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B9A5" w14:textId="77777777" w:rsidR="00C70269" w:rsidRDefault="00C70269" w:rsidP="000622FA">
      <w:pPr>
        <w:spacing w:line="360" w:lineRule="auto"/>
        <w:ind w:firstLine="3969"/>
        <w:rPr>
          <w:rFonts w:ascii="Arial Narrow" w:hAnsi="Arial Narrow"/>
          <w:b/>
          <w:bCs/>
          <w:iCs/>
          <w:sz w:val="22"/>
          <w:u w:val="single"/>
        </w:rPr>
      </w:pPr>
    </w:p>
    <w:p w14:paraId="792CD511" w14:textId="77777777" w:rsidR="0082714C" w:rsidRPr="00462B1F" w:rsidRDefault="00FC4186" w:rsidP="00FE1413">
      <w:pPr>
        <w:spacing w:line="360" w:lineRule="auto"/>
        <w:jc w:val="center"/>
        <w:rPr>
          <w:rFonts w:ascii="Arial Narrow" w:hAnsi="Arial Narrow"/>
          <w:b/>
          <w:bCs/>
          <w:iCs/>
        </w:rPr>
      </w:pPr>
      <w:r w:rsidRPr="00462B1F">
        <w:rPr>
          <w:rFonts w:ascii="Arial Narrow" w:hAnsi="Arial Narrow"/>
          <w:b/>
          <w:bCs/>
          <w:iCs/>
          <w:u w:val="single"/>
        </w:rPr>
        <w:t xml:space="preserve">ESTUDO </w:t>
      </w:r>
      <w:r w:rsidR="00794A9D" w:rsidRPr="00462B1F">
        <w:rPr>
          <w:rFonts w:ascii="Arial Narrow" w:hAnsi="Arial Narrow"/>
          <w:b/>
          <w:bCs/>
          <w:iCs/>
          <w:u w:val="single"/>
        </w:rPr>
        <w:t xml:space="preserve">TÉCNICO </w:t>
      </w:r>
      <w:r w:rsidRPr="00462B1F">
        <w:rPr>
          <w:rFonts w:ascii="Arial Narrow" w:hAnsi="Arial Narrow"/>
          <w:b/>
          <w:bCs/>
          <w:iCs/>
          <w:u w:val="single"/>
        </w:rPr>
        <w:t>PRELIMINAR</w:t>
      </w:r>
      <w:r w:rsidR="00462B1F">
        <w:rPr>
          <w:rFonts w:ascii="Arial Narrow" w:hAnsi="Arial Narrow"/>
          <w:b/>
          <w:bCs/>
          <w:iCs/>
          <w:u w:val="single"/>
        </w:rPr>
        <w:t xml:space="preserve"> – 007</w:t>
      </w:r>
      <w:r w:rsidR="0074350C" w:rsidRPr="00462B1F">
        <w:rPr>
          <w:rFonts w:ascii="Arial Narrow" w:hAnsi="Arial Narrow"/>
          <w:b/>
          <w:bCs/>
          <w:iCs/>
          <w:u w:val="single"/>
        </w:rPr>
        <w:t>/20</w:t>
      </w:r>
      <w:r w:rsidR="00B0486C" w:rsidRPr="00462B1F">
        <w:rPr>
          <w:rFonts w:ascii="Arial Narrow" w:hAnsi="Arial Narrow"/>
          <w:b/>
          <w:bCs/>
          <w:iCs/>
          <w:u w:val="single"/>
        </w:rPr>
        <w:t>2</w:t>
      </w:r>
      <w:r w:rsidR="005A527D" w:rsidRPr="00462B1F">
        <w:rPr>
          <w:rFonts w:ascii="Arial Narrow" w:hAnsi="Arial Narrow"/>
          <w:b/>
          <w:bCs/>
          <w:iCs/>
          <w:u w:val="single"/>
        </w:rPr>
        <w:t>2</w:t>
      </w:r>
    </w:p>
    <w:p w14:paraId="47F6DD1E" w14:textId="77777777" w:rsidR="00C70269" w:rsidRPr="00462B1F" w:rsidRDefault="00C70269" w:rsidP="000622FA">
      <w:pPr>
        <w:spacing w:line="276" w:lineRule="auto"/>
        <w:ind w:left="3969"/>
        <w:jc w:val="both"/>
        <w:rPr>
          <w:rFonts w:ascii="Arial Narrow" w:hAnsi="Arial Narrow"/>
          <w:b/>
          <w:bCs/>
          <w:iCs/>
        </w:rPr>
      </w:pPr>
    </w:p>
    <w:p w14:paraId="648DB01F" w14:textId="77777777" w:rsidR="00756D81" w:rsidRPr="00D6101D" w:rsidRDefault="005A527D" w:rsidP="004034BF">
      <w:pPr>
        <w:numPr>
          <w:ilvl w:val="0"/>
          <w:numId w:val="25"/>
        </w:numPr>
        <w:shd w:val="clear" w:color="auto" w:fill="BFBFBF"/>
        <w:tabs>
          <w:tab w:val="left" w:pos="567"/>
        </w:tabs>
        <w:spacing w:after="240" w:line="360" w:lineRule="auto"/>
        <w:ind w:left="0" w:hanging="11"/>
        <w:jc w:val="both"/>
        <w:rPr>
          <w:rFonts w:ascii="Arial Narrow" w:hAnsi="Arial Narrow"/>
          <w:b/>
          <w:bCs/>
          <w:iCs/>
          <w:color w:val="000000"/>
          <w:sz w:val="22"/>
        </w:rPr>
      </w:pPr>
      <w:r w:rsidRPr="00D6101D">
        <w:rPr>
          <w:rFonts w:ascii="Arial Narrow" w:hAnsi="Arial Narrow"/>
          <w:b/>
          <w:bCs/>
          <w:iCs/>
          <w:color w:val="000000"/>
          <w:sz w:val="22"/>
        </w:rPr>
        <w:t>JUSTIFICATIVA</w:t>
      </w:r>
    </w:p>
    <w:p w14:paraId="2AAA8881" w14:textId="77777777" w:rsidR="002A461B" w:rsidRPr="00D6101D" w:rsidRDefault="002A461B" w:rsidP="0074480E">
      <w:pPr>
        <w:spacing w:line="360" w:lineRule="auto"/>
        <w:ind w:firstLine="567"/>
        <w:jc w:val="both"/>
        <w:rPr>
          <w:rFonts w:ascii="Arial Narrow" w:hAnsi="Arial Narrow"/>
          <w:color w:val="000000"/>
          <w:sz w:val="22"/>
        </w:rPr>
      </w:pPr>
      <w:r w:rsidRPr="00D6101D">
        <w:rPr>
          <w:rFonts w:ascii="Arial Narrow" w:hAnsi="Arial Narrow"/>
          <w:bCs/>
          <w:iCs/>
          <w:color w:val="000000"/>
          <w:sz w:val="22"/>
        </w:rPr>
        <w:t xml:space="preserve">O presente estudo preliminar tem por finalidade </w:t>
      </w:r>
      <w:r w:rsidR="00462B1F" w:rsidRPr="00D6101D">
        <w:rPr>
          <w:rFonts w:ascii="Arial Narrow" w:hAnsi="Arial Narrow"/>
          <w:bCs/>
          <w:iCs/>
          <w:color w:val="000000"/>
          <w:sz w:val="22"/>
        </w:rPr>
        <w:t xml:space="preserve">identificar a demanda da necessidade </w:t>
      </w:r>
      <w:r w:rsidR="00462B1F" w:rsidRPr="00D6101D">
        <w:rPr>
          <w:rFonts w:ascii="Arial Narrow" w:hAnsi="Arial Narrow" w:cs="Arial"/>
          <w:bCs/>
          <w:color w:val="000000"/>
          <w:sz w:val="22"/>
        </w:rPr>
        <w:t xml:space="preserve">das Comarcas Entrância Intermediária (2ª Entrância) e o novo prédio do Complexo de Juizados Especiais de Cuiabá </w:t>
      </w:r>
      <w:r w:rsidR="00B73638" w:rsidRPr="00D6101D">
        <w:rPr>
          <w:rFonts w:ascii="Arial Narrow" w:hAnsi="Arial Narrow" w:cs="Arial"/>
          <w:bCs/>
          <w:color w:val="000000"/>
          <w:sz w:val="22"/>
        </w:rPr>
        <w:t xml:space="preserve">do </w:t>
      </w:r>
      <w:r w:rsidR="00462B1F" w:rsidRPr="00D6101D">
        <w:rPr>
          <w:rFonts w:ascii="Arial Narrow" w:hAnsi="Arial Narrow" w:cs="Arial"/>
          <w:bCs/>
          <w:color w:val="000000"/>
          <w:sz w:val="22"/>
        </w:rPr>
        <w:t>Poder Judiciário do Estado de Mato Grosso</w:t>
      </w:r>
      <w:r w:rsidR="00B73638" w:rsidRPr="00D6101D">
        <w:rPr>
          <w:rFonts w:ascii="Arial Narrow" w:hAnsi="Arial Narrow" w:cs="Arial"/>
          <w:bCs/>
          <w:color w:val="000000"/>
          <w:sz w:val="22"/>
        </w:rPr>
        <w:t xml:space="preserve">, os quais não possuem </w:t>
      </w:r>
      <w:r w:rsidR="00B73638" w:rsidRPr="00D6101D">
        <w:rPr>
          <w:rFonts w:ascii="Arial Narrow" w:hAnsi="Arial Narrow"/>
          <w:bCs/>
          <w:iCs/>
          <w:color w:val="000000"/>
          <w:sz w:val="22"/>
        </w:rPr>
        <w:t xml:space="preserve">em suas recepções </w:t>
      </w:r>
      <w:r w:rsidRPr="00D6101D">
        <w:rPr>
          <w:rFonts w:ascii="Arial Narrow" w:hAnsi="Arial Narrow" w:cs="Arial"/>
          <w:bCs/>
          <w:color w:val="000000"/>
          <w:sz w:val="22"/>
        </w:rPr>
        <w:t>aparelho</w:t>
      </w:r>
      <w:r w:rsidR="00B73638" w:rsidRPr="00D6101D">
        <w:rPr>
          <w:rFonts w:ascii="Arial Narrow" w:hAnsi="Arial Narrow" w:cs="Arial"/>
          <w:bCs/>
          <w:color w:val="000000"/>
          <w:sz w:val="22"/>
        </w:rPr>
        <w:t>s</w:t>
      </w:r>
      <w:r w:rsidRPr="00D6101D">
        <w:rPr>
          <w:rFonts w:ascii="Arial Narrow" w:hAnsi="Arial Narrow" w:cs="Arial"/>
          <w:bCs/>
          <w:color w:val="000000"/>
          <w:sz w:val="22"/>
        </w:rPr>
        <w:t xml:space="preserve"> de inspeção de bagagens e pacotes (Scanner de Conteúdo)</w:t>
      </w:r>
      <w:r w:rsidR="00B73638" w:rsidRPr="00D6101D">
        <w:rPr>
          <w:rFonts w:ascii="Arial Narrow" w:hAnsi="Arial Narrow" w:cs="Arial"/>
          <w:bCs/>
          <w:color w:val="000000"/>
          <w:sz w:val="22"/>
        </w:rPr>
        <w:t>,</w:t>
      </w:r>
      <w:r w:rsidRPr="00D6101D">
        <w:rPr>
          <w:rFonts w:ascii="Arial Narrow" w:hAnsi="Arial Narrow" w:cs="Arial"/>
          <w:bCs/>
          <w:color w:val="000000"/>
          <w:sz w:val="22"/>
        </w:rPr>
        <w:t xml:space="preserve"> </w:t>
      </w:r>
      <w:r w:rsidR="00B73638" w:rsidRPr="00D6101D">
        <w:rPr>
          <w:rFonts w:ascii="Arial Narrow" w:hAnsi="Arial Narrow" w:cs="Arial"/>
          <w:bCs/>
          <w:color w:val="000000"/>
          <w:sz w:val="22"/>
        </w:rPr>
        <w:t>para controle de objetos ilícitos.</w:t>
      </w:r>
    </w:p>
    <w:p w14:paraId="6B437E46" w14:textId="77777777" w:rsidR="000622FA" w:rsidRPr="00D6101D" w:rsidRDefault="000622FA" w:rsidP="0074480E">
      <w:pPr>
        <w:spacing w:line="360" w:lineRule="auto"/>
        <w:ind w:firstLine="567"/>
        <w:jc w:val="both"/>
        <w:rPr>
          <w:rFonts w:ascii="Arial Narrow" w:hAnsi="Arial Narrow"/>
          <w:bCs/>
          <w:color w:val="000000"/>
          <w:sz w:val="22"/>
        </w:rPr>
      </w:pPr>
      <w:r w:rsidRPr="00D6101D">
        <w:rPr>
          <w:rFonts w:ascii="Arial Narrow" w:hAnsi="Arial Narrow"/>
          <w:bCs/>
          <w:color w:val="000000"/>
          <w:sz w:val="22"/>
        </w:rPr>
        <w:t>Diante de vários episódios ocorridos nos últimos anos no cenário da Segurança Pública no que diz respeito ao avanço da criminalidade e da violência contra a população em geral e autoridades constituídas</w:t>
      </w:r>
      <w:r w:rsidR="005C7487" w:rsidRPr="00D6101D">
        <w:rPr>
          <w:rFonts w:ascii="Arial Narrow" w:hAnsi="Arial Narrow"/>
          <w:bCs/>
          <w:color w:val="000000"/>
          <w:sz w:val="22"/>
        </w:rPr>
        <w:t xml:space="preserve"> e </w:t>
      </w:r>
      <w:r w:rsidR="005C7487" w:rsidRPr="00D6101D">
        <w:rPr>
          <w:rFonts w:ascii="Arial Narrow" w:hAnsi="Arial Narrow"/>
          <w:b/>
          <w:bCs/>
          <w:color w:val="000000"/>
          <w:sz w:val="22"/>
        </w:rPr>
        <w:t>também pela complexidade dos processos nas diversas comarcas do Poder Judiciário</w:t>
      </w:r>
      <w:r w:rsidRPr="00D6101D">
        <w:rPr>
          <w:rFonts w:ascii="Arial Narrow" w:hAnsi="Arial Narrow"/>
          <w:bCs/>
          <w:color w:val="000000"/>
          <w:sz w:val="22"/>
        </w:rPr>
        <w:t>, cabe à Coordenadoria Militar do TJMT, a missão de aperfeiçoar processos e procedimentos de segurança preventiva para controle de acesso, monitoramento de perímetro, fiscalização de pessoas, de bolsas e bagagens, visando inibir o porte de armas de fogo, armas brancas, objetos ilícitos e quaisquer instrumentos nocivos à segurança de servidores, magistrados e visitantes no âmbito do Poder Judiciário de Mato Grosso.</w:t>
      </w:r>
    </w:p>
    <w:p w14:paraId="1750333A" w14:textId="77777777" w:rsidR="00AF0442" w:rsidRPr="00D6101D" w:rsidRDefault="00AF0442" w:rsidP="0074480E">
      <w:pPr>
        <w:spacing w:line="360" w:lineRule="auto"/>
        <w:ind w:firstLine="567"/>
        <w:jc w:val="both"/>
        <w:rPr>
          <w:rFonts w:ascii="Arial Narrow" w:hAnsi="Arial Narrow"/>
          <w:bCs/>
          <w:color w:val="000000"/>
          <w:sz w:val="22"/>
        </w:rPr>
      </w:pPr>
      <w:r w:rsidRPr="00D6101D">
        <w:rPr>
          <w:rFonts w:ascii="Arial Narrow" w:hAnsi="Arial Narrow"/>
          <w:bCs/>
          <w:sz w:val="22"/>
        </w:rPr>
        <w:t>Sendo assim, no ano de 2022</w:t>
      </w:r>
      <w:r w:rsidR="000622FA" w:rsidRPr="00D6101D">
        <w:rPr>
          <w:rFonts w:ascii="Arial Narrow" w:hAnsi="Arial Narrow"/>
          <w:bCs/>
          <w:sz w:val="22"/>
        </w:rPr>
        <w:t xml:space="preserve">, a Coordenadoria Militar no intuito de </w:t>
      </w:r>
      <w:r w:rsidRPr="00D6101D">
        <w:rPr>
          <w:rFonts w:ascii="Arial Narrow" w:hAnsi="Arial Narrow"/>
          <w:bCs/>
          <w:sz w:val="22"/>
        </w:rPr>
        <w:t>aperfeiçoar</w:t>
      </w:r>
      <w:r w:rsidR="000622FA" w:rsidRPr="00D6101D">
        <w:rPr>
          <w:rFonts w:ascii="Arial Narrow" w:hAnsi="Arial Narrow"/>
          <w:bCs/>
          <w:sz w:val="22"/>
        </w:rPr>
        <w:t xml:space="preserve"> projeto padrão de segurança para todas as unidades do Poder Judiciário, </w:t>
      </w:r>
      <w:r w:rsidR="000622FA" w:rsidRPr="00D6101D">
        <w:rPr>
          <w:rFonts w:ascii="Arial Narrow" w:hAnsi="Arial Narrow"/>
          <w:bCs/>
          <w:color w:val="000000"/>
          <w:sz w:val="22"/>
        </w:rPr>
        <w:t xml:space="preserve">conforme </w:t>
      </w:r>
      <w:r w:rsidR="000622FA" w:rsidRPr="00D6101D">
        <w:rPr>
          <w:rFonts w:ascii="Arial Narrow" w:hAnsi="Arial Narrow" w:cs="Helvetica-Bold"/>
          <w:b/>
          <w:bCs/>
          <w:color w:val="000000"/>
          <w:sz w:val="22"/>
        </w:rPr>
        <w:t xml:space="preserve">Resolução nº </w:t>
      </w:r>
      <w:r w:rsidRPr="00D6101D">
        <w:rPr>
          <w:rFonts w:ascii="Arial Narrow" w:hAnsi="Arial Narrow" w:cs="Helvetica-Bold"/>
          <w:b/>
          <w:bCs/>
          <w:color w:val="000000"/>
          <w:sz w:val="22"/>
        </w:rPr>
        <w:t xml:space="preserve">435/2021 </w:t>
      </w:r>
      <w:r w:rsidR="000622FA" w:rsidRPr="00D6101D">
        <w:rPr>
          <w:rFonts w:ascii="Arial Narrow" w:hAnsi="Arial Narrow" w:cs="Helvetica-Bold"/>
          <w:b/>
          <w:bCs/>
          <w:color w:val="000000"/>
          <w:sz w:val="22"/>
        </w:rPr>
        <w:t>do CNJ</w:t>
      </w:r>
      <w:r w:rsidR="000622FA" w:rsidRPr="00D6101D">
        <w:rPr>
          <w:rFonts w:ascii="Arial Narrow" w:hAnsi="Arial Narrow"/>
          <w:bCs/>
          <w:color w:val="000000"/>
          <w:sz w:val="22"/>
        </w:rPr>
        <w:t xml:space="preserve">, </w:t>
      </w:r>
      <w:r w:rsidRPr="00D6101D">
        <w:rPr>
          <w:rFonts w:ascii="Arial Narrow" w:hAnsi="Arial Narrow"/>
          <w:bCs/>
          <w:color w:val="000000"/>
          <w:sz w:val="22"/>
        </w:rPr>
        <w:t>iniciado em 2019 na sede do Tribunal de justiça e Entrância Final (Especial), de acordo com a então Resolução 291/2019, e em 2021 contempladas as Comarcas de Entrância Intermediárias (3ª Entrância).</w:t>
      </w:r>
    </w:p>
    <w:p w14:paraId="7AC9EBD8" w14:textId="77777777" w:rsidR="000622FA" w:rsidRPr="00D6101D" w:rsidRDefault="00AF0442" w:rsidP="0074480E">
      <w:pPr>
        <w:spacing w:line="360" w:lineRule="auto"/>
        <w:ind w:firstLine="567"/>
        <w:jc w:val="both"/>
        <w:rPr>
          <w:rFonts w:ascii="Arial Narrow" w:hAnsi="Arial Narrow" w:cs="Arial"/>
          <w:bCs/>
          <w:color w:val="000000"/>
          <w:sz w:val="22"/>
        </w:rPr>
      </w:pPr>
      <w:r w:rsidRPr="00D6101D">
        <w:rPr>
          <w:rFonts w:ascii="Arial Narrow" w:hAnsi="Arial Narrow"/>
          <w:bCs/>
          <w:color w:val="000000"/>
          <w:sz w:val="22"/>
        </w:rPr>
        <w:t>C</w:t>
      </w:r>
      <w:r w:rsidR="000622FA" w:rsidRPr="00D6101D">
        <w:rPr>
          <w:rFonts w:ascii="Arial Narrow" w:hAnsi="Arial Narrow"/>
          <w:bCs/>
          <w:color w:val="000000"/>
          <w:sz w:val="22"/>
        </w:rPr>
        <w:t xml:space="preserve">ontudo o </w:t>
      </w:r>
      <w:r w:rsidRPr="00D6101D">
        <w:rPr>
          <w:rFonts w:ascii="Arial Narrow" w:hAnsi="Arial Narrow"/>
          <w:bCs/>
          <w:color w:val="000000"/>
          <w:sz w:val="22"/>
        </w:rPr>
        <w:t xml:space="preserve">presente estudo visa </w:t>
      </w:r>
      <w:r w:rsidR="000622FA" w:rsidRPr="00D6101D">
        <w:rPr>
          <w:rFonts w:ascii="Arial Narrow" w:hAnsi="Arial Narrow"/>
          <w:bCs/>
          <w:color w:val="000000"/>
          <w:sz w:val="22"/>
        </w:rPr>
        <w:t xml:space="preserve">contemplar </w:t>
      </w:r>
      <w:r w:rsidRPr="00D6101D">
        <w:rPr>
          <w:rFonts w:ascii="Arial Narrow" w:hAnsi="Arial Narrow"/>
          <w:bCs/>
          <w:color w:val="000000"/>
          <w:sz w:val="22"/>
        </w:rPr>
        <w:t>em 2022/ 2023, as</w:t>
      </w:r>
      <w:r w:rsidR="000622FA" w:rsidRPr="00D6101D">
        <w:rPr>
          <w:rFonts w:ascii="Arial Narrow" w:hAnsi="Arial Narrow" w:cs="Arial"/>
          <w:bCs/>
          <w:color w:val="000000"/>
          <w:sz w:val="22"/>
        </w:rPr>
        <w:t xml:space="preserve"> </w:t>
      </w:r>
      <w:r w:rsidRPr="00D6101D">
        <w:rPr>
          <w:rFonts w:ascii="Arial Narrow" w:hAnsi="Arial Narrow" w:cs="Arial"/>
          <w:b/>
          <w:bCs/>
          <w:color w:val="000000"/>
          <w:sz w:val="22"/>
        </w:rPr>
        <w:t>Comarcas de</w:t>
      </w:r>
      <w:r w:rsidR="000622FA" w:rsidRPr="00D6101D">
        <w:rPr>
          <w:rFonts w:ascii="Arial Narrow" w:hAnsi="Arial Narrow" w:cs="Arial"/>
          <w:b/>
          <w:bCs/>
          <w:color w:val="000000"/>
          <w:sz w:val="22"/>
        </w:rPr>
        <w:t xml:space="preserve"> Entrância</w:t>
      </w:r>
      <w:r w:rsidR="005F0699" w:rsidRPr="00D6101D">
        <w:rPr>
          <w:rFonts w:ascii="Arial Narrow" w:hAnsi="Arial Narrow" w:cs="Arial"/>
          <w:b/>
          <w:bCs/>
          <w:color w:val="000000"/>
          <w:sz w:val="22"/>
        </w:rPr>
        <w:t xml:space="preserve"> </w:t>
      </w:r>
      <w:r w:rsidRPr="00D6101D">
        <w:rPr>
          <w:rFonts w:ascii="Arial Narrow" w:hAnsi="Arial Narrow" w:cs="Arial"/>
          <w:b/>
          <w:bCs/>
          <w:color w:val="000000"/>
          <w:sz w:val="22"/>
        </w:rPr>
        <w:t xml:space="preserve">Intermediária </w:t>
      </w:r>
      <w:r w:rsidR="005F0699" w:rsidRPr="00D6101D">
        <w:rPr>
          <w:rFonts w:ascii="Arial Narrow" w:hAnsi="Arial Narrow" w:cs="Arial"/>
          <w:b/>
          <w:bCs/>
          <w:color w:val="000000"/>
          <w:sz w:val="22"/>
        </w:rPr>
        <w:t>(</w:t>
      </w:r>
      <w:r w:rsidRPr="00D6101D">
        <w:rPr>
          <w:rFonts w:ascii="Arial Narrow" w:hAnsi="Arial Narrow" w:cs="Arial"/>
          <w:b/>
          <w:bCs/>
          <w:color w:val="000000"/>
          <w:sz w:val="22"/>
        </w:rPr>
        <w:t>2ª Entrância</w:t>
      </w:r>
      <w:r w:rsidR="005F0699" w:rsidRPr="00D6101D">
        <w:rPr>
          <w:rFonts w:ascii="Arial Narrow" w:hAnsi="Arial Narrow" w:cs="Arial"/>
          <w:b/>
          <w:bCs/>
          <w:color w:val="000000"/>
          <w:sz w:val="22"/>
        </w:rPr>
        <w:t>)</w:t>
      </w:r>
      <w:r w:rsidR="000622FA" w:rsidRPr="00D6101D">
        <w:rPr>
          <w:rFonts w:ascii="Arial Narrow" w:hAnsi="Arial Narrow" w:cs="Arial"/>
          <w:b/>
          <w:bCs/>
          <w:color w:val="000000"/>
          <w:sz w:val="22"/>
        </w:rPr>
        <w:t xml:space="preserve">: </w:t>
      </w:r>
      <w:r w:rsidR="004034BF" w:rsidRPr="00D6101D">
        <w:rPr>
          <w:rFonts w:ascii="Arial Narrow" w:hAnsi="Arial Narrow" w:cs="Arial"/>
          <w:bCs/>
          <w:color w:val="000000"/>
          <w:sz w:val="22"/>
        </w:rPr>
        <w:t>Á</w:t>
      </w:r>
      <w:r w:rsidR="000622FA" w:rsidRPr="00D6101D">
        <w:rPr>
          <w:rFonts w:ascii="Arial Narrow" w:hAnsi="Arial Narrow" w:cs="Arial"/>
          <w:bCs/>
          <w:color w:val="000000"/>
          <w:sz w:val="22"/>
        </w:rPr>
        <w:t>gua Boa, Alto Araguaia, Barra do Bugres, Colíder, Juara, Juína, Nova Mutum, Nova Xavantina, Paranatinga, Porto Alegre do Norte, Poxo</w:t>
      </w:r>
      <w:r w:rsidRPr="00D6101D">
        <w:rPr>
          <w:rFonts w:ascii="Arial Narrow" w:hAnsi="Arial Narrow" w:cs="Arial"/>
          <w:bCs/>
          <w:color w:val="000000"/>
          <w:sz w:val="22"/>
        </w:rPr>
        <w:t>réu e São José do Rio Claro</w:t>
      </w:r>
      <w:r w:rsidR="000622FA" w:rsidRPr="00D6101D">
        <w:rPr>
          <w:rFonts w:ascii="Arial Narrow" w:hAnsi="Arial Narrow" w:cs="Arial"/>
          <w:bCs/>
          <w:color w:val="000000"/>
          <w:sz w:val="22"/>
        </w:rPr>
        <w:t xml:space="preserve"> e </w:t>
      </w:r>
      <w:r w:rsidRPr="00D6101D">
        <w:rPr>
          <w:rFonts w:ascii="Arial Narrow" w:hAnsi="Arial Narrow" w:cs="Arial"/>
          <w:bCs/>
          <w:color w:val="000000"/>
          <w:sz w:val="22"/>
        </w:rPr>
        <w:t xml:space="preserve">novo prédio de </w:t>
      </w:r>
      <w:r w:rsidR="000622FA" w:rsidRPr="00D6101D">
        <w:rPr>
          <w:rFonts w:ascii="Arial Narrow" w:hAnsi="Arial Narrow" w:cs="Arial"/>
          <w:b/>
          <w:bCs/>
          <w:color w:val="000000"/>
          <w:sz w:val="22"/>
        </w:rPr>
        <w:t xml:space="preserve">Entrância </w:t>
      </w:r>
      <w:r w:rsidRPr="00D6101D">
        <w:rPr>
          <w:rFonts w:ascii="Arial Narrow" w:hAnsi="Arial Narrow" w:cs="Arial"/>
          <w:b/>
          <w:bCs/>
          <w:color w:val="000000"/>
          <w:sz w:val="22"/>
        </w:rPr>
        <w:t xml:space="preserve">Final (Especial): </w:t>
      </w:r>
      <w:r w:rsidRPr="00D6101D">
        <w:rPr>
          <w:rFonts w:ascii="Arial Narrow" w:hAnsi="Arial Narrow" w:cs="Arial"/>
          <w:bCs/>
          <w:color w:val="000000"/>
          <w:sz w:val="22"/>
        </w:rPr>
        <w:t>Juizados Especiais do Fórum de Cuiabá.</w:t>
      </w:r>
    </w:p>
    <w:p w14:paraId="2F69AB04" w14:textId="77777777" w:rsidR="00F81816" w:rsidRPr="00D6101D" w:rsidRDefault="00F81816" w:rsidP="0074480E">
      <w:pPr>
        <w:spacing w:line="360" w:lineRule="auto"/>
        <w:ind w:firstLine="567"/>
        <w:jc w:val="both"/>
        <w:rPr>
          <w:rFonts w:ascii="Arial Narrow" w:hAnsi="Arial Narrow" w:cs="Calibri"/>
          <w:color w:val="000000"/>
          <w:sz w:val="22"/>
        </w:rPr>
      </w:pPr>
      <w:r w:rsidRPr="00D6101D">
        <w:rPr>
          <w:rFonts w:ascii="Arial Narrow" w:hAnsi="Arial Narrow" w:cs="Calibri"/>
          <w:color w:val="000000"/>
          <w:sz w:val="22"/>
        </w:rPr>
        <w:t xml:space="preserve">Desta feita, a gestão atual preocupada em contemplar as necessidades de </w:t>
      </w:r>
      <w:r w:rsidRPr="00D6101D">
        <w:rPr>
          <w:rFonts w:ascii="Arial Narrow" w:hAnsi="Arial Narrow" w:cs="Calibri"/>
          <w:b/>
          <w:color w:val="000000"/>
          <w:sz w:val="22"/>
        </w:rPr>
        <w:t>urgência</w:t>
      </w:r>
      <w:r w:rsidRPr="00D6101D">
        <w:rPr>
          <w:rFonts w:ascii="Arial Narrow" w:hAnsi="Arial Narrow" w:cs="Calibri"/>
          <w:color w:val="000000"/>
          <w:sz w:val="22"/>
        </w:rPr>
        <w:t xml:space="preserve"> e </w:t>
      </w:r>
      <w:r w:rsidRPr="00D6101D">
        <w:rPr>
          <w:rFonts w:ascii="Arial Narrow" w:hAnsi="Arial Narrow" w:cs="Calibri"/>
          <w:b/>
          <w:color w:val="000000"/>
          <w:sz w:val="22"/>
        </w:rPr>
        <w:t>emergência</w:t>
      </w:r>
      <w:r w:rsidRPr="00D6101D">
        <w:rPr>
          <w:rFonts w:ascii="Arial Narrow" w:hAnsi="Arial Narrow" w:cs="Calibri"/>
          <w:color w:val="000000"/>
          <w:sz w:val="22"/>
        </w:rPr>
        <w:t xml:space="preserve"> de acordo com o seu grau de relevância</w:t>
      </w:r>
      <w:r w:rsidRPr="00D6101D">
        <w:rPr>
          <w:rFonts w:ascii="Arial Narrow" w:hAnsi="Arial Narrow"/>
          <w:bCs/>
          <w:color w:val="000000"/>
          <w:sz w:val="22"/>
        </w:rPr>
        <w:t xml:space="preserve">, observando a inviabilidade de contemplar a totalidade do projeto, em razão da capacidade orçamentaria e financeira do Poder Judiciário, </w:t>
      </w:r>
      <w:r w:rsidR="002401D5" w:rsidRPr="00D6101D">
        <w:rPr>
          <w:rFonts w:ascii="Arial Narrow" w:hAnsi="Arial Narrow" w:cs="Calibri"/>
          <w:color w:val="000000"/>
          <w:sz w:val="22"/>
        </w:rPr>
        <w:t>visa implantar por grau de Entrância e Complexidade de processos, todas as Comarcas do PJMT com os</w:t>
      </w:r>
      <w:r w:rsidRPr="00D6101D">
        <w:rPr>
          <w:rFonts w:ascii="Arial Narrow" w:hAnsi="Arial Narrow" w:cs="Calibri"/>
          <w:b/>
          <w:color w:val="000000"/>
          <w:sz w:val="22"/>
        </w:rPr>
        <w:t xml:space="preserve"> </w:t>
      </w:r>
      <w:r w:rsidR="002C5FE8" w:rsidRPr="00D6101D">
        <w:rPr>
          <w:rFonts w:ascii="Arial Narrow" w:hAnsi="Arial Narrow" w:cs="Calibri"/>
          <w:b/>
          <w:color w:val="000000"/>
          <w:sz w:val="22"/>
        </w:rPr>
        <w:t xml:space="preserve">Equipamentos </w:t>
      </w:r>
      <w:r w:rsidRPr="00D6101D">
        <w:rPr>
          <w:rFonts w:ascii="Arial Narrow" w:hAnsi="Arial Narrow" w:cs="Calibri"/>
          <w:b/>
          <w:color w:val="000000"/>
          <w:sz w:val="22"/>
        </w:rPr>
        <w:t xml:space="preserve">de </w:t>
      </w:r>
      <w:r w:rsidR="002C5FE8" w:rsidRPr="00D6101D">
        <w:rPr>
          <w:rFonts w:ascii="Arial Narrow" w:hAnsi="Arial Narrow" w:cs="Calibri"/>
          <w:b/>
          <w:color w:val="000000"/>
          <w:sz w:val="22"/>
        </w:rPr>
        <w:t>Inspeção</w:t>
      </w:r>
      <w:r w:rsidRPr="00D6101D">
        <w:rPr>
          <w:rFonts w:ascii="Arial Narrow" w:hAnsi="Arial Narrow" w:cs="Calibri"/>
          <w:b/>
          <w:color w:val="000000"/>
          <w:sz w:val="22"/>
        </w:rPr>
        <w:t xml:space="preserve"> de </w:t>
      </w:r>
      <w:r w:rsidR="002C5FE8" w:rsidRPr="00D6101D">
        <w:rPr>
          <w:rFonts w:ascii="Arial Narrow" w:hAnsi="Arial Narrow" w:cs="Calibri"/>
          <w:b/>
          <w:color w:val="000000"/>
          <w:sz w:val="22"/>
        </w:rPr>
        <w:t xml:space="preserve">Bagagens </w:t>
      </w:r>
      <w:r w:rsidRPr="00D6101D">
        <w:rPr>
          <w:rFonts w:ascii="Arial Narrow" w:hAnsi="Arial Narrow" w:cs="Calibri"/>
          <w:b/>
          <w:color w:val="000000"/>
          <w:sz w:val="22"/>
        </w:rPr>
        <w:t xml:space="preserve">e </w:t>
      </w:r>
      <w:r w:rsidR="002C5FE8" w:rsidRPr="00D6101D">
        <w:rPr>
          <w:rFonts w:ascii="Arial Narrow" w:hAnsi="Arial Narrow" w:cs="Calibri"/>
          <w:b/>
          <w:color w:val="000000"/>
          <w:sz w:val="22"/>
        </w:rPr>
        <w:t xml:space="preserve">Portais </w:t>
      </w:r>
      <w:r w:rsidRPr="00D6101D">
        <w:rPr>
          <w:rFonts w:ascii="Arial Narrow" w:hAnsi="Arial Narrow" w:cs="Calibri"/>
          <w:b/>
          <w:color w:val="000000"/>
          <w:sz w:val="22"/>
        </w:rPr>
        <w:t xml:space="preserve">de </w:t>
      </w:r>
      <w:r w:rsidR="002C5FE8" w:rsidRPr="00D6101D">
        <w:rPr>
          <w:rFonts w:ascii="Arial Narrow" w:hAnsi="Arial Narrow" w:cs="Calibri"/>
          <w:b/>
          <w:color w:val="000000"/>
          <w:sz w:val="22"/>
        </w:rPr>
        <w:t xml:space="preserve">Detecção </w:t>
      </w:r>
      <w:r w:rsidRPr="00D6101D">
        <w:rPr>
          <w:rFonts w:ascii="Arial Narrow" w:hAnsi="Arial Narrow" w:cs="Calibri"/>
          <w:b/>
          <w:color w:val="000000"/>
          <w:sz w:val="22"/>
        </w:rPr>
        <w:t xml:space="preserve">de </w:t>
      </w:r>
      <w:r w:rsidR="002C5FE8" w:rsidRPr="00D6101D">
        <w:rPr>
          <w:rFonts w:ascii="Arial Narrow" w:hAnsi="Arial Narrow" w:cs="Calibri"/>
          <w:b/>
          <w:color w:val="000000"/>
          <w:sz w:val="22"/>
        </w:rPr>
        <w:t>Metal</w:t>
      </w:r>
      <w:r w:rsidRPr="00D6101D">
        <w:rPr>
          <w:rFonts w:ascii="Arial Narrow" w:hAnsi="Arial Narrow" w:cs="Calibri"/>
          <w:b/>
          <w:color w:val="000000"/>
          <w:sz w:val="22"/>
        </w:rPr>
        <w:t xml:space="preserve">, </w:t>
      </w:r>
      <w:r w:rsidRPr="00D6101D">
        <w:rPr>
          <w:rFonts w:ascii="Arial Narrow" w:hAnsi="Arial Narrow" w:cs="Calibri"/>
          <w:color w:val="000000"/>
          <w:sz w:val="22"/>
        </w:rPr>
        <w:t xml:space="preserve">visando o aprimoramento do controle de acesso das pessoas que frequentam as instalações do </w:t>
      </w:r>
      <w:r w:rsidRPr="00D6101D">
        <w:rPr>
          <w:rFonts w:ascii="Arial Narrow" w:hAnsi="Arial Narrow" w:cs="Calibri"/>
          <w:b/>
          <w:color w:val="000000"/>
          <w:sz w:val="22"/>
        </w:rPr>
        <w:t>PJMT</w:t>
      </w:r>
      <w:r w:rsidRPr="00D6101D">
        <w:rPr>
          <w:rFonts w:ascii="Arial Narrow" w:hAnsi="Arial Narrow" w:cs="Calibri"/>
          <w:color w:val="000000"/>
          <w:sz w:val="22"/>
        </w:rPr>
        <w:t xml:space="preserve">. </w:t>
      </w:r>
    </w:p>
    <w:p w14:paraId="03D28183" w14:textId="77777777" w:rsidR="0074480E" w:rsidRPr="00D6101D" w:rsidRDefault="0074480E" w:rsidP="0074480E">
      <w:pPr>
        <w:spacing w:line="360" w:lineRule="auto"/>
        <w:ind w:firstLine="567"/>
        <w:jc w:val="both"/>
        <w:rPr>
          <w:rFonts w:ascii="Arial Narrow" w:hAnsi="Arial Narrow" w:cs="Calibri"/>
          <w:color w:val="000000"/>
          <w:sz w:val="22"/>
        </w:rPr>
      </w:pPr>
    </w:p>
    <w:p w14:paraId="3DBF35E3" w14:textId="77777777" w:rsidR="004034BF" w:rsidRDefault="00F81816" w:rsidP="0074480E">
      <w:pPr>
        <w:spacing w:line="360" w:lineRule="auto"/>
        <w:ind w:firstLine="567"/>
        <w:jc w:val="both"/>
        <w:rPr>
          <w:rFonts w:ascii="Arial Narrow" w:hAnsi="Arial Narrow" w:cs="Calibri"/>
          <w:color w:val="000000"/>
          <w:sz w:val="22"/>
        </w:rPr>
      </w:pPr>
      <w:r w:rsidRPr="00D6101D">
        <w:rPr>
          <w:rFonts w:ascii="Arial Narrow" w:hAnsi="Arial Narrow" w:cs="Calibri"/>
          <w:color w:val="000000"/>
          <w:sz w:val="22"/>
        </w:rPr>
        <w:t xml:space="preserve">Com isso a </w:t>
      </w:r>
      <w:r w:rsidR="002401D5" w:rsidRPr="00D6101D">
        <w:rPr>
          <w:rFonts w:ascii="Arial Narrow" w:hAnsi="Arial Narrow" w:cs="Calibri"/>
          <w:color w:val="000000"/>
          <w:sz w:val="22"/>
        </w:rPr>
        <w:t>Coordenadora Militar apresenta</w:t>
      </w:r>
      <w:r w:rsidRPr="00D6101D">
        <w:rPr>
          <w:rFonts w:ascii="Arial Narrow" w:hAnsi="Arial Narrow" w:cs="Calibri"/>
          <w:color w:val="000000"/>
          <w:sz w:val="22"/>
        </w:rPr>
        <w:t xml:space="preserve"> levantamento das Comarcas com maiores índices Criminais</w:t>
      </w:r>
      <w:r w:rsidR="005C7487" w:rsidRPr="00D6101D">
        <w:rPr>
          <w:rFonts w:ascii="Arial Narrow" w:hAnsi="Arial Narrow" w:cs="Calibri"/>
          <w:color w:val="000000"/>
          <w:sz w:val="22"/>
        </w:rPr>
        <w:t xml:space="preserve"> e </w:t>
      </w:r>
      <w:r w:rsidR="005C7487" w:rsidRPr="00D6101D">
        <w:rPr>
          <w:rFonts w:ascii="Arial Narrow" w:hAnsi="Arial Narrow" w:cs="Calibri"/>
          <w:b/>
          <w:color w:val="000000"/>
          <w:sz w:val="22"/>
        </w:rPr>
        <w:t>complexidades dos processos</w:t>
      </w:r>
      <w:r w:rsidR="005C7487" w:rsidRPr="00D6101D">
        <w:rPr>
          <w:rFonts w:ascii="Arial Narrow" w:hAnsi="Arial Narrow" w:cs="Calibri"/>
          <w:color w:val="000000"/>
          <w:sz w:val="22"/>
        </w:rPr>
        <w:t>,</w:t>
      </w:r>
      <w:r w:rsidRPr="00D6101D">
        <w:rPr>
          <w:rFonts w:ascii="Arial Narrow" w:hAnsi="Arial Narrow" w:cs="Calibri"/>
          <w:color w:val="000000"/>
          <w:sz w:val="22"/>
        </w:rPr>
        <w:t xml:space="preserve"> para priorizar as demandas de atendimento, conforme tabelas abaixo:</w:t>
      </w:r>
    </w:p>
    <w:p w14:paraId="6B832140" w14:textId="77777777" w:rsidR="00D6101D" w:rsidRDefault="00D6101D" w:rsidP="0074480E">
      <w:pPr>
        <w:spacing w:line="360" w:lineRule="auto"/>
        <w:ind w:firstLine="567"/>
        <w:jc w:val="both"/>
        <w:rPr>
          <w:rFonts w:ascii="Arial Narrow" w:hAnsi="Arial Narrow" w:cs="Calibri"/>
          <w:color w:val="000000"/>
          <w:sz w:val="22"/>
        </w:rPr>
      </w:pPr>
    </w:p>
    <w:p w14:paraId="209F81A6" w14:textId="77777777" w:rsidR="00D6101D" w:rsidRPr="00D6101D" w:rsidRDefault="00D6101D" w:rsidP="0074480E">
      <w:pPr>
        <w:spacing w:line="360" w:lineRule="auto"/>
        <w:ind w:firstLine="567"/>
        <w:jc w:val="both"/>
        <w:rPr>
          <w:rFonts w:ascii="Arial Narrow" w:hAnsi="Arial Narrow" w:cs="Calibri"/>
          <w:color w:val="000000"/>
          <w:sz w:val="22"/>
        </w:rPr>
      </w:pPr>
    </w:p>
    <w:p w14:paraId="223D7847" w14:textId="77777777" w:rsidR="00F81816" w:rsidRPr="00D455C5" w:rsidRDefault="00C70269" w:rsidP="002401D5">
      <w:pPr>
        <w:jc w:val="center"/>
        <w:rPr>
          <w:rFonts w:ascii="Arial Narrow" w:hAnsi="Arial Narrow"/>
          <w:b/>
          <w:color w:val="000000"/>
          <w:sz w:val="20"/>
          <w:szCs w:val="20"/>
        </w:rPr>
      </w:pPr>
      <w:r w:rsidRPr="00D455C5">
        <w:rPr>
          <w:rFonts w:ascii="Arial Narrow" w:hAnsi="Arial Narrow"/>
          <w:b/>
          <w:color w:val="000000"/>
          <w:sz w:val="20"/>
          <w:szCs w:val="20"/>
        </w:rPr>
        <w:lastRenderedPageBreak/>
        <w:t>RELATÓRIO DE INDICES CRIMINAIS NOS MUNICIPIOS DAS COMARCAS DE 2ª ENTRÂNCIA</w:t>
      </w:r>
    </w:p>
    <w:p w14:paraId="2B3BED66" w14:textId="77777777" w:rsidR="002401D5" w:rsidRPr="00D455C5" w:rsidRDefault="002401D5" w:rsidP="002401D5">
      <w:pPr>
        <w:jc w:val="center"/>
        <w:rPr>
          <w:rFonts w:ascii="Arial Narrow" w:hAnsi="Arial Narrow"/>
          <w:b/>
          <w:color w:val="000000"/>
          <w:sz w:val="20"/>
          <w:szCs w:val="20"/>
        </w:rPr>
      </w:pPr>
    </w:p>
    <w:tbl>
      <w:tblPr>
        <w:tblW w:w="8360" w:type="dxa"/>
        <w:jc w:val="center"/>
        <w:tblCellMar>
          <w:left w:w="70" w:type="dxa"/>
          <w:right w:w="70" w:type="dxa"/>
        </w:tblCellMar>
        <w:tblLook w:val="04A0" w:firstRow="1" w:lastRow="0" w:firstColumn="1" w:lastColumn="0" w:noHBand="0" w:noVBand="1"/>
      </w:tblPr>
      <w:tblGrid>
        <w:gridCol w:w="1120"/>
        <w:gridCol w:w="3880"/>
        <w:gridCol w:w="1120"/>
        <w:gridCol w:w="1120"/>
        <w:gridCol w:w="1120"/>
      </w:tblGrid>
      <w:tr w:rsidR="00F81816" w:rsidRPr="00D455C5" w14:paraId="66F260CE" w14:textId="77777777" w:rsidTr="00F81816">
        <w:trPr>
          <w:trHeight w:val="375"/>
          <w:jc w:val="center"/>
        </w:trPr>
        <w:tc>
          <w:tcPr>
            <w:tcW w:w="1120" w:type="dxa"/>
            <w:tcBorders>
              <w:top w:val="nil"/>
              <w:left w:val="nil"/>
              <w:bottom w:val="nil"/>
              <w:right w:val="nil"/>
            </w:tcBorders>
            <w:shd w:val="clear" w:color="auto" w:fill="auto"/>
            <w:noWrap/>
            <w:vAlign w:val="bottom"/>
            <w:hideMark/>
          </w:tcPr>
          <w:p w14:paraId="350F1EF9" w14:textId="77777777" w:rsidR="00F81816" w:rsidRPr="00D455C5" w:rsidRDefault="00F81816" w:rsidP="002401D5">
            <w:pPr>
              <w:rPr>
                <w:rFonts w:ascii="Arial Narrow" w:hAnsi="Arial Narrow" w:cs="Calibri"/>
                <w:color w:val="000000"/>
                <w:sz w:val="20"/>
                <w:szCs w:val="20"/>
              </w:rPr>
            </w:pPr>
          </w:p>
        </w:tc>
        <w:tc>
          <w:tcPr>
            <w:tcW w:w="6120" w:type="dxa"/>
            <w:gridSpan w:val="3"/>
            <w:tcBorders>
              <w:top w:val="nil"/>
              <w:left w:val="nil"/>
              <w:bottom w:val="single" w:sz="4" w:space="0" w:color="auto"/>
              <w:right w:val="nil"/>
            </w:tcBorders>
            <w:shd w:val="clear" w:color="auto" w:fill="auto"/>
            <w:noWrap/>
            <w:vAlign w:val="bottom"/>
            <w:hideMark/>
          </w:tcPr>
          <w:p w14:paraId="202403C9" w14:textId="77777777" w:rsidR="00F81816" w:rsidRPr="00D455C5" w:rsidRDefault="00F81816" w:rsidP="002401D5">
            <w:pPr>
              <w:jc w:val="center"/>
              <w:rPr>
                <w:rFonts w:ascii="Arial Narrow" w:hAnsi="Arial Narrow" w:cs="Calibri"/>
                <w:b/>
                <w:bCs/>
                <w:color w:val="000000"/>
                <w:sz w:val="20"/>
                <w:szCs w:val="20"/>
              </w:rPr>
            </w:pPr>
            <w:r w:rsidRPr="00D455C5">
              <w:rPr>
                <w:rFonts w:ascii="Arial Narrow" w:hAnsi="Arial Narrow" w:cs="Calibri"/>
                <w:b/>
                <w:bCs/>
                <w:color w:val="000000"/>
                <w:sz w:val="20"/>
                <w:szCs w:val="20"/>
              </w:rPr>
              <w:t>HOMICÍDIOS DOLOSOS - 2020/2021</w:t>
            </w:r>
          </w:p>
        </w:tc>
        <w:tc>
          <w:tcPr>
            <w:tcW w:w="1120" w:type="dxa"/>
            <w:tcBorders>
              <w:top w:val="nil"/>
              <w:left w:val="nil"/>
              <w:bottom w:val="nil"/>
              <w:right w:val="nil"/>
            </w:tcBorders>
            <w:shd w:val="clear" w:color="auto" w:fill="auto"/>
            <w:noWrap/>
            <w:vAlign w:val="bottom"/>
            <w:hideMark/>
          </w:tcPr>
          <w:p w14:paraId="20B1FAE2" w14:textId="77777777" w:rsidR="00F81816" w:rsidRPr="00D455C5" w:rsidRDefault="00F81816" w:rsidP="002401D5">
            <w:pPr>
              <w:rPr>
                <w:rFonts w:ascii="Arial Narrow" w:hAnsi="Arial Narrow" w:cs="Calibri"/>
                <w:color w:val="000000"/>
                <w:sz w:val="20"/>
                <w:szCs w:val="20"/>
              </w:rPr>
            </w:pPr>
          </w:p>
        </w:tc>
      </w:tr>
      <w:tr w:rsidR="00F81816" w:rsidRPr="002401D5" w14:paraId="0C4B3BFD" w14:textId="77777777" w:rsidTr="00FE1413">
        <w:trPr>
          <w:trHeight w:val="315"/>
          <w:jc w:val="center"/>
        </w:trPr>
        <w:tc>
          <w:tcPr>
            <w:tcW w:w="1120" w:type="dxa"/>
            <w:tcBorders>
              <w:top w:val="single" w:sz="4" w:space="0" w:color="auto"/>
              <w:left w:val="single" w:sz="4" w:space="0" w:color="auto"/>
              <w:bottom w:val="single" w:sz="4" w:space="0" w:color="auto"/>
              <w:right w:val="single" w:sz="4" w:space="0" w:color="auto"/>
            </w:tcBorders>
            <w:shd w:val="clear" w:color="auto" w:fill="820000"/>
            <w:noWrap/>
            <w:vAlign w:val="center"/>
            <w:hideMark/>
          </w:tcPr>
          <w:p w14:paraId="7B789B38"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ORDEM</w:t>
            </w:r>
          </w:p>
        </w:tc>
        <w:tc>
          <w:tcPr>
            <w:tcW w:w="3880" w:type="dxa"/>
            <w:tcBorders>
              <w:top w:val="single" w:sz="4" w:space="0" w:color="auto"/>
              <w:left w:val="single" w:sz="4" w:space="0" w:color="auto"/>
              <w:bottom w:val="single" w:sz="4" w:space="0" w:color="000000"/>
              <w:right w:val="single" w:sz="4" w:space="0" w:color="auto"/>
            </w:tcBorders>
            <w:shd w:val="clear" w:color="auto" w:fill="820000"/>
            <w:vAlign w:val="center"/>
            <w:hideMark/>
          </w:tcPr>
          <w:p w14:paraId="5CE7B21F"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MUNICIPIOS</w:t>
            </w:r>
          </w:p>
        </w:tc>
        <w:tc>
          <w:tcPr>
            <w:tcW w:w="1120" w:type="dxa"/>
            <w:tcBorders>
              <w:top w:val="single" w:sz="4" w:space="0" w:color="auto"/>
              <w:left w:val="single" w:sz="4" w:space="0" w:color="auto"/>
              <w:bottom w:val="single" w:sz="4" w:space="0" w:color="000000"/>
              <w:right w:val="single" w:sz="4" w:space="0" w:color="auto"/>
            </w:tcBorders>
            <w:shd w:val="clear" w:color="auto" w:fill="820000"/>
            <w:vAlign w:val="center"/>
            <w:hideMark/>
          </w:tcPr>
          <w:p w14:paraId="3FA935FD"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2020</w:t>
            </w:r>
          </w:p>
        </w:tc>
        <w:tc>
          <w:tcPr>
            <w:tcW w:w="1120" w:type="dxa"/>
            <w:tcBorders>
              <w:top w:val="single" w:sz="4" w:space="0" w:color="auto"/>
              <w:left w:val="single" w:sz="4" w:space="0" w:color="auto"/>
              <w:bottom w:val="single" w:sz="4" w:space="0" w:color="000000"/>
              <w:right w:val="single" w:sz="4" w:space="0" w:color="auto"/>
            </w:tcBorders>
            <w:shd w:val="clear" w:color="auto" w:fill="820000"/>
            <w:vAlign w:val="center"/>
            <w:hideMark/>
          </w:tcPr>
          <w:p w14:paraId="598905DF"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2021</w:t>
            </w:r>
          </w:p>
        </w:tc>
        <w:tc>
          <w:tcPr>
            <w:tcW w:w="1120" w:type="dxa"/>
            <w:tcBorders>
              <w:top w:val="single" w:sz="4" w:space="0" w:color="auto"/>
              <w:left w:val="single" w:sz="4" w:space="0" w:color="auto"/>
              <w:bottom w:val="single" w:sz="4" w:space="0" w:color="auto"/>
              <w:right w:val="single" w:sz="4" w:space="0" w:color="auto"/>
            </w:tcBorders>
            <w:shd w:val="clear" w:color="auto" w:fill="820000"/>
            <w:noWrap/>
            <w:vAlign w:val="center"/>
            <w:hideMark/>
          </w:tcPr>
          <w:p w14:paraId="78B3297B"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TOTAL</w:t>
            </w:r>
          </w:p>
        </w:tc>
      </w:tr>
      <w:tr w:rsidR="00F81816" w:rsidRPr="002401D5" w14:paraId="2D6A3838"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49066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5870DFC"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Pontes e Lacerda</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930465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21</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07C14F"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8FF30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36</w:t>
            </w:r>
          </w:p>
        </w:tc>
      </w:tr>
      <w:tr w:rsidR="00F81816" w:rsidRPr="002401D5" w14:paraId="75F368A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816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12A11"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Peixoto de Azevedo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7D33F"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00881"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316E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31</w:t>
            </w:r>
          </w:p>
        </w:tc>
      </w:tr>
      <w:tr w:rsidR="00F81816" w:rsidRPr="002401D5" w14:paraId="79C8B737"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0381F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9D1DAC"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Juína</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88138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461AC76"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17</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21E7D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28</w:t>
            </w:r>
          </w:p>
        </w:tc>
      </w:tr>
      <w:tr w:rsidR="00F81816" w:rsidRPr="002401D5" w14:paraId="67A82FA3"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A01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F1D11"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Nova Mutum</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B146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A9DB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2523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28</w:t>
            </w:r>
          </w:p>
        </w:tc>
      </w:tr>
      <w:tr w:rsidR="00F81816" w:rsidRPr="002401D5" w14:paraId="5E24C674"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387A8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3C044C3"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São José do Rio Claro</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1AB286"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13</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53F95A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14</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5DBCE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27</w:t>
            </w:r>
          </w:p>
        </w:tc>
      </w:tr>
      <w:tr w:rsidR="00F81816" w:rsidRPr="002401D5" w14:paraId="572CCBC0"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E367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6º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D5E42"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Campo Novo do Parecis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5E5B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9775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103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25</w:t>
            </w:r>
          </w:p>
        </w:tc>
      </w:tr>
      <w:tr w:rsidR="00F81816" w:rsidRPr="002401D5" w14:paraId="3376B18F"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916B8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1D7E228"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Jaciara</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20BDB9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12</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BF41F8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12</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693DD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24</w:t>
            </w:r>
          </w:p>
        </w:tc>
      </w:tr>
      <w:tr w:rsidR="00F81816" w:rsidRPr="002401D5" w14:paraId="66B2C49A"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7B03"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A078C"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Juara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0373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3ED8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C7A7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24</w:t>
            </w:r>
          </w:p>
        </w:tc>
      </w:tr>
      <w:tr w:rsidR="00F81816" w:rsidRPr="002401D5" w14:paraId="12B5A6D7"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2D2993"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9º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A0E03E"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Mirassol d'Oeste</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C77D7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25415A"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4914F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16</w:t>
            </w:r>
          </w:p>
        </w:tc>
      </w:tr>
      <w:tr w:rsidR="00F81816" w:rsidRPr="002401D5" w14:paraId="3CF77281"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438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10º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2299A"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Barra do Bugres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2C751"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56E7A"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286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14</w:t>
            </w:r>
          </w:p>
        </w:tc>
      </w:tr>
      <w:tr w:rsidR="00F81816" w:rsidRPr="002401D5" w14:paraId="22F8B44A"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F08C56"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11º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44B866"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Comodoro</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563165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10</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55C058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4CFFA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14</w:t>
            </w:r>
          </w:p>
        </w:tc>
      </w:tr>
      <w:tr w:rsidR="00F81816" w:rsidRPr="002401D5" w14:paraId="6940247E"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2FB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12º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80EC4" w14:textId="77777777" w:rsidR="00F81816" w:rsidRPr="002401D5" w:rsidRDefault="00C70269" w:rsidP="002401D5">
            <w:pPr>
              <w:rPr>
                <w:rFonts w:ascii="Arial Narrow" w:hAnsi="Arial Narrow" w:cs="Calibri"/>
                <w:sz w:val="20"/>
                <w:szCs w:val="20"/>
              </w:rPr>
            </w:pPr>
            <w:r w:rsidRPr="002401D5">
              <w:rPr>
                <w:rFonts w:ascii="Arial Narrow" w:hAnsi="Arial Narrow" w:cs="Calibri"/>
                <w:sz w:val="20"/>
                <w:szCs w:val="20"/>
              </w:rPr>
              <w:t>Colíder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B512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4A70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5073"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13</w:t>
            </w:r>
          </w:p>
        </w:tc>
      </w:tr>
      <w:tr w:rsidR="00F81816" w:rsidRPr="002401D5" w14:paraId="4E85D25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C4D20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13º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5B98793"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Paranatinga</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92B4A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C28F82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6</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C4E4A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13</w:t>
            </w:r>
          </w:p>
        </w:tc>
      </w:tr>
      <w:tr w:rsidR="00F81816" w:rsidRPr="002401D5" w14:paraId="3B37D632"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E38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14º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C45D4"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Canarana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F87B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57B8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996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12</w:t>
            </w:r>
          </w:p>
        </w:tc>
      </w:tr>
      <w:tr w:rsidR="00F81816" w:rsidRPr="002401D5" w14:paraId="04461BCB"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210FB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15º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6480E6"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Vila Rica</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B1D1D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1CC2096"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0B018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12</w:t>
            </w:r>
          </w:p>
        </w:tc>
      </w:tr>
      <w:tr w:rsidR="00F81816" w:rsidRPr="002401D5" w14:paraId="298355D9"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F15F"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16º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C8CF3"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Campo Verde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80C0A"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2933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0FB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10</w:t>
            </w:r>
          </w:p>
        </w:tc>
      </w:tr>
      <w:tr w:rsidR="00F81816" w:rsidRPr="002401D5" w14:paraId="6C17C3E9"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81224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17º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B0DADDB"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Chapada dos Guimarães</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D361C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6</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5B0A7A"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ADB57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10</w:t>
            </w:r>
          </w:p>
        </w:tc>
      </w:tr>
      <w:tr w:rsidR="00F81816" w:rsidRPr="002401D5" w14:paraId="5CDA5E5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3C37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18º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FB0BB"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Nova Xavantina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BEEB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1DB3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B22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9</w:t>
            </w:r>
          </w:p>
        </w:tc>
      </w:tr>
      <w:tr w:rsidR="00F81816" w:rsidRPr="002401D5" w14:paraId="7C54B901"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62CC7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19º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94B7B74"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Poxoréu</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FCBD2C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961FAA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6</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D8C04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w:t>
            </w:r>
          </w:p>
        </w:tc>
      </w:tr>
      <w:tr w:rsidR="00F81816" w:rsidRPr="002401D5" w14:paraId="31EDFB8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666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20º</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86899"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Alto Araguaia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178D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6BAD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63A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w:t>
            </w:r>
          </w:p>
        </w:tc>
      </w:tr>
      <w:tr w:rsidR="00F81816" w:rsidRPr="002401D5" w14:paraId="1BADBE3D"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D809B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21º</w:t>
            </w:r>
          </w:p>
        </w:tc>
        <w:tc>
          <w:tcPr>
            <w:tcW w:w="388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7F8B15B"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Água Boa</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AB8B2A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AAB3651"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w:t>
            </w:r>
          </w:p>
        </w:tc>
        <w:tc>
          <w:tcPr>
            <w:tcW w:w="11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FA65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w:t>
            </w:r>
          </w:p>
        </w:tc>
      </w:tr>
    </w:tbl>
    <w:p w14:paraId="7367E114" w14:textId="77777777" w:rsidR="00C70269" w:rsidRPr="002401D5" w:rsidRDefault="00C70269" w:rsidP="002401D5">
      <w:pPr>
        <w:ind w:firstLine="426"/>
        <w:rPr>
          <w:rFonts w:ascii="Arial Narrow" w:hAnsi="Arial Narrow"/>
          <w:sz w:val="20"/>
          <w:szCs w:val="20"/>
        </w:rPr>
      </w:pPr>
      <w:r w:rsidRPr="002401D5">
        <w:rPr>
          <w:rFonts w:ascii="Arial Narrow" w:hAnsi="Arial Narrow"/>
          <w:b/>
          <w:sz w:val="20"/>
          <w:szCs w:val="20"/>
        </w:rPr>
        <w:t>Fonte</w:t>
      </w:r>
      <w:r w:rsidRPr="002401D5">
        <w:rPr>
          <w:rFonts w:ascii="Arial Narrow" w:hAnsi="Arial Narrow"/>
          <w:sz w:val="20"/>
          <w:szCs w:val="20"/>
        </w:rPr>
        <w:t xml:space="preserve">: </w:t>
      </w:r>
      <w:r w:rsidRPr="002401D5">
        <w:rPr>
          <w:rFonts w:ascii="Arial Narrow" w:hAnsi="Arial Narrow" w:cs="Segoe UI"/>
          <w:color w:val="201F1E"/>
          <w:sz w:val="20"/>
          <w:szCs w:val="20"/>
          <w:shd w:val="clear" w:color="auto" w:fill="FFFFFF"/>
        </w:rPr>
        <w:t xml:space="preserve">Superintendência do Observatório de Segurança Pública – </w:t>
      </w:r>
      <w:r w:rsidRPr="002401D5">
        <w:rPr>
          <w:rFonts w:ascii="Arial Narrow" w:hAnsi="Arial Narrow" w:cs="Segoe UI"/>
          <w:b/>
          <w:color w:val="201F1E"/>
          <w:sz w:val="20"/>
          <w:szCs w:val="20"/>
          <w:shd w:val="clear" w:color="auto" w:fill="FFFFFF"/>
        </w:rPr>
        <w:t>SESP.</w:t>
      </w:r>
    </w:p>
    <w:p w14:paraId="7332C1EF" w14:textId="77777777" w:rsidR="00C70269" w:rsidRPr="002401D5" w:rsidRDefault="00C70269" w:rsidP="002401D5">
      <w:pPr>
        <w:ind w:firstLine="426"/>
        <w:rPr>
          <w:rFonts w:ascii="Arial Narrow" w:hAnsi="Arial Narrow"/>
          <w:b/>
          <w:sz w:val="20"/>
          <w:szCs w:val="20"/>
        </w:rPr>
      </w:pPr>
    </w:p>
    <w:p w14:paraId="7D46EFD2" w14:textId="77777777" w:rsidR="00C70269" w:rsidRPr="002401D5" w:rsidRDefault="00C70269" w:rsidP="002401D5">
      <w:pPr>
        <w:rPr>
          <w:rFonts w:ascii="Arial Narrow" w:hAnsi="Arial Narrow"/>
          <w:b/>
          <w:sz w:val="20"/>
          <w:szCs w:val="20"/>
        </w:rPr>
      </w:pPr>
    </w:p>
    <w:p w14:paraId="256B5130" w14:textId="77777777" w:rsidR="00F81816" w:rsidRPr="002401D5" w:rsidRDefault="00F81816" w:rsidP="002401D5">
      <w:pPr>
        <w:ind w:firstLine="567"/>
        <w:jc w:val="both"/>
        <w:rPr>
          <w:rFonts w:ascii="Arial Narrow" w:hAnsi="Arial Narrow" w:cs="Calibri"/>
          <w:color w:val="0070C0"/>
          <w:sz w:val="20"/>
          <w:szCs w:val="20"/>
        </w:rPr>
      </w:pPr>
    </w:p>
    <w:tbl>
      <w:tblPr>
        <w:tblW w:w="8340" w:type="dxa"/>
        <w:jc w:val="center"/>
        <w:tblCellMar>
          <w:left w:w="70" w:type="dxa"/>
          <w:right w:w="70" w:type="dxa"/>
        </w:tblCellMar>
        <w:tblLook w:val="04A0" w:firstRow="1" w:lastRow="0" w:firstColumn="1" w:lastColumn="0" w:noHBand="0" w:noVBand="1"/>
      </w:tblPr>
      <w:tblGrid>
        <w:gridCol w:w="1120"/>
        <w:gridCol w:w="3860"/>
        <w:gridCol w:w="1120"/>
        <w:gridCol w:w="1120"/>
        <w:gridCol w:w="1120"/>
      </w:tblGrid>
      <w:tr w:rsidR="00F81816" w:rsidRPr="002401D5" w14:paraId="1FC4F4DC" w14:textId="77777777" w:rsidTr="00F81816">
        <w:trPr>
          <w:trHeight w:val="375"/>
          <w:jc w:val="center"/>
        </w:trPr>
        <w:tc>
          <w:tcPr>
            <w:tcW w:w="1120" w:type="dxa"/>
            <w:tcBorders>
              <w:top w:val="nil"/>
              <w:left w:val="nil"/>
              <w:bottom w:val="nil"/>
              <w:right w:val="nil"/>
            </w:tcBorders>
            <w:shd w:val="clear" w:color="auto" w:fill="auto"/>
            <w:noWrap/>
            <w:vAlign w:val="bottom"/>
            <w:hideMark/>
          </w:tcPr>
          <w:p w14:paraId="211668B2" w14:textId="77777777" w:rsidR="00F81816" w:rsidRPr="002401D5" w:rsidRDefault="00F81816" w:rsidP="002401D5">
            <w:pPr>
              <w:rPr>
                <w:rFonts w:ascii="Arial Narrow" w:hAnsi="Arial Narrow" w:cs="Calibri"/>
                <w:color w:val="000000"/>
                <w:sz w:val="20"/>
                <w:szCs w:val="20"/>
              </w:rPr>
            </w:pPr>
          </w:p>
        </w:tc>
        <w:tc>
          <w:tcPr>
            <w:tcW w:w="6100" w:type="dxa"/>
            <w:gridSpan w:val="3"/>
            <w:tcBorders>
              <w:top w:val="nil"/>
              <w:left w:val="nil"/>
              <w:bottom w:val="nil"/>
              <w:right w:val="nil"/>
            </w:tcBorders>
            <w:shd w:val="clear" w:color="auto" w:fill="auto"/>
            <w:noWrap/>
            <w:vAlign w:val="bottom"/>
            <w:hideMark/>
          </w:tcPr>
          <w:p w14:paraId="73BB285D" w14:textId="77777777" w:rsidR="00F81816" w:rsidRDefault="00F81816" w:rsidP="002401D5">
            <w:pPr>
              <w:jc w:val="center"/>
              <w:rPr>
                <w:rFonts w:ascii="Arial Narrow" w:hAnsi="Arial Narrow" w:cs="Calibri"/>
                <w:b/>
                <w:bCs/>
                <w:color w:val="000000"/>
                <w:sz w:val="20"/>
                <w:szCs w:val="20"/>
              </w:rPr>
            </w:pPr>
            <w:r w:rsidRPr="002401D5">
              <w:rPr>
                <w:rFonts w:ascii="Arial Narrow" w:hAnsi="Arial Narrow" w:cs="Calibri"/>
                <w:b/>
                <w:bCs/>
                <w:color w:val="000000"/>
                <w:sz w:val="20"/>
                <w:szCs w:val="20"/>
              </w:rPr>
              <w:t>ROUBO TOTAL - 2020/2021</w:t>
            </w:r>
          </w:p>
          <w:p w14:paraId="6E085E5C" w14:textId="77777777" w:rsidR="002401D5" w:rsidRPr="002401D5" w:rsidRDefault="002401D5" w:rsidP="002401D5">
            <w:pPr>
              <w:jc w:val="center"/>
              <w:rPr>
                <w:rFonts w:ascii="Arial Narrow" w:hAnsi="Arial Narrow" w:cs="Calibri"/>
                <w:b/>
                <w:bCs/>
                <w:color w:val="000000"/>
                <w:sz w:val="20"/>
                <w:szCs w:val="20"/>
              </w:rPr>
            </w:pPr>
          </w:p>
        </w:tc>
        <w:tc>
          <w:tcPr>
            <w:tcW w:w="1120" w:type="dxa"/>
            <w:tcBorders>
              <w:top w:val="nil"/>
              <w:left w:val="nil"/>
              <w:bottom w:val="nil"/>
              <w:right w:val="nil"/>
            </w:tcBorders>
            <w:shd w:val="clear" w:color="auto" w:fill="auto"/>
            <w:noWrap/>
            <w:vAlign w:val="bottom"/>
            <w:hideMark/>
          </w:tcPr>
          <w:p w14:paraId="5218E2E3" w14:textId="77777777" w:rsidR="00F81816" w:rsidRPr="002401D5" w:rsidRDefault="00F81816" w:rsidP="002401D5">
            <w:pPr>
              <w:rPr>
                <w:rFonts w:ascii="Arial Narrow" w:hAnsi="Arial Narrow" w:cs="Calibri"/>
                <w:color w:val="000000"/>
                <w:sz w:val="20"/>
                <w:szCs w:val="20"/>
              </w:rPr>
            </w:pPr>
          </w:p>
        </w:tc>
      </w:tr>
      <w:tr w:rsidR="00F81816" w:rsidRPr="002401D5" w14:paraId="5A9A20C2" w14:textId="77777777" w:rsidTr="002A7247">
        <w:trPr>
          <w:trHeight w:val="315"/>
          <w:jc w:val="center"/>
        </w:trPr>
        <w:tc>
          <w:tcPr>
            <w:tcW w:w="1120" w:type="dxa"/>
            <w:tcBorders>
              <w:top w:val="single" w:sz="4" w:space="0" w:color="auto"/>
              <w:left w:val="single" w:sz="4" w:space="0" w:color="auto"/>
              <w:bottom w:val="single" w:sz="4" w:space="0" w:color="auto"/>
              <w:right w:val="single" w:sz="4" w:space="0" w:color="auto"/>
            </w:tcBorders>
            <w:shd w:val="clear" w:color="auto" w:fill="0D0D0D"/>
            <w:noWrap/>
            <w:vAlign w:val="center"/>
            <w:hideMark/>
          </w:tcPr>
          <w:p w14:paraId="61F25FF4"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ORDEM</w:t>
            </w:r>
          </w:p>
        </w:tc>
        <w:tc>
          <w:tcPr>
            <w:tcW w:w="3860" w:type="dxa"/>
            <w:tcBorders>
              <w:top w:val="single" w:sz="4" w:space="0" w:color="auto"/>
              <w:left w:val="single" w:sz="4" w:space="0" w:color="auto"/>
              <w:bottom w:val="single" w:sz="4" w:space="0" w:color="auto"/>
              <w:right w:val="single" w:sz="4" w:space="0" w:color="auto"/>
            </w:tcBorders>
            <w:shd w:val="clear" w:color="auto" w:fill="0D0D0D"/>
            <w:vAlign w:val="center"/>
            <w:hideMark/>
          </w:tcPr>
          <w:p w14:paraId="2A581126"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MUNICIPIOS</w:t>
            </w:r>
          </w:p>
        </w:tc>
        <w:tc>
          <w:tcPr>
            <w:tcW w:w="1120" w:type="dxa"/>
            <w:tcBorders>
              <w:top w:val="single" w:sz="4" w:space="0" w:color="auto"/>
              <w:left w:val="single" w:sz="4" w:space="0" w:color="auto"/>
              <w:bottom w:val="single" w:sz="4" w:space="0" w:color="auto"/>
              <w:right w:val="single" w:sz="4" w:space="0" w:color="auto"/>
            </w:tcBorders>
            <w:shd w:val="clear" w:color="auto" w:fill="0D0D0D"/>
            <w:vAlign w:val="center"/>
            <w:hideMark/>
          </w:tcPr>
          <w:p w14:paraId="0F969BCD"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2020</w:t>
            </w:r>
          </w:p>
        </w:tc>
        <w:tc>
          <w:tcPr>
            <w:tcW w:w="1120" w:type="dxa"/>
            <w:tcBorders>
              <w:top w:val="single" w:sz="4" w:space="0" w:color="auto"/>
              <w:left w:val="single" w:sz="4" w:space="0" w:color="auto"/>
              <w:bottom w:val="single" w:sz="4" w:space="0" w:color="auto"/>
              <w:right w:val="single" w:sz="4" w:space="0" w:color="auto"/>
            </w:tcBorders>
            <w:shd w:val="clear" w:color="auto" w:fill="0D0D0D"/>
            <w:vAlign w:val="center"/>
            <w:hideMark/>
          </w:tcPr>
          <w:p w14:paraId="1FE3B568"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2021</w:t>
            </w:r>
          </w:p>
        </w:tc>
        <w:tc>
          <w:tcPr>
            <w:tcW w:w="1120" w:type="dxa"/>
            <w:tcBorders>
              <w:top w:val="single" w:sz="4" w:space="0" w:color="auto"/>
              <w:left w:val="single" w:sz="4" w:space="0" w:color="auto"/>
              <w:bottom w:val="single" w:sz="4" w:space="0" w:color="auto"/>
              <w:right w:val="single" w:sz="4" w:space="0" w:color="auto"/>
            </w:tcBorders>
            <w:shd w:val="clear" w:color="auto" w:fill="0D0D0D"/>
            <w:noWrap/>
            <w:vAlign w:val="center"/>
            <w:hideMark/>
          </w:tcPr>
          <w:p w14:paraId="7DB31784"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TOTAL</w:t>
            </w:r>
          </w:p>
        </w:tc>
      </w:tr>
      <w:tr w:rsidR="00F81816" w:rsidRPr="002401D5" w14:paraId="394D9F02"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E78B6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EDC52A5"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Campo Verde</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55B8EC8"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138</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4817ED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140</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EB3B4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278</w:t>
            </w:r>
          </w:p>
        </w:tc>
      </w:tr>
      <w:tr w:rsidR="00F81816" w:rsidRPr="002401D5" w14:paraId="53E2075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9DA9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34B36"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Pontes e Lacerda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942B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141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22AA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98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E71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239</w:t>
            </w:r>
          </w:p>
        </w:tc>
      </w:tr>
      <w:tr w:rsidR="00F81816" w:rsidRPr="002401D5" w14:paraId="5C08A03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413742"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DF1997E"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Nova Mutum</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89A71A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99</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8070FA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60</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F12AE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159</w:t>
            </w:r>
          </w:p>
        </w:tc>
      </w:tr>
      <w:tr w:rsidR="00F81816" w:rsidRPr="002401D5" w14:paraId="6EA3872B"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80B57"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7F7E0" w14:textId="77777777" w:rsidR="00F81816" w:rsidRPr="002401D5" w:rsidRDefault="004034BF" w:rsidP="002401D5">
            <w:pPr>
              <w:rPr>
                <w:rFonts w:ascii="Arial Narrow" w:hAnsi="Arial Narrow" w:cs="Calibri"/>
                <w:sz w:val="20"/>
                <w:szCs w:val="20"/>
              </w:rPr>
            </w:pPr>
            <w:r w:rsidRPr="002401D5">
              <w:rPr>
                <w:rFonts w:ascii="Arial Narrow" w:hAnsi="Arial Narrow" w:cs="Calibri"/>
                <w:sz w:val="20"/>
                <w:szCs w:val="20"/>
              </w:rPr>
              <w:t>Colíder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D1C1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3BCF1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51E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139</w:t>
            </w:r>
          </w:p>
        </w:tc>
      </w:tr>
      <w:tr w:rsidR="00F81816" w:rsidRPr="002401D5" w14:paraId="1ADF55A5"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8579AE"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5º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599C1D5"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Jaciara</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6ADD60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53</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5F7C51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40</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5116A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93</w:t>
            </w:r>
          </w:p>
        </w:tc>
      </w:tr>
      <w:tr w:rsidR="00F81816" w:rsidRPr="002401D5" w14:paraId="615B8C2E"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5654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AE919"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Peixoto de Azevedo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D468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7E9A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B86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86</w:t>
            </w:r>
          </w:p>
        </w:tc>
      </w:tr>
      <w:tr w:rsidR="00F81816" w:rsidRPr="002401D5" w14:paraId="2CB4041A"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1D9A1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7º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AADA5AB"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Campo Novo do Parecis</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2B9833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41</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1EC8723"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30</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092A9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71</w:t>
            </w:r>
          </w:p>
        </w:tc>
      </w:tr>
      <w:tr w:rsidR="00F81816" w:rsidRPr="002401D5" w14:paraId="236A68D4"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2F17"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8º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1506E"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Chapada dos Guimarães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78C5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EB8A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F6FA2"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70</w:t>
            </w:r>
          </w:p>
        </w:tc>
      </w:tr>
      <w:tr w:rsidR="00F81816" w:rsidRPr="002401D5" w14:paraId="0F720DE1"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451B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C0015B4"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Mirassol d'Oeste</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A4D58A7"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40</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44EFCB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25</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41269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65</w:t>
            </w:r>
          </w:p>
        </w:tc>
      </w:tr>
      <w:tr w:rsidR="00F81816" w:rsidRPr="002401D5" w14:paraId="3AE58861"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2BD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10º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E5676"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Juína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E7C7E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CDD5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03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63</w:t>
            </w:r>
          </w:p>
        </w:tc>
      </w:tr>
      <w:tr w:rsidR="00F81816" w:rsidRPr="002401D5" w14:paraId="26899AAA"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DD16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11º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1460513"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São José do Rio Claro</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63D826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44</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0C0240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17</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32D10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61</w:t>
            </w:r>
          </w:p>
        </w:tc>
      </w:tr>
      <w:tr w:rsidR="00F81816" w:rsidRPr="002401D5" w14:paraId="609617E4"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F2A2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lastRenderedPageBreak/>
              <w:t>12º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1BF96"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Canarana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FC30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9756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C68E"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51</w:t>
            </w:r>
          </w:p>
        </w:tc>
      </w:tr>
      <w:tr w:rsidR="00F81816" w:rsidRPr="002401D5" w14:paraId="41658BC0"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1F6BA7"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13º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571E01A"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Barra do Bugres</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CAF17C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22</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430922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24</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62A51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46</w:t>
            </w:r>
          </w:p>
        </w:tc>
      </w:tr>
      <w:tr w:rsidR="00F81816" w:rsidRPr="002401D5" w14:paraId="5ED3B42F"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F176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14º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164F2"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Água Boa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A571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B78D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195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44</w:t>
            </w:r>
          </w:p>
        </w:tc>
      </w:tr>
      <w:tr w:rsidR="00F81816" w:rsidRPr="002401D5" w14:paraId="09A428F8"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B454E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15º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329F5FC"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Vila Rica</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BCEBD42"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31</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53F586E"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12</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304A6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43</w:t>
            </w:r>
          </w:p>
        </w:tc>
      </w:tr>
      <w:tr w:rsidR="00F81816" w:rsidRPr="002401D5" w14:paraId="233A26C7"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5EB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16º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3CF7A"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Poxoréu</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B7288"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5A4F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B41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35</w:t>
            </w:r>
          </w:p>
        </w:tc>
      </w:tr>
      <w:tr w:rsidR="00F81816" w:rsidRPr="002401D5" w14:paraId="6B0841DA"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EE6D0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17º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DD932A8"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Alto Araguaia</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07928B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20</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31B5AC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7678E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31</w:t>
            </w:r>
          </w:p>
        </w:tc>
      </w:tr>
      <w:tr w:rsidR="00F81816" w:rsidRPr="002401D5" w14:paraId="1ED0387C"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3A8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18º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97ACD"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Paranatinga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8ECEE"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633D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711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29</w:t>
            </w:r>
          </w:p>
        </w:tc>
      </w:tr>
      <w:tr w:rsidR="00F81816" w:rsidRPr="002401D5" w14:paraId="5B786D51"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13A38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19º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D75012E"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Nova Xavantina</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CBB0FB7"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24</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F56965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D1ECD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27</w:t>
            </w:r>
          </w:p>
        </w:tc>
      </w:tr>
      <w:tr w:rsidR="00F81816" w:rsidRPr="002401D5" w14:paraId="69FD4D7B"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9B8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20º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8B753"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Juara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DB09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D391E"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3C0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22</w:t>
            </w:r>
          </w:p>
        </w:tc>
      </w:tr>
      <w:tr w:rsidR="00F81816" w:rsidRPr="002401D5" w14:paraId="1D8A1673" w14:textId="77777777" w:rsidTr="00F8181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925FA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21º</w:t>
            </w:r>
          </w:p>
        </w:tc>
        <w:tc>
          <w:tcPr>
            <w:tcW w:w="3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B6C0F5D"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Comodoro</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B96352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C8124B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w:t>
            </w:r>
          </w:p>
        </w:tc>
        <w:tc>
          <w:tcPr>
            <w:tcW w:w="11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6AE96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18</w:t>
            </w:r>
          </w:p>
        </w:tc>
      </w:tr>
    </w:tbl>
    <w:p w14:paraId="558C0C6C" w14:textId="77777777" w:rsidR="00C70269" w:rsidRPr="002401D5" w:rsidRDefault="00C70269" w:rsidP="002401D5">
      <w:pPr>
        <w:ind w:firstLine="426"/>
        <w:rPr>
          <w:rFonts w:ascii="Arial Narrow" w:hAnsi="Arial Narrow"/>
          <w:sz w:val="20"/>
          <w:szCs w:val="20"/>
        </w:rPr>
      </w:pPr>
      <w:r w:rsidRPr="002401D5">
        <w:rPr>
          <w:rFonts w:ascii="Arial Narrow" w:hAnsi="Arial Narrow"/>
          <w:b/>
          <w:sz w:val="20"/>
          <w:szCs w:val="20"/>
        </w:rPr>
        <w:t>Fonte</w:t>
      </w:r>
      <w:r w:rsidRPr="002401D5">
        <w:rPr>
          <w:rFonts w:ascii="Arial Narrow" w:hAnsi="Arial Narrow"/>
          <w:sz w:val="20"/>
          <w:szCs w:val="20"/>
        </w:rPr>
        <w:t xml:space="preserve">: </w:t>
      </w:r>
      <w:r w:rsidRPr="002401D5">
        <w:rPr>
          <w:rFonts w:ascii="Arial Narrow" w:hAnsi="Arial Narrow" w:cs="Segoe UI"/>
          <w:color w:val="201F1E"/>
          <w:sz w:val="20"/>
          <w:szCs w:val="20"/>
          <w:shd w:val="clear" w:color="auto" w:fill="FFFFFF"/>
        </w:rPr>
        <w:t xml:space="preserve">Superintendência do Observatório de Segurança Pública – </w:t>
      </w:r>
      <w:r w:rsidRPr="002401D5">
        <w:rPr>
          <w:rFonts w:ascii="Arial Narrow" w:hAnsi="Arial Narrow" w:cs="Segoe UI"/>
          <w:b/>
          <w:color w:val="201F1E"/>
          <w:sz w:val="20"/>
          <w:szCs w:val="20"/>
          <w:shd w:val="clear" w:color="auto" w:fill="FFFFFF"/>
        </w:rPr>
        <w:t>SESP.</w:t>
      </w:r>
    </w:p>
    <w:p w14:paraId="78C5727B" w14:textId="77777777" w:rsidR="00C70269" w:rsidRPr="002401D5" w:rsidRDefault="00C70269" w:rsidP="002401D5">
      <w:pPr>
        <w:ind w:firstLine="426"/>
        <w:rPr>
          <w:rFonts w:ascii="Arial Narrow" w:hAnsi="Arial Narrow"/>
          <w:b/>
          <w:sz w:val="20"/>
          <w:szCs w:val="20"/>
        </w:rPr>
      </w:pPr>
    </w:p>
    <w:p w14:paraId="49C5E46D" w14:textId="77777777" w:rsidR="00C70269" w:rsidRPr="002401D5" w:rsidRDefault="00C70269" w:rsidP="002401D5">
      <w:pPr>
        <w:ind w:firstLine="426"/>
        <w:rPr>
          <w:rFonts w:ascii="Arial Narrow" w:hAnsi="Arial Narrow"/>
          <w:b/>
          <w:sz w:val="20"/>
          <w:szCs w:val="20"/>
        </w:rPr>
      </w:pPr>
    </w:p>
    <w:p w14:paraId="47D8FA4C" w14:textId="77777777" w:rsidR="00F81816" w:rsidRDefault="00F81816" w:rsidP="002401D5">
      <w:pPr>
        <w:ind w:firstLine="567"/>
        <w:jc w:val="both"/>
        <w:rPr>
          <w:rFonts w:ascii="Arial Narrow" w:hAnsi="Arial Narrow" w:cs="Calibri"/>
          <w:color w:val="0070C0"/>
          <w:sz w:val="20"/>
          <w:szCs w:val="20"/>
        </w:rPr>
      </w:pPr>
    </w:p>
    <w:p w14:paraId="6A070123" w14:textId="77777777" w:rsidR="00D6101D" w:rsidRPr="002401D5" w:rsidRDefault="00D6101D" w:rsidP="002401D5">
      <w:pPr>
        <w:ind w:firstLine="567"/>
        <w:jc w:val="both"/>
        <w:rPr>
          <w:rFonts w:ascii="Arial Narrow" w:hAnsi="Arial Narrow" w:cs="Calibri"/>
          <w:color w:val="0070C0"/>
          <w:sz w:val="20"/>
          <w:szCs w:val="20"/>
        </w:rPr>
      </w:pPr>
    </w:p>
    <w:tbl>
      <w:tblPr>
        <w:tblW w:w="8340" w:type="dxa"/>
        <w:jc w:val="center"/>
        <w:tblCellMar>
          <w:left w:w="70" w:type="dxa"/>
          <w:right w:w="70" w:type="dxa"/>
        </w:tblCellMar>
        <w:tblLook w:val="04A0" w:firstRow="1" w:lastRow="0" w:firstColumn="1" w:lastColumn="0" w:noHBand="0" w:noVBand="1"/>
      </w:tblPr>
      <w:tblGrid>
        <w:gridCol w:w="1120"/>
        <w:gridCol w:w="3860"/>
        <w:gridCol w:w="1120"/>
        <w:gridCol w:w="1120"/>
        <w:gridCol w:w="1120"/>
      </w:tblGrid>
      <w:tr w:rsidR="00F81816" w:rsidRPr="002401D5" w14:paraId="641BCB56" w14:textId="77777777" w:rsidTr="00943C76">
        <w:trPr>
          <w:trHeight w:val="375"/>
          <w:jc w:val="center"/>
        </w:trPr>
        <w:tc>
          <w:tcPr>
            <w:tcW w:w="1120" w:type="dxa"/>
            <w:tcBorders>
              <w:top w:val="nil"/>
              <w:left w:val="nil"/>
              <w:bottom w:val="nil"/>
              <w:right w:val="nil"/>
            </w:tcBorders>
            <w:shd w:val="clear" w:color="auto" w:fill="auto"/>
            <w:noWrap/>
            <w:vAlign w:val="bottom"/>
            <w:hideMark/>
          </w:tcPr>
          <w:p w14:paraId="29C37927" w14:textId="77777777" w:rsidR="00F81816" w:rsidRPr="002401D5" w:rsidRDefault="00F81816" w:rsidP="002401D5">
            <w:pPr>
              <w:rPr>
                <w:rFonts w:ascii="Arial Narrow" w:hAnsi="Arial Narrow" w:cs="Calibri"/>
                <w:color w:val="000000"/>
                <w:sz w:val="20"/>
                <w:szCs w:val="20"/>
              </w:rPr>
            </w:pPr>
          </w:p>
        </w:tc>
        <w:tc>
          <w:tcPr>
            <w:tcW w:w="6100" w:type="dxa"/>
            <w:gridSpan w:val="3"/>
            <w:tcBorders>
              <w:top w:val="nil"/>
              <w:left w:val="nil"/>
              <w:bottom w:val="nil"/>
              <w:right w:val="nil"/>
            </w:tcBorders>
            <w:shd w:val="clear" w:color="auto" w:fill="auto"/>
            <w:noWrap/>
            <w:vAlign w:val="bottom"/>
            <w:hideMark/>
          </w:tcPr>
          <w:p w14:paraId="4B0B940D" w14:textId="77777777" w:rsidR="00F81816" w:rsidRPr="00D455C5" w:rsidRDefault="00F81816" w:rsidP="002401D5">
            <w:pPr>
              <w:jc w:val="center"/>
              <w:rPr>
                <w:rFonts w:ascii="Arial Narrow" w:hAnsi="Arial Narrow" w:cs="Calibri"/>
                <w:b/>
                <w:bCs/>
                <w:color w:val="000000"/>
                <w:sz w:val="20"/>
                <w:szCs w:val="20"/>
              </w:rPr>
            </w:pPr>
            <w:r w:rsidRPr="00D455C5">
              <w:rPr>
                <w:rFonts w:ascii="Arial Narrow" w:hAnsi="Arial Narrow" w:cs="Calibri"/>
                <w:b/>
                <w:bCs/>
                <w:color w:val="000000"/>
                <w:sz w:val="20"/>
                <w:szCs w:val="20"/>
              </w:rPr>
              <w:t>TRÁFICO E USO DE DROGAS - 2020/2021</w:t>
            </w:r>
          </w:p>
          <w:p w14:paraId="163B8A1F" w14:textId="77777777" w:rsidR="002401D5" w:rsidRPr="00D455C5" w:rsidRDefault="002401D5" w:rsidP="002401D5">
            <w:pPr>
              <w:jc w:val="center"/>
              <w:rPr>
                <w:rFonts w:ascii="Arial Narrow" w:hAnsi="Arial Narrow" w:cs="Calibri"/>
                <w:b/>
                <w:bCs/>
                <w:color w:val="000000"/>
                <w:sz w:val="20"/>
                <w:szCs w:val="20"/>
              </w:rPr>
            </w:pPr>
          </w:p>
        </w:tc>
        <w:tc>
          <w:tcPr>
            <w:tcW w:w="1120" w:type="dxa"/>
            <w:tcBorders>
              <w:top w:val="nil"/>
              <w:left w:val="nil"/>
              <w:bottom w:val="nil"/>
              <w:right w:val="nil"/>
            </w:tcBorders>
            <w:shd w:val="clear" w:color="auto" w:fill="auto"/>
            <w:noWrap/>
            <w:vAlign w:val="bottom"/>
            <w:hideMark/>
          </w:tcPr>
          <w:p w14:paraId="052E811C" w14:textId="77777777" w:rsidR="00F81816" w:rsidRPr="002401D5" w:rsidRDefault="00F81816" w:rsidP="002401D5">
            <w:pPr>
              <w:rPr>
                <w:rFonts w:ascii="Arial Narrow" w:hAnsi="Arial Narrow" w:cs="Calibri"/>
                <w:color w:val="000000"/>
                <w:sz w:val="20"/>
                <w:szCs w:val="20"/>
              </w:rPr>
            </w:pPr>
          </w:p>
        </w:tc>
      </w:tr>
      <w:tr w:rsidR="00221BF1" w:rsidRPr="002401D5" w14:paraId="2E54FC60" w14:textId="77777777" w:rsidTr="00221BF1">
        <w:trPr>
          <w:trHeight w:val="315"/>
          <w:jc w:val="center"/>
        </w:trPr>
        <w:tc>
          <w:tcPr>
            <w:tcW w:w="1120" w:type="dxa"/>
            <w:tcBorders>
              <w:top w:val="single" w:sz="4" w:space="0" w:color="auto"/>
              <w:left w:val="single" w:sz="4" w:space="0" w:color="auto"/>
              <w:bottom w:val="single" w:sz="4" w:space="0" w:color="auto"/>
              <w:right w:val="single" w:sz="4" w:space="0" w:color="auto"/>
            </w:tcBorders>
            <w:shd w:val="clear" w:color="auto" w:fill="BF5711"/>
            <w:noWrap/>
            <w:vAlign w:val="bottom"/>
            <w:hideMark/>
          </w:tcPr>
          <w:p w14:paraId="19549CFA"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ORDEM</w:t>
            </w:r>
          </w:p>
        </w:tc>
        <w:tc>
          <w:tcPr>
            <w:tcW w:w="3860" w:type="dxa"/>
            <w:tcBorders>
              <w:top w:val="single" w:sz="4" w:space="0" w:color="auto"/>
              <w:left w:val="single" w:sz="4" w:space="0" w:color="auto"/>
              <w:bottom w:val="single" w:sz="4" w:space="0" w:color="auto"/>
              <w:right w:val="single" w:sz="4" w:space="0" w:color="auto"/>
            </w:tcBorders>
            <w:shd w:val="clear" w:color="auto" w:fill="BF5711"/>
            <w:vAlign w:val="center"/>
            <w:hideMark/>
          </w:tcPr>
          <w:p w14:paraId="5E16EA86"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MUNICIPIOS</w:t>
            </w:r>
          </w:p>
        </w:tc>
        <w:tc>
          <w:tcPr>
            <w:tcW w:w="1120" w:type="dxa"/>
            <w:tcBorders>
              <w:top w:val="single" w:sz="4" w:space="0" w:color="auto"/>
              <w:left w:val="single" w:sz="4" w:space="0" w:color="auto"/>
              <w:bottom w:val="single" w:sz="4" w:space="0" w:color="auto"/>
              <w:right w:val="single" w:sz="4" w:space="0" w:color="auto"/>
            </w:tcBorders>
            <w:shd w:val="clear" w:color="auto" w:fill="BF5711"/>
            <w:vAlign w:val="center"/>
            <w:hideMark/>
          </w:tcPr>
          <w:p w14:paraId="3030105D"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2020</w:t>
            </w:r>
          </w:p>
        </w:tc>
        <w:tc>
          <w:tcPr>
            <w:tcW w:w="1120" w:type="dxa"/>
            <w:tcBorders>
              <w:top w:val="single" w:sz="4" w:space="0" w:color="auto"/>
              <w:left w:val="single" w:sz="4" w:space="0" w:color="auto"/>
              <w:bottom w:val="single" w:sz="4" w:space="0" w:color="auto"/>
              <w:right w:val="single" w:sz="4" w:space="0" w:color="auto"/>
            </w:tcBorders>
            <w:shd w:val="clear" w:color="auto" w:fill="BF5711"/>
            <w:vAlign w:val="center"/>
            <w:hideMark/>
          </w:tcPr>
          <w:p w14:paraId="3EF09906"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2021</w:t>
            </w:r>
          </w:p>
        </w:tc>
        <w:tc>
          <w:tcPr>
            <w:tcW w:w="1120" w:type="dxa"/>
            <w:tcBorders>
              <w:top w:val="single" w:sz="4" w:space="0" w:color="auto"/>
              <w:left w:val="single" w:sz="4" w:space="0" w:color="auto"/>
              <w:bottom w:val="single" w:sz="4" w:space="0" w:color="auto"/>
              <w:right w:val="single" w:sz="4" w:space="0" w:color="auto"/>
            </w:tcBorders>
            <w:shd w:val="clear" w:color="auto" w:fill="BF5711"/>
            <w:vAlign w:val="center"/>
            <w:hideMark/>
          </w:tcPr>
          <w:p w14:paraId="2F2B61D5" w14:textId="77777777" w:rsidR="00F81816" w:rsidRPr="002401D5" w:rsidRDefault="00F81816" w:rsidP="002401D5">
            <w:pPr>
              <w:jc w:val="center"/>
              <w:rPr>
                <w:rFonts w:ascii="Arial Narrow" w:hAnsi="Arial Narrow" w:cs="Calibri"/>
                <w:b/>
                <w:bCs/>
                <w:color w:val="FFFFFF"/>
                <w:sz w:val="20"/>
                <w:szCs w:val="20"/>
              </w:rPr>
            </w:pPr>
            <w:r w:rsidRPr="002401D5">
              <w:rPr>
                <w:rFonts w:ascii="Arial Narrow" w:hAnsi="Arial Narrow" w:cs="Calibri"/>
                <w:b/>
                <w:bCs/>
                <w:color w:val="FFFFFF"/>
                <w:sz w:val="20"/>
                <w:szCs w:val="20"/>
              </w:rPr>
              <w:t>TOTAL</w:t>
            </w:r>
          </w:p>
        </w:tc>
      </w:tr>
      <w:tr w:rsidR="00F81816" w:rsidRPr="002401D5" w14:paraId="0AB333AC"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0D62BA1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1F8A5F60"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Jaciara</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1A7996E1"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119</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459E07A3"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124</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5A97C02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362</w:t>
            </w:r>
          </w:p>
        </w:tc>
      </w:tr>
      <w:tr w:rsidR="00F81816" w:rsidRPr="002401D5" w14:paraId="53944A15"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F40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A6569"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Nova Xavantina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15CF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113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73D5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886B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292</w:t>
            </w:r>
          </w:p>
        </w:tc>
      </w:tr>
      <w:tr w:rsidR="00F81816" w:rsidRPr="002401D5" w14:paraId="4D9E7587"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7AEAE54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206B23AC"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Água Boa</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49444497"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95</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B083D28"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81</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661EFB6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271</w:t>
            </w:r>
          </w:p>
        </w:tc>
      </w:tr>
      <w:tr w:rsidR="00F81816" w:rsidRPr="002401D5" w14:paraId="3D81915A"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AC3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E6A3D"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Nova Mutum</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E58BD"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F1571"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97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64E2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261</w:t>
            </w:r>
          </w:p>
        </w:tc>
      </w:tr>
      <w:tr w:rsidR="00F81816" w:rsidRPr="002401D5" w14:paraId="7AD2B573"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2EB1F958"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5º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7CB78207"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Barra do Bugres</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2704375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92</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67CAB9C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61</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6745C63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245</w:t>
            </w:r>
          </w:p>
        </w:tc>
      </w:tr>
      <w:tr w:rsidR="00F81816" w:rsidRPr="002401D5" w14:paraId="06C705B4"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7EBD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EB89E"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Colider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D83B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3656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799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223</w:t>
            </w:r>
          </w:p>
        </w:tc>
      </w:tr>
      <w:tr w:rsidR="00F81816" w:rsidRPr="002401D5" w14:paraId="77B545D9"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1C328E6E"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7º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A8EC2BD"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Pontes e Lacerda</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31D1B00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58</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45A5DBF"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81</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29CB4F7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197</w:t>
            </w:r>
          </w:p>
        </w:tc>
      </w:tr>
      <w:tr w:rsidR="00F81816" w:rsidRPr="002401D5" w14:paraId="022D2A0F"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5951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8º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44AC7"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Peixoto de Azevedo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55E1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8014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85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A6E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187</w:t>
            </w:r>
          </w:p>
        </w:tc>
      </w:tr>
      <w:tr w:rsidR="00F81816" w:rsidRPr="002401D5" w14:paraId="4AD7657A"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19B341E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0CF38367"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Juína</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7504BA0A"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57</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162179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59</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3B30667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173</w:t>
            </w:r>
          </w:p>
        </w:tc>
      </w:tr>
      <w:tr w:rsidR="00F81816" w:rsidRPr="002401D5" w14:paraId="4D216A2F"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E46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10º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2BFD2"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Campo Verde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5BFE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0720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3B13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147</w:t>
            </w:r>
          </w:p>
        </w:tc>
      </w:tr>
      <w:tr w:rsidR="00F81816" w:rsidRPr="002401D5" w14:paraId="2510BC19"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15F36E8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11º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36E5237D"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Campo Novo do Parecis</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0F8F4D74"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41</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079B02DB"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57</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60C9495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139</w:t>
            </w:r>
          </w:p>
        </w:tc>
      </w:tr>
      <w:tr w:rsidR="00F81816" w:rsidRPr="002401D5" w14:paraId="50D95788"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C4D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12º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8BAC3"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Canarana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17CF7"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3FD6C"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E1570"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112</w:t>
            </w:r>
          </w:p>
        </w:tc>
      </w:tr>
      <w:tr w:rsidR="00F81816" w:rsidRPr="002401D5" w14:paraId="1FAFB9AC"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3CFFE12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13º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3F6EADAD"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Mirassol d'Oeste</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1409AB6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34</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200606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39</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7380650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107</w:t>
            </w:r>
          </w:p>
        </w:tc>
      </w:tr>
      <w:tr w:rsidR="00F81816" w:rsidRPr="002401D5" w14:paraId="582267C7"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BAF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14º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AD059"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Alto Araguaia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7B88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8EF6D9"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BA92"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91</w:t>
            </w:r>
          </w:p>
        </w:tc>
      </w:tr>
      <w:tr w:rsidR="00F81816" w:rsidRPr="002401D5" w14:paraId="7CA1D1AA"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3AF416F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15º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41228548"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Comodoro</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645FFCC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30</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1719ED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30</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0EE830B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90</w:t>
            </w:r>
          </w:p>
        </w:tc>
      </w:tr>
      <w:tr w:rsidR="00F81816" w:rsidRPr="002401D5" w14:paraId="2C20F9BA"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6A41"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16º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A376C"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Chapada dos Guimarães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D1514"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EA15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6BC9"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77</w:t>
            </w:r>
          </w:p>
        </w:tc>
      </w:tr>
      <w:tr w:rsidR="00F81816" w:rsidRPr="002401D5" w14:paraId="38C06574"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08192A38"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17º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48754B0F"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Juara</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6CD587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24</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1EC6A04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23</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450054C2"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71</w:t>
            </w:r>
          </w:p>
        </w:tc>
      </w:tr>
      <w:tr w:rsidR="00F81816" w:rsidRPr="002401D5" w14:paraId="4133F9D6"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D7DA"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18º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58F53"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Paranatinga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847C8"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69B52"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28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8690"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60</w:t>
            </w:r>
          </w:p>
        </w:tc>
      </w:tr>
      <w:tr w:rsidR="00F81816" w:rsidRPr="002401D5" w14:paraId="0EA6F783"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02045113"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19º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7AA70091"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Vila Rica</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73CDC37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19</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37D1C39E"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9</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054A4E35"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47</w:t>
            </w:r>
          </w:p>
        </w:tc>
      </w:tr>
      <w:tr w:rsidR="00F81816" w:rsidRPr="002401D5" w14:paraId="60842DDD"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F2B"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20º</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CAF66" w14:textId="77777777" w:rsidR="00F81816" w:rsidRPr="002401D5" w:rsidRDefault="00F81816" w:rsidP="002401D5">
            <w:pPr>
              <w:rPr>
                <w:rFonts w:ascii="Arial Narrow" w:hAnsi="Arial Narrow" w:cs="Calibri"/>
                <w:color w:val="000000"/>
                <w:sz w:val="20"/>
                <w:szCs w:val="20"/>
              </w:rPr>
            </w:pPr>
            <w:r w:rsidRPr="002401D5">
              <w:rPr>
                <w:rFonts w:ascii="Arial Narrow" w:hAnsi="Arial Narrow" w:cs="Calibri"/>
                <w:color w:val="000000"/>
                <w:sz w:val="20"/>
                <w:szCs w:val="20"/>
              </w:rPr>
              <w:t>Poxoréu</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1C088"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4117F"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10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2B26"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32</w:t>
            </w:r>
          </w:p>
        </w:tc>
      </w:tr>
      <w:tr w:rsidR="00F81816" w:rsidRPr="002401D5" w14:paraId="4B968900" w14:textId="77777777" w:rsidTr="00943C7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49E0680D"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21º</w:t>
            </w:r>
          </w:p>
        </w:tc>
        <w:tc>
          <w:tcPr>
            <w:tcW w:w="386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4104A2B9" w14:textId="77777777" w:rsidR="00F81816" w:rsidRPr="002401D5" w:rsidRDefault="00F81816" w:rsidP="002401D5">
            <w:pPr>
              <w:rPr>
                <w:rFonts w:ascii="Arial Narrow" w:hAnsi="Arial Narrow" w:cs="Calibri"/>
                <w:sz w:val="20"/>
                <w:szCs w:val="20"/>
              </w:rPr>
            </w:pPr>
            <w:r w:rsidRPr="002401D5">
              <w:rPr>
                <w:rFonts w:ascii="Arial Narrow" w:hAnsi="Arial Narrow" w:cs="Calibri"/>
                <w:sz w:val="20"/>
                <w:szCs w:val="20"/>
              </w:rPr>
              <w:t>São José do Rio Claro</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69E3718A"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3</w:t>
            </w:r>
          </w:p>
        </w:tc>
        <w:tc>
          <w:tcPr>
            <w:tcW w:w="1120" w:type="dxa"/>
            <w:tcBorders>
              <w:top w:val="single" w:sz="4" w:space="0" w:color="auto"/>
              <w:left w:val="single" w:sz="4" w:space="0" w:color="auto"/>
              <w:bottom w:val="single" w:sz="4" w:space="0" w:color="auto"/>
              <w:right w:val="single" w:sz="4" w:space="0" w:color="auto"/>
            </w:tcBorders>
            <w:shd w:val="clear" w:color="FCE4D6" w:fill="FCE4D6"/>
            <w:vAlign w:val="bottom"/>
            <w:hideMark/>
          </w:tcPr>
          <w:p w14:paraId="5587AF45" w14:textId="77777777" w:rsidR="00F81816" w:rsidRPr="002401D5" w:rsidRDefault="00F81816" w:rsidP="002401D5">
            <w:pPr>
              <w:jc w:val="center"/>
              <w:rPr>
                <w:rFonts w:ascii="Arial Narrow" w:hAnsi="Arial Narrow" w:cs="Calibri"/>
                <w:sz w:val="20"/>
                <w:szCs w:val="20"/>
              </w:rPr>
            </w:pPr>
            <w:r w:rsidRPr="002401D5">
              <w:rPr>
                <w:rFonts w:ascii="Arial Narrow" w:hAnsi="Arial Narrow" w:cs="Calibri"/>
                <w:sz w:val="20"/>
                <w:szCs w:val="20"/>
              </w:rPr>
              <w:t>17</w:t>
            </w:r>
          </w:p>
        </w:tc>
        <w:tc>
          <w:tcPr>
            <w:tcW w:w="1120" w:type="dxa"/>
            <w:tcBorders>
              <w:top w:val="single" w:sz="4" w:space="0" w:color="auto"/>
              <w:left w:val="single" w:sz="4" w:space="0" w:color="auto"/>
              <w:bottom w:val="single" w:sz="4" w:space="0" w:color="auto"/>
              <w:right w:val="single" w:sz="4" w:space="0" w:color="auto"/>
            </w:tcBorders>
            <w:shd w:val="clear" w:color="FCE4D6" w:fill="FCE4D6"/>
            <w:noWrap/>
            <w:vAlign w:val="center"/>
            <w:hideMark/>
          </w:tcPr>
          <w:p w14:paraId="515BD8BC" w14:textId="77777777" w:rsidR="00F81816" w:rsidRPr="002401D5" w:rsidRDefault="00F81816" w:rsidP="002401D5">
            <w:pPr>
              <w:jc w:val="center"/>
              <w:rPr>
                <w:rFonts w:ascii="Arial Narrow" w:hAnsi="Arial Narrow" w:cs="Calibri"/>
                <w:color w:val="000000"/>
                <w:sz w:val="20"/>
                <w:szCs w:val="20"/>
              </w:rPr>
            </w:pPr>
            <w:r w:rsidRPr="002401D5">
              <w:rPr>
                <w:rFonts w:ascii="Arial Narrow" w:hAnsi="Arial Narrow" w:cs="Calibri"/>
                <w:color w:val="000000"/>
                <w:sz w:val="20"/>
                <w:szCs w:val="20"/>
              </w:rPr>
              <w:t>23</w:t>
            </w:r>
          </w:p>
        </w:tc>
      </w:tr>
    </w:tbl>
    <w:p w14:paraId="6912A3A2" w14:textId="77777777" w:rsidR="00C70269" w:rsidRPr="002401D5" w:rsidRDefault="00C70269" w:rsidP="002401D5">
      <w:pPr>
        <w:ind w:firstLine="426"/>
        <w:rPr>
          <w:rFonts w:ascii="Arial Narrow" w:hAnsi="Arial Narrow"/>
          <w:sz w:val="20"/>
          <w:szCs w:val="20"/>
        </w:rPr>
      </w:pPr>
      <w:r w:rsidRPr="002401D5">
        <w:rPr>
          <w:rFonts w:ascii="Arial Narrow" w:hAnsi="Arial Narrow"/>
          <w:b/>
          <w:sz w:val="20"/>
          <w:szCs w:val="20"/>
        </w:rPr>
        <w:t>Fonte</w:t>
      </w:r>
      <w:r w:rsidRPr="002401D5">
        <w:rPr>
          <w:rFonts w:ascii="Arial Narrow" w:hAnsi="Arial Narrow"/>
          <w:sz w:val="20"/>
          <w:szCs w:val="20"/>
        </w:rPr>
        <w:t xml:space="preserve">: </w:t>
      </w:r>
      <w:r w:rsidRPr="002401D5">
        <w:rPr>
          <w:rFonts w:ascii="Arial Narrow" w:hAnsi="Arial Narrow" w:cs="Segoe UI"/>
          <w:color w:val="201F1E"/>
          <w:sz w:val="20"/>
          <w:szCs w:val="20"/>
          <w:shd w:val="clear" w:color="auto" w:fill="FFFFFF"/>
        </w:rPr>
        <w:t xml:space="preserve">Superintendência do Observatório de Segurança Pública – </w:t>
      </w:r>
      <w:r w:rsidRPr="002401D5">
        <w:rPr>
          <w:rFonts w:ascii="Arial Narrow" w:hAnsi="Arial Narrow" w:cs="Segoe UI"/>
          <w:b/>
          <w:color w:val="201F1E"/>
          <w:sz w:val="20"/>
          <w:szCs w:val="20"/>
          <w:shd w:val="clear" w:color="auto" w:fill="FFFFFF"/>
        </w:rPr>
        <w:t>SESP.</w:t>
      </w:r>
    </w:p>
    <w:p w14:paraId="0B1C6781" w14:textId="77777777" w:rsidR="00C70269" w:rsidRDefault="00C70269" w:rsidP="002401D5">
      <w:pPr>
        <w:ind w:firstLine="426"/>
        <w:jc w:val="both"/>
        <w:rPr>
          <w:rFonts w:ascii="Arial Narrow" w:hAnsi="Arial Narrow"/>
          <w:b/>
          <w:sz w:val="20"/>
          <w:szCs w:val="20"/>
        </w:rPr>
      </w:pPr>
    </w:p>
    <w:p w14:paraId="5BBB77AF" w14:textId="77777777" w:rsidR="00D6101D" w:rsidRDefault="00D6101D" w:rsidP="002401D5">
      <w:pPr>
        <w:ind w:firstLine="426"/>
        <w:jc w:val="both"/>
        <w:rPr>
          <w:rFonts w:ascii="Arial Narrow" w:hAnsi="Arial Narrow"/>
          <w:b/>
          <w:sz w:val="20"/>
          <w:szCs w:val="20"/>
        </w:rPr>
      </w:pPr>
    </w:p>
    <w:p w14:paraId="41EB5AC7" w14:textId="77777777" w:rsidR="00F874A9" w:rsidRDefault="00F874A9" w:rsidP="002401D5">
      <w:pPr>
        <w:ind w:firstLine="426"/>
        <w:jc w:val="both"/>
        <w:rPr>
          <w:rFonts w:ascii="Arial Narrow" w:hAnsi="Arial Narrow"/>
          <w:b/>
          <w:sz w:val="20"/>
          <w:szCs w:val="20"/>
        </w:rPr>
      </w:pPr>
    </w:p>
    <w:p w14:paraId="7D0654D6" w14:textId="77777777" w:rsidR="00D6101D" w:rsidRPr="002401D5" w:rsidRDefault="00D6101D" w:rsidP="002401D5">
      <w:pPr>
        <w:ind w:firstLine="426"/>
        <w:jc w:val="both"/>
        <w:rPr>
          <w:rFonts w:ascii="Arial Narrow" w:hAnsi="Arial Narrow"/>
          <w:b/>
          <w:sz w:val="20"/>
          <w:szCs w:val="20"/>
        </w:rPr>
      </w:pPr>
    </w:p>
    <w:p w14:paraId="76F1A00F" w14:textId="77777777" w:rsidR="00C70269" w:rsidRPr="00D455C5" w:rsidRDefault="00C70269" w:rsidP="00943C76">
      <w:pPr>
        <w:ind w:firstLine="426"/>
        <w:jc w:val="both"/>
        <w:rPr>
          <w:rFonts w:ascii="Arial Narrow" w:hAnsi="Arial Narrow"/>
          <w:b/>
          <w:color w:val="000000"/>
        </w:rPr>
      </w:pPr>
    </w:p>
    <w:p w14:paraId="2E964547" w14:textId="77777777" w:rsidR="00A571FA" w:rsidRPr="00D6101D" w:rsidRDefault="00A571FA" w:rsidP="00F1647A">
      <w:pPr>
        <w:pStyle w:val="Corpodetexto"/>
        <w:numPr>
          <w:ilvl w:val="1"/>
          <w:numId w:val="25"/>
        </w:numPr>
        <w:shd w:val="clear" w:color="auto" w:fill="BFBFBF"/>
        <w:tabs>
          <w:tab w:val="left" w:pos="851"/>
        </w:tabs>
        <w:spacing w:after="0" w:line="360" w:lineRule="auto"/>
        <w:ind w:left="284" w:firstLine="0"/>
        <w:rPr>
          <w:rFonts w:ascii="Arial Narrow" w:hAnsi="Arial Narrow"/>
          <w:b/>
          <w:bCs/>
          <w:color w:val="000000"/>
          <w:sz w:val="22"/>
        </w:rPr>
      </w:pPr>
      <w:r w:rsidRPr="00D6101D">
        <w:rPr>
          <w:rFonts w:ascii="Arial Narrow" w:hAnsi="Arial Narrow"/>
          <w:b/>
          <w:bCs/>
          <w:color w:val="000000"/>
          <w:sz w:val="22"/>
        </w:rPr>
        <w:lastRenderedPageBreak/>
        <w:t>PARTES INTERESSADAS / PÚBLICO-ALVO:</w:t>
      </w:r>
    </w:p>
    <w:p w14:paraId="55EC88F0" w14:textId="77777777" w:rsidR="00F1647A" w:rsidRPr="00D6101D" w:rsidRDefault="00F1647A" w:rsidP="00F1647A">
      <w:pPr>
        <w:spacing w:line="360" w:lineRule="auto"/>
        <w:ind w:left="284" w:firstLine="567"/>
        <w:jc w:val="both"/>
        <w:rPr>
          <w:rFonts w:ascii="Arial Narrow" w:hAnsi="Arial Narrow"/>
          <w:color w:val="000000"/>
          <w:sz w:val="22"/>
        </w:rPr>
      </w:pPr>
    </w:p>
    <w:p w14:paraId="6E4E385A" w14:textId="77777777" w:rsidR="002C5FE8" w:rsidRPr="00D6101D" w:rsidRDefault="00A571FA" w:rsidP="00F1647A">
      <w:pPr>
        <w:spacing w:line="360" w:lineRule="auto"/>
        <w:ind w:left="284" w:firstLine="567"/>
        <w:jc w:val="both"/>
        <w:rPr>
          <w:rFonts w:ascii="Arial Narrow" w:hAnsi="Arial Narrow"/>
          <w:bCs/>
          <w:color w:val="000000"/>
          <w:sz w:val="22"/>
        </w:rPr>
      </w:pPr>
      <w:r w:rsidRPr="00D6101D">
        <w:rPr>
          <w:rFonts w:ascii="Arial Narrow" w:hAnsi="Arial Narrow"/>
          <w:color w:val="000000"/>
          <w:sz w:val="22"/>
        </w:rPr>
        <w:t xml:space="preserve">São partes interessadas </w:t>
      </w:r>
      <w:r w:rsidR="002E1CB6" w:rsidRPr="00D6101D">
        <w:rPr>
          <w:rFonts w:ascii="Arial Narrow" w:hAnsi="Arial Narrow" w:cs="Courier New"/>
          <w:color w:val="000000"/>
          <w:sz w:val="22"/>
        </w:rPr>
        <w:t>to</w:t>
      </w:r>
      <w:r w:rsidR="00DB007F" w:rsidRPr="00D6101D">
        <w:rPr>
          <w:rFonts w:ascii="Arial Narrow" w:hAnsi="Arial Narrow" w:cs="Courier New"/>
          <w:color w:val="000000"/>
          <w:sz w:val="22"/>
        </w:rPr>
        <w:t>dos os Magistrados, autoridades, colaboradores,</w:t>
      </w:r>
      <w:r w:rsidR="00DB007F" w:rsidRPr="00D6101D">
        <w:rPr>
          <w:rFonts w:ascii="Arial Narrow" w:hAnsi="Arial Narrow"/>
          <w:bCs/>
          <w:color w:val="000000"/>
          <w:sz w:val="22"/>
        </w:rPr>
        <w:t xml:space="preserve"> servidores e visitantes no âmbito do Poder Judiciário de Mato Grosso.</w:t>
      </w:r>
    </w:p>
    <w:p w14:paraId="49D4B461" w14:textId="77777777" w:rsidR="00A571FA" w:rsidRPr="00D6101D" w:rsidRDefault="00A571FA" w:rsidP="00D6101D">
      <w:pPr>
        <w:spacing w:after="240" w:line="360" w:lineRule="auto"/>
        <w:jc w:val="both"/>
        <w:rPr>
          <w:rFonts w:ascii="Arial Narrow" w:hAnsi="Arial Narrow"/>
          <w:color w:val="000000"/>
          <w:sz w:val="22"/>
        </w:rPr>
      </w:pPr>
    </w:p>
    <w:p w14:paraId="0018C56F" w14:textId="77777777" w:rsidR="00A571FA" w:rsidRPr="00D6101D" w:rsidRDefault="00A571FA" w:rsidP="00D6101D">
      <w:pPr>
        <w:pStyle w:val="Corpodetexto"/>
        <w:numPr>
          <w:ilvl w:val="1"/>
          <w:numId w:val="25"/>
        </w:numPr>
        <w:shd w:val="clear" w:color="auto" w:fill="BFBFBF"/>
        <w:tabs>
          <w:tab w:val="left" w:pos="851"/>
        </w:tabs>
        <w:spacing w:after="240" w:line="360" w:lineRule="auto"/>
        <w:ind w:left="1418" w:hanging="1134"/>
        <w:rPr>
          <w:rFonts w:ascii="Arial Narrow" w:hAnsi="Arial Narrow"/>
          <w:b/>
          <w:bCs/>
          <w:color w:val="000000"/>
          <w:sz w:val="22"/>
        </w:rPr>
      </w:pPr>
      <w:r w:rsidRPr="00D6101D">
        <w:rPr>
          <w:rFonts w:ascii="Arial Narrow" w:hAnsi="Arial Narrow"/>
          <w:b/>
          <w:bCs/>
          <w:color w:val="000000"/>
          <w:sz w:val="22"/>
        </w:rPr>
        <w:t>ALINHAMENTO DA</w:t>
      </w:r>
      <w:r w:rsidR="003445ED" w:rsidRPr="00D6101D">
        <w:rPr>
          <w:rFonts w:ascii="Arial Narrow" w:hAnsi="Arial Narrow"/>
          <w:b/>
          <w:bCs/>
          <w:color w:val="000000"/>
          <w:sz w:val="22"/>
        </w:rPr>
        <w:t xml:space="preserve"> NECESSIDADE DA CONTRATAÇÃO E O</w:t>
      </w:r>
      <w:r w:rsidR="003445ED" w:rsidRPr="00D6101D">
        <w:rPr>
          <w:rFonts w:ascii="Arial Narrow" w:hAnsi="Arial Narrow"/>
          <w:b/>
          <w:bCs/>
          <w:color w:val="000000"/>
          <w:sz w:val="22"/>
          <w:lang w:val="pt-BR"/>
        </w:rPr>
        <w:t xml:space="preserve"> </w:t>
      </w:r>
      <w:r w:rsidRPr="00D6101D">
        <w:rPr>
          <w:rFonts w:ascii="Arial Narrow" w:hAnsi="Arial Narrow"/>
          <w:b/>
          <w:bCs/>
          <w:color w:val="000000"/>
          <w:sz w:val="22"/>
        </w:rPr>
        <w:t xml:space="preserve">PLANEJAMENTO ESTRATÉGICO: </w:t>
      </w:r>
    </w:p>
    <w:p w14:paraId="515ADEC8" w14:textId="77777777" w:rsidR="00DB007F" w:rsidRPr="00D6101D" w:rsidRDefault="00DB007F" w:rsidP="00D6101D">
      <w:pPr>
        <w:spacing w:after="240" w:line="360" w:lineRule="auto"/>
        <w:ind w:left="284" w:firstLine="567"/>
        <w:jc w:val="both"/>
        <w:rPr>
          <w:rFonts w:ascii="Arial Narrow" w:hAnsi="Arial Narrow"/>
          <w:color w:val="000000"/>
          <w:sz w:val="22"/>
        </w:rPr>
      </w:pPr>
      <w:r w:rsidRPr="00D6101D">
        <w:rPr>
          <w:rFonts w:ascii="Arial Narrow" w:hAnsi="Arial Narrow"/>
          <w:bCs/>
          <w:iCs/>
          <w:color w:val="000000"/>
          <w:sz w:val="22"/>
        </w:rPr>
        <w:t xml:space="preserve">O presente estudo preliminar tem por finalidade subsidiar o processo de </w:t>
      </w:r>
      <w:r w:rsidRPr="00D6101D">
        <w:rPr>
          <w:rFonts w:ascii="Arial Narrow" w:hAnsi="Arial Narrow" w:cs="Arial"/>
          <w:bCs/>
          <w:color w:val="000000"/>
          <w:sz w:val="22"/>
        </w:rPr>
        <w:t xml:space="preserve">Contratação de empresa especializada em fornecimento, instalação e treinamento de aparelho de inspeção de bagagens e pacotes (Scanner de Conteúdo) com acessórios para atender a demanda do Poder Judiciário do Estado de Mato Grosso, </w:t>
      </w:r>
      <w:r w:rsidRPr="00D6101D">
        <w:rPr>
          <w:rFonts w:ascii="Arial Narrow" w:hAnsi="Arial Narrow"/>
          <w:color w:val="000000"/>
          <w:sz w:val="22"/>
        </w:rPr>
        <w:t>conforme descrito no Termo de Referência e demais anexos.</w:t>
      </w:r>
    </w:p>
    <w:p w14:paraId="262185FC" w14:textId="77777777" w:rsidR="00A571FA" w:rsidRPr="00D6101D" w:rsidRDefault="00DB007F" w:rsidP="00D6101D">
      <w:pPr>
        <w:spacing w:after="240" w:line="360" w:lineRule="auto"/>
        <w:ind w:left="284" w:firstLine="567"/>
        <w:jc w:val="both"/>
        <w:rPr>
          <w:rFonts w:ascii="Arial Narrow" w:hAnsi="Arial Narrow"/>
          <w:color w:val="000000"/>
          <w:sz w:val="22"/>
        </w:rPr>
      </w:pPr>
      <w:r w:rsidRPr="00D6101D">
        <w:rPr>
          <w:rFonts w:ascii="Arial Narrow" w:hAnsi="Arial Narrow" w:cs="Arial"/>
          <w:bCs/>
          <w:color w:val="000000"/>
          <w:sz w:val="22"/>
        </w:rPr>
        <w:t xml:space="preserve">A aquisição do objeto encontra fundamento na </w:t>
      </w:r>
      <w:r w:rsidRPr="00D6101D">
        <w:rPr>
          <w:rFonts w:ascii="Arial Narrow" w:hAnsi="Arial Narrow" w:cs="Arial"/>
          <w:b/>
          <w:bCs/>
          <w:color w:val="000000"/>
          <w:sz w:val="22"/>
        </w:rPr>
        <w:t>RESOLUÇÃO Nº 435, DE 28 DE OUTUBRO DE 2021</w:t>
      </w:r>
      <w:r w:rsidRPr="00D6101D">
        <w:rPr>
          <w:rFonts w:ascii="Arial Narrow" w:hAnsi="Arial Narrow" w:cs="Arial"/>
          <w:bCs/>
          <w:color w:val="000000"/>
          <w:sz w:val="22"/>
        </w:rPr>
        <w:t>.  Dispõe sobre a política e o sistema nacional de segurança do Poder Judiciário e dá outras providências:</w:t>
      </w:r>
    </w:p>
    <w:p w14:paraId="6F1DE82A" w14:textId="77777777" w:rsidR="002A461B" w:rsidRPr="00D6101D" w:rsidRDefault="002A461B" w:rsidP="002A461B">
      <w:pPr>
        <w:pStyle w:val="PargrafodaLista"/>
        <w:spacing w:line="276" w:lineRule="auto"/>
        <w:ind w:left="3402"/>
        <w:jc w:val="both"/>
        <w:rPr>
          <w:rStyle w:val="fontstyle01"/>
          <w:rFonts w:ascii="Arial Narrow" w:hAnsi="Arial Narrow" w:cs="Arial"/>
          <w:b w:val="0"/>
          <w:sz w:val="18"/>
          <w:szCs w:val="20"/>
        </w:rPr>
      </w:pPr>
      <w:r w:rsidRPr="00D6101D">
        <w:rPr>
          <w:rStyle w:val="fontstyle01"/>
          <w:rFonts w:ascii="Arial Narrow" w:hAnsi="Arial Narrow" w:cs="Arial"/>
          <w:b w:val="0"/>
          <w:sz w:val="18"/>
          <w:szCs w:val="20"/>
        </w:rPr>
        <w:t>Art. 14. Os tribunais superiores, conselhos, tribunais de justiça, regionais federais, do trabalho, eleitorais e militares, no âmbito de suas competências, adotarão as seguintes medidas de segurança:</w:t>
      </w:r>
    </w:p>
    <w:p w14:paraId="6960885E" w14:textId="77777777" w:rsidR="002A461B" w:rsidRPr="00D6101D" w:rsidRDefault="002A461B" w:rsidP="002A461B">
      <w:pPr>
        <w:pStyle w:val="PargrafodaLista"/>
        <w:spacing w:line="276" w:lineRule="auto"/>
        <w:ind w:left="3402"/>
        <w:jc w:val="both"/>
        <w:rPr>
          <w:rStyle w:val="fontstyle01"/>
          <w:rFonts w:ascii="Arial Narrow" w:hAnsi="Arial Narrow" w:cs="Arial"/>
          <w:b w:val="0"/>
          <w:sz w:val="18"/>
          <w:szCs w:val="20"/>
        </w:rPr>
      </w:pPr>
      <w:r w:rsidRPr="00D6101D">
        <w:rPr>
          <w:rStyle w:val="fontstyle01"/>
          <w:rFonts w:ascii="Arial Narrow" w:hAnsi="Arial Narrow" w:cs="Arial"/>
          <w:b w:val="0"/>
          <w:sz w:val="18"/>
          <w:szCs w:val="20"/>
        </w:rPr>
        <w:t xml:space="preserve">I – </w:t>
      </w:r>
      <w:r w:rsidR="00216FDE" w:rsidRPr="00D6101D">
        <w:rPr>
          <w:rStyle w:val="fontstyle01"/>
          <w:rFonts w:ascii="Arial Narrow" w:hAnsi="Arial Narrow" w:cs="Arial"/>
          <w:b w:val="0"/>
          <w:sz w:val="18"/>
          <w:szCs w:val="20"/>
        </w:rPr>
        <w:t>Controle</w:t>
      </w:r>
      <w:r w:rsidRPr="00D6101D">
        <w:rPr>
          <w:rStyle w:val="fontstyle01"/>
          <w:rFonts w:ascii="Arial Narrow" w:hAnsi="Arial Narrow" w:cs="Arial"/>
          <w:b w:val="0"/>
          <w:sz w:val="18"/>
          <w:szCs w:val="20"/>
        </w:rPr>
        <w:t xml:space="preserve"> de acesso e fluxo em suas instalações;</w:t>
      </w:r>
    </w:p>
    <w:p w14:paraId="375C7AC1" w14:textId="77777777" w:rsidR="002A461B" w:rsidRPr="00D6101D" w:rsidRDefault="002A461B" w:rsidP="002A461B">
      <w:pPr>
        <w:pStyle w:val="PargrafodaLista"/>
        <w:spacing w:line="276" w:lineRule="auto"/>
        <w:ind w:left="3402"/>
        <w:jc w:val="both"/>
        <w:rPr>
          <w:rStyle w:val="fontstyle01"/>
          <w:rFonts w:ascii="Arial Narrow" w:hAnsi="Arial Narrow" w:cs="Arial"/>
          <w:b w:val="0"/>
          <w:sz w:val="18"/>
          <w:szCs w:val="20"/>
        </w:rPr>
      </w:pPr>
      <w:r w:rsidRPr="00D6101D">
        <w:rPr>
          <w:rStyle w:val="fontstyle01"/>
          <w:rFonts w:ascii="Arial Narrow" w:hAnsi="Arial Narrow" w:cs="Arial"/>
          <w:b w:val="0"/>
          <w:sz w:val="18"/>
          <w:szCs w:val="20"/>
        </w:rPr>
        <w:t xml:space="preserve">II – </w:t>
      </w:r>
      <w:r w:rsidR="00216FDE" w:rsidRPr="00D6101D">
        <w:rPr>
          <w:rStyle w:val="fontstyle01"/>
          <w:rFonts w:ascii="Arial Narrow" w:hAnsi="Arial Narrow" w:cs="Arial"/>
          <w:b w:val="0"/>
          <w:sz w:val="18"/>
          <w:szCs w:val="20"/>
        </w:rPr>
        <w:t>Obrigatoriedade</w:t>
      </w:r>
      <w:r w:rsidRPr="00D6101D">
        <w:rPr>
          <w:rStyle w:val="fontstyle01"/>
          <w:rFonts w:ascii="Arial Narrow" w:hAnsi="Arial Narrow" w:cs="Arial"/>
          <w:b w:val="0"/>
          <w:sz w:val="18"/>
          <w:szCs w:val="20"/>
        </w:rPr>
        <w:t xml:space="preserve"> do uso de crachás;</w:t>
      </w:r>
    </w:p>
    <w:p w14:paraId="71DE1A92" w14:textId="77777777" w:rsidR="002A461B" w:rsidRPr="00D6101D" w:rsidRDefault="002A461B" w:rsidP="002A461B">
      <w:pPr>
        <w:pStyle w:val="PargrafodaLista"/>
        <w:spacing w:line="276" w:lineRule="auto"/>
        <w:ind w:left="3402"/>
        <w:jc w:val="both"/>
        <w:rPr>
          <w:rStyle w:val="fontstyle01"/>
          <w:rFonts w:ascii="Arial Narrow" w:hAnsi="Arial Narrow" w:cs="Arial"/>
          <w:b w:val="0"/>
          <w:sz w:val="18"/>
          <w:szCs w:val="20"/>
        </w:rPr>
      </w:pPr>
      <w:r w:rsidRPr="00D6101D">
        <w:rPr>
          <w:rStyle w:val="fontstyle01"/>
          <w:rFonts w:ascii="Arial Narrow" w:hAnsi="Arial Narrow" w:cs="Arial"/>
          <w:b w:val="0"/>
          <w:sz w:val="18"/>
          <w:szCs w:val="20"/>
        </w:rPr>
        <w:t>III – instalação de sistema de monitoramento eletrônico das instalações e áreas adjacentes;</w:t>
      </w:r>
    </w:p>
    <w:p w14:paraId="70AE58C9" w14:textId="77777777" w:rsidR="002A461B" w:rsidRPr="00D6101D" w:rsidRDefault="002A461B" w:rsidP="002A461B">
      <w:pPr>
        <w:pStyle w:val="PargrafodaLista"/>
        <w:spacing w:line="276" w:lineRule="auto"/>
        <w:ind w:left="3402"/>
        <w:jc w:val="both"/>
        <w:rPr>
          <w:rStyle w:val="fontstyle01"/>
          <w:rFonts w:ascii="Arial Narrow" w:hAnsi="Arial Narrow" w:cs="Arial"/>
          <w:b w:val="0"/>
          <w:sz w:val="18"/>
          <w:szCs w:val="20"/>
        </w:rPr>
      </w:pPr>
      <w:r w:rsidRPr="00D6101D">
        <w:rPr>
          <w:rStyle w:val="fontstyle01"/>
          <w:rFonts w:ascii="Arial Narrow" w:hAnsi="Arial Narrow" w:cs="Arial"/>
          <w:b w:val="0"/>
          <w:sz w:val="18"/>
          <w:szCs w:val="20"/>
        </w:rPr>
        <w:t xml:space="preserve">IV – </w:t>
      </w:r>
      <w:r w:rsidR="00216FDE" w:rsidRPr="00D6101D">
        <w:rPr>
          <w:rStyle w:val="fontstyle01"/>
          <w:rFonts w:ascii="Arial Narrow" w:hAnsi="Arial Narrow" w:cs="Arial"/>
          <w:b w:val="0"/>
          <w:sz w:val="18"/>
          <w:szCs w:val="20"/>
        </w:rPr>
        <w:t>Instalação</w:t>
      </w:r>
      <w:r w:rsidRPr="00D6101D">
        <w:rPr>
          <w:rStyle w:val="fontstyle01"/>
          <w:rFonts w:ascii="Arial Narrow" w:hAnsi="Arial Narrow" w:cs="Arial"/>
          <w:b w:val="0"/>
          <w:sz w:val="18"/>
          <w:szCs w:val="20"/>
        </w:rPr>
        <w:t xml:space="preserve"> de pórtico detector de metais e catracas, aos quais devem se submeter todos (as) que acessarem as dependências, ainda que exerça cargo ou função pública, ressalvados (as) os (as) magistrados (as), os (as) integrantes de escolta de presos e os (as) agentes ou inspetores (as) da polícia judicial que tenham lotação ou sede de seus cargos e funções nas dependências dos respectivos conselhos e tribunais;</w:t>
      </w:r>
    </w:p>
    <w:p w14:paraId="6B90F9B3" w14:textId="77777777" w:rsidR="002A461B" w:rsidRPr="00D6101D" w:rsidRDefault="002A461B" w:rsidP="002A461B">
      <w:pPr>
        <w:pStyle w:val="PargrafodaLista"/>
        <w:spacing w:line="276" w:lineRule="auto"/>
        <w:ind w:left="3402"/>
        <w:jc w:val="both"/>
        <w:rPr>
          <w:rStyle w:val="fontstyle01"/>
          <w:rFonts w:ascii="Arial Narrow" w:hAnsi="Arial Narrow" w:cs="Arial"/>
          <w:b w:val="0"/>
          <w:sz w:val="18"/>
          <w:szCs w:val="20"/>
        </w:rPr>
      </w:pPr>
      <w:r w:rsidRPr="00D6101D">
        <w:rPr>
          <w:rStyle w:val="fontstyle01"/>
          <w:rFonts w:ascii="Arial Narrow" w:hAnsi="Arial Narrow" w:cs="Arial"/>
          <w:b w:val="0"/>
          <w:sz w:val="18"/>
          <w:szCs w:val="20"/>
        </w:rPr>
        <w:t xml:space="preserve">V – </w:t>
      </w:r>
      <w:r w:rsidR="00216FDE" w:rsidRPr="00D6101D">
        <w:rPr>
          <w:rStyle w:val="fontstyle01"/>
          <w:rFonts w:ascii="Arial Narrow" w:hAnsi="Arial Narrow" w:cs="Arial"/>
          <w:b w:val="0"/>
          <w:sz w:val="18"/>
          <w:szCs w:val="20"/>
        </w:rPr>
        <w:t>Instalação</w:t>
      </w:r>
      <w:r w:rsidRPr="00D6101D">
        <w:rPr>
          <w:rStyle w:val="fontstyle01"/>
          <w:rFonts w:ascii="Arial Narrow" w:hAnsi="Arial Narrow" w:cs="Arial"/>
          <w:b w:val="0"/>
          <w:sz w:val="18"/>
          <w:szCs w:val="20"/>
        </w:rPr>
        <w:t xml:space="preserve"> de equipamento de raios-X; </w:t>
      </w:r>
    </w:p>
    <w:p w14:paraId="33C82A69" w14:textId="77777777" w:rsidR="00A571FA" w:rsidRPr="00462B1F" w:rsidRDefault="00A571FA" w:rsidP="00A571FA">
      <w:pPr>
        <w:autoSpaceDE w:val="0"/>
        <w:autoSpaceDN w:val="0"/>
        <w:adjustRightInd w:val="0"/>
        <w:spacing w:after="120" w:line="360" w:lineRule="auto"/>
        <w:jc w:val="both"/>
        <w:rPr>
          <w:rFonts w:ascii="Arial Narrow" w:hAnsi="Arial Narrow" w:cs="Arial"/>
          <w:i/>
        </w:rPr>
      </w:pPr>
    </w:p>
    <w:p w14:paraId="210FC4A7" w14:textId="77777777" w:rsidR="00452526" w:rsidRPr="00D6101D" w:rsidRDefault="00452526" w:rsidP="00D6101D">
      <w:pPr>
        <w:pStyle w:val="Corpodetexto"/>
        <w:numPr>
          <w:ilvl w:val="0"/>
          <w:numId w:val="25"/>
        </w:numPr>
        <w:shd w:val="clear" w:color="auto" w:fill="BFBFBF"/>
        <w:tabs>
          <w:tab w:val="left" w:pos="567"/>
        </w:tabs>
        <w:spacing w:after="240" w:line="360" w:lineRule="auto"/>
        <w:ind w:left="0" w:firstLine="0"/>
        <w:rPr>
          <w:rFonts w:ascii="Arial Narrow" w:hAnsi="Arial Narrow"/>
          <w:b/>
          <w:bCs/>
          <w:color w:val="000000"/>
          <w:sz w:val="22"/>
        </w:rPr>
      </w:pPr>
      <w:r w:rsidRPr="00D6101D">
        <w:rPr>
          <w:rFonts w:ascii="Arial Narrow" w:hAnsi="Arial Narrow"/>
          <w:b/>
          <w:bCs/>
          <w:color w:val="000000"/>
          <w:sz w:val="22"/>
        </w:rPr>
        <w:t>REQUISITOS DA SOLUÇÃO</w:t>
      </w:r>
    </w:p>
    <w:p w14:paraId="74F81195" w14:textId="77777777" w:rsidR="00A71DB1" w:rsidRDefault="001979BF" w:rsidP="00D6101D">
      <w:pPr>
        <w:spacing w:after="240" w:line="360" w:lineRule="auto"/>
        <w:ind w:firstLine="567"/>
        <w:jc w:val="both"/>
        <w:rPr>
          <w:rFonts w:ascii="Arial Narrow" w:hAnsi="Arial Narrow"/>
          <w:color w:val="000000"/>
          <w:sz w:val="22"/>
        </w:rPr>
      </w:pPr>
      <w:r w:rsidRPr="00D6101D">
        <w:rPr>
          <w:rFonts w:ascii="Arial Narrow" w:hAnsi="Arial Narrow"/>
          <w:color w:val="000000"/>
          <w:sz w:val="22"/>
        </w:rPr>
        <w:t xml:space="preserve">Conforme </w:t>
      </w:r>
      <w:r w:rsidR="001C67F7" w:rsidRPr="00D6101D">
        <w:rPr>
          <w:rFonts w:ascii="Arial Narrow" w:hAnsi="Arial Narrow"/>
          <w:color w:val="000000"/>
          <w:sz w:val="22"/>
        </w:rPr>
        <w:t xml:space="preserve">descrito no Termo de Referência – </w:t>
      </w:r>
      <w:r w:rsidR="001C67F7" w:rsidRPr="00D6101D">
        <w:rPr>
          <w:rFonts w:ascii="Arial Narrow" w:hAnsi="Arial Narrow"/>
          <w:b/>
          <w:color w:val="000000"/>
          <w:sz w:val="22"/>
        </w:rPr>
        <w:t>ANEXO I</w:t>
      </w:r>
      <w:r w:rsidR="001C67F7" w:rsidRPr="00D6101D">
        <w:rPr>
          <w:rFonts w:ascii="Arial Narrow" w:hAnsi="Arial Narrow"/>
          <w:color w:val="000000"/>
          <w:sz w:val="22"/>
        </w:rPr>
        <w:t xml:space="preserve"> (Caderno de Especificações);</w:t>
      </w:r>
    </w:p>
    <w:p w14:paraId="6BC775F1" w14:textId="77777777" w:rsidR="00F874A9" w:rsidRPr="00D6101D" w:rsidRDefault="00F874A9" w:rsidP="00D6101D">
      <w:pPr>
        <w:spacing w:after="240" w:line="360" w:lineRule="auto"/>
        <w:ind w:firstLine="567"/>
        <w:jc w:val="both"/>
        <w:rPr>
          <w:rFonts w:ascii="Arial Narrow" w:hAnsi="Arial Narrow"/>
          <w:color w:val="000000"/>
          <w:sz w:val="22"/>
        </w:rPr>
      </w:pPr>
    </w:p>
    <w:p w14:paraId="5E047F48" w14:textId="77777777" w:rsidR="0052430C" w:rsidRPr="00D6101D" w:rsidRDefault="00B65AFF" w:rsidP="00D6101D">
      <w:pPr>
        <w:pStyle w:val="Corpodetexto"/>
        <w:shd w:val="clear" w:color="auto" w:fill="BFBFBF"/>
        <w:tabs>
          <w:tab w:val="left" w:pos="567"/>
        </w:tabs>
        <w:spacing w:after="240" w:line="360" w:lineRule="auto"/>
        <w:rPr>
          <w:rFonts w:ascii="Arial Narrow" w:hAnsi="Arial Narrow"/>
          <w:b/>
          <w:bCs/>
          <w:color w:val="000000"/>
          <w:sz w:val="22"/>
        </w:rPr>
      </w:pPr>
      <w:r w:rsidRPr="00D6101D">
        <w:rPr>
          <w:rFonts w:ascii="Arial Narrow" w:hAnsi="Arial Narrow"/>
          <w:b/>
          <w:bCs/>
          <w:iCs/>
          <w:color w:val="000000"/>
          <w:sz w:val="22"/>
        </w:rPr>
        <w:t>3.</w:t>
      </w:r>
      <w:r w:rsidRPr="00D6101D">
        <w:rPr>
          <w:rFonts w:ascii="Arial Narrow" w:hAnsi="Arial Narrow"/>
          <w:b/>
          <w:bCs/>
          <w:iCs/>
          <w:color w:val="000000"/>
          <w:sz w:val="22"/>
        </w:rPr>
        <w:tab/>
      </w:r>
      <w:r w:rsidR="0052430C" w:rsidRPr="00D6101D">
        <w:rPr>
          <w:rFonts w:ascii="Arial Narrow" w:hAnsi="Arial Narrow"/>
          <w:b/>
          <w:bCs/>
          <w:color w:val="000000"/>
          <w:sz w:val="22"/>
        </w:rPr>
        <w:t>LEVANTAMENTO DAS OPÇÕES DISPONÍVEIS</w:t>
      </w:r>
    </w:p>
    <w:p w14:paraId="6D93DA2D" w14:textId="77777777" w:rsidR="00E9564E" w:rsidRPr="00D6101D" w:rsidRDefault="007C7DF7" w:rsidP="00D6101D">
      <w:pPr>
        <w:spacing w:after="240" w:line="360" w:lineRule="auto"/>
        <w:ind w:firstLine="567"/>
        <w:jc w:val="both"/>
        <w:rPr>
          <w:rFonts w:ascii="Arial Narrow" w:hAnsi="Arial Narrow"/>
          <w:color w:val="000000"/>
          <w:sz w:val="22"/>
        </w:rPr>
      </w:pPr>
      <w:r w:rsidRPr="00D6101D">
        <w:rPr>
          <w:rFonts w:ascii="Arial Narrow" w:hAnsi="Arial Narrow"/>
          <w:color w:val="000000"/>
          <w:sz w:val="22"/>
        </w:rPr>
        <w:t>Diversas empresas trabalham com vendas do OBJETO, d</w:t>
      </w:r>
      <w:r w:rsidR="0052430C" w:rsidRPr="00D6101D">
        <w:rPr>
          <w:rFonts w:ascii="Arial Narrow" w:hAnsi="Arial Narrow"/>
          <w:color w:val="000000"/>
          <w:sz w:val="22"/>
        </w:rPr>
        <w:t xml:space="preserve">entre as opções disponíveis no mercado, </w:t>
      </w:r>
      <w:r w:rsidRPr="00D6101D">
        <w:rPr>
          <w:rFonts w:ascii="Arial Narrow" w:hAnsi="Arial Narrow"/>
          <w:color w:val="000000"/>
          <w:sz w:val="22"/>
        </w:rPr>
        <w:t>verificamos algumas marcas referenciais de aparelhos de inspeção de bagagens e pacotes (Scanner de Conteúdo) que supre</w:t>
      </w:r>
      <w:r w:rsidR="00E9564E" w:rsidRPr="00D6101D">
        <w:rPr>
          <w:rFonts w:ascii="Arial Narrow" w:hAnsi="Arial Narrow"/>
          <w:color w:val="000000"/>
          <w:sz w:val="22"/>
        </w:rPr>
        <w:t xml:space="preserve"> </w:t>
      </w:r>
      <w:r w:rsidRPr="00D6101D">
        <w:rPr>
          <w:rFonts w:ascii="Arial Narrow" w:hAnsi="Arial Narrow"/>
          <w:color w:val="000000"/>
          <w:sz w:val="22"/>
        </w:rPr>
        <w:t>as necessidades</w:t>
      </w:r>
      <w:r w:rsidR="00E9564E" w:rsidRPr="00D6101D">
        <w:rPr>
          <w:rFonts w:ascii="Arial Narrow" w:hAnsi="Arial Narrow"/>
          <w:color w:val="000000"/>
          <w:sz w:val="22"/>
        </w:rPr>
        <w:t xml:space="preserve"> do PJMT</w:t>
      </w:r>
      <w:r w:rsidRPr="00D6101D">
        <w:rPr>
          <w:rFonts w:ascii="Arial Narrow" w:hAnsi="Arial Narrow"/>
          <w:color w:val="000000"/>
          <w:sz w:val="22"/>
        </w:rPr>
        <w:t>, dentre elas estão: RAPISCAN, SMITHS, NUCTECH e VMI</w:t>
      </w:r>
      <w:r w:rsidR="00E9564E" w:rsidRPr="00D6101D">
        <w:rPr>
          <w:rFonts w:ascii="Arial Narrow" w:hAnsi="Arial Narrow"/>
          <w:color w:val="000000"/>
          <w:sz w:val="22"/>
        </w:rPr>
        <w:t>.</w:t>
      </w:r>
    </w:p>
    <w:p w14:paraId="5C25D533" w14:textId="77777777" w:rsidR="002E652B" w:rsidRPr="00D6101D" w:rsidRDefault="002E652B" w:rsidP="00D6101D">
      <w:pPr>
        <w:pStyle w:val="Corpodetexto"/>
        <w:numPr>
          <w:ilvl w:val="0"/>
          <w:numId w:val="44"/>
        </w:numPr>
        <w:shd w:val="clear" w:color="auto" w:fill="BFBFBF"/>
        <w:tabs>
          <w:tab w:val="left" w:pos="567"/>
        </w:tabs>
        <w:spacing w:after="240" w:line="360" w:lineRule="auto"/>
        <w:ind w:left="0" w:firstLine="0"/>
        <w:rPr>
          <w:rFonts w:ascii="Arial Narrow" w:hAnsi="Arial Narrow"/>
          <w:b/>
          <w:bCs/>
          <w:color w:val="000000"/>
          <w:sz w:val="22"/>
        </w:rPr>
      </w:pPr>
      <w:r w:rsidRPr="00D6101D">
        <w:rPr>
          <w:rFonts w:ascii="Arial Narrow" w:hAnsi="Arial Narrow"/>
          <w:b/>
          <w:bCs/>
          <w:color w:val="000000"/>
          <w:sz w:val="22"/>
        </w:rPr>
        <w:lastRenderedPageBreak/>
        <w:t>INDICAÇÃO DA SOLUÇÃO MAIS ADEQUADA</w:t>
      </w:r>
    </w:p>
    <w:p w14:paraId="3270F240" w14:textId="77777777" w:rsidR="00DE20D3" w:rsidRPr="00D6101D" w:rsidRDefault="00F1647A" w:rsidP="00D6101D">
      <w:pPr>
        <w:spacing w:after="240" w:line="360" w:lineRule="auto"/>
        <w:ind w:firstLine="567"/>
        <w:jc w:val="both"/>
        <w:rPr>
          <w:rFonts w:ascii="Arial Narrow" w:hAnsi="Arial Narrow" w:cs="Calibri"/>
          <w:color w:val="000000"/>
          <w:sz w:val="22"/>
        </w:rPr>
      </w:pPr>
      <w:r w:rsidRPr="00D6101D">
        <w:rPr>
          <w:rFonts w:ascii="Arial Narrow" w:hAnsi="Arial Narrow" w:cs="Calibri"/>
          <w:color w:val="000000"/>
          <w:sz w:val="22"/>
        </w:rPr>
        <w:t>A</w:t>
      </w:r>
      <w:r w:rsidR="00DE20D3" w:rsidRPr="00D6101D">
        <w:rPr>
          <w:rFonts w:ascii="Arial Narrow" w:hAnsi="Arial Narrow" w:cs="Calibri"/>
          <w:color w:val="000000"/>
          <w:sz w:val="22"/>
        </w:rPr>
        <w:t xml:space="preserve"> Coordenadoria Militar através da equipe técnica especializada realizou pesquisas mercadológicas de preços no ramo de pessoa jurídica a fim de constatar as cotações aplicadas, conforme as propostas que se segue para aquisições de </w:t>
      </w:r>
      <w:r w:rsidR="00DE20D3" w:rsidRPr="00D6101D">
        <w:rPr>
          <w:rFonts w:ascii="Arial Narrow" w:hAnsi="Arial Narrow" w:cs="Arial"/>
          <w:bCs/>
          <w:color w:val="000000"/>
          <w:sz w:val="22"/>
        </w:rPr>
        <w:t>Aparelho de Inspeção de Bagagens e Pacotes (Scanner de Conteúdo) para as Comarcas de 2ª (Segunda) Entrância</w:t>
      </w:r>
      <w:r w:rsidR="00DE20D3" w:rsidRPr="00D6101D">
        <w:rPr>
          <w:rFonts w:ascii="Arial Narrow" w:hAnsi="Arial Narrow" w:cs="Calibri"/>
          <w:color w:val="000000"/>
          <w:sz w:val="22"/>
        </w:rPr>
        <w:t>:</w:t>
      </w:r>
    </w:p>
    <w:tbl>
      <w:tblPr>
        <w:tblW w:w="9012" w:type="dxa"/>
        <w:jc w:val="center"/>
        <w:tblCellMar>
          <w:left w:w="70" w:type="dxa"/>
          <w:right w:w="70" w:type="dxa"/>
        </w:tblCellMar>
        <w:tblLook w:val="04A0" w:firstRow="1" w:lastRow="0" w:firstColumn="1" w:lastColumn="0" w:noHBand="0" w:noVBand="1"/>
      </w:tblPr>
      <w:tblGrid>
        <w:gridCol w:w="4008"/>
        <w:gridCol w:w="948"/>
        <w:gridCol w:w="1930"/>
        <w:gridCol w:w="2126"/>
      </w:tblGrid>
      <w:tr w:rsidR="001C15B4" w:rsidRPr="00462B1F" w14:paraId="4FCE9020" w14:textId="77777777" w:rsidTr="00D455C5">
        <w:trPr>
          <w:trHeight w:val="315"/>
          <w:jc w:val="center"/>
        </w:trPr>
        <w:tc>
          <w:tcPr>
            <w:tcW w:w="9012" w:type="dxa"/>
            <w:gridSpan w:val="4"/>
            <w:tcBorders>
              <w:top w:val="single" w:sz="4" w:space="0" w:color="auto"/>
              <w:left w:val="single" w:sz="4" w:space="0" w:color="auto"/>
              <w:bottom w:val="single" w:sz="4" w:space="0" w:color="auto"/>
              <w:right w:val="single" w:sz="4" w:space="0" w:color="auto"/>
            </w:tcBorders>
            <w:shd w:val="clear" w:color="auto" w:fill="808080"/>
            <w:noWrap/>
            <w:vAlign w:val="center"/>
          </w:tcPr>
          <w:p w14:paraId="320A4A3B" w14:textId="77777777" w:rsidR="001C15B4" w:rsidRPr="001C15B4" w:rsidRDefault="001C15B4" w:rsidP="002D5F89">
            <w:pPr>
              <w:jc w:val="center"/>
              <w:rPr>
                <w:rFonts w:ascii="Arial Narrow" w:hAnsi="Arial Narrow" w:cs="Calibri"/>
                <w:bCs/>
                <w:color w:val="000000"/>
              </w:rPr>
            </w:pPr>
            <w:r>
              <w:rPr>
                <w:rFonts w:ascii="Arial Narrow" w:hAnsi="Arial Narrow" w:cs="Calibri"/>
                <w:b/>
                <w:bCs/>
                <w:color w:val="000000"/>
              </w:rPr>
              <w:t>ESTIMATIVA DE PREÇO</w:t>
            </w:r>
          </w:p>
        </w:tc>
      </w:tr>
      <w:tr w:rsidR="00DE20D3" w:rsidRPr="00462B1F" w14:paraId="728EBABC" w14:textId="77777777" w:rsidTr="00243557">
        <w:trPr>
          <w:trHeight w:val="315"/>
          <w:jc w:val="center"/>
        </w:trPr>
        <w:tc>
          <w:tcPr>
            <w:tcW w:w="4008"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27BFB89" w14:textId="77777777" w:rsidR="00DE20D3" w:rsidRPr="00462B1F" w:rsidRDefault="00DE20D3" w:rsidP="002D5F89">
            <w:pPr>
              <w:jc w:val="center"/>
              <w:rPr>
                <w:rFonts w:ascii="Arial Narrow" w:hAnsi="Arial Narrow" w:cs="Calibri"/>
                <w:b/>
                <w:bCs/>
                <w:color w:val="000000"/>
              </w:rPr>
            </w:pPr>
            <w:r w:rsidRPr="00462B1F">
              <w:rPr>
                <w:rFonts w:ascii="Arial Narrow" w:hAnsi="Arial Narrow" w:cs="Calibri"/>
              </w:rPr>
              <w:br w:type="page"/>
            </w:r>
            <w:r w:rsidRPr="00462B1F">
              <w:rPr>
                <w:rFonts w:ascii="Arial Narrow" w:hAnsi="Arial Narrow" w:cs="Calibri"/>
                <w:b/>
                <w:bCs/>
                <w:color w:val="000000"/>
              </w:rPr>
              <w:t>EMPRESA</w:t>
            </w:r>
          </w:p>
        </w:tc>
        <w:tc>
          <w:tcPr>
            <w:tcW w:w="948" w:type="dxa"/>
            <w:tcBorders>
              <w:top w:val="single" w:sz="4" w:space="0" w:color="auto"/>
              <w:left w:val="nil"/>
              <w:bottom w:val="single" w:sz="4" w:space="0" w:color="auto"/>
              <w:right w:val="single" w:sz="4" w:space="0" w:color="auto"/>
            </w:tcBorders>
            <w:shd w:val="clear" w:color="auto" w:fill="A6A6A6"/>
            <w:noWrap/>
            <w:vAlign w:val="center"/>
            <w:hideMark/>
          </w:tcPr>
          <w:p w14:paraId="296D7D6E" w14:textId="77777777" w:rsidR="00DE20D3" w:rsidRPr="00462B1F" w:rsidRDefault="00DE20D3" w:rsidP="002D5F89">
            <w:pPr>
              <w:jc w:val="center"/>
              <w:rPr>
                <w:rFonts w:ascii="Arial Narrow" w:hAnsi="Arial Narrow" w:cs="Calibri"/>
                <w:b/>
                <w:bCs/>
                <w:color w:val="000000"/>
              </w:rPr>
            </w:pPr>
            <w:r w:rsidRPr="00462B1F">
              <w:rPr>
                <w:rFonts w:ascii="Arial Narrow" w:hAnsi="Arial Narrow" w:cs="Calibri"/>
                <w:b/>
                <w:bCs/>
                <w:color w:val="000000"/>
              </w:rPr>
              <w:t>QUANT.</w:t>
            </w:r>
          </w:p>
        </w:tc>
        <w:tc>
          <w:tcPr>
            <w:tcW w:w="1930" w:type="dxa"/>
            <w:tcBorders>
              <w:top w:val="single" w:sz="4" w:space="0" w:color="auto"/>
              <w:left w:val="nil"/>
              <w:bottom w:val="single" w:sz="4" w:space="0" w:color="auto"/>
              <w:right w:val="single" w:sz="4" w:space="0" w:color="auto"/>
            </w:tcBorders>
            <w:shd w:val="clear" w:color="auto" w:fill="A6A6A6"/>
            <w:noWrap/>
            <w:vAlign w:val="center"/>
            <w:hideMark/>
          </w:tcPr>
          <w:p w14:paraId="6871A373" w14:textId="77777777" w:rsidR="00DE20D3" w:rsidRPr="00462B1F" w:rsidRDefault="00DE20D3" w:rsidP="002D5F89">
            <w:pPr>
              <w:jc w:val="center"/>
              <w:rPr>
                <w:rFonts w:ascii="Arial Narrow" w:hAnsi="Arial Narrow" w:cs="Calibri"/>
                <w:b/>
                <w:bCs/>
                <w:color w:val="000000"/>
              </w:rPr>
            </w:pPr>
            <w:r w:rsidRPr="00462B1F">
              <w:rPr>
                <w:rFonts w:ascii="Arial Narrow" w:hAnsi="Arial Narrow" w:cs="Calibri"/>
                <w:b/>
                <w:bCs/>
                <w:color w:val="000000"/>
              </w:rPr>
              <w:t>VALOR UNITARIO</w:t>
            </w:r>
          </w:p>
        </w:tc>
        <w:tc>
          <w:tcPr>
            <w:tcW w:w="2126" w:type="dxa"/>
            <w:tcBorders>
              <w:top w:val="single" w:sz="4" w:space="0" w:color="auto"/>
              <w:left w:val="nil"/>
              <w:bottom w:val="single" w:sz="4" w:space="0" w:color="auto"/>
              <w:right w:val="single" w:sz="4" w:space="0" w:color="auto"/>
            </w:tcBorders>
            <w:shd w:val="clear" w:color="auto" w:fill="A6A6A6"/>
            <w:noWrap/>
            <w:vAlign w:val="center"/>
            <w:hideMark/>
          </w:tcPr>
          <w:p w14:paraId="6A985F59" w14:textId="77777777" w:rsidR="00DE20D3" w:rsidRPr="00462B1F" w:rsidRDefault="00DE20D3" w:rsidP="002D5F89">
            <w:pPr>
              <w:jc w:val="center"/>
              <w:rPr>
                <w:rFonts w:ascii="Arial Narrow" w:hAnsi="Arial Narrow" w:cs="Calibri"/>
                <w:b/>
                <w:bCs/>
                <w:color w:val="000000"/>
              </w:rPr>
            </w:pPr>
            <w:r w:rsidRPr="00462B1F">
              <w:rPr>
                <w:rFonts w:ascii="Arial Narrow" w:hAnsi="Arial Narrow" w:cs="Calibri"/>
                <w:b/>
                <w:bCs/>
                <w:color w:val="000000"/>
              </w:rPr>
              <w:t>VALOR TOTAL</w:t>
            </w:r>
          </w:p>
        </w:tc>
      </w:tr>
      <w:tr w:rsidR="00DE20D3" w:rsidRPr="00462B1F" w14:paraId="3E98DA7E" w14:textId="77777777" w:rsidTr="00243557">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89EC398" w14:textId="77777777" w:rsidR="00DE20D3" w:rsidRPr="00462B1F" w:rsidRDefault="00DE20D3" w:rsidP="00F1647A">
            <w:pPr>
              <w:jc w:val="center"/>
              <w:rPr>
                <w:rFonts w:ascii="Arial Narrow" w:hAnsi="Arial Narrow" w:cs="Calibri"/>
                <w:color w:val="000000"/>
              </w:rPr>
            </w:pPr>
            <w:r w:rsidRPr="00462B1F">
              <w:rPr>
                <w:rFonts w:ascii="Arial Narrow" w:hAnsi="Arial Narrow" w:cs="Calibri"/>
                <w:color w:val="000000"/>
              </w:rPr>
              <w:t>NUCTECH</w:t>
            </w:r>
          </w:p>
        </w:tc>
        <w:tc>
          <w:tcPr>
            <w:tcW w:w="948" w:type="dxa"/>
            <w:tcBorders>
              <w:top w:val="nil"/>
              <w:left w:val="nil"/>
              <w:bottom w:val="single" w:sz="4" w:space="0" w:color="auto"/>
              <w:right w:val="single" w:sz="4" w:space="0" w:color="auto"/>
            </w:tcBorders>
            <w:shd w:val="clear" w:color="auto" w:fill="auto"/>
            <w:noWrap/>
            <w:vAlign w:val="center"/>
            <w:hideMark/>
          </w:tcPr>
          <w:p w14:paraId="2DC27D74" w14:textId="77777777" w:rsidR="00DE20D3" w:rsidRPr="00462B1F" w:rsidRDefault="00DE20D3" w:rsidP="00243557">
            <w:pPr>
              <w:jc w:val="center"/>
              <w:rPr>
                <w:rFonts w:ascii="Arial Narrow" w:hAnsi="Arial Narrow" w:cs="Calibri"/>
                <w:color w:val="000000"/>
              </w:rPr>
            </w:pPr>
            <w:r w:rsidRPr="00462B1F">
              <w:rPr>
                <w:rFonts w:ascii="Arial Narrow" w:hAnsi="Arial Narrow" w:cs="Calibri"/>
                <w:color w:val="000000"/>
              </w:rPr>
              <w:t>14</w:t>
            </w:r>
          </w:p>
        </w:tc>
        <w:tc>
          <w:tcPr>
            <w:tcW w:w="1930" w:type="dxa"/>
            <w:tcBorders>
              <w:top w:val="nil"/>
              <w:left w:val="nil"/>
              <w:bottom w:val="single" w:sz="4" w:space="0" w:color="auto"/>
              <w:right w:val="single" w:sz="4" w:space="0" w:color="auto"/>
            </w:tcBorders>
            <w:shd w:val="clear" w:color="auto" w:fill="auto"/>
            <w:noWrap/>
            <w:vAlign w:val="center"/>
          </w:tcPr>
          <w:p w14:paraId="19539FD0" w14:textId="77777777" w:rsidR="00DE20D3" w:rsidRPr="00462B1F" w:rsidRDefault="00095EA9" w:rsidP="00243557">
            <w:pPr>
              <w:jc w:val="center"/>
              <w:rPr>
                <w:rFonts w:ascii="Arial Narrow" w:hAnsi="Arial Narrow" w:cs="Calibri"/>
                <w:color w:val="000000"/>
              </w:rPr>
            </w:pPr>
            <w:r w:rsidRPr="00462B1F">
              <w:rPr>
                <w:rFonts w:ascii="Arial Narrow" w:hAnsi="Arial Narrow" w:cs="Calibri"/>
                <w:color w:val="000000"/>
              </w:rPr>
              <w:t>R$ 148.000,00</w:t>
            </w:r>
          </w:p>
        </w:tc>
        <w:tc>
          <w:tcPr>
            <w:tcW w:w="2126" w:type="dxa"/>
            <w:tcBorders>
              <w:top w:val="nil"/>
              <w:left w:val="nil"/>
              <w:bottom w:val="single" w:sz="4" w:space="0" w:color="auto"/>
              <w:right w:val="single" w:sz="4" w:space="0" w:color="auto"/>
            </w:tcBorders>
            <w:shd w:val="clear" w:color="auto" w:fill="auto"/>
            <w:noWrap/>
            <w:vAlign w:val="center"/>
          </w:tcPr>
          <w:p w14:paraId="3826ABC8" w14:textId="77777777" w:rsidR="00DE20D3" w:rsidRPr="00462B1F" w:rsidRDefault="00095EA9" w:rsidP="00243557">
            <w:pPr>
              <w:jc w:val="center"/>
              <w:rPr>
                <w:rFonts w:ascii="Arial Narrow" w:hAnsi="Arial Narrow" w:cs="Calibri"/>
                <w:color w:val="000000"/>
              </w:rPr>
            </w:pPr>
            <w:r w:rsidRPr="00462B1F">
              <w:rPr>
                <w:rFonts w:ascii="Arial Narrow" w:hAnsi="Arial Narrow" w:cs="Calibri"/>
                <w:color w:val="000000"/>
              </w:rPr>
              <w:t>R$ 2.072.000,00</w:t>
            </w:r>
          </w:p>
        </w:tc>
      </w:tr>
      <w:tr w:rsidR="00DE20D3" w:rsidRPr="00462B1F" w14:paraId="32FC8F4D" w14:textId="77777777" w:rsidTr="00243557">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tcPr>
          <w:p w14:paraId="0902EE84" w14:textId="77777777" w:rsidR="00DE20D3" w:rsidRPr="00462B1F" w:rsidRDefault="00095EA9" w:rsidP="00F1647A">
            <w:pPr>
              <w:jc w:val="center"/>
              <w:rPr>
                <w:rFonts w:ascii="Arial Narrow" w:hAnsi="Arial Narrow" w:cs="Calibri"/>
                <w:color w:val="000000"/>
              </w:rPr>
            </w:pPr>
            <w:r w:rsidRPr="00462B1F">
              <w:rPr>
                <w:rFonts w:ascii="Arial Narrow" w:hAnsi="Arial Narrow" w:cs="Calibri"/>
                <w:color w:val="000000"/>
              </w:rPr>
              <w:t>Relatório de Cotação Rápida Nº 2488</w:t>
            </w:r>
          </w:p>
        </w:tc>
        <w:tc>
          <w:tcPr>
            <w:tcW w:w="948" w:type="dxa"/>
            <w:tcBorders>
              <w:top w:val="nil"/>
              <w:left w:val="nil"/>
              <w:bottom w:val="single" w:sz="4" w:space="0" w:color="auto"/>
              <w:right w:val="single" w:sz="4" w:space="0" w:color="auto"/>
            </w:tcBorders>
            <w:shd w:val="clear" w:color="auto" w:fill="auto"/>
            <w:noWrap/>
            <w:vAlign w:val="center"/>
          </w:tcPr>
          <w:p w14:paraId="5084F028" w14:textId="77777777" w:rsidR="00DE20D3" w:rsidRPr="00462B1F" w:rsidRDefault="00DE20D3" w:rsidP="00243557">
            <w:pPr>
              <w:jc w:val="center"/>
              <w:rPr>
                <w:rFonts w:ascii="Arial Narrow" w:hAnsi="Arial Narrow" w:cs="Calibri"/>
                <w:color w:val="000000"/>
              </w:rPr>
            </w:pPr>
            <w:r w:rsidRPr="00462B1F">
              <w:rPr>
                <w:rFonts w:ascii="Arial Narrow" w:hAnsi="Arial Narrow" w:cs="Calibri"/>
                <w:color w:val="000000"/>
              </w:rPr>
              <w:t>14</w:t>
            </w:r>
          </w:p>
        </w:tc>
        <w:tc>
          <w:tcPr>
            <w:tcW w:w="1930" w:type="dxa"/>
            <w:tcBorders>
              <w:top w:val="nil"/>
              <w:left w:val="nil"/>
              <w:bottom w:val="single" w:sz="4" w:space="0" w:color="auto"/>
              <w:right w:val="single" w:sz="4" w:space="0" w:color="auto"/>
            </w:tcBorders>
            <w:shd w:val="clear" w:color="auto" w:fill="auto"/>
            <w:noWrap/>
            <w:vAlign w:val="center"/>
          </w:tcPr>
          <w:p w14:paraId="16FDFCD6" w14:textId="77777777" w:rsidR="00DE20D3" w:rsidRPr="00462B1F" w:rsidRDefault="00095EA9" w:rsidP="00243557">
            <w:pPr>
              <w:jc w:val="center"/>
              <w:rPr>
                <w:rFonts w:ascii="Arial Narrow" w:hAnsi="Arial Narrow" w:cs="Calibri"/>
                <w:color w:val="000000"/>
              </w:rPr>
            </w:pPr>
            <w:r w:rsidRPr="00462B1F">
              <w:rPr>
                <w:rFonts w:ascii="Arial Narrow" w:hAnsi="Arial Narrow" w:cs="Calibri"/>
                <w:color w:val="000000"/>
              </w:rPr>
              <w:t>R$ 103.200,00</w:t>
            </w:r>
          </w:p>
        </w:tc>
        <w:tc>
          <w:tcPr>
            <w:tcW w:w="2126" w:type="dxa"/>
            <w:tcBorders>
              <w:top w:val="nil"/>
              <w:left w:val="nil"/>
              <w:bottom w:val="single" w:sz="4" w:space="0" w:color="auto"/>
              <w:right w:val="single" w:sz="4" w:space="0" w:color="auto"/>
            </w:tcBorders>
            <w:shd w:val="clear" w:color="auto" w:fill="auto"/>
            <w:noWrap/>
            <w:vAlign w:val="center"/>
          </w:tcPr>
          <w:p w14:paraId="28D94A1A" w14:textId="77777777" w:rsidR="00DE20D3" w:rsidRPr="00462B1F" w:rsidRDefault="00095EA9" w:rsidP="00243557">
            <w:pPr>
              <w:jc w:val="center"/>
              <w:rPr>
                <w:rFonts w:ascii="Arial Narrow" w:hAnsi="Arial Narrow" w:cs="Calibri"/>
                <w:color w:val="000000"/>
              </w:rPr>
            </w:pPr>
            <w:r w:rsidRPr="00462B1F">
              <w:rPr>
                <w:rFonts w:ascii="Arial Narrow" w:hAnsi="Arial Narrow" w:cs="Calibri"/>
                <w:color w:val="000000"/>
              </w:rPr>
              <w:t>R$ 1.444.800,00</w:t>
            </w:r>
          </w:p>
        </w:tc>
      </w:tr>
      <w:tr w:rsidR="00DE20D3" w:rsidRPr="00462B1F" w14:paraId="606E281D" w14:textId="77777777" w:rsidTr="00243557">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tcPr>
          <w:p w14:paraId="1E125E3B" w14:textId="77777777" w:rsidR="00DE20D3" w:rsidRPr="00462B1F" w:rsidRDefault="00095EA9" w:rsidP="00F1647A">
            <w:pPr>
              <w:jc w:val="center"/>
              <w:rPr>
                <w:rFonts w:ascii="Arial Narrow" w:hAnsi="Arial Narrow" w:cs="Calibri"/>
                <w:color w:val="000000"/>
              </w:rPr>
            </w:pPr>
            <w:r w:rsidRPr="00462B1F">
              <w:rPr>
                <w:rFonts w:ascii="Arial Narrow" w:hAnsi="Arial Narrow" w:cs="Calibri"/>
                <w:color w:val="000000"/>
              </w:rPr>
              <w:t>Radar TCE</w:t>
            </w:r>
          </w:p>
        </w:tc>
        <w:tc>
          <w:tcPr>
            <w:tcW w:w="948" w:type="dxa"/>
            <w:tcBorders>
              <w:top w:val="nil"/>
              <w:left w:val="nil"/>
              <w:bottom w:val="single" w:sz="4" w:space="0" w:color="auto"/>
              <w:right w:val="single" w:sz="4" w:space="0" w:color="auto"/>
            </w:tcBorders>
            <w:shd w:val="clear" w:color="auto" w:fill="auto"/>
            <w:noWrap/>
            <w:vAlign w:val="center"/>
            <w:hideMark/>
          </w:tcPr>
          <w:p w14:paraId="41B5CE6E" w14:textId="77777777" w:rsidR="00DE20D3" w:rsidRPr="00462B1F" w:rsidRDefault="00DE20D3" w:rsidP="00243557">
            <w:pPr>
              <w:jc w:val="center"/>
              <w:rPr>
                <w:rFonts w:ascii="Arial Narrow" w:hAnsi="Arial Narrow" w:cs="Calibri"/>
                <w:color w:val="000000"/>
              </w:rPr>
            </w:pPr>
            <w:r w:rsidRPr="00462B1F">
              <w:rPr>
                <w:rFonts w:ascii="Arial Narrow" w:hAnsi="Arial Narrow" w:cs="Calibri"/>
                <w:color w:val="000000"/>
              </w:rPr>
              <w:t>14</w:t>
            </w:r>
          </w:p>
        </w:tc>
        <w:tc>
          <w:tcPr>
            <w:tcW w:w="1930" w:type="dxa"/>
            <w:tcBorders>
              <w:top w:val="nil"/>
              <w:left w:val="nil"/>
              <w:bottom w:val="single" w:sz="4" w:space="0" w:color="auto"/>
              <w:right w:val="single" w:sz="4" w:space="0" w:color="auto"/>
            </w:tcBorders>
            <w:shd w:val="clear" w:color="auto" w:fill="auto"/>
            <w:noWrap/>
            <w:vAlign w:val="center"/>
          </w:tcPr>
          <w:p w14:paraId="76BD395C" w14:textId="77777777" w:rsidR="00DE20D3" w:rsidRPr="00462B1F" w:rsidRDefault="00095EA9" w:rsidP="00243557">
            <w:pPr>
              <w:jc w:val="center"/>
              <w:rPr>
                <w:rFonts w:ascii="Arial Narrow" w:hAnsi="Arial Narrow" w:cs="Calibri"/>
                <w:color w:val="000000"/>
              </w:rPr>
            </w:pPr>
            <w:r w:rsidRPr="00462B1F">
              <w:rPr>
                <w:rFonts w:ascii="Arial Narrow" w:hAnsi="Arial Narrow" w:cs="Calibri"/>
                <w:color w:val="000000"/>
              </w:rPr>
              <w:t>R$ 102.000,00</w:t>
            </w:r>
          </w:p>
        </w:tc>
        <w:tc>
          <w:tcPr>
            <w:tcW w:w="2126" w:type="dxa"/>
            <w:tcBorders>
              <w:top w:val="nil"/>
              <w:left w:val="nil"/>
              <w:bottom w:val="single" w:sz="4" w:space="0" w:color="auto"/>
              <w:right w:val="single" w:sz="4" w:space="0" w:color="auto"/>
            </w:tcBorders>
            <w:shd w:val="clear" w:color="auto" w:fill="auto"/>
            <w:noWrap/>
            <w:vAlign w:val="center"/>
          </w:tcPr>
          <w:p w14:paraId="544E71BC" w14:textId="77777777" w:rsidR="00DE20D3" w:rsidRPr="00462B1F" w:rsidRDefault="00095EA9" w:rsidP="00243557">
            <w:pPr>
              <w:jc w:val="center"/>
              <w:rPr>
                <w:rFonts w:ascii="Arial Narrow" w:hAnsi="Arial Narrow" w:cs="Calibri"/>
                <w:color w:val="000000"/>
              </w:rPr>
            </w:pPr>
            <w:r w:rsidRPr="00462B1F">
              <w:rPr>
                <w:rFonts w:ascii="Arial Narrow" w:hAnsi="Arial Narrow" w:cs="Calibri"/>
                <w:color w:val="000000"/>
              </w:rPr>
              <w:t>R$ 1.428.000,00</w:t>
            </w:r>
          </w:p>
        </w:tc>
      </w:tr>
      <w:tr w:rsidR="00DE20D3" w:rsidRPr="00462B1F" w14:paraId="21B37277" w14:textId="77777777" w:rsidTr="00243557">
        <w:trPr>
          <w:trHeight w:val="345"/>
          <w:jc w:val="center"/>
        </w:trPr>
        <w:tc>
          <w:tcPr>
            <w:tcW w:w="495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05D32C" w14:textId="77777777" w:rsidR="00DE20D3" w:rsidRPr="00462B1F" w:rsidRDefault="00243557" w:rsidP="00243557">
            <w:pPr>
              <w:jc w:val="center"/>
              <w:rPr>
                <w:rFonts w:ascii="Arial Narrow" w:hAnsi="Arial Narrow" w:cs="Calibri"/>
                <w:b/>
                <w:bCs/>
                <w:color w:val="C00000"/>
              </w:rPr>
            </w:pPr>
            <w:r w:rsidRPr="00462B1F">
              <w:rPr>
                <w:rFonts w:ascii="Arial Narrow" w:hAnsi="Arial Narrow" w:cs="Calibri"/>
                <w:b/>
                <w:bCs/>
                <w:color w:val="C00000"/>
              </w:rPr>
              <w:t>MÉ</w:t>
            </w:r>
            <w:r w:rsidR="00DE20D3" w:rsidRPr="00462B1F">
              <w:rPr>
                <w:rFonts w:ascii="Arial Narrow" w:hAnsi="Arial Narrow" w:cs="Calibri"/>
                <w:b/>
                <w:bCs/>
                <w:color w:val="C00000"/>
              </w:rPr>
              <w:t>DIA</w:t>
            </w:r>
          </w:p>
        </w:tc>
        <w:tc>
          <w:tcPr>
            <w:tcW w:w="1930" w:type="dxa"/>
            <w:tcBorders>
              <w:top w:val="nil"/>
              <w:left w:val="nil"/>
              <w:bottom w:val="single" w:sz="4" w:space="0" w:color="auto"/>
              <w:right w:val="single" w:sz="4" w:space="0" w:color="auto"/>
            </w:tcBorders>
            <w:shd w:val="clear" w:color="auto" w:fill="BFBFBF"/>
            <w:noWrap/>
            <w:vAlign w:val="center"/>
            <w:hideMark/>
          </w:tcPr>
          <w:p w14:paraId="63833BBD" w14:textId="77777777" w:rsidR="00DE20D3" w:rsidRPr="00462B1F" w:rsidRDefault="00095EA9" w:rsidP="00243557">
            <w:pPr>
              <w:jc w:val="center"/>
              <w:rPr>
                <w:rFonts w:ascii="Arial Narrow" w:hAnsi="Arial Narrow" w:cs="Calibri"/>
                <w:b/>
                <w:bCs/>
                <w:color w:val="C00000"/>
              </w:rPr>
            </w:pPr>
            <w:r w:rsidRPr="00462B1F">
              <w:rPr>
                <w:rFonts w:ascii="Arial Narrow" w:hAnsi="Arial Narrow" w:cs="Calibri"/>
                <w:b/>
                <w:color w:val="C00000"/>
              </w:rPr>
              <w:t>R$ 117.733,33</w:t>
            </w:r>
          </w:p>
        </w:tc>
        <w:tc>
          <w:tcPr>
            <w:tcW w:w="2126" w:type="dxa"/>
            <w:tcBorders>
              <w:top w:val="nil"/>
              <w:left w:val="nil"/>
              <w:bottom w:val="single" w:sz="4" w:space="0" w:color="auto"/>
              <w:right w:val="single" w:sz="4" w:space="0" w:color="auto"/>
            </w:tcBorders>
            <w:shd w:val="clear" w:color="auto" w:fill="BFBFBF"/>
            <w:noWrap/>
            <w:vAlign w:val="center"/>
            <w:hideMark/>
          </w:tcPr>
          <w:p w14:paraId="3C97AC22" w14:textId="77777777" w:rsidR="00DE20D3" w:rsidRPr="00462B1F" w:rsidRDefault="00DE20D3" w:rsidP="00243557">
            <w:pPr>
              <w:jc w:val="center"/>
              <w:rPr>
                <w:rFonts w:ascii="Arial Narrow" w:hAnsi="Arial Narrow" w:cs="Calibri"/>
                <w:b/>
                <w:bCs/>
                <w:color w:val="C00000"/>
              </w:rPr>
            </w:pPr>
            <w:r w:rsidRPr="00462B1F">
              <w:rPr>
                <w:rFonts w:ascii="Arial Narrow" w:hAnsi="Arial Narrow" w:cs="Calibri"/>
                <w:b/>
                <w:bCs/>
                <w:color w:val="C00000"/>
              </w:rPr>
              <w:t xml:space="preserve">R$ </w:t>
            </w:r>
            <w:r w:rsidR="00095EA9" w:rsidRPr="00462B1F">
              <w:rPr>
                <w:rFonts w:ascii="Arial Narrow" w:hAnsi="Arial Narrow" w:cs="Calibri"/>
                <w:b/>
                <w:bCs/>
                <w:color w:val="C00000"/>
              </w:rPr>
              <w:t>1.648.266,67</w:t>
            </w:r>
          </w:p>
        </w:tc>
      </w:tr>
    </w:tbl>
    <w:p w14:paraId="7C3AF819" w14:textId="77777777" w:rsidR="00DE20D3" w:rsidRPr="00D6101D" w:rsidRDefault="00DE20D3" w:rsidP="00DE20D3">
      <w:pPr>
        <w:spacing w:line="360" w:lineRule="auto"/>
        <w:ind w:firstLine="567"/>
        <w:jc w:val="both"/>
        <w:rPr>
          <w:rFonts w:ascii="Arial Narrow" w:hAnsi="Arial Narrow" w:cs="Calibri"/>
          <w:sz w:val="22"/>
        </w:rPr>
      </w:pPr>
    </w:p>
    <w:p w14:paraId="7D4CD21C" w14:textId="77777777" w:rsidR="00243557" w:rsidRPr="00D6101D" w:rsidRDefault="00243557" w:rsidP="00DE20D3">
      <w:pPr>
        <w:spacing w:line="360" w:lineRule="auto"/>
        <w:ind w:firstLine="567"/>
        <w:jc w:val="both"/>
        <w:rPr>
          <w:rFonts w:ascii="Arial Narrow" w:hAnsi="Arial Narrow" w:cs="Calibri"/>
          <w:sz w:val="22"/>
        </w:rPr>
      </w:pPr>
      <w:r w:rsidRPr="00D6101D">
        <w:rPr>
          <w:rFonts w:ascii="Arial Narrow" w:hAnsi="Arial Narrow" w:cs="Calibri"/>
          <w:sz w:val="22"/>
        </w:rPr>
        <w:t>Conforme orçamento</w:t>
      </w:r>
      <w:r w:rsidR="00FF507B" w:rsidRPr="00D6101D">
        <w:rPr>
          <w:rFonts w:ascii="Arial Narrow" w:hAnsi="Arial Narrow" w:cs="Calibri"/>
          <w:sz w:val="22"/>
        </w:rPr>
        <w:t xml:space="preserve"> acima, foi feito o cá</w:t>
      </w:r>
      <w:r w:rsidRPr="00D6101D">
        <w:rPr>
          <w:rFonts w:ascii="Arial Narrow" w:hAnsi="Arial Narrow" w:cs="Calibri"/>
          <w:sz w:val="22"/>
        </w:rPr>
        <w:t>lculo da MÉDIA SANEADA, DESVIO, CV (Coeficiente de Variação) e Limites Inferior e Superior, para ver se a diferença da média fica distorcida quando a amostra tem baixa homogeneidade, que neste caso é medida por meio do cálculo do coeficiente de variação (CV) o qual chegamos a 22%, neste caso</w:t>
      </w:r>
      <w:r w:rsidR="00FF507B" w:rsidRPr="00D6101D">
        <w:rPr>
          <w:rFonts w:ascii="Arial Narrow" w:hAnsi="Arial Narrow" w:cs="Calibri"/>
          <w:sz w:val="22"/>
        </w:rPr>
        <w:t>,</w:t>
      </w:r>
      <w:r w:rsidRPr="00D6101D">
        <w:rPr>
          <w:rFonts w:ascii="Arial Narrow" w:hAnsi="Arial Narrow" w:cs="Calibri"/>
          <w:sz w:val="22"/>
        </w:rPr>
        <w:t xml:space="preserve"> dentro da HOMOGENEIDADE.</w:t>
      </w:r>
    </w:p>
    <w:p w14:paraId="07258645" w14:textId="77777777" w:rsidR="00243557" w:rsidRPr="00D6101D" w:rsidRDefault="00243557" w:rsidP="00DE20D3">
      <w:pPr>
        <w:spacing w:line="360" w:lineRule="auto"/>
        <w:ind w:firstLine="567"/>
        <w:jc w:val="both"/>
        <w:rPr>
          <w:rFonts w:ascii="Arial Narrow" w:hAnsi="Arial Narrow" w:cs="Calibri"/>
          <w:sz w:val="22"/>
        </w:rPr>
      </w:pPr>
    </w:p>
    <w:tbl>
      <w:tblPr>
        <w:tblW w:w="9034" w:type="dxa"/>
        <w:jc w:val="center"/>
        <w:tblCellMar>
          <w:left w:w="70" w:type="dxa"/>
          <w:right w:w="70" w:type="dxa"/>
        </w:tblCellMar>
        <w:tblLook w:val="04A0" w:firstRow="1" w:lastRow="0" w:firstColumn="1" w:lastColumn="0" w:noHBand="0" w:noVBand="1"/>
      </w:tblPr>
      <w:tblGrid>
        <w:gridCol w:w="4795"/>
        <w:gridCol w:w="4239"/>
      </w:tblGrid>
      <w:tr w:rsidR="00243557" w:rsidRPr="00462B1F" w14:paraId="27078DB0" w14:textId="77777777" w:rsidTr="00243557">
        <w:trPr>
          <w:trHeight w:val="340"/>
          <w:jc w:val="center"/>
        </w:trPr>
        <w:tc>
          <w:tcPr>
            <w:tcW w:w="9034" w:type="dxa"/>
            <w:gridSpan w:val="2"/>
            <w:tcBorders>
              <w:top w:val="single" w:sz="4" w:space="0" w:color="auto"/>
              <w:left w:val="single" w:sz="4" w:space="0" w:color="auto"/>
              <w:bottom w:val="single" w:sz="4" w:space="0" w:color="auto"/>
              <w:right w:val="single" w:sz="4" w:space="0" w:color="auto"/>
            </w:tcBorders>
            <w:shd w:val="clear" w:color="000000" w:fill="31869B"/>
            <w:vAlign w:val="center"/>
            <w:hideMark/>
          </w:tcPr>
          <w:p w14:paraId="459CAF8D" w14:textId="77777777" w:rsidR="00243557" w:rsidRPr="00462B1F" w:rsidRDefault="00243557" w:rsidP="00243557">
            <w:pPr>
              <w:jc w:val="center"/>
              <w:rPr>
                <w:rFonts w:ascii="Arial Narrow" w:hAnsi="Arial Narrow" w:cs="Calibri"/>
                <w:b/>
                <w:bCs/>
                <w:color w:val="FFFFFF"/>
              </w:rPr>
            </w:pPr>
            <w:r w:rsidRPr="00462B1F">
              <w:rPr>
                <w:rFonts w:ascii="Arial Narrow" w:hAnsi="Arial Narrow" w:cs="Calibri"/>
                <w:b/>
                <w:bCs/>
                <w:color w:val="FFFFFF"/>
              </w:rPr>
              <w:t>TABELA DE CALCULO DE MÉDIA SANEADA</w:t>
            </w:r>
          </w:p>
        </w:tc>
      </w:tr>
      <w:tr w:rsidR="00243557" w:rsidRPr="00462B1F" w14:paraId="4701F0E6"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D9D9D9"/>
            <w:noWrap/>
            <w:vAlign w:val="bottom"/>
            <w:hideMark/>
          </w:tcPr>
          <w:p w14:paraId="67D36E21"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NUCTECH</w:t>
            </w:r>
          </w:p>
        </w:tc>
        <w:tc>
          <w:tcPr>
            <w:tcW w:w="4239" w:type="dxa"/>
            <w:tcBorders>
              <w:top w:val="nil"/>
              <w:left w:val="nil"/>
              <w:bottom w:val="single" w:sz="4" w:space="0" w:color="auto"/>
              <w:right w:val="single" w:sz="4" w:space="0" w:color="auto"/>
            </w:tcBorders>
            <w:shd w:val="clear" w:color="auto" w:fill="auto"/>
            <w:noWrap/>
            <w:vAlign w:val="bottom"/>
            <w:hideMark/>
          </w:tcPr>
          <w:p w14:paraId="3534D5FC"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R$ 2.072.000,00</w:t>
            </w:r>
          </w:p>
        </w:tc>
      </w:tr>
      <w:tr w:rsidR="00243557" w:rsidRPr="00462B1F" w14:paraId="45E52709"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D9D9D9"/>
            <w:noWrap/>
            <w:vAlign w:val="bottom"/>
            <w:hideMark/>
          </w:tcPr>
          <w:p w14:paraId="308384EB"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Cotação Rápida Nº 2488</w:t>
            </w:r>
          </w:p>
        </w:tc>
        <w:tc>
          <w:tcPr>
            <w:tcW w:w="4239" w:type="dxa"/>
            <w:tcBorders>
              <w:top w:val="nil"/>
              <w:left w:val="nil"/>
              <w:bottom w:val="single" w:sz="4" w:space="0" w:color="auto"/>
              <w:right w:val="single" w:sz="4" w:space="0" w:color="auto"/>
            </w:tcBorders>
            <w:shd w:val="clear" w:color="auto" w:fill="auto"/>
            <w:noWrap/>
            <w:vAlign w:val="bottom"/>
            <w:hideMark/>
          </w:tcPr>
          <w:p w14:paraId="408EEB49"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R$ 1.444.800,00</w:t>
            </w:r>
          </w:p>
        </w:tc>
      </w:tr>
      <w:tr w:rsidR="00243557" w:rsidRPr="00462B1F" w14:paraId="3C8D341D"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D9D9D9"/>
            <w:noWrap/>
            <w:vAlign w:val="bottom"/>
            <w:hideMark/>
          </w:tcPr>
          <w:p w14:paraId="0317641B"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Radar TCE</w:t>
            </w:r>
          </w:p>
        </w:tc>
        <w:tc>
          <w:tcPr>
            <w:tcW w:w="4239" w:type="dxa"/>
            <w:tcBorders>
              <w:top w:val="nil"/>
              <w:left w:val="nil"/>
              <w:bottom w:val="single" w:sz="4" w:space="0" w:color="auto"/>
              <w:right w:val="single" w:sz="4" w:space="0" w:color="auto"/>
            </w:tcBorders>
            <w:shd w:val="clear" w:color="auto" w:fill="auto"/>
            <w:noWrap/>
            <w:vAlign w:val="bottom"/>
            <w:hideMark/>
          </w:tcPr>
          <w:p w14:paraId="33681F80"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R$ 1.428.000,00</w:t>
            </w:r>
          </w:p>
        </w:tc>
      </w:tr>
      <w:tr w:rsidR="00243557" w:rsidRPr="00462B1F" w14:paraId="548889E0"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DCE6F1"/>
            <w:noWrap/>
            <w:vAlign w:val="bottom"/>
            <w:hideMark/>
          </w:tcPr>
          <w:p w14:paraId="10151960"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Média SANEADA</w:t>
            </w:r>
          </w:p>
        </w:tc>
        <w:tc>
          <w:tcPr>
            <w:tcW w:w="4239" w:type="dxa"/>
            <w:tcBorders>
              <w:top w:val="nil"/>
              <w:left w:val="nil"/>
              <w:bottom w:val="single" w:sz="4" w:space="0" w:color="auto"/>
              <w:right w:val="single" w:sz="4" w:space="0" w:color="auto"/>
            </w:tcBorders>
            <w:shd w:val="clear" w:color="000000" w:fill="DCE6F1"/>
            <w:noWrap/>
            <w:vAlign w:val="bottom"/>
            <w:hideMark/>
          </w:tcPr>
          <w:p w14:paraId="147B2D60" w14:textId="77777777" w:rsidR="00243557" w:rsidRPr="00462B1F" w:rsidRDefault="00243557" w:rsidP="00243557">
            <w:pPr>
              <w:jc w:val="center"/>
              <w:rPr>
                <w:rFonts w:ascii="Arial Narrow" w:hAnsi="Arial Narrow" w:cs="Calibri"/>
                <w:b/>
                <w:bCs/>
                <w:color w:val="000000"/>
              </w:rPr>
            </w:pPr>
            <w:r w:rsidRPr="00462B1F">
              <w:rPr>
                <w:rFonts w:ascii="Arial Narrow" w:hAnsi="Arial Narrow" w:cs="Calibri"/>
                <w:b/>
                <w:bCs/>
                <w:color w:val="000000"/>
              </w:rPr>
              <w:t>R$ 1.648.266,67</w:t>
            </w:r>
          </w:p>
        </w:tc>
      </w:tr>
      <w:tr w:rsidR="00243557" w:rsidRPr="00462B1F" w14:paraId="228AA024"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FDE9D9"/>
            <w:noWrap/>
            <w:vAlign w:val="bottom"/>
            <w:hideMark/>
          </w:tcPr>
          <w:p w14:paraId="151E3397"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DESVIO</w:t>
            </w:r>
          </w:p>
        </w:tc>
        <w:tc>
          <w:tcPr>
            <w:tcW w:w="4239" w:type="dxa"/>
            <w:tcBorders>
              <w:top w:val="nil"/>
              <w:left w:val="nil"/>
              <w:bottom w:val="single" w:sz="4" w:space="0" w:color="auto"/>
              <w:right w:val="single" w:sz="4" w:space="0" w:color="auto"/>
            </w:tcBorders>
            <w:shd w:val="clear" w:color="000000" w:fill="FDE9D9"/>
            <w:noWrap/>
            <w:vAlign w:val="bottom"/>
            <w:hideMark/>
          </w:tcPr>
          <w:p w14:paraId="42ADD9D5"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R$ 367.059,96</w:t>
            </w:r>
          </w:p>
        </w:tc>
      </w:tr>
      <w:tr w:rsidR="00243557" w:rsidRPr="00462B1F" w14:paraId="0C12BEB7"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DAEEF3"/>
            <w:noWrap/>
            <w:vAlign w:val="bottom"/>
            <w:hideMark/>
          </w:tcPr>
          <w:p w14:paraId="3B2E3DCD"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CV (Coeficiente de Variação)</w:t>
            </w:r>
          </w:p>
        </w:tc>
        <w:tc>
          <w:tcPr>
            <w:tcW w:w="4239" w:type="dxa"/>
            <w:tcBorders>
              <w:top w:val="nil"/>
              <w:left w:val="nil"/>
              <w:bottom w:val="single" w:sz="4" w:space="0" w:color="auto"/>
              <w:right w:val="single" w:sz="4" w:space="0" w:color="auto"/>
            </w:tcBorders>
            <w:shd w:val="clear" w:color="000000" w:fill="DAEEF3"/>
            <w:noWrap/>
            <w:vAlign w:val="bottom"/>
            <w:hideMark/>
          </w:tcPr>
          <w:p w14:paraId="7805A834"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22%</w:t>
            </w:r>
          </w:p>
        </w:tc>
      </w:tr>
      <w:tr w:rsidR="00243557" w:rsidRPr="00462B1F" w14:paraId="516F4DCE"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EBF1DE"/>
            <w:noWrap/>
            <w:vAlign w:val="bottom"/>
            <w:hideMark/>
          </w:tcPr>
          <w:p w14:paraId="462B34A4"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Limite Inferior</w:t>
            </w:r>
          </w:p>
        </w:tc>
        <w:tc>
          <w:tcPr>
            <w:tcW w:w="4239" w:type="dxa"/>
            <w:tcBorders>
              <w:top w:val="nil"/>
              <w:left w:val="nil"/>
              <w:bottom w:val="single" w:sz="4" w:space="0" w:color="auto"/>
              <w:right w:val="single" w:sz="4" w:space="0" w:color="auto"/>
            </w:tcBorders>
            <w:shd w:val="clear" w:color="000000" w:fill="EBF1DE"/>
            <w:noWrap/>
            <w:vAlign w:val="bottom"/>
            <w:hideMark/>
          </w:tcPr>
          <w:p w14:paraId="028F6055"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R$ 1.281.206,71</w:t>
            </w:r>
          </w:p>
        </w:tc>
      </w:tr>
      <w:tr w:rsidR="00243557" w:rsidRPr="00462B1F" w14:paraId="7671B6C7" w14:textId="77777777" w:rsidTr="00243557">
        <w:trPr>
          <w:trHeight w:val="315"/>
          <w:jc w:val="center"/>
        </w:trPr>
        <w:tc>
          <w:tcPr>
            <w:tcW w:w="4795" w:type="dxa"/>
            <w:tcBorders>
              <w:top w:val="nil"/>
              <w:left w:val="single" w:sz="4" w:space="0" w:color="auto"/>
              <w:bottom w:val="single" w:sz="4" w:space="0" w:color="auto"/>
              <w:right w:val="single" w:sz="4" w:space="0" w:color="auto"/>
            </w:tcBorders>
            <w:shd w:val="clear" w:color="000000" w:fill="FABF8F"/>
            <w:noWrap/>
            <w:vAlign w:val="bottom"/>
            <w:hideMark/>
          </w:tcPr>
          <w:p w14:paraId="3608C921" w14:textId="77777777" w:rsidR="00243557" w:rsidRPr="00462B1F" w:rsidRDefault="00243557">
            <w:pPr>
              <w:rPr>
                <w:rFonts w:ascii="Arial Narrow" w:hAnsi="Arial Narrow" w:cs="Calibri"/>
                <w:b/>
                <w:bCs/>
                <w:color w:val="000000"/>
              </w:rPr>
            </w:pPr>
            <w:r w:rsidRPr="00462B1F">
              <w:rPr>
                <w:rFonts w:ascii="Arial Narrow" w:hAnsi="Arial Narrow" w:cs="Calibri"/>
                <w:b/>
                <w:bCs/>
                <w:color w:val="000000"/>
              </w:rPr>
              <w:t>Limite Superior</w:t>
            </w:r>
          </w:p>
        </w:tc>
        <w:tc>
          <w:tcPr>
            <w:tcW w:w="4239" w:type="dxa"/>
            <w:tcBorders>
              <w:top w:val="nil"/>
              <w:left w:val="nil"/>
              <w:bottom w:val="single" w:sz="4" w:space="0" w:color="auto"/>
              <w:right w:val="single" w:sz="4" w:space="0" w:color="auto"/>
            </w:tcBorders>
            <w:shd w:val="clear" w:color="000000" w:fill="FABF8F"/>
            <w:noWrap/>
            <w:vAlign w:val="bottom"/>
            <w:hideMark/>
          </w:tcPr>
          <w:p w14:paraId="0A18DA0C" w14:textId="77777777" w:rsidR="00243557" w:rsidRPr="00462B1F" w:rsidRDefault="00243557" w:rsidP="00243557">
            <w:pPr>
              <w:jc w:val="center"/>
              <w:rPr>
                <w:rFonts w:ascii="Arial Narrow" w:hAnsi="Arial Narrow" w:cs="Calibri"/>
                <w:color w:val="000000"/>
              </w:rPr>
            </w:pPr>
            <w:r w:rsidRPr="00462B1F">
              <w:rPr>
                <w:rFonts w:ascii="Arial Narrow" w:hAnsi="Arial Narrow" w:cs="Calibri"/>
                <w:color w:val="000000"/>
              </w:rPr>
              <w:t>R$ 2.015.326,63</w:t>
            </w:r>
          </w:p>
        </w:tc>
      </w:tr>
    </w:tbl>
    <w:p w14:paraId="037DE7E2" w14:textId="77777777" w:rsidR="00243557" w:rsidRDefault="00243557" w:rsidP="00DE20D3">
      <w:pPr>
        <w:spacing w:line="360" w:lineRule="auto"/>
        <w:ind w:firstLine="567"/>
        <w:jc w:val="both"/>
        <w:rPr>
          <w:rFonts w:ascii="Arial Narrow" w:hAnsi="Arial Narrow" w:cs="Calibri"/>
        </w:rPr>
      </w:pPr>
    </w:p>
    <w:p w14:paraId="103578AF" w14:textId="77777777" w:rsidR="00F874A9" w:rsidRPr="00462B1F" w:rsidRDefault="00F874A9" w:rsidP="00DE20D3">
      <w:pPr>
        <w:spacing w:line="360" w:lineRule="auto"/>
        <w:ind w:firstLine="567"/>
        <w:jc w:val="both"/>
        <w:rPr>
          <w:rFonts w:ascii="Arial Narrow" w:hAnsi="Arial Narrow" w:cs="Calibri"/>
        </w:rPr>
      </w:pPr>
    </w:p>
    <w:p w14:paraId="6E639229" w14:textId="77777777" w:rsidR="002E652B" w:rsidRPr="00D6101D" w:rsidRDefault="002E652B" w:rsidP="00D6101D">
      <w:pPr>
        <w:pStyle w:val="Corpodetexto"/>
        <w:numPr>
          <w:ilvl w:val="0"/>
          <w:numId w:val="44"/>
        </w:numPr>
        <w:shd w:val="clear" w:color="auto" w:fill="BFBFBF"/>
        <w:tabs>
          <w:tab w:val="left" w:pos="567"/>
        </w:tabs>
        <w:spacing w:after="240" w:line="360" w:lineRule="auto"/>
        <w:ind w:left="0" w:firstLine="0"/>
        <w:rPr>
          <w:rFonts w:ascii="Arial Narrow" w:hAnsi="Arial Narrow"/>
          <w:b/>
          <w:bCs/>
          <w:color w:val="000000"/>
          <w:sz w:val="22"/>
        </w:rPr>
      </w:pPr>
      <w:r w:rsidRPr="00D6101D">
        <w:rPr>
          <w:rFonts w:ascii="Arial Narrow" w:hAnsi="Arial Narrow"/>
          <w:b/>
          <w:bCs/>
          <w:color w:val="000000"/>
          <w:sz w:val="22"/>
        </w:rPr>
        <w:t>QUANTIFICAÇÃO DOS PRODUTOS E SERVIÇOS</w:t>
      </w:r>
    </w:p>
    <w:p w14:paraId="7CEB1EC2" w14:textId="77777777" w:rsidR="002C5FE8" w:rsidRPr="00D6101D" w:rsidRDefault="005C7487" w:rsidP="00D6101D">
      <w:pPr>
        <w:spacing w:after="240" w:line="360" w:lineRule="auto"/>
        <w:ind w:firstLine="567"/>
        <w:jc w:val="both"/>
        <w:rPr>
          <w:rFonts w:ascii="Arial Narrow" w:hAnsi="Arial Narrow"/>
          <w:bCs/>
          <w:sz w:val="22"/>
        </w:rPr>
      </w:pPr>
      <w:r w:rsidRPr="00D6101D">
        <w:rPr>
          <w:rFonts w:ascii="Arial Narrow" w:hAnsi="Arial Narrow"/>
          <w:bCs/>
          <w:sz w:val="22"/>
        </w:rPr>
        <w:t xml:space="preserve">Foi feito um levantamento junto aos Gestores Gerais e Assessores Militares das Comarcas de 2ª Entrância (agora INTERMEDIÁRIA), </w:t>
      </w:r>
      <w:r w:rsidR="00852F44" w:rsidRPr="00D6101D">
        <w:rPr>
          <w:rFonts w:ascii="Arial Narrow" w:hAnsi="Arial Narrow"/>
          <w:bCs/>
          <w:sz w:val="22"/>
        </w:rPr>
        <w:t xml:space="preserve">através da </w:t>
      </w:r>
      <w:r w:rsidR="00852F44" w:rsidRPr="00D6101D">
        <w:rPr>
          <w:rFonts w:ascii="Arial Narrow" w:hAnsi="Arial Narrow" w:cs="Arial"/>
          <w:b/>
          <w:bCs/>
          <w:sz w:val="22"/>
        </w:rPr>
        <w:t>C.I. Nº 117/AMPA/CMTJMT/2022,</w:t>
      </w:r>
      <w:r w:rsidR="00852F44" w:rsidRPr="00D6101D">
        <w:rPr>
          <w:rFonts w:ascii="Arial Narrow" w:hAnsi="Arial Narrow"/>
          <w:bCs/>
          <w:sz w:val="22"/>
        </w:rPr>
        <w:t xml:space="preserve"> </w:t>
      </w:r>
      <w:r w:rsidRPr="00D6101D">
        <w:rPr>
          <w:rFonts w:ascii="Arial Narrow" w:hAnsi="Arial Narrow"/>
          <w:bCs/>
          <w:sz w:val="22"/>
        </w:rPr>
        <w:t xml:space="preserve">no intuito de subsidiar </w:t>
      </w:r>
      <w:r w:rsidR="00852F44" w:rsidRPr="00D6101D">
        <w:rPr>
          <w:rFonts w:ascii="Arial Narrow" w:hAnsi="Arial Narrow"/>
          <w:bCs/>
          <w:sz w:val="22"/>
        </w:rPr>
        <w:t>este</w:t>
      </w:r>
      <w:r w:rsidRPr="00D6101D">
        <w:rPr>
          <w:rFonts w:ascii="Arial Narrow" w:hAnsi="Arial Narrow"/>
          <w:bCs/>
          <w:sz w:val="22"/>
        </w:rPr>
        <w:t xml:space="preserve"> Estudo Técnico Preliminar</w:t>
      </w:r>
      <w:r w:rsidR="00852F44" w:rsidRPr="00D6101D">
        <w:rPr>
          <w:rFonts w:ascii="Arial Narrow" w:hAnsi="Arial Narrow"/>
          <w:bCs/>
          <w:sz w:val="22"/>
        </w:rPr>
        <w:t>,</w:t>
      </w:r>
      <w:r w:rsidRPr="00D6101D">
        <w:rPr>
          <w:rFonts w:ascii="Arial Narrow" w:hAnsi="Arial Narrow"/>
          <w:bCs/>
          <w:sz w:val="22"/>
        </w:rPr>
        <w:t xml:space="preserve"> quanto à viabilidade Técnica e Operacional de instalação dos supracitados equipamentos nas Comarcas de 2ª Entrância, </w:t>
      </w:r>
      <w:r w:rsidR="00852F44" w:rsidRPr="00D6101D">
        <w:rPr>
          <w:rFonts w:ascii="Arial Narrow" w:hAnsi="Arial Narrow"/>
          <w:bCs/>
          <w:sz w:val="22"/>
        </w:rPr>
        <w:t xml:space="preserve">ao qual seria adquirido 01 (um) Aparelho de Inspeção de Bagagens (Scanner de Raio-X) e 02 (dois) Detectores de Metais Tipo Portal (Pórtico) de acordo com o ambiente </w:t>
      </w:r>
      <w:r w:rsidR="00852F44" w:rsidRPr="00D6101D">
        <w:rPr>
          <w:rFonts w:ascii="Arial Narrow" w:hAnsi="Arial Narrow"/>
          <w:bCs/>
          <w:sz w:val="22"/>
        </w:rPr>
        <w:lastRenderedPageBreak/>
        <w:t xml:space="preserve">estrutural (espaço físico) </w:t>
      </w:r>
      <w:r w:rsidRPr="00D6101D">
        <w:rPr>
          <w:rFonts w:ascii="Arial Narrow" w:hAnsi="Arial Narrow"/>
          <w:bCs/>
          <w:sz w:val="22"/>
        </w:rPr>
        <w:t xml:space="preserve">para adequar a instalação dos equipamentos, </w:t>
      </w:r>
      <w:r w:rsidR="00852F44" w:rsidRPr="00D6101D">
        <w:rPr>
          <w:rFonts w:ascii="Arial Narrow" w:hAnsi="Arial Narrow"/>
          <w:bCs/>
          <w:sz w:val="22"/>
        </w:rPr>
        <w:t>onde os Gestores nos enviaram as informaç</w:t>
      </w:r>
      <w:r w:rsidR="00D70F39" w:rsidRPr="00D6101D">
        <w:rPr>
          <w:rFonts w:ascii="Arial Narrow" w:hAnsi="Arial Narrow"/>
          <w:bCs/>
          <w:sz w:val="22"/>
        </w:rPr>
        <w:t xml:space="preserve">ões </w:t>
      </w:r>
      <w:r w:rsidR="00FF507B" w:rsidRPr="00D6101D">
        <w:rPr>
          <w:rFonts w:ascii="Arial Narrow" w:hAnsi="Arial Narrow"/>
          <w:bCs/>
          <w:sz w:val="22"/>
        </w:rPr>
        <w:t>quanto a compatibilidade do espaço físico com o equipamento</w:t>
      </w:r>
      <w:r w:rsidR="00D70F39" w:rsidRPr="00D6101D">
        <w:rPr>
          <w:rFonts w:ascii="Arial Narrow" w:hAnsi="Arial Narrow"/>
          <w:bCs/>
          <w:sz w:val="22"/>
        </w:rPr>
        <w:t xml:space="preserve"> em suas respectivas Comarcas, </w:t>
      </w:r>
      <w:r w:rsidR="00FF507B" w:rsidRPr="00D6101D">
        <w:rPr>
          <w:rFonts w:ascii="Arial Narrow" w:hAnsi="Arial Narrow"/>
          <w:bCs/>
          <w:sz w:val="22"/>
        </w:rPr>
        <w:t>obtendo os seguintes quantitativos como resposta:</w:t>
      </w:r>
    </w:p>
    <w:tbl>
      <w:tblPr>
        <w:tblW w:w="9133" w:type="dxa"/>
        <w:jc w:val="center"/>
        <w:tblLayout w:type="fixed"/>
        <w:tblCellMar>
          <w:left w:w="70" w:type="dxa"/>
          <w:right w:w="70" w:type="dxa"/>
        </w:tblCellMar>
        <w:tblLook w:val="04A0" w:firstRow="1" w:lastRow="0" w:firstColumn="1" w:lastColumn="0" w:noHBand="0" w:noVBand="1"/>
      </w:tblPr>
      <w:tblGrid>
        <w:gridCol w:w="598"/>
        <w:gridCol w:w="2663"/>
        <w:gridCol w:w="465"/>
        <w:gridCol w:w="2370"/>
        <w:gridCol w:w="3037"/>
      </w:tblGrid>
      <w:tr w:rsidR="00D70F39" w:rsidRPr="00FF507B" w14:paraId="44F5B049" w14:textId="77777777" w:rsidTr="00D70F39">
        <w:trPr>
          <w:trHeight w:val="211"/>
          <w:jc w:val="center"/>
        </w:trPr>
        <w:tc>
          <w:tcPr>
            <w:tcW w:w="9133" w:type="dxa"/>
            <w:gridSpan w:val="5"/>
            <w:tcBorders>
              <w:top w:val="single" w:sz="4" w:space="0" w:color="auto"/>
              <w:left w:val="single" w:sz="4" w:space="0" w:color="auto"/>
              <w:bottom w:val="single" w:sz="4" w:space="0" w:color="auto"/>
              <w:right w:val="single" w:sz="4" w:space="0" w:color="auto"/>
            </w:tcBorders>
            <w:shd w:val="clear" w:color="auto" w:fill="31849B"/>
            <w:vAlign w:val="center"/>
          </w:tcPr>
          <w:p w14:paraId="63080005" w14:textId="77777777" w:rsidR="00D70F39" w:rsidRPr="00FF507B" w:rsidRDefault="00D70F39" w:rsidP="00D70F39">
            <w:pPr>
              <w:jc w:val="center"/>
              <w:rPr>
                <w:rFonts w:ascii="Arial Narrow" w:hAnsi="Arial Narrow" w:cs="Calibri"/>
                <w:b/>
                <w:bCs/>
                <w:color w:val="FFFFFF"/>
                <w:sz w:val="20"/>
                <w:szCs w:val="20"/>
              </w:rPr>
            </w:pPr>
            <w:r w:rsidRPr="00FF507B">
              <w:rPr>
                <w:rFonts w:ascii="Arial Narrow" w:hAnsi="Arial Narrow" w:cs="Calibri"/>
                <w:b/>
                <w:bCs/>
                <w:color w:val="FFFFFF"/>
                <w:sz w:val="20"/>
                <w:szCs w:val="20"/>
              </w:rPr>
              <w:t>DISTRIBUIÇÃO DOS SCANNER COMARCAS DE SEGUNDA ENTRÂNCIA</w:t>
            </w:r>
          </w:p>
        </w:tc>
      </w:tr>
      <w:tr w:rsidR="00D70F39" w:rsidRPr="00FF507B" w14:paraId="5B6D182B" w14:textId="77777777" w:rsidTr="00FF507B">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4BACC6"/>
            <w:vAlign w:val="center"/>
            <w:hideMark/>
          </w:tcPr>
          <w:p w14:paraId="2078ACA6" w14:textId="77777777" w:rsidR="00D70F39" w:rsidRPr="00FF507B" w:rsidRDefault="00D70F39" w:rsidP="00D70F39">
            <w:pPr>
              <w:jc w:val="center"/>
              <w:rPr>
                <w:rFonts w:ascii="Arial Narrow" w:hAnsi="Arial Narrow" w:cs="Calibri"/>
                <w:b/>
                <w:bCs/>
                <w:color w:val="FFFFFF"/>
                <w:sz w:val="20"/>
                <w:szCs w:val="20"/>
              </w:rPr>
            </w:pPr>
            <w:r w:rsidRPr="00FF507B">
              <w:rPr>
                <w:rFonts w:ascii="Arial Narrow" w:hAnsi="Arial Narrow" w:cs="Calibri"/>
                <w:b/>
                <w:bCs/>
                <w:color w:val="FFFFFF"/>
                <w:sz w:val="20"/>
                <w:szCs w:val="20"/>
              </w:rPr>
              <w:t>ORD</w:t>
            </w:r>
          </w:p>
        </w:tc>
        <w:tc>
          <w:tcPr>
            <w:tcW w:w="2663" w:type="dxa"/>
            <w:tcBorders>
              <w:top w:val="single" w:sz="4" w:space="0" w:color="auto"/>
              <w:left w:val="nil"/>
              <w:bottom w:val="single" w:sz="4" w:space="0" w:color="auto"/>
              <w:right w:val="single" w:sz="4" w:space="0" w:color="auto"/>
            </w:tcBorders>
            <w:shd w:val="clear" w:color="auto" w:fill="4BACC6"/>
            <w:vAlign w:val="center"/>
            <w:hideMark/>
          </w:tcPr>
          <w:p w14:paraId="508424C2" w14:textId="77777777" w:rsidR="00D70F39" w:rsidRPr="00FF507B" w:rsidRDefault="00D70F39" w:rsidP="00FF507B">
            <w:pPr>
              <w:ind w:left="-70" w:right="-70"/>
              <w:jc w:val="center"/>
              <w:rPr>
                <w:rFonts w:ascii="Arial Narrow" w:hAnsi="Arial Narrow" w:cs="Calibri"/>
                <w:b/>
                <w:bCs/>
                <w:color w:val="FFFFFF"/>
                <w:sz w:val="20"/>
                <w:szCs w:val="20"/>
              </w:rPr>
            </w:pPr>
            <w:r w:rsidRPr="00FF507B">
              <w:rPr>
                <w:rFonts w:ascii="Arial Narrow" w:hAnsi="Arial Narrow" w:cs="Calibri"/>
                <w:b/>
                <w:bCs/>
                <w:color w:val="FFFFFF"/>
                <w:sz w:val="20"/>
                <w:szCs w:val="20"/>
              </w:rPr>
              <w:t>MUNICÍPIO</w:t>
            </w:r>
          </w:p>
        </w:tc>
        <w:tc>
          <w:tcPr>
            <w:tcW w:w="465" w:type="dxa"/>
            <w:tcBorders>
              <w:top w:val="single" w:sz="4" w:space="0" w:color="auto"/>
              <w:left w:val="single" w:sz="4" w:space="0" w:color="auto"/>
              <w:bottom w:val="single" w:sz="4" w:space="0" w:color="auto"/>
              <w:right w:val="single" w:sz="4" w:space="0" w:color="auto"/>
            </w:tcBorders>
            <w:shd w:val="clear" w:color="auto" w:fill="4BACC6"/>
            <w:vAlign w:val="center"/>
            <w:hideMark/>
          </w:tcPr>
          <w:p w14:paraId="7883191D" w14:textId="77777777" w:rsidR="00D70F39" w:rsidRPr="00FF507B" w:rsidRDefault="00D70F39" w:rsidP="00FF507B">
            <w:pPr>
              <w:ind w:left="-70"/>
              <w:jc w:val="center"/>
              <w:rPr>
                <w:rFonts w:ascii="Arial Narrow" w:hAnsi="Arial Narrow" w:cs="Calibri"/>
                <w:b/>
                <w:bCs/>
                <w:color w:val="FFFFFF"/>
                <w:sz w:val="20"/>
                <w:szCs w:val="20"/>
              </w:rPr>
            </w:pPr>
            <w:r w:rsidRPr="00FF507B">
              <w:rPr>
                <w:rFonts w:ascii="Arial Narrow" w:hAnsi="Arial Narrow" w:cs="Calibri"/>
                <w:b/>
                <w:bCs/>
                <w:color w:val="FFFFFF"/>
                <w:sz w:val="20"/>
                <w:szCs w:val="20"/>
              </w:rPr>
              <w:t>QTD</w:t>
            </w:r>
          </w:p>
        </w:tc>
        <w:tc>
          <w:tcPr>
            <w:tcW w:w="2370" w:type="dxa"/>
            <w:tcBorders>
              <w:top w:val="single" w:sz="4" w:space="0" w:color="auto"/>
              <w:left w:val="single" w:sz="4" w:space="0" w:color="auto"/>
              <w:bottom w:val="single" w:sz="4" w:space="0" w:color="auto"/>
              <w:right w:val="single" w:sz="4" w:space="0" w:color="auto"/>
            </w:tcBorders>
            <w:shd w:val="clear" w:color="auto" w:fill="4BACC6"/>
            <w:vAlign w:val="center"/>
            <w:hideMark/>
          </w:tcPr>
          <w:p w14:paraId="58676A4A" w14:textId="77777777" w:rsidR="00D70F39" w:rsidRPr="00FF507B" w:rsidRDefault="00D70F39" w:rsidP="00FF507B">
            <w:pPr>
              <w:ind w:right="-70"/>
              <w:jc w:val="center"/>
              <w:rPr>
                <w:rFonts w:ascii="Arial Narrow" w:hAnsi="Arial Narrow" w:cs="Calibri"/>
                <w:b/>
                <w:bCs/>
                <w:color w:val="FFFFFF"/>
                <w:sz w:val="20"/>
                <w:szCs w:val="20"/>
              </w:rPr>
            </w:pPr>
            <w:r w:rsidRPr="00FF507B">
              <w:rPr>
                <w:rFonts w:ascii="Arial Narrow" w:hAnsi="Arial Narrow" w:cs="Calibri"/>
                <w:b/>
                <w:bCs/>
                <w:color w:val="FFFFFF"/>
                <w:sz w:val="20"/>
                <w:szCs w:val="20"/>
              </w:rPr>
              <w:t>NOME GESTOR</w:t>
            </w:r>
          </w:p>
        </w:tc>
        <w:tc>
          <w:tcPr>
            <w:tcW w:w="3037" w:type="dxa"/>
            <w:tcBorders>
              <w:top w:val="single" w:sz="4" w:space="0" w:color="auto"/>
              <w:left w:val="single" w:sz="4" w:space="0" w:color="auto"/>
              <w:bottom w:val="single" w:sz="4" w:space="0" w:color="auto"/>
              <w:right w:val="single" w:sz="4" w:space="0" w:color="auto"/>
            </w:tcBorders>
            <w:shd w:val="clear" w:color="auto" w:fill="4BACC6"/>
            <w:vAlign w:val="center"/>
            <w:hideMark/>
          </w:tcPr>
          <w:p w14:paraId="1265835C" w14:textId="77777777" w:rsidR="00D70F39" w:rsidRPr="00FF507B" w:rsidRDefault="00D70F39" w:rsidP="00FF507B">
            <w:pPr>
              <w:ind w:left="-70" w:right="-70"/>
              <w:jc w:val="center"/>
              <w:rPr>
                <w:rFonts w:ascii="Arial Narrow" w:hAnsi="Arial Narrow" w:cs="Calibri"/>
                <w:b/>
                <w:bCs/>
                <w:color w:val="FFFFFF"/>
                <w:sz w:val="20"/>
                <w:szCs w:val="20"/>
              </w:rPr>
            </w:pPr>
            <w:r w:rsidRPr="00FF507B">
              <w:rPr>
                <w:rFonts w:ascii="Arial Narrow" w:hAnsi="Arial Narrow" w:cs="Calibri"/>
                <w:b/>
                <w:bCs/>
                <w:color w:val="FFFFFF"/>
                <w:sz w:val="20"/>
                <w:szCs w:val="20"/>
              </w:rPr>
              <w:t>EMAIL</w:t>
            </w:r>
          </w:p>
        </w:tc>
      </w:tr>
      <w:tr w:rsidR="00D70F39" w:rsidRPr="00FF507B" w14:paraId="7068BDC1" w14:textId="77777777" w:rsidTr="00FF507B">
        <w:trPr>
          <w:trHeight w:val="182"/>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08DC"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8E3B"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Agua Boa</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2AA7"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2280"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Eliane Ruff Rebelatto</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4AE3" w14:textId="77777777" w:rsidR="00D70F39" w:rsidRPr="00FF507B" w:rsidRDefault="0010272A" w:rsidP="00D70F39">
            <w:pPr>
              <w:ind w:left="-70" w:right="-70"/>
              <w:jc w:val="center"/>
              <w:rPr>
                <w:rFonts w:ascii="Arial Narrow" w:hAnsi="Arial Narrow" w:cs="Calibri"/>
                <w:color w:val="0000FF"/>
                <w:sz w:val="20"/>
                <w:szCs w:val="20"/>
                <w:u w:val="single"/>
              </w:rPr>
            </w:pPr>
            <w:hyperlink r:id="rId8" w:history="1">
              <w:r w:rsidR="00D70F39" w:rsidRPr="00FF507B">
                <w:rPr>
                  <w:rFonts w:ascii="Arial Narrow" w:hAnsi="Arial Narrow" w:cs="Calibri"/>
                  <w:color w:val="0000FF"/>
                  <w:sz w:val="20"/>
                  <w:szCs w:val="20"/>
                  <w:u w:val="single"/>
                </w:rPr>
                <w:t>agua.boa@tjmt.jus.br</w:t>
              </w:r>
            </w:hyperlink>
          </w:p>
        </w:tc>
      </w:tr>
      <w:tr w:rsidR="00D70F39" w:rsidRPr="00FF507B" w14:paraId="7D5DFAD0" w14:textId="77777777" w:rsidTr="00FF507B">
        <w:trPr>
          <w:trHeight w:val="242"/>
          <w:jc w:val="center"/>
        </w:trPr>
        <w:tc>
          <w:tcPr>
            <w:tcW w:w="59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7D448667"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2</w:t>
            </w:r>
          </w:p>
        </w:tc>
        <w:tc>
          <w:tcPr>
            <w:tcW w:w="2663"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48E50FD5"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Alto Araguaia</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169D464F"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DA9694"/>
              <w:left w:val="nil"/>
              <w:bottom w:val="single" w:sz="4" w:space="0" w:color="DA9694"/>
              <w:right w:val="nil"/>
            </w:tcBorders>
            <w:shd w:val="clear" w:color="auto" w:fill="B6DDE8"/>
            <w:vAlign w:val="center"/>
            <w:hideMark/>
          </w:tcPr>
          <w:p w14:paraId="2A9EF5B4"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Cristiane Tolentino de Barros</w:t>
            </w:r>
          </w:p>
        </w:tc>
        <w:tc>
          <w:tcPr>
            <w:tcW w:w="3037"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2F44CC4A" w14:textId="77777777" w:rsidR="00D70F39" w:rsidRPr="00FF507B" w:rsidRDefault="0010272A" w:rsidP="00D70F39">
            <w:pPr>
              <w:ind w:left="29" w:right="-27"/>
              <w:jc w:val="center"/>
              <w:rPr>
                <w:rFonts w:ascii="Arial Narrow" w:hAnsi="Arial Narrow" w:cs="Calibri"/>
                <w:color w:val="0000FF"/>
                <w:sz w:val="20"/>
                <w:szCs w:val="20"/>
                <w:u w:val="single"/>
              </w:rPr>
            </w:pPr>
            <w:hyperlink r:id="rId9" w:history="1">
              <w:r w:rsidR="00D70F39" w:rsidRPr="00FF507B">
                <w:rPr>
                  <w:rFonts w:ascii="Arial Narrow" w:hAnsi="Arial Narrow" w:cs="Calibri"/>
                  <w:color w:val="0000FF"/>
                  <w:sz w:val="20"/>
                  <w:szCs w:val="20"/>
                  <w:u w:val="single"/>
                </w:rPr>
                <w:t>alto.araguaia@tjmt.jus.br</w:t>
              </w:r>
            </w:hyperlink>
          </w:p>
        </w:tc>
      </w:tr>
      <w:tr w:rsidR="00D70F39" w:rsidRPr="00FF507B" w14:paraId="7AB708C3" w14:textId="77777777" w:rsidTr="00FF507B">
        <w:trPr>
          <w:trHeight w:val="118"/>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BE5CA"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3</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4355"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Barra do Bugre</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3029F"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796F"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Daniel Xavier Pinheiro</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71D7" w14:textId="77777777" w:rsidR="00D70F39" w:rsidRPr="00FF507B" w:rsidRDefault="0010272A" w:rsidP="00D70F39">
            <w:pPr>
              <w:ind w:left="29" w:right="-27"/>
              <w:jc w:val="center"/>
              <w:rPr>
                <w:rFonts w:ascii="Arial Narrow" w:hAnsi="Arial Narrow" w:cs="Calibri"/>
                <w:color w:val="0000FF"/>
                <w:sz w:val="20"/>
                <w:szCs w:val="20"/>
                <w:u w:val="single"/>
              </w:rPr>
            </w:pPr>
            <w:hyperlink r:id="rId10" w:history="1">
              <w:r w:rsidR="00D70F39" w:rsidRPr="00FF507B">
                <w:rPr>
                  <w:rFonts w:ascii="Arial Narrow" w:hAnsi="Arial Narrow" w:cs="Calibri"/>
                  <w:color w:val="0000FF"/>
                  <w:sz w:val="20"/>
                  <w:szCs w:val="20"/>
                  <w:u w:val="single"/>
                </w:rPr>
                <w:t>barra.bugres@tjmt.jus.br</w:t>
              </w:r>
            </w:hyperlink>
          </w:p>
        </w:tc>
      </w:tr>
      <w:tr w:rsidR="00D70F39" w:rsidRPr="00FF507B" w14:paraId="19D72EE6" w14:textId="77777777" w:rsidTr="00FF507B">
        <w:trPr>
          <w:trHeight w:val="192"/>
          <w:jc w:val="center"/>
        </w:trPr>
        <w:tc>
          <w:tcPr>
            <w:tcW w:w="59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5AD821DD"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4</w:t>
            </w:r>
          </w:p>
        </w:tc>
        <w:tc>
          <w:tcPr>
            <w:tcW w:w="2663"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30981365" w14:textId="77777777" w:rsidR="00D70F39" w:rsidRPr="00FF507B" w:rsidRDefault="001D51EB"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Colíder</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552CEA0C"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371BBED4"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Edson Nascimento</w:t>
            </w:r>
          </w:p>
        </w:tc>
        <w:tc>
          <w:tcPr>
            <w:tcW w:w="3037" w:type="dxa"/>
            <w:tcBorders>
              <w:top w:val="nil"/>
              <w:left w:val="nil"/>
              <w:bottom w:val="single" w:sz="4" w:space="0" w:color="auto"/>
              <w:right w:val="single" w:sz="4" w:space="0" w:color="auto"/>
            </w:tcBorders>
            <w:shd w:val="clear" w:color="auto" w:fill="B6DDE8"/>
            <w:noWrap/>
            <w:vAlign w:val="center"/>
            <w:hideMark/>
          </w:tcPr>
          <w:p w14:paraId="3E749725" w14:textId="77777777" w:rsidR="00D70F39" w:rsidRPr="00FF507B" w:rsidRDefault="0010272A" w:rsidP="00D70F39">
            <w:pPr>
              <w:ind w:left="29" w:right="-27"/>
              <w:jc w:val="center"/>
              <w:rPr>
                <w:rFonts w:ascii="Arial Narrow" w:hAnsi="Arial Narrow" w:cs="Calibri"/>
                <w:color w:val="0000FF"/>
                <w:sz w:val="20"/>
                <w:szCs w:val="20"/>
                <w:u w:val="single"/>
              </w:rPr>
            </w:pPr>
            <w:hyperlink r:id="rId11" w:history="1">
              <w:r w:rsidR="00D70F39" w:rsidRPr="00FF507B">
                <w:rPr>
                  <w:rFonts w:ascii="Arial Narrow" w:hAnsi="Arial Narrow" w:cs="Calibri"/>
                  <w:color w:val="0000FF"/>
                  <w:sz w:val="20"/>
                  <w:szCs w:val="20"/>
                  <w:u w:val="single"/>
                </w:rPr>
                <w:t>colider@tjmt.jus.br</w:t>
              </w:r>
            </w:hyperlink>
          </w:p>
        </w:tc>
      </w:tr>
      <w:tr w:rsidR="00D70F39" w:rsidRPr="00FF507B" w14:paraId="423F6589" w14:textId="77777777" w:rsidTr="00FF507B">
        <w:trPr>
          <w:trHeight w:val="238"/>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F9D4"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5</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36C5"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Juara</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90E0A"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C73D1"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Silvana Ribeiro da Silva</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FF21" w14:textId="77777777" w:rsidR="00D70F39" w:rsidRPr="00FF507B" w:rsidRDefault="0010272A" w:rsidP="00D70F39">
            <w:pPr>
              <w:ind w:left="29" w:right="-27"/>
              <w:jc w:val="center"/>
              <w:rPr>
                <w:rFonts w:ascii="Arial Narrow" w:hAnsi="Arial Narrow" w:cs="Calibri"/>
                <w:color w:val="0000FF"/>
                <w:sz w:val="20"/>
                <w:szCs w:val="20"/>
                <w:u w:val="single"/>
              </w:rPr>
            </w:pPr>
            <w:hyperlink r:id="rId12" w:history="1">
              <w:r w:rsidR="00D70F39" w:rsidRPr="00FF507B">
                <w:rPr>
                  <w:rFonts w:ascii="Arial Narrow" w:hAnsi="Arial Narrow" w:cs="Calibri"/>
                  <w:color w:val="0000FF"/>
                  <w:sz w:val="20"/>
                  <w:szCs w:val="20"/>
                  <w:u w:val="single"/>
                </w:rPr>
                <w:t>juara@tjmt.jus.br</w:t>
              </w:r>
            </w:hyperlink>
          </w:p>
        </w:tc>
      </w:tr>
      <w:tr w:rsidR="00D70F39" w:rsidRPr="00FF507B" w14:paraId="142807CD" w14:textId="77777777" w:rsidTr="00FF507B">
        <w:trPr>
          <w:trHeight w:val="128"/>
          <w:jc w:val="center"/>
        </w:trPr>
        <w:tc>
          <w:tcPr>
            <w:tcW w:w="59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15271CBA"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6</w:t>
            </w:r>
          </w:p>
        </w:tc>
        <w:tc>
          <w:tcPr>
            <w:tcW w:w="2663"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1885CAE3"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Juína</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5FC52C99"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DA9694"/>
              <w:left w:val="nil"/>
              <w:bottom w:val="single" w:sz="4" w:space="0" w:color="DA9694"/>
              <w:right w:val="nil"/>
            </w:tcBorders>
            <w:shd w:val="clear" w:color="auto" w:fill="B6DDE8"/>
            <w:vAlign w:val="center"/>
            <w:hideMark/>
          </w:tcPr>
          <w:p w14:paraId="2A4CC406"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Solange Ferreira dos Santos</w:t>
            </w:r>
          </w:p>
        </w:tc>
        <w:tc>
          <w:tcPr>
            <w:tcW w:w="3037" w:type="dxa"/>
            <w:tcBorders>
              <w:top w:val="nil"/>
              <w:left w:val="single" w:sz="4" w:space="0" w:color="auto"/>
              <w:bottom w:val="single" w:sz="4" w:space="0" w:color="auto"/>
              <w:right w:val="single" w:sz="4" w:space="0" w:color="auto"/>
            </w:tcBorders>
            <w:shd w:val="clear" w:color="auto" w:fill="B6DDE8"/>
            <w:noWrap/>
            <w:vAlign w:val="center"/>
            <w:hideMark/>
          </w:tcPr>
          <w:p w14:paraId="5E08D6DF" w14:textId="77777777" w:rsidR="00D70F39" w:rsidRPr="00FF507B" w:rsidRDefault="0010272A" w:rsidP="00D70F39">
            <w:pPr>
              <w:ind w:left="29" w:right="-27"/>
              <w:jc w:val="center"/>
              <w:rPr>
                <w:rFonts w:ascii="Arial Narrow" w:hAnsi="Arial Narrow" w:cs="Calibri"/>
                <w:color w:val="0000FF"/>
                <w:sz w:val="20"/>
                <w:szCs w:val="20"/>
                <w:u w:val="single"/>
              </w:rPr>
            </w:pPr>
            <w:hyperlink r:id="rId13" w:history="1">
              <w:r w:rsidR="00D70F39" w:rsidRPr="00FF507B">
                <w:rPr>
                  <w:rFonts w:ascii="Arial Narrow" w:hAnsi="Arial Narrow" w:cs="Calibri"/>
                  <w:color w:val="0000FF"/>
                  <w:sz w:val="20"/>
                  <w:szCs w:val="20"/>
                  <w:u w:val="single"/>
                </w:rPr>
                <w:t>juina@tjmt.jus.br</w:t>
              </w:r>
            </w:hyperlink>
          </w:p>
        </w:tc>
      </w:tr>
      <w:tr w:rsidR="00D70F39" w:rsidRPr="00FF507B" w14:paraId="14A7F9BB" w14:textId="77777777" w:rsidTr="00FF507B">
        <w:trPr>
          <w:trHeight w:val="187"/>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FEE55"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7</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08D3"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Nova Mutum</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A473D"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BDF08"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Ronise de Almeida Sabadin</w:t>
            </w:r>
          </w:p>
        </w:tc>
        <w:tc>
          <w:tcPr>
            <w:tcW w:w="3037" w:type="dxa"/>
            <w:tcBorders>
              <w:top w:val="nil"/>
              <w:left w:val="nil"/>
              <w:bottom w:val="single" w:sz="4" w:space="0" w:color="auto"/>
              <w:right w:val="single" w:sz="4" w:space="0" w:color="auto"/>
            </w:tcBorders>
            <w:shd w:val="clear" w:color="auto" w:fill="auto"/>
            <w:noWrap/>
            <w:vAlign w:val="center"/>
            <w:hideMark/>
          </w:tcPr>
          <w:p w14:paraId="5D07F0A6" w14:textId="77777777" w:rsidR="00D70F39" w:rsidRPr="00FF507B" w:rsidRDefault="0010272A" w:rsidP="00D70F39">
            <w:pPr>
              <w:ind w:left="29" w:right="-27"/>
              <w:jc w:val="center"/>
              <w:rPr>
                <w:rFonts w:ascii="Arial Narrow" w:hAnsi="Arial Narrow" w:cs="Calibri"/>
                <w:color w:val="0000FF"/>
                <w:sz w:val="20"/>
                <w:szCs w:val="20"/>
                <w:u w:val="single"/>
              </w:rPr>
            </w:pPr>
            <w:hyperlink r:id="rId14" w:history="1">
              <w:r w:rsidR="00D70F39" w:rsidRPr="00FF507B">
                <w:rPr>
                  <w:rFonts w:ascii="Arial Narrow" w:hAnsi="Arial Narrow" w:cs="Calibri"/>
                  <w:color w:val="0000FF"/>
                  <w:sz w:val="20"/>
                  <w:szCs w:val="20"/>
                  <w:u w:val="single"/>
                </w:rPr>
                <w:t>nova.mutum@tjmt.jus.br</w:t>
              </w:r>
            </w:hyperlink>
          </w:p>
        </w:tc>
      </w:tr>
      <w:tr w:rsidR="00D70F39" w:rsidRPr="00FF507B" w14:paraId="408C15FC" w14:textId="77777777" w:rsidTr="00FF507B">
        <w:trPr>
          <w:trHeight w:val="92"/>
          <w:jc w:val="center"/>
        </w:trPr>
        <w:tc>
          <w:tcPr>
            <w:tcW w:w="59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0B244438"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8</w:t>
            </w:r>
          </w:p>
        </w:tc>
        <w:tc>
          <w:tcPr>
            <w:tcW w:w="2663"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0959BE30"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Nova Xavantina</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52E1E07F"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E6E56A8"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Antônio Mariano Rezende</w:t>
            </w:r>
          </w:p>
        </w:tc>
        <w:tc>
          <w:tcPr>
            <w:tcW w:w="3037"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29FF41CD" w14:textId="77777777" w:rsidR="00D70F39" w:rsidRPr="00FF507B" w:rsidRDefault="0010272A" w:rsidP="00D70F39">
            <w:pPr>
              <w:ind w:left="29" w:right="115"/>
              <w:jc w:val="center"/>
              <w:rPr>
                <w:rFonts w:ascii="Arial Narrow" w:hAnsi="Arial Narrow" w:cs="Calibri"/>
                <w:color w:val="0000FF"/>
                <w:sz w:val="20"/>
                <w:szCs w:val="20"/>
                <w:u w:val="single"/>
              </w:rPr>
            </w:pPr>
            <w:hyperlink r:id="rId15" w:history="1">
              <w:r w:rsidR="00D70F39" w:rsidRPr="00FF507B">
                <w:rPr>
                  <w:rFonts w:ascii="Arial Narrow" w:hAnsi="Arial Narrow" w:cs="Calibri"/>
                  <w:color w:val="0000FF"/>
                  <w:sz w:val="20"/>
                  <w:szCs w:val="20"/>
                  <w:u w:val="single"/>
                </w:rPr>
                <w:t>nova.xavantina@tjmt.jus.br</w:t>
              </w:r>
            </w:hyperlink>
          </w:p>
        </w:tc>
      </w:tr>
      <w:tr w:rsidR="00D70F39" w:rsidRPr="00FF507B" w14:paraId="331F09D9" w14:textId="77777777" w:rsidTr="00FF507B">
        <w:trPr>
          <w:trHeight w:val="152"/>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44D72"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9</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F3A4"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Paranatinga</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EC3A2"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3C44B"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Alciene A. Nunes Sacramento</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2BB1" w14:textId="77777777" w:rsidR="00D70F39" w:rsidRPr="00FF507B" w:rsidRDefault="0010272A" w:rsidP="00D70F39">
            <w:pPr>
              <w:ind w:left="29" w:right="115"/>
              <w:jc w:val="center"/>
              <w:rPr>
                <w:rFonts w:ascii="Arial Narrow" w:hAnsi="Arial Narrow" w:cs="Calibri"/>
                <w:color w:val="0000FF"/>
                <w:sz w:val="20"/>
                <w:szCs w:val="20"/>
                <w:u w:val="single"/>
              </w:rPr>
            </w:pPr>
            <w:hyperlink r:id="rId16" w:history="1">
              <w:r w:rsidR="00D70F39" w:rsidRPr="00FF507B">
                <w:rPr>
                  <w:rFonts w:ascii="Arial Narrow" w:hAnsi="Arial Narrow" w:cs="Calibri"/>
                  <w:color w:val="0000FF"/>
                  <w:sz w:val="20"/>
                  <w:szCs w:val="20"/>
                  <w:u w:val="single"/>
                </w:rPr>
                <w:t>paranatinga@tjmt.jus.br</w:t>
              </w:r>
            </w:hyperlink>
          </w:p>
        </w:tc>
      </w:tr>
      <w:tr w:rsidR="00D70F39" w:rsidRPr="00FF507B" w14:paraId="0BFC8772" w14:textId="77777777" w:rsidTr="00FF507B">
        <w:trPr>
          <w:trHeight w:val="198"/>
          <w:jc w:val="center"/>
        </w:trPr>
        <w:tc>
          <w:tcPr>
            <w:tcW w:w="59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48C98B65"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10</w:t>
            </w:r>
          </w:p>
        </w:tc>
        <w:tc>
          <w:tcPr>
            <w:tcW w:w="2663"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6F5790E"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Porto Alegre do Norte</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42320659" w14:textId="77777777" w:rsidR="00D70F39" w:rsidRPr="00FF507B" w:rsidRDefault="00D70F39" w:rsidP="00D70F39">
            <w:pPr>
              <w:jc w:val="center"/>
              <w:rPr>
                <w:rFonts w:ascii="Arial Narrow" w:hAnsi="Arial Narrow" w:cs="Calibri"/>
                <w:b/>
                <w:color w:val="C00000"/>
                <w:sz w:val="20"/>
                <w:szCs w:val="20"/>
              </w:rPr>
            </w:pPr>
            <w:r w:rsidRPr="00FF507B">
              <w:rPr>
                <w:rFonts w:ascii="Arial Narrow" w:hAnsi="Arial Narrow" w:cs="Calibri"/>
                <w:b/>
                <w:sz w:val="20"/>
                <w:szCs w:val="20"/>
              </w:rPr>
              <w:t>1</w:t>
            </w:r>
          </w:p>
        </w:tc>
        <w:tc>
          <w:tcPr>
            <w:tcW w:w="237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42A4C57"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Maykon de Lima Bessa</w:t>
            </w:r>
          </w:p>
        </w:tc>
        <w:tc>
          <w:tcPr>
            <w:tcW w:w="3037"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35BF6E70" w14:textId="77777777" w:rsidR="00D70F39" w:rsidRPr="00FF507B" w:rsidRDefault="00D70F39" w:rsidP="00D70F39">
            <w:pPr>
              <w:ind w:left="29" w:right="115"/>
              <w:jc w:val="center"/>
              <w:rPr>
                <w:rFonts w:ascii="Arial Narrow" w:hAnsi="Arial Narrow" w:cs="Calibri"/>
                <w:color w:val="0000FF"/>
                <w:sz w:val="20"/>
                <w:szCs w:val="20"/>
                <w:u w:val="single"/>
              </w:rPr>
            </w:pPr>
            <w:r w:rsidRPr="00FF507B">
              <w:rPr>
                <w:rFonts w:ascii="Arial Narrow" w:hAnsi="Arial Narrow" w:cs="Calibri"/>
                <w:color w:val="0000FF"/>
                <w:sz w:val="20"/>
                <w:szCs w:val="20"/>
                <w:u w:val="single"/>
              </w:rPr>
              <w:t>portoalegre.norte@tjmt.jus.br</w:t>
            </w:r>
          </w:p>
        </w:tc>
      </w:tr>
      <w:tr w:rsidR="00D70F39" w:rsidRPr="00FF507B" w14:paraId="38A6344F" w14:textId="77777777" w:rsidTr="00FF507B">
        <w:trPr>
          <w:trHeight w:val="116"/>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E233"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11</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AACC" w14:textId="77777777" w:rsidR="00D70F39" w:rsidRPr="00FF507B" w:rsidRDefault="00D70F39" w:rsidP="00462B1F">
            <w:pPr>
              <w:ind w:left="-70" w:right="-70"/>
              <w:jc w:val="center"/>
              <w:rPr>
                <w:rFonts w:ascii="Arial Narrow" w:hAnsi="Arial Narrow" w:cs="Calibri"/>
                <w:b/>
                <w:sz w:val="20"/>
                <w:szCs w:val="20"/>
              </w:rPr>
            </w:pPr>
            <w:r w:rsidRPr="00FF507B">
              <w:rPr>
                <w:rFonts w:ascii="Arial Narrow" w:hAnsi="Arial Narrow" w:cs="Calibri"/>
                <w:b/>
                <w:sz w:val="20"/>
                <w:szCs w:val="20"/>
              </w:rPr>
              <w:t>Poxoréu</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4016"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DA9694"/>
              <w:left w:val="nil"/>
              <w:bottom w:val="single" w:sz="4" w:space="0" w:color="DA9694"/>
              <w:right w:val="nil"/>
            </w:tcBorders>
            <w:shd w:val="clear" w:color="auto" w:fill="auto"/>
            <w:vAlign w:val="center"/>
            <w:hideMark/>
          </w:tcPr>
          <w:p w14:paraId="200E35BB"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Maria José Gomes Lopes</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0114" w14:textId="77777777" w:rsidR="00D70F39" w:rsidRPr="00FF507B" w:rsidRDefault="0010272A" w:rsidP="00D70F39">
            <w:pPr>
              <w:ind w:left="29" w:right="115"/>
              <w:jc w:val="center"/>
              <w:rPr>
                <w:rFonts w:ascii="Arial Narrow" w:hAnsi="Arial Narrow" w:cs="Calibri"/>
                <w:color w:val="0000FF"/>
                <w:sz w:val="20"/>
                <w:szCs w:val="20"/>
                <w:u w:val="single"/>
              </w:rPr>
            </w:pPr>
            <w:hyperlink r:id="rId17" w:history="1">
              <w:r w:rsidR="00D70F39" w:rsidRPr="00FF507B">
                <w:rPr>
                  <w:rFonts w:ascii="Arial Narrow" w:hAnsi="Arial Narrow" w:cs="Calibri"/>
                  <w:color w:val="0000FF"/>
                  <w:sz w:val="20"/>
                  <w:szCs w:val="20"/>
                  <w:u w:val="single"/>
                </w:rPr>
                <w:t>poxoreu@tjmt.jus.br</w:t>
              </w:r>
            </w:hyperlink>
          </w:p>
        </w:tc>
      </w:tr>
      <w:tr w:rsidR="00D70F39" w:rsidRPr="00FF507B" w14:paraId="56193D53" w14:textId="77777777" w:rsidTr="00FF507B">
        <w:trPr>
          <w:trHeight w:val="161"/>
          <w:jc w:val="center"/>
        </w:trPr>
        <w:tc>
          <w:tcPr>
            <w:tcW w:w="59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5B317E95"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12</w:t>
            </w:r>
          </w:p>
        </w:tc>
        <w:tc>
          <w:tcPr>
            <w:tcW w:w="2663"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4D209B3"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São José do Rio Claro</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58CADD43"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w:t>
            </w:r>
          </w:p>
        </w:tc>
        <w:tc>
          <w:tcPr>
            <w:tcW w:w="2370" w:type="dxa"/>
            <w:tcBorders>
              <w:top w:val="single" w:sz="4" w:space="0" w:color="DA9694"/>
              <w:left w:val="nil"/>
              <w:bottom w:val="single" w:sz="4" w:space="0" w:color="DA9694"/>
              <w:right w:val="nil"/>
            </w:tcBorders>
            <w:shd w:val="clear" w:color="auto" w:fill="B6DDE8"/>
            <w:vAlign w:val="center"/>
            <w:hideMark/>
          </w:tcPr>
          <w:p w14:paraId="799726E2"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Lucimeyre A. de B. Mariano</w:t>
            </w:r>
          </w:p>
        </w:tc>
        <w:tc>
          <w:tcPr>
            <w:tcW w:w="3037"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36BB9A3F" w14:textId="77777777" w:rsidR="00D70F39" w:rsidRPr="00FF507B" w:rsidRDefault="0010272A" w:rsidP="00D70F39">
            <w:pPr>
              <w:ind w:left="29" w:right="115"/>
              <w:jc w:val="center"/>
              <w:rPr>
                <w:rFonts w:ascii="Arial Narrow" w:hAnsi="Arial Narrow" w:cs="Calibri"/>
                <w:color w:val="0000FF"/>
                <w:sz w:val="20"/>
                <w:szCs w:val="20"/>
                <w:u w:val="single"/>
              </w:rPr>
            </w:pPr>
            <w:hyperlink r:id="rId18" w:history="1">
              <w:r w:rsidR="00D70F39" w:rsidRPr="00FF507B">
                <w:rPr>
                  <w:rFonts w:ascii="Arial Narrow" w:hAnsi="Arial Narrow" w:cs="Calibri"/>
                  <w:color w:val="0000FF"/>
                  <w:sz w:val="20"/>
                  <w:szCs w:val="20"/>
                  <w:u w:val="single"/>
                </w:rPr>
                <w:t>saojose.rioclaro@tjmt.jus.br</w:t>
              </w:r>
            </w:hyperlink>
          </w:p>
        </w:tc>
      </w:tr>
      <w:tr w:rsidR="00D70F39" w:rsidRPr="00FF507B" w14:paraId="333CF60D" w14:textId="77777777" w:rsidTr="00FF507B">
        <w:trPr>
          <w:trHeight w:val="222"/>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7C36"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13</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3DC09" w14:textId="77777777" w:rsidR="001D51E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 xml:space="preserve">Fórum de Cuiabá </w:t>
            </w:r>
            <w:r w:rsidR="001D51EB">
              <w:rPr>
                <w:rFonts w:ascii="Arial Narrow" w:hAnsi="Arial Narrow" w:cs="Calibri"/>
                <w:b/>
                <w:color w:val="000000"/>
                <w:sz w:val="20"/>
                <w:szCs w:val="20"/>
              </w:rPr>
              <w:t>–</w:t>
            </w:r>
            <w:r w:rsidRPr="00FF507B">
              <w:rPr>
                <w:rFonts w:ascii="Arial Narrow" w:hAnsi="Arial Narrow" w:cs="Calibri"/>
                <w:b/>
                <w:color w:val="000000"/>
                <w:sz w:val="20"/>
                <w:szCs w:val="20"/>
              </w:rPr>
              <w:t xml:space="preserve"> </w:t>
            </w:r>
          </w:p>
          <w:p w14:paraId="1BCD3CDC" w14:textId="77777777" w:rsidR="00D70F39" w:rsidRPr="00FF507B" w:rsidRDefault="00D70F39" w:rsidP="00462B1F">
            <w:pPr>
              <w:ind w:left="-70" w:right="-70"/>
              <w:jc w:val="center"/>
              <w:rPr>
                <w:rFonts w:ascii="Arial Narrow" w:hAnsi="Arial Narrow" w:cs="Calibri"/>
                <w:b/>
                <w:color w:val="000000"/>
                <w:sz w:val="20"/>
                <w:szCs w:val="20"/>
              </w:rPr>
            </w:pPr>
            <w:r w:rsidRPr="00FF507B">
              <w:rPr>
                <w:rFonts w:ascii="Arial Narrow" w:hAnsi="Arial Narrow" w:cs="Calibri"/>
                <w:b/>
                <w:color w:val="000000"/>
                <w:sz w:val="20"/>
                <w:szCs w:val="20"/>
              </w:rPr>
              <w:t>Juizado</w:t>
            </w:r>
            <w:r w:rsidR="001D51EB">
              <w:rPr>
                <w:rFonts w:ascii="Arial Narrow" w:hAnsi="Arial Narrow" w:cs="Calibri"/>
                <w:b/>
                <w:color w:val="000000"/>
                <w:sz w:val="20"/>
                <w:szCs w:val="20"/>
              </w:rPr>
              <w:t>s</w:t>
            </w:r>
            <w:r w:rsidRPr="00FF507B">
              <w:rPr>
                <w:rFonts w:ascii="Arial Narrow" w:hAnsi="Arial Narrow" w:cs="Calibri"/>
                <w:b/>
                <w:color w:val="000000"/>
                <w:sz w:val="20"/>
                <w:szCs w:val="20"/>
              </w:rPr>
              <w:t xml:space="preserve"> Especiais</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7381" w14:textId="77777777" w:rsidR="00D70F39" w:rsidRPr="00FF507B" w:rsidRDefault="00D70F39" w:rsidP="00D70F39">
            <w:pPr>
              <w:jc w:val="center"/>
              <w:rPr>
                <w:rFonts w:ascii="Arial Narrow" w:hAnsi="Arial Narrow" w:cs="Calibri"/>
                <w:b/>
                <w:color w:val="000000"/>
                <w:sz w:val="20"/>
                <w:szCs w:val="20"/>
              </w:rPr>
            </w:pPr>
            <w:r w:rsidRPr="00FF507B">
              <w:rPr>
                <w:rFonts w:ascii="Arial Narrow" w:hAnsi="Arial Narrow" w:cs="Calibri"/>
                <w:b/>
                <w:color w:val="000000"/>
                <w:sz w:val="20"/>
                <w:szCs w:val="20"/>
              </w:rPr>
              <w:t>2</w:t>
            </w: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DC73" w14:textId="77777777" w:rsidR="00D70F39" w:rsidRPr="00FF507B" w:rsidRDefault="00D70F39" w:rsidP="00D70F39">
            <w:pPr>
              <w:ind w:right="-70"/>
              <w:rPr>
                <w:rFonts w:ascii="Arial Narrow" w:hAnsi="Arial Narrow" w:cs="Calibri"/>
                <w:color w:val="000000"/>
                <w:sz w:val="20"/>
                <w:szCs w:val="20"/>
              </w:rPr>
            </w:pPr>
            <w:r w:rsidRPr="00FF507B">
              <w:rPr>
                <w:rFonts w:ascii="Arial Narrow" w:hAnsi="Arial Narrow" w:cs="Calibri"/>
                <w:color w:val="000000"/>
                <w:sz w:val="20"/>
                <w:szCs w:val="20"/>
              </w:rPr>
              <w:t>TC Eduardo – Assessor Militar</w:t>
            </w:r>
          </w:p>
        </w:tc>
        <w:tc>
          <w:tcPr>
            <w:tcW w:w="3037" w:type="dxa"/>
            <w:tcBorders>
              <w:top w:val="single" w:sz="4" w:space="0" w:color="auto"/>
              <w:left w:val="nil"/>
              <w:bottom w:val="single" w:sz="4" w:space="0" w:color="auto"/>
              <w:right w:val="single" w:sz="4" w:space="0" w:color="auto"/>
            </w:tcBorders>
            <w:shd w:val="clear" w:color="auto" w:fill="auto"/>
            <w:noWrap/>
            <w:vAlign w:val="center"/>
            <w:hideMark/>
          </w:tcPr>
          <w:p w14:paraId="32E917A5" w14:textId="77777777" w:rsidR="00D70F39" w:rsidRPr="00FF507B" w:rsidRDefault="00D70F39" w:rsidP="00D70F39">
            <w:pPr>
              <w:ind w:left="29" w:right="115"/>
              <w:jc w:val="center"/>
              <w:rPr>
                <w:rFonts w:ascii="Arial Narrow" w:hAnsi="Arial Narrow" w:cs="Calibri"/>
                <w:color w:val="0000FF"/>
                <w:sz w:val="20"/>
                <w:szCs w:val="20"/>
                <w:u w:val="single"/>
              </w:rPr>
            </w:pPr>
            <w:r w:rsidRPr="00FF507B">
              <w:rPr>
                <w:rFonts w:ascii="Arial Narrow" w:hAnsi="Arial Narrow" w:cs="Calibri"/>
                <w:color w:val="0000FF"/>
                <w:sz w:val="20"/>
                <w:szCs w:val="20"/>
                <w:u w:val="single"/>
              </w:rPr>
              <w:t>cba.assessoriamilitar@tjmt.jus.br</w:t>
            </w:r>
          </w:p>
        </w:tc>
      </w:tr>
      <w:tr w:rsidR="00FF507B" w:rsidRPr="00FF507B" w14:paraId="5FAC892C" w14:textId="77777777" w:rsidTr="00D455C5">
        <w:trPr>
          <w:gridAfter w:val="2"/>
          <w:wAfter w:w="5407" w:type="dxa"/>
          <w:trHeight w:val="222"/>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14:paraId="44B813C9" w14:textId="77777777" w:rsidR="00FF507B" w:rsidRPr="00FF507B" w:rsidRDefault="00FF507B" w:rsidP="00D455C5">
            <w:pPr>
              <w:jc w:val="center"/>
              <w:rPr>
                <w:rFonts w:ascii="Arial Narrow" w:hAnsi="Arial Narrow" w:cs="Calibri"/>
                <w:b/>
                <w:bCs/>
                <w:color w:val="C00000"/>
                <w:sz w:val="20"/>
                <w:szCs w:val="20"/>
              </w:rPr>
            </w:pPr>
            <w:r w:rsidRPr="00FF507B">
              <w:rPr>
                <w:rFonts w:ascii="Arial Narrow" w:hAnsi="Arial Narrow" w:cs="Calibri"/>
                <w:b/>
                <w:bCs/>
                <w:color w:val="C00000"/>
                <w:sz w:val="20"/>
                <w:szCs w:val="20"/>
              </w:rPr>
              <w:t>TOTAL</w:t>
            </w:r>
          </w:p>
        </w:tc>
        <w:tc>
          <w:tcPr>
            <w:tcW w:w="465" w:type="dxa"/>
            <w:tcBorders>
              <w:top w:val="single" w:sz="4" w:space="0" w:color="auto"/>
              <w:left w:val="single" w:sz="4" w:space="0" w:color="auto"/>
              <w:bottom w:val="single" w:sz="4" w:space="0" w:color="auto"/>
              <w:right w:val="single" w:sz="4" w:space="0" w:color="auto"/>
            </w:tcBorders>
            <w:shd w:val="clear" w:color="auto" w:fill="B6DDE8"/>
            <w:noWrap/>
            <w:vAlign w:val="center"/>
          </w:tcPr>
          <w:p w14:paraId="64DBCF4C" w14:textId="77777777" w:rsidR="00FF507B" w:rsidRPr="00FF507B" w:rsidRDefault="00FF507B" w:rsidP="00D455C5">
            <w:pPr>
              <w:jc w:val="center"/>
              <w:rPr>
                <w:rFonts w:ascii="Arial Narrow" w:hAnsi="Arial Narrow" w:cs="Calibri"/>
                <w:b/>
                <w:bCs/>
                <w:color w:val="C00000"/>
                <w:sz w:val="20"/>
                <w:szCs w:val="20"/>
              </w:rPr>
            </w:pPr>
            <w:r w:rsidRPr="00FF507B">
              <w:rPr>
                <w:rFonts w:ascii="Arial Narrow" w:hAnsi="Arial Narrow" w:cs="Calibri"/>
                <w:b/>
                <w:bCs/>
                <w:color w:val="C00000"/>
                <w:sz w:val="20"/>
                <w:szCs w:val="20"/>
              </w:rPr>
              <w:t>14</w:t>
            </w:r>
          </w:p>
        </w:tc>
      </w:tr>
    </w:tbl>
    <w:p w14:paraId="791752C5" w14:textId="77777777" w:rsidR="00852F44" w:rsidRDefault="00852F44" w:rsidP="00852F44">
      <w:pPr>
        <w:spacing w:line="360" w:lineRule="auto"/>
        <w:ind w:firstLine="1134"/>
        <w:jc w:val="both"/>
        <w:rPr>
          <w:rFonts w:ascii="Arial Narrow" w:hAnsi="Arial Narrow"/>
          <w:bCs/>
        </w:rPr>
      </w:pPr>
    </w:p>
    <w:p w14:paraId="0ECF3E17" w14:textId="77777777" w:rsidR="00D6101D" w:rsidRPr="00462B1F" w:rsidRDefault="00D6101D" w:rsidP="00852F44">
      <w:pPr>
        <w:spacing w:line="360" w:lineRule="auto"/>
        <w:ind w:firstLine="1134"/>
        <w:jc w:val="both"/>
        <w:rPr>
          <w:rFonts w:ascii="Arial Narrow" w:hAnsi="Arial Narrow"/>
          <w:bCs/>
        </w:rPr>
      </w:pPr>
    </w:p>
    <w:p w14:paraId="3F8DA8D6" w14:textId="77777777" w:rsidR="000C62A8" w:rsidRPr="00D6101D" w:rsidRDefault="000C62A8" w:rsidP="00D6101D">
      <w:pPr>
        <w:pStyle w:val="Corpodetexto"/>
        <w:numPr>
          <w:ilvl w:val="0"/>
          <w:numId w:val="44"/>
        </w:numPr>
        <w:shd w:val="clear" w:color="auto" w:fill="BFBFBF"/>
        <w:tabs>
          <w:tab w:val="left" w:pos="567"/>
        </w:tabs>
        <w:spacing w:after="240" w:line="360" w:lineRule="auto"/>
        <w:ind w:left="0" w:firstLine="0"/>
        <w:jc w:val="both"/>
        <w:rPr>
          <w:rFonts w:ascii="Arial Narrow" w:hAnsi="Arial Narrow"/>
          <w:b/>
          <w:bCs/>
          <w:color w:val="000000"/>
          <w:sz w:val="22"/>
        </w:rPr>
      </w:pPr>
      <w:r w:rsidRPr="00D6101D">
        <w:rPr>
          <w:rFonts w:ascii="Arial Narrow" w:hAnsi="Arial Narrow"/>
          <w:b/>
          <w:bCs/>
          <w:color w:val="000000"/>
          <w:sz w:val="22"/>
        </w:rPr>
        <w:t>DIVISIBILIDADE DA SOLUÇÃO ESCOLHIDA</w:t>
      </w:r>
    </w:p>
    <w:p w14:paraId="3892E139" w14:textId="77777777" w:rsidR="000F7A49" w:rsidRPr="00D6101D" w:rsidRDefault="00B364EF" w:rsidP="00D6101D">
      <w:pPr>
        <w:pStyle w:val="Corpodetexto"/>
        <w:autoSpaceDE w:val="0"/>
        <w:autoSpaceDN w:val="0"/>
        <w:adjustRightInd w:val="0"/>
        <w:spacing w:after="240" w:line="360" w:lineRule="auto"/>
        <w:ind w:firstLine="567"/>
        <w:jc w:val="both"/>
        <w:rPr>
          <w:rFonts w:ascii="Arial Narrow" w:hAnsi="Arial Narrow"/>
          <w:color w:val="000000"/>
          <w:sz w:val="22"/>
          <w:shd w:val="clear" w:color="auto" w:fill="FFFFFF"/>
          <w:lang w:val="pt-BR"/>
        </w:rPr>
      </w:pPr>
      <w:r w:rsidRPr="00D6101D">
        <w:rPr>
          <w:rFonts w:ascii="Arial Narrow" w:hAnsi="Arial Narrow"/>
          <w:color w:val="000000"/>
          <w:sz w:val="22"/>
          <w:lang w:val="pt-BR"/>
        </w:rPr>
        <w:t xml:space="preserve">Não se aplica por se tratar de </w:t>
      </w:r>
      <w:r w:rsidR="005F2E76" w:rsidRPr="00D6101D">
        <w:rPr>
          <w:rFonts w:ascii="Arial Narrow" w:hAnsi="Arial Narrow"/>
          <w:b/>
          <w:color w:val="000000"/>
          <w:sz w:val="22"/>
          <w:lang w:val="pt-BR"/>
        </w:rPr>
        <w:t>item</w:t>
      </w:r>
      <w:r w:rsidRPr="00D6101D">
        <w:rPr>
          <w:rFonts w:ascii="Arial Narrow" w:hAnsi="Arial Narrow"/>
          <w:b/>
          <w:color w:val="000000"/>
          <w:sz w:val="22"/>
          <w:lang w:val="pt-BR"/>
        </w:rPr>
        <w:t xml:space="preserve"> único</w:t>
      </w:r>
      <w:r w:rsidRPr="00D6101D">
        <w:rPr>
          <w:rFonts w:ascii="Arial Narrow" w:hAnsi="Arial Narrow"/>
          <w:color w:val="000000"/>
          <w:sz w:val="22"/>
          <w:lang w:val="pt-BR"/>
        </w:rPr>
        <w:t xml:space="preserve">, </w:t>
      </w:r>
      <w:r w:rsidR="00F2436C" w:rsidRPr="00D6101D">
        <w:rPr>
          <w:rFonts w:ascii="Arial Narrow" w:hAnsi="Arial Narrow"/>
          <w:color w:val="000000"/>
          <w:sz w:val="22"/>
          <w:lang w:val="pt-BR"/>
        </w:rPr>
        <w:t>por</w:t>
      </w:r>
      <w:r w:rsidR="000F7A49" w:rsidRPr="00D6101D">
        <w:rPr>
          <w:rFonts w:ascii="Arial Narrow" w:hAnsi="Arial Narrow"/>
          <w:color w:val="000000"/>
          <w:sz w:val="22"/>
          <w:lang w:val="pt-BR"/>
        </w:rPr>
        <w:t xml:space="preserve">tanto, não permite parcelamento, optando pela contratação </w:t>
      </w:r>
      <w:r w:rsidR="000F7A49" w:rsidRPr="00D6101D">
        <w:rPr>
          <w:rFonts w:ascii="Arial Narrow" w:hAnsi="Arial Narrow"/>
          <w:color w:val="000000"/>
          <w:sz w:val="22"/>
          <w:shd w:val="clear" w:color="auto" w:fill="FFFFFF"/>
        </w:rPr>
        <w:t>em único lote</w:t>
      </w:r>
      <w:r w:rsidR="000F7A49" w:rsidRPr="00D6101D">
        <w:rPr>
          <w:rFonts w:ascii="Arial Narrow" w:hAnsi="Arial Narrow"/>
          <w:color w:val="000000"/>
          <w:sz w:val="22"/>
          <w:shd w:val="clear" w:color="auto" w:fill="FFFFFF"/>
          <w:lang w:val="pt-BR"/>
        </w:rPr>
        <w:t>,</w:t>
      </w:r>
      <w:r w:rsidR="000F7A49" w:rsidRPr="00D6101D">
        <w:rPr>
          <w:rFonts w:ascii="Arial Narrow" w:hAnsi="Arial Narrow"/>
          <w:color w:val="000000"/>
          <w:sz w:val="22"/>
          <w:shd w:val="clear" w:color="auto" w:fill="FFFFFF"/>
        </w:rPr>
        <w:t xml:space="preserve"> pela necessidade de preservar a integridade qualitativa do objeto, </w:t>
      </w:r>
      <w:r w:rsidR="000F7A49" w:rsidRPr="00D6101D">
        <w:rPr>
          <w:rFonts w:ascii="Arial Narrow" w:hAnsi="Arial Narrow"/>
          <w:color w:val="000000"/>
          <w:sz w:val="22"/>
          <w:shd w:val="clear" w:color="auto" w:fill="FFFFFF"/>
          <w:lang w:val="pt-BR"/>
        </w:rPr>
        <w:t>onde o</w:t>
      </w:r>
      <w:r w:rsidR="000F7A49" w:rsidRPr="00D6101D">
        <w:rPr>
          <w:rFonts w:ascii="Arial Narrow" w:hAnsi="Arial Narrow"/>
          <w:color w:val="000000"/>
          <w:sz w:val="22"/>
          <w:shd w:val="clear" w:color="auto" w:fill="FFFFFF"/>
        </w:rPr>
        <w:t xml:space="preserve"> agrupamento dos itens faz-se necessário haja vista a economia de escala, a eficiência na fiscalização de um único contrato e os transtornos que poderiam surgir. </w:t>
      </w:r>
    </w:p>
    <w:p w14:paraId="75D72C7C" w14:textId="77777777" w:rsidR="00B364EF" w:rsidRDefault="000F7A49" w:rsidP="00D6101D">
      <w:pPr>
        <w:pStyle w:val="Corpodetexto"/>
        <w:autoSpaceDE w:val="0"/>
        <w:autoSpaceDN w:val="0"/>
        <w:adjustRightInd w:val="0"/>
        <w:spacing w:after="240" w:line="360" w:lineRule="auto"/>
        <w:ind w:firstLine="567"/>
        <w:jc w:val="both"/>
        <w:rPr>
          <w:rFonts w:ascii="Arial Narrow" w:hAnsi="Arial Narrow"/>
          <w:color w:val="000000"/>
          <w:sz w:val="22"/>
          <w:shd w:val="clear" w:color="auto" w:fill="FFFFFF"/>
          <w:lang w:val="pt-BR"/>
        </w:rPr>
      </w:pPr>
      <w:r w:rsidRPr="00D6101D">
        <w:rPr>
          <w:rFonts w:ascii="Arial Narrow" w:hAnsi="Arial Narrow"/>
          <w:color w:val="000000"/>
          <w:sz w:val="22"/>
          <w:shd w:val="clear" w:color="auto" w:fill="FFFFFF"/>
        </w:rPr>
        <w:t>Assim, com destaque para os princípios da eficiência e economicidade, é imprescindível a licitação por lote. </w:t>
      </w:r>
    </w:p>
    <w:p w14:paraId="5AD276A6" w14:textId="77777777" w:rsidR="00D6101D" w:rsidRPr="00D6101D" w:rsidRDefault="00D6101D" w:rsidP="00D6101D">
      <w:pPr>
        <w:pStyle w:val="Corpodetexto"/>
        <w:autoSpaceDE w:val="0"/>
        <w:autoSpaceDN w:val="0"/>
        <w:adjustRightInd w:val="0"/>
        <w:spacing w:after="240" w:line="360" w:lineRule="auto"/>
        <w:ind w:firstLine="567"/>
        <w:jc w:val="both"/>
        <w:rPr>
          <w:rFonts w:ascii="Arial Narrow" w:hAnsi="Arial Narrow"/>
          <w:color w:val="000000"/>
          <w:sz w:val="22"/>
          <w:lang w:val="pt-BR"/>
        </w:rPr>
      </w:pPr>
    </w:p>
    <w:p w14:paraId="571EA3D5" w14:textId="77777777" w:rsidR="00B10589" w:rsidRPr="00D6101D" w:rsidRDefault="00B10589" w:rsidP="00D6101D">
      <w:pPr>
        <w:pStyle w:val="Corpodetexto"/>
        <w:numPr>
          <w:ilvl w:val="0"/>
          <w:numId w:val="44"/>
        </w:numPr>
        <w:shd w:val="clear" w:color="auto" w:fill="BFBFBF"/>
        <w:tabs>
          <w:tab w:val="left" w:pos="567"/>
        </w:tabs>
        <w:spacing w:after="240" w:line="360" w:lineRule="auto"/>
        <w:ind w:left="0" w:firstLine="0"/>
        <w:jc w:val="both"/>
        <w:rPr>
          <w:rFonts w:ascii="Arial Narrow" w:hAnsi="Arial Narrow"/>
          <w:b/>
          <w:bCs/>
          <w:color w:val="000000"/>
          <w:sz w:val="22"/>
        </w:rPr>
      </w:pPr>
      <w:r w:rsidRPr="00D6101D">
        <w:rPr>
          <w:rFonts w:ascii="Arial Narrow" w:hAnsi="Arial Narrow"/>
          <w:b/>
          <w:bCs/>
          <w:color w:val="000000"/>
          <w:sz w:val="22"/>
        </w:rPr>
        <w:t>INDICADORES DE DESEMPENHO DA SOLUÇÃO</w:t>
      </w:r>
    </w:p>
    <w:p w14:paraId="4D8000F0" w14:textId="77777777" w:rsidR="00B10589" w:rsidRPr="00D6101D" w:rsidRDefault="00B10589" w:rsidP="00D6101D">
      <w:pPr>
        <w:pStyle w:val="Ttulo3"/>
        <w:autoSpaceDE w:val="0"/>
        <w:autoSpaceDN w:val="0"/>
        <w:adjustRightInd w:val="0"/>
        <w:spacing w:before="0" w:after="240" w:line="360" w:lineRule="auto"/>
        <w:ind w:firstLine="567"/>
        <w:jc w:val="both"/>
        <w:rPr>
          <w:rFonts w:ascii="Arial Narrow" w:hAnsi="Arial Narrow"/>
          <w:b w:val="0"/>
          <w:color w:val="000000"/>
          <w:sz w:val="22"/>
          <w:szCs w:val="24"/>
        </w:rPr>
      </w:pPr>
      <w:r w:rsidRPr="00D6101D">
        <w:rPr>
          <w:rFonts w:ascii="Arial Narrow" w:hAnsi="Arial Narrow"/>
          <w:b w:val="0"/>
          <w:color w:val="000000"/>
          <w:sz w:val="22"/>
          <w:szCs w:val="24"/>
        </w:rPr>
        <w:t xml:space="preserve">Atinente aos benefícios diretos e indiretos pode destacar que </w:t>
      </w:r>
      <w:r w:rsidR="00832374" w:rsidRPr="00D6101D">
        <w:rPr>
          <w:rFonts w:ascii="Arial Narrow" w:hAnsi="Arial Narrow"/>
          <w:b w:val="0"/>
          <w:color w:val="000000"/>
          <w:sz w:val="22"/>
          <w:szCs w:val="24"/>
        </w:rPr>
        <w:t>a s</w:t>
      </w:r>
      <w:r w:rsidR="00616492" w:rsidRPr="00D6101D">
        <w:rPr>
          <w:rFonts w:ascii="Arial Narrow" w:hAnsi="Arial Narrow"/>
          <w:b w:val="0"/>
          <w:color w:val="000000"/>
          <w:sz w:val="22"/>
          <w:szCs w:val="24"/>
        </w:rPr>
        <w:t>olução auxiliará na segurança das Unidades Judiciárias das Comarcas de Entrância Intermediria e Final,</w:t>
      </w:r>
      <w:r w:rsidR="00832374" w:rsidRPr="00D6101D">
        <w:rPr>
          <w:rFonts w:ascii="Arial Narrow" w:hAnsi="Arial Narrow"/>
          <w:b w:val="0"/>
          <w:color w:val="000000"/>
          <w:sz w:val="22"/>
          <w:szCs w:val="24"/>
        </w:rPr>
        <w:t xml:space="preserve"> sem privar os direitos dos seus usuários e colaboradores</w:t>
      </w:r>
      <w:r w:rsidRPr="00D6101D">
        <w:rPr>
          <w:rFonts w:ascii="Arial Narrow" w:hAnsi="Arial Narrow"/>
          <w:b w:val="0"/>
          <w:color w:val="000000"/>
          <w:sz w:val="22"/>
          <w:szCs w:val="24"/>
        </w:rPr>
        <w:t>.</w:t>
      </w:r>
    </w:p>
    <w:p w14:paraId="42B0D9DE" w14:textId="77777777" w:rsidR="00616492" w:rsidRPr="00D6101D" w:rsidRDefault="00616492" w:rsidP="00D6101D">
      <w:pPr>
        <w:spacing w:after="240" w:line="360" w:lineRule="auto"/>
        <w:rPr>
          <w:color w:val="000000"/>
          <w:sz w:val="22"/>
        </w:rPr>
      </w:pPr>
    </w:p>
    <w:p w14:paraId="15A2FBF5" w14:textId="77777777" w:rsidR="00B10589" w:rsidRPr="00D6101D" w:rsidRDefault="00B10589" w:rsidP="00D6101D">
      <w:pPr>
        <w:pStyle w:val="Corpodetexto"/>
        <w:numPr>
          <w:ilvl w:val="0"/>
          <w:numId w:val="44"/>
        </w:numPr>
        <w:shd w:val="clear" w:color="auto" w:fill="BFBFBF"/>
        <w:tabs>
          <w:tab w:val="left" w:pos="567"/>
        </w:tabs>
        <w:spacing w:after="240" w:line="360" w:lineRule="auto"/>
        <w:ind w:left="0" w:firstLine="0"/>
        <w:jc w:val="both"/>
        <w:rPr>
          <w:rFonts w:ascii="Arial Narrow" w:hAnsi="Arial Narrow"/>
          <w:b/>
          <w:bCs/>
          <w:color w:val="000000"/>
          <w:sz w:val="22"/>
        </w:rPr>
      </w:pPr>
      <w:r w:rsidRPr="00D6101D">
        <w:rPr>
          <w:rFonts w:ascii="Arial Narrow" w:hAnsi="Arial Narrow"/>
          <w:b/>
          <w:bCs/>
          <w:color w:val="000000"/>
          <w:sz w:val="22"/>
          <w:lang w:val="pt-BR"/>
        </w:rPr>
        <w:t xml:space="preserve">ANÁLISE DE </w:t>
      </w:r>
      <w:r w:rsidR="00556607" w:rsidRPr="00D6101D">
        <w:rPr>
          <w:rFonts w:ascii="Arial Narrow" w:hAnsi="Arial Narrow"/>
          <w:b/>
          <w:bCs/>
          <w:color w:val="000000"/>
          <w:sz w:val="22"/>
        </w:rPr>
        <w:t>RISCOS</w:t>
      </w:r>
    </w:p>
    <w:p w14:paraId="28A8A578" w14:textId="77777777" w:rsidR="00677EBA" w:rsidRPr="00D455C5" w:rsidRDefault="00832374" w:rsidP="002A4CEF">
      <w:pPr>
        <w:spacing w:after="240" w:line="360" w:lineRule="auto"/>
        <w:ind w:firstLine="567"/>
        <w:jc w:val="both"/>
        <w:rPr>
          <w:rFonts w:ascii="Arial Narrow" w:hAnsi="Arial Narrow" w:cs="Calibri"/>
          <w:color w:val="000000"/>
        </w:rPr>
      </w:pPr>
      <w:r w:rsidRPr="00D455C5">
        <w:rPr>
          <w:rFonts w:ascii="Arial Narrow" w:hAnsi="Arial Narrow" w:cs="Calibri"/>
          <w:color w:val="000000"/>
        </w:rPr>
        <w:t>Conforme as</w:t>
      </w:r>
      <w:r w:rsidR="00677EBA" w:rsidRPr="00D455C5">
        <w:rPr>
          <w:rFonts w:ascii="Arial Narrow" w:hAnsi="Arial Narrow" w:cs="Calibri"/>
          <w:color w:val="000000"/>
        </w:rPr>
        <w:t xml:space="preserve"> 02 (duas)</w:t>
      </w:r>
      <w:r w:rsidRPr="00D455C5">
        <w:rPr>
          <w:rFonts w:ascii="Arial Narrow" w:hAnsi="Arial Narrow" w:cs="Calibri"/>
          <w:color w:val="000000"/>
        </w:rPr>
        <w:t xml:space="preserve"> licitações executadas por este </w:t>
      </w:r>
      <w:r w:rsidRPr="00D455C5">
        <w:rPr>
          <w:rFonts w:ascii="Arial Narrow" w:hAnsi="Arial Narrow" w:cs="Calibri"/>
          <w:b/>
          <w:color w:val="000000"/>
        </w:rPr>
        <w:t>PJMT</w:t>
      </w:r>
      <w:r w:rsidRPr="00D455C5">
        <w:rPr>
          <w:rFonts w:ascii="Arial Narrow" w:hAnsi="Arial Narrow" w:cs="Calibri"/>
          <w:color w:val="000000"/>
        </w:rPr>
        <w:t xml:space="preserve">, nos contratos </w:t>
      </w:r>
      <w:r w:rsidRPr="00D455C5">
        <w:rPr>
          <w:rFonts w:ascii="Arial Narrow" w:hAnsi="Arial Narrow" w:cs="Calibri"/>
          <w:b/>
          <w:color w:val="000000"/>
        </w:rPr>
        <w:t>101/2019</w:t>
      </w:r>
      <w:r w:rsidRPr="00D455C5">
        <w:rPr>
          <w:rFonts w:ascii="Arial Narrow" w:hAnsi="Arial Narrow" w:cs="Calibri"/>
          <w:color w:val="000000"/>
        </w:rPr>
        <w:t xml:space="preserve"> e </w:t>
      </w:r>
      <w:r w:rsidRPr="00D455C5">
        <w:rPr>
          <w:rFonts w:ascii="Arial Narrow" w:hAnsi="Arial Narrow" w:cs="Calibri"/>
          <w:b/>
          <w:color w:val="000000"/>
        </w:rPr>
        <w:t>112/2021</w:t>
      </w:r>
      <w:r w:rsidRPr="00D455C5">
        <w:rPr>
          <w:rFonts w:ascii="Arial Narrow" w:hAnsi="Arial Narrow" w:cs="Calibri"/>
          <w:color w:val="000000"/>
        </w:rPr>
        <w:t>, apresentamos a análise de riscos no quadro</w:t>
      </w:r>
      <w:r w:rsidR="00677EBA" w:rsidRPr="00D455C5">
        <w:rPr>
          <w:rFonts w:ascii="Arial Narrow" w:hAnsi="Arial Narrow" w:cs="Calibri"/>
          <w:color w:val="000000"/>
        </w:rPr>
        <w:t xml:space="preserve"> abaixo:</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12"/>
        <w:gridCol w:w="512"/>
        <w:gridCol w:w="514"/>
        <w:gridCol w:w="544"/>
        <w:gridCol w:w="500"/>
        <w:gridCol w:w="538"/>
        <w:gridCol w:w="559"/>
        <w:gridCol w:w="1805"/>
      </w:tblGrid>
      <w:tr w:rsidR="001E5D88" w:rsidRPr="00683EA9" w14:paraId="4EDD0DF8" w14:textId="77777777" w:rsidTr="001874AD">
        <w:trPr>
          <w:trHeight w:val="184"/>
          <w:jc w:val="center"/>
        </w:trPr>
        <w:tc>
          <w:tcPr>
            <w:tcW w:w="3723" w:type="dxa"/>
            <w:shd w:val="clear" w:color="auto" w:fill="FABF8F"/>
            <w:vAlign w:val="center"/>
          </w:tcPr>
          <w:p w14:paraId="68E0C0A9" w14:textId="77777777" w:rsidR="003227ED" w:rsidRPr="00683EA9" w:rsidRDefault="001E5D88" w:rsidP="00683EA9">
            <w:pPr>
              <w:jc w:val="center"/>
              <w:rPr>
                <w:rFonts w:ascii="Arial Narrow" w:hAnsi="Arial Narrow" w:cs="Calibri"/>
                <w:b/>
                <w:sz w:val="20"/>
                <w:szCs w:val="20"/>
              </w:rPr>
            </w:pPr>
            <w:r w:rsidRPr="00683EA9">
              <w:rPr>
                <w:rFonts w:ascii="Arial Narrow" w:hAnsi="Arial Narrow" w:cs="Calibri"/>
                <w:b/>
                <w:sz w:val="20"/>
                <w:szCs w:val="20"/>
              </w:rPr>
              <w:t>ANÁLISE DE RISCO</w:t>
            </w:r>
          </w:p>
        </w:tc>
        <w:tc>
          <w:tcPr>
            <w:tcW w:w="1538" w:type="dxa"/>
            <w:gridSpan w:val="3"/>
            <w:shd w:val="clear" w:color="auto" w:fill="FABF8F"/>
            <w:vAlign w:val="center"/>
          </w:tcPr>
          <w:p w14:paraId="114C0BF5" w14:textId="77777777" w:rsidR="003227ED" w:rsidRPr="00683EA9" w:rsidRDefault="003227ED" w:rsidP="00683EA9">
            <w:pPr>
              <w:jc w:val="center"/>
              <w:rPr>
                <w:rFonts w:ascii="Arial Narrow" w:hAnsi="Arial Narrow" w:cs="Calibri"/>
                <w:sz w:val="20"/>
                <w:szCs w:val="20"/>
              </w:rPr>
            </w:pPr>
            <w:r w:rsidRPr="00683EA9">
              <w:rPr>
                <w:rFonts w:ascii="Arial Narrow" w:hAnsi="Arial Narrow" w:cs="Calibri"/>
                <w:sz w:val="20"/>
                <w:szCs w:val="20"/>
              </w:rPr>
              <w:t>PROBABILIDADE (</w:t>
            </w:r>
            <w:r w:rsidRPr="00683EA9">
              <w:rPr>
                <w:rFonts w:ascii="Arial Narrow" w:hAnsi="Arial Narrow" w:cs="Calibri"/>
                <w:b/>
                <w:sz w:val="20"/>
                <w:szCs w:val="20"/>
              </w:rPr>
              <w:t>P</w:t>
            </w:r>
            <w:r w:rsidRPr="00683EA9">
              <w:rPr>
                <w:rFonts w:ascii="Arial Narrow" w:hAnsi="Arial Narrow" w:cs="Calibri"/>
                <w:sz w:val="20"/>
                <w:szCs w:val="20"/>
              </w:rPr>
              <w:t>)</w:t>
            </w:r>
          </w:p>
        </w:tc>
        <w:tc>
          <w:tcPr>
            <w:tcW w:w="1582" w:type="dxa"/>
            <w:gridSpan w:val="3"/>
            <w:shd w:val="clear" w:color="auto" w:fill="FABF8F"/>
            <w:vAlign w:val="center"/>
          </w:tcPr>
          <w:p w14:paraId="2D737372" w14:textId="77777777" w:rsidR="003227ED" w:rsidRPr="00683EA9" w:rsidRDefault="003227ED" w:rsidP="00683EA9">
            <w:pPr>
              <w:jc w:val="center"/>
              <w:rPr>
                <w:rFonts w:ascii="Arial Narrow" w:hAnsi="Arial Narrow" w:cs="Calibri"/>
                <w:sz w:val="20"/>
                <w:szCs w:val="20"/>
              </w:rPr>
            </w:pPr>
            <w:r w:rsidRPr="00683EA9">
              <w:rPr>
                <w:rFonts w:ascii="Arial Narrow" w:hAnsi="Arial Narrow" w:cs="Calibri"/>
                <w:sz w:val="20"/>
                <w:szCs w:val="20"/>
              </w:rPr>
              <w:t>IMPACTO (ABRANGÊNCIA) (</w:t>
            </w:r>
            <w:r w:rsidRPr="00683EA9">
              <w:rPr>
                <w:rFonts w:ascii="Arial Narrow" w:hAnsi="Arial Narrow" w:cs="Calibri"/>
                <w:b/>
                <w:sz w:val="20"/>
                <w:szCs w:val="20"/>
              </w:rPr>
              <w:t>I</w:t>
            </w:r>
            <w:r w:rsidRPr="00683EA9">
              <w:rPr>
                <w:rFonts w:ascii="Arial Narrow" w:hAnsi="Arial Narrow" w:cs="Calibri"/>
                <w:sz w:val="20"/>
                <w:szCs w:val="20"/>
              </w:rPr>
              <w:t>)</w:t>
            </w:r>
          </w:p>
        </w:tc>
        <w:tc>
          <w:tcPr>
            <w:tcW w:w="2364" w:type="dxa"/>
            <w:gridSpan w:val="2"/>
            <w:shd w:val="clear" w:color="auto" w:fill="FABF8F"/>
            <w:vAlign w:val="center"/>
          </w:tcPr>
          <w:p w14:paraId="4120B428" w14:textId="77777777" w:rsidR="003227ED" w:rsidRPr="00683EA9" w:rsidRDefault="003227ED" w:rsidP="00683EA9">
            <w:pPr>
              <w:jc w:val="center"/>
              <w:rPr>
                <w:rFonts w:ascii="Arial Narrow" w:hAnsi="Arial Narrow" w:cs="Calibri"/>
                <w:sz w:val="20"/>
                <w:szCs w:val="20"/>
              </w:rPr>
            </w:pPr>
            <w:r w:rsidRPr="00683EA9">
              <w:rPr>
                <w:rFonts w:ascii="Arial Narrow" w:hAnsi="Arial Narrow" w:cs="Calibri"/>
                <w:sz w:val="20"/>
                <w:szCs w:val="20"/>
              </w:rPr>
              <w:t>NÍVEL</w:t>
            </w:r>
          </w:p>
          <w:p w14:paraId="1EAC30E9" w14:textId="77777777" w:rsidR="003227ED" w:rsidRPr="00683EA9" w:rsidRDefault="003227ED" w:rsidP="00683EA9">
            <w:pPr>
              <w:jc w:val="center"/>
              <w:rPr>
                <w:rFonts w:ascii="Arial Narrow" w:hAnsi="Arial Narrow" w:cs="Calibri"/>
                <w:sz w:val="20"/>
                <w:szCs w:val="20"/>
              </w:rPr>
            </w:pPr>
            <w:r w:rsidRPr="00683EA9">
              <w:rPr>
                <w:rFonts w:ascii="Arial Narrow" w:hAnsi="Arial Narrow" w:cs="Calibri"/>
                <w:sz w:val="20"/>
                <w:szCs w:val="20"/>
              </w:rPr>
              <w:t>(</w:t>
            </w:r>
            <w:r w:rsidRPr="00683EA9">
              <w:rPr>
                <w:rFonts w:ascii="Arial Narrow" w:hAnsi="Arial Narrow" w:cs="Calibri"/>
                <w:b/>
                <w:sz w:val="20"/>
                <w:szCs w:val="20"/>
              </w:rPr>
              <w:t>P</w:t>
            </w:r>
            <w:r w:rsidR="001E5D88" w:rsidRPr="00683EA9">
              <w:rPr>
                <w:rFonts w:ascii="Arial Narrow" w:hAnsi="Arial Narrow" w:cs="Calibri"/>
                <w:b/>
                <w:sz w:val="20"/>
                <w:szCs w:val="20"/>
              </w:rPr>
              <w:t xml:space="preserve"> x </w:t>
            </w:r>
            <w:r w:rsidRPr="00683EA9">
              <w:rPr>
                <w:rFonts w:ascii="Arial Narrow" w:hAnsi="Arial Narrow" w:cs="Calibri"/>
                <w:b/>
                <w:sz w:val="20"/>
                <w:szCs w:val="20"/>
              </w:rPr>
              <w:t xml:space="preserve">I = </w:t>
            </w:r>
            <w:r w:rsidR="001E5D88" w:rsidRPr="00683EA9">
              <w:rPr>
                <w:rFonts w:ascii="Arial Narrow" w:hAnsi="Arial Narrow" w:cs="Calibri"/>
                <w:b/>
                <w:sz w:val="20"/>
                <w:szCs w:val="20"/>
              </w:rPr>
              <w:t>N</w:t>
            </w:r>
            <w:r w:rsidR="001E5D88" w:rsidRPr="00683EA9">
              <w:rPr>
                <w:rFonts w:ascii="Arial Narrow" w:hAnsi="Arial Narrow" w:cs="Calibri"/>
                <w:sz w:val="20"/>
                <w:szCs w:val="20"/>
              </w:rPr>
              <w:t>)</w:t>
            </w:r>
          </w:p>
        </w:tc>
      </w:tr>
      <w:tr w:rsidR="001874AD" w:rsidRPr="00683EA9" w14:paraId="20D86CF2" w14:textId="77777777" w:rsidTr="001874AD">
        <w:trPr>
          <w:cantSplit/>
          <w:trHeight w:val="2205"/>
          <w:jc w:val="center"/>
        </w:trPr>
        <w:tc>
          <w:tcPr>
            <w:tcW w:w="3723" w:type="dxa"/>
            <w:shd w:val="clear" w:color="auto" w:fill="auto"/>
            <w:vAlign w:val="center"/>
          </w:tcPr>
          <w:p w14:paraId="116DCD32" w14:textId="77777777" w:rsidR="001E5D88" w:rsidRPr="00683EA9" w:rsidRDefault="001E5D88"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RISCO / TRATAMENTO OU</w:t>
            </w:r>
          </w:p>
          <w:p w14:paraId="3C65B26F" w14:textId="77777777" w:rsidR="003227ED" w:rsidRPr="00683EA9" w:rsidRDefault="001E5D88" w:rsidP="00683EA9">
            <w:pPr>
              <w:jc w:val="center"/>
              <w:rPr>
                <w:rFonts w:ascii="Arial Narrow" w:hAnsi="Arial Narrow" w:cs="Calibri"/>
                <w:color w:val="0070C0"/>
                <w:sz w:val="20"/>
                <w:szCs w:val="20"/>
              </w:rPr>
            </w:pPr>
            <w:r w:rsidRPr="00683EA9">
              <w:rPr>
                <w:rFonts w:ascii="Arial Narrow" w:hAnsi="Arial Narrow" w:cs="Calibri"/>
                <w:b/>
                <w:color w:val="0070C0"/>
                <w:sz w:val="20"/>
                <w:szCs w:val="20"/>
              </w:rPr>
              <w:t>CONSEQUENCIA DO RISCO</w:t>
            </w:r>
          </w:p>
        </w:tc>
        <w:tc>
          <w:tcPr>
            <w:tcW w:w="512" w:type="dxa"/>
            <w:shd w:val="clear" w:color="auto" w:fill="auto"/>
            <w:textDirection w:val="btLr"/>
          </w:tcPr>
          <w:p w14:paraId="247B19CD" w14:textId="77777777" w:rsidR="003227ED" w:rsidRPr="00683EA9" w:rsidRDefault="003227ED" w:rsidP="00683EA9">
            <w:pPr>
              <w:ind w:left="113" w:right="113"/>
              <w:rPr>
                <w:rFonts w:ascii="Arial Narrow" w:hAnsi="Arial Narrow" w:cs="Calibri"/>
                <w:b/>
                <w:bCs/>
                <w:color w:val="000000"/>
                <w:sz w:val="20"/>
                <w:szCs w:val="20"/>
              </w:rPr>
            </w:pPr>
            <w:r w:rsidRPr="00683EA9">
              <w:rPr>
                <w:rFonts w:ascii="Arial Narrow" w:hAnsi="Arial Narrow" w:cs="Calibri"/>
                <w:b/>
                <w:bCs/>
                <w:color w:val="000000"/>
                <w:sz w:val="20"/>
                <w:szCs w:val="20"/>
              </w:rPr>
              <w:t>1 – POUCO PROVÁVEL</w:t>
            </w:r>
          </w:p>
        </w:tc>
        <w:tc>
          <w:tcPr>
            <w:tcW w:w="512" w:type="dxa"/>
            <w:shd w:val="clear" w:color="auto" w:fill="auto"/>
            <w:textDirection w:val="btLr"/>
          </w:tcPr>
          <w:p w14:paraId="2199A045" w14:textId="77777777" w:rsidR="003227ED" w:rsidRPr="00683EA9" w:rsidRDefault="003227ED" w:rsidP="00683EA9">
            <w:pPr>
              <w:ind w:left="113" w:right="113"/>
              <w:rPr>
                <w:rFonts w:ascii="Arial Narrow" w:hAnsi="Arial Narrow" w:cs="Calibri"/>
                <w:b/>
                <w:bCs/>
                <w:color w:val="000000"/>
                <w:sz w:val="20"/>
                <w:szCs w:val="20"/>
              </w:rPr>
            </w:pPr>
            <w:r w:rsidRPr="00683EA9">
              <w:rPr>
                <w:rFonts w:ascii="Arial Narrow" w:hAnsi="Arial Narrow" w:cs="Calibri"/>
                <w:b/>
                <w:bCs/>
                <w:color w:val="000000"/>
                <w:sz w:val="20"/>
                <w:szCs w:val="20"/>
              </w:rPr>
              <w:t>2 - PROVÁVEL</w:t>
            </w:r>
          </w:p>
        </w:tc>
        <w:tc>
          <w:tcPr>
            <w:tcW w:w="514" w:type="dxa"/>
            <w:shd w:val="clear" w:color="auto" w:fill="auto"/>
            <w:textDirection w:val="btLr"/>
          </w:tcPr>
          <w:p w14:paraId="1DA645E5" w14:textId="77777777" w:rsidR="003227ED" w:rsidRPr="00683EA9" w:rsidRDefault="003227ED" w:rsidP="00683EA9">
            <w:pPr>
              <w:ind w:left="113" w:right="113"/>
              <w:rPr>
                <w:rFonts w:ascii="Arial Narrow" w:hAnsi="Arial Narrow" w:cs="Calibri"/>
                <w:b/>
                <w:bCs/>
                <w:color w:val="000000"/>
                <w:sz w:val="20"/>
                <w:szCs w:val="20"/>
              </w:rPr>
            </w:pPr>
            <w:r w:rsidRPr="00683EA9">
              <w:rPr>
                <w:rFonts w:ascii="Arial Narrow" w:hAnsi="Arial Narrow" w:cs="Calibri"/>
                <w:b/>
                <w:bCs/>
                <w:color w:val="000000"/>
                <w:sz w:val="20"/>
                <w:szCs w:val="20"/>
              </w:rPr>
              <w:t>3 - MUTIO PROVÁVEL</w:t>
            </w:r>
          </w:p>
        </w:tc>
        <w:tc>
          <w:tcPr>
            <w:tcW w:w="544" w:type="dxa"/>
            <w:shd w:val="clear" w:color="auto" w:fill="auto"/>
            <w:textDirection w:val="btLr"/>
            <w:vAlign w:val="center"/>
          </w:tcPr>
          <w:p w14:paraId="0ED418F8" w14:textId="77777777" w:rsidR="003227ED" w:rsidRPr="00683EA9" w:rsidRDefault="003227ED" w:rsidP="00683EA9">
            <w:pPr>
              <w:ind w:left="113" w:right="113"/>
              <w:rPr>
                <w:rFonts w:ascii="Arial Narrow" w:hAnsi="Arial Narrow" w:cs="Calibri"/>
                <w:b/>
                <w:bCs/>
                <w:color w:val="000000"/>
                <w:sz w:val="20"/>
                <w:szCs w:val="20"/>
              </w:rPr>
            </w:pPr>
            <w:r w:rsidRPr="00683EA9">
              <w:rPr>
                <w:rFonts w:ascii="Arial Narrow" w:hAnsi="Arial Narrow" w:cs="Calibri"/>
                <w:b/>
                <w:bCs/>
                <w:color w:val="000000"/>
                <w:sz w:val="20"/>
                <w:szCs w:val="20"/>
              </w:rPr>
              <w:t>1 - UND DEMANDANTE</w:t>
            </w:r>
          </w:p>
        </w:tc>
        <w:tc>
          <w:tcPr>
            <w:tcW w:w="500" w:type="dxa"/>
            <w:shd w:val="clear" w:color="auto" w:fill="auto"/>
            <w:textDirection w:val="btLr"/>
            <w:vAlign w:val="center"/>
          </w:tcPr>
          <w:p w14:paraId="79CE8D19" w14:textId="77777777" w:rsidR="003227ED" w:rsidRPr="00683EA9" w:rsidRDefault="003227ED" w:rsidP="00683EA9">
            <w:pPr>
              <w:ind w:left="113" w:right="113"/>
              <w:rPr>
                <w:rFonts w:ascii="Arial Narrow" w:hAnsi="Arial Narrow" w:cs="Calibri"/>
                <w:b/>
                <w:bCs/>
                <w:color w:val="000000"/>
                <w:sz w:val="20"/>
                <w:szCs w:val="20"/>
              </w:rPr>
            </w:pPr>
            <w:r w:rsidRPr="00683EA9">
              <w:rPr>
                <w:rFonts w:ascii="Arial Narrow" w:hAnsi="Arial Narrow" w:cs="Calibri"/>
                <w:b/>
                <w:bCs/>
                <w:color w:val="000000"/>
                <w:sz w:val="20"/>
                <w:szCs w:val="20"/>
              </w:rPr>
              <w:t>2 - ORGANIZAÇÃO</w:t>
            </w:r>
          </w:p>
        </w:tc>
        <w:tc>
          <w:tcPr>
            <w:tcW w:w="538" w:type="dxa"/>
            <w:shd w:val="clear" w:color="auto" w:fill="auto"/>
            <w:textDirection w:val="btLr"/>
            <w:vAlign w:val="center"/>
          </w:tcPr>
          <w:p w14:paraId="04080254" w14:textId="77777777" w:rsidR="003227ED" w:rsidRPr="00683EA9" w:rsidRDefault="003227ED" w:rsidP="00683EA9">
            <w:pPr>
              <w:ind w:left="113" w:right="113"/>
              <w:rPr>
                <w:rFonts w:ascii="Arial Narrow" w:hAnsi="Arial Narrow" w:cs="Calibri"/>
                <w:b/>
                <w:bCs/>
                <w:color w:val="000000"/>
                <w:sz w:val="20"/>
                <w:szCs w:val="20"/>
              </w:rPr>
            </w:pPr>
            <w:r w:rsidRPr="00683EA9">
              <w:rPr>
                <w:rFonts w:ascii="Arial Narrow" w:hAnsi="Arial Narrow" w:cs="Calibri"/>
                <w:b/>
                <w:bCs/>
                <w:color w:val="000000"/>
                <w:sz w:val="20"/>
                <w:szCs w:val="20"/>
              </w:rPr>
              <w:t>3 - SOCIEDADE</w:t>
            </w:r>
          </w:p>
        </w:tc>
        <w:tc>
          <w:tcPr>
            <w:tcW w:w="559" w:type="dxa"/>
            <w:shd w:val="clear" w:color="auto" w:fill="auto"/>
            <w:textDirection w:val="btLr"/>
            <w:vAlign w:val="center"/>
          </w:tcPr>
          <w:p w14:paraId="424E08F0" w14:textId="77777777" w:rsidR="003227ED" w:rsidRPr="00683EA9" w:rsidRDefault="003227ED" w:rsidP="00683EA9">
            <w:pPr>
              <w:ind w:left="113" w:right="113"/>
              <w:rPr>
                <w:rFonts w:ascii="Arial Narrow" w:hAnsi="Arial Narrow" w:cs="Calibri"/>
                <w:b/>
                <w:color w:val="0070C0"/>
                <w:sz w:val="20"/>
                <w:szCs w:val="20"/>
              </w:rPr>
            </w:pPr>
            <w:r w:rsidRPr="00683EA9">
              <w:rPr>
                <w:rFonts w:ascii="Arial Narrow" w:hAnsi="Arial Narrow" w:cs="Calibri"/>
                <w:b/>
                <w:color w:val="0070C0"/>
                <w:sz w:val="20"/>
                <w:szCs w:val="20"/>
              </w:rPr>
              <w:t>IMPACTO</w:t>
            </w:r>
          </w:p>
        </w:tc>
        <w:tc>
          <w:tcPr>
            <w:tcW w:w="1805" w:type="dxa"/>
            <w:shd w:val="clear" w:color="auto" w:fill="auto"/>
            <w:vAlign w:val="bottom"/>
          </w:tcPr>
          <w:p w14:paraId="46B9B069" w14:textId="43FB6F85" w:rsidR="001E5D88" w:rsidRPr="00683EA9" w:rsidRDefault="0010272A" w:rsidP="00683EA9">
            <w:pPr>
              <w:jc w:val="center"/>
              <w:rPr>
                <w:rFonts w:ascii="Arial Narrow" w:hAnsi="Arial Narrow" w:cs="Calibri"/>
                <w:color w:val="0070C0"/>
                <w:sz w:val="20"/>
                <w:szCs w:val="20"/>
              </w:rPr>
            </w:pPr>
            <w:r>
              <w:rPr>
                <w:rFonts w:ascii="Arial Narrow" w:hAnsi="Arial Narrow"/>
                <w:noProof/>
                <w:sz w:val="20"/>
                <w:szCs w:val="20"/>
              </w:rPr>
              <w:drawing>
                <wp:anchor distT="0" distB="0" distL="114300" distR="114300" simplePos="0" relativeHeight="251657728" behindDoc="1" locked="0" layoutInCell="1" allowOverlap="1" wp14:anchorId="6B69A9D7" wp14:editId="456B6481">
                  <wp:simplePos x="0" y="0"/>
                  <wp:positionH relativeFrom="column">
                    <wp:posOffset>51435</wp:posOffset>
                  </wp:positionH>
                  <wp:positionV relativeFrom="paragraph">
                    <wp:posOffset>-901065</wp:posOffset>
                  </wp:positionV>
                  <wp:extent cx="883920" cy="929005"/>
                  <wp:effectExtent l="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920" cy="929005"/>
                          </a:xfrm>
                          <a:prstGeom prst="rect">
                            <a:avLst/>
                          </a:prstGeom>
                          <a:noFill/>
                        </pic:spPr>
                      </pic:pic>
                    </a:graphicData>
                  </a:graphic>
                  <wp14:sizeRelH relativeFrom="page">
                    <wp14:pctWidth>0</wp14:pctWidth>
                  </wp14:sizeRelH>
                  <wp14:sizeRelV relativeFrom="page">
                    <wp14:pctHeight>0</wp14:pctHeight>
                  </wp14:sizeRelV>
                </wp:anchor>
              </w:drawing>
            </w:r>
          </w:p>
          <w:p w14:paraId="5CB18216" w14:textId="77777777" w:rsidR="003227ED" w:rsidRPr="00683EA9" w:rsidRDefault="003227ED"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PROBABILIDADE</w:t>
            </w:r>
          </w:p>
        </w:tc>
      </w:tr>
      <w:tr w:rsidR="001874AD" w:rsidRPr="00683EA9" w14:paraId="4E515015" w14:textId="77777777" w:rsidTr="001874AD">
        <w:trPr>
          <w:cantSplit/>
          <w:trHeight w:val="560"/>
          <w:jc w:val="center"/>
        </w:trPr>
        <w:tc>
          <w:tcPr>
            <w:tcW w:w="3723" w:type="dxa"/>
            <w:vMerge w:val="restart"/>
            <w:shd w:val="clear" w:color="auto" w:fill="auto"/>
          </w:tcPr>
          <w:p w14:paraId="29D8496C" w14:textId="77777777" w:rsidR="001E5D88" w:rsidRPr="00683EA9" w:rsidRDefault="001E5D88" w:rsidP="00683EA9">
            <w:pPr>
              <w:jc w:val="both"/>
              <w:rPr>
                <w:rFonts w:ascii="Arial Narrow" w:hAnsi="Arial Narrow" w:cs="Calibri"/>
                <w:color w:val="0070C0"/>
                <w:sz w:val="20"/>
                <w:szCs w:val="20"/>
              </w:rPr>
            </w:pPr>
            <w:r w:rsidRPr="00683EA9">
              <w:rPr>
                <w:rFonts w:ascii="Arial Narrow" w:hAnsi="Arial Narrow" w:cs="Calibri"/>
                <w:b/>
                <w:color w:val="C00000"/>
                <w:sz w:val="20"/>
                <w:szCs w:val="20"/>
              </w:rPr>
              <w:t>RISCO</w:t>
            </w:r>
            <w:r w:rsidRPr="00683EA9">
              <w:rPr>
                <w:rFonts w:ascii="Arial Narrow" w:hAnsi="Arial Narrow" w:cs="Calibri"/>
                <w:b/>
                <w:color w:val="0070C0"/>
                <w:sz w:val="20"/>
                <w:szCs w:val="20"/>
              </w:rPr>
              <w:t>:</w:t>
            </w:r>
            <w:r w:rsidRPr="00683EA9">
              <w:rPr>
                <w:rFonts w:ascii="Arial Narrow" w:hAnsi="Arial Narrow" w:cs="Calibri"/>
                <w:color w:val="0070C0"/>
                <w:sz w:val="20"/>
                <w:szCs w:val="20"/>
              </w:rPr>
              <w:t xml:space="preserve"> Licitação Fracassada ou Deserta</w:t>
            </w:r>
          </w:p>
          <w:p w14:paraId="69856EFA" w14:textId="77777777" w:rsidR="001E5D88" w:rsidRPr="00683EA9" w:rsidRDefault="001E5D88" w:rsidP="00683EA9">
            <w:pPr>
              <w:jc w:val="both"/>
              <w:rPr>
                <w:rFonts w:ascii="Arial Narrow" w:hAnsi="Arial Narrow" w:cs="Calibri"/>
                <w:color w:val="0070C0"/>
                <w:sz w:val="20"/>
                <w:szCs w:val="20"/>
              </w:rPr>
            </w:pPr>
            <w:r w:rsidRPr="00683EA9">
              <w:rPr>
                <w:rFonts w:ascii="Arial Narrow" w:hAnsi="Arial Narrow" w:cs="Calibri"/>
                <w:b/>
                <w:color w:val="C00000"/>
                <w:sz w:val="20"/>
                <w:szCs w:val="20"/>
              </w:rPr>
              <w:t>CONSEQUÊNCIA</w:t>
            </w:r>
            <w:r w:rsidRPr="00683EA9">
              <w:rPr>
                <w:rFonts w:ascii="Arial Narrow" w:hAnsi="Arial Narrow" w:cs="Calibri"/>
                <w:b/>
                <w:color w:val="0070C0"/>
                <w:sz w:val="20"/>
                <w:szCs w:val="20"/>
              </w:rPr>
              <w:t>:</w:t>
            </w:r>
            <w:r w:rsidRPr="00683EA9">
              <w:rPr>
                <w:rFonts w:ascii="Arial Narrow" w:hAnsi="Arial Narrow" w:cs="Calibri"/>
                <w:color w:val="0070C0"/>
                <w:sz w:val="20"/>
                <w:szCs w:val="20"/>
              </w:rPr>
              <w:t xml:space="preserve"> Atraso na formalização da ARP e possível falta do Objeto se necessitar</w:t>
            </w:r>
          </w:p>
          <w:p w14:paraId="3EFF563F" w14:textId="77777777" w:rsidR="001E5D88" w:rsidRPr="00683EA9" w:rsidRDefault="001E5D88" w:rsidP="00683EA9">
            <w:pPr>
              <w:jc w:val="both"/>
              <w:rPr>
                <w:rFonts w:ascii="Arial Narrow" w:hAnsi="Arial Narrow" w:cs="Calibri"/>
                <w:color w:val="0070C0"/>
                <w:sz w:val="20"/>
                <w:szCs w:val="20"/>
              </w:rPr>
            </w:pPr>
            <w:r w:rsidRPr="00683EA9">
              <w:rPr>
                <w:rFonts w:ascii="Arial Narrow" w:hAnsi="Arial Narrow" w:cs="Calibri"/>
                <w:b/>
                <w:color w:val="C00000"/>
                <w:sz w:val="20"/>
                <w:szCs w:val="20"/>
              </w:rPr>
              <w:t>TRATAMENTO</w:t>
            </w:r>
            <w:r w:rsidRPr="00683EA9">
              <w:rPr>
                <w:rFonts w:ascii="Arial Narrow" w:hAnsi="Arial Narrow" w:cs="Calibri"/>
                <w:b/>
                <w:color w:val="0070C0"/>
                <w:sz w:val="20"/>
                <w:szCs w:val="20"/>
              </w:rPr>
              <w:t>:</w:t>
            </w:r>
            <w:r w:rsidRPr="00683EA9">
              <w:rPr>
                <w:rFonts w:ascii="Arial Narrow" w:hAnsi="Arial Narrow" w:cs="Calibri"/>
                <w:color w:val="0070C0"/>
                <w:sz w:val="20"/>
                <w:szCs w:val="20"/>
              </w:rPr>
              <w:t xml:space="preserve"> Considerando o prazo para a realização da nova licitação/contratação, caso a licitação reste fracassada ou deserta, iniciar tudo novamente</w:t>
            </w:r>
            <w:r w:rsidR="00CE35C9" w:rsidRPr="00683EA9">
              <w:rPr>
                <w:rFonts w:ascii="Arial Narrow" w:hAnsi="Arial Narrow" w:cs="Calibri"/>
                <w:color w:val="0070C0"/>
                <w:sz w:val="20"/>
                <w:szCs w:val="20"/>
              </w:rPr>
              <w:t>.</w:t>
            </w:r>
          </w:p>
        </w:tc>
        <w:tc>
          <w:tcPr>
            <w:tcW w:w="512" w:type="dxa"/>
            <w:vMerge w:val="restart"/>
            <w:shd w:val="clear" w:color="auto" w:fill="auto"/>
            <w:vAlign w:val="center"/>
          </w:tcPr>
          <w:p w14:paraId="649C782A" w14:textId="77777777" w:rsidR="001E5D88"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512" w:type="dxa"/>
            <w:vMerge w:val="restart"/>
            <w:shd w:val="clear" w:color="auto" w:fill="auto"/>
            <w:vAlign w:val="center"/>
          </w:tcPr>
          <w:p w14:paraId="61BAD5D2" w14:textId="77777777" w:rsidR="001E5D88" w:rsidRPr="00683EA9" w:rsidRDefault="001E5D88" w:rsidP="00683EA9">
            <w:pPr>
              <w:jc w:val="center"/>
              <w:rPr>
                <w:rFonts w:ascii="Arial Narrow" w:hAnsi="Arial Narrow" w:cs="Calibri"/>
                <w:b/>
                <w:color w:val="0070C0"/>
                <w:sz w:val="20"/>
                <w:szCs w:val="20"/>
              </w:rPr>
            </w:pPr>
          </w:p>
        </w:tc>
        <w:tc>
          <w:tcPr>
            <w:tcW w:w="514" w:type="dxa"/>
            <w:vMerge w:val="restart"/>
            <w:shd w:val="clear" w:color="auto" w:fill="auto"/>
            <w:vAlign w:val="center"/>
          </w:tcPr>
          <w:p w14:paraId="57A9CF13" w14:textId="77777777" w:rsidR="001E5D88" w:rsidRPr="00683EA9" w:rsidRDefault="001E5D88" w:rsidP="00683EA9">
            <w:pPr>
              <w:jc w:val="center"/>
              <w:rPr>
                <w:rFonts w:ascii="Arial Narrow" w:hAnsi="Arial Narrow" w:cs="Calibri"/>
                <w:b/>
                <w:color w:val="0070C0"/>
                <w:sz w:val="20"/>
                <w:szCs w:val="20"/>
              </w:rPr>
            </w:pPr>
          </w:p>
        </w:tc>
        <w:tc>
          <w:tcPr>
            <w:tcW w:w="544" w:type="dxa"/>
            <w:vMerge w:val="restart"/>
            <w:shd w:val="clear" w:color="auto" w:fill="auto"/>
            <w:vAlign w:val="center"/>
          </w:tcPr>
          <w:p w14:paraId="2879FA6C" w14:textId="77777777" w:rsidR="001E5D88"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500" w:type="dxa"/>
            <w:vMerge w:val="restart"/>
            <w:shd w:val="clear" w:color="auto" w:fill="auto"/>
            <w:vAlign w:val="center"/>
          </w:tcPr>
          <w:p w14:paraId="6A88D800" w14:textId="77777777" w:rsidR="001E5D88" w:rsidRPr="00683EA9" w:rsidRDefault="001E5D88" w:rsidP="00683EA9">
            <w:pPr>
              <w:jc w:val="center"/>
              <w:rPr>
                <w:rFonts w:ascii="Arial Narrow" w:hAnsi="Arial Narrow" w:cs="Calibri"/>
                <w:b/>
                <w:color w:val="0070C0"/>
                <w:sz w:val="20"/>
                <w:szCs w:val="20"/>
              </w:rPr>
            </w:pPr>
          </w:p>
        </w:tc>
        <w:tc>
          <w:tcPr>
            <w:tcW w:w="538" w:type="dxa"/>
            <w:vMerge w:val="restart"/>
            <w:shd w:val="clear" w:color="auto" w:fill="auto"/>
            <w:vAlign w:val="center"/>
          </w:tcPr>
          <w:p w14:paraId="1ED35EE1" w14:textId="77777777" w:rsidR="001E5D88" w:rsidRPr="00683EA9" w:rsidRDefault="001E5D88" w:rsidP="00683EA9">
            <w:pPr>
              <w:jc w:val="center"/>
              <w:rPr>
                <w:rFonts w:ascii="Arial Narrow" w:hAnsi="Arial Narrow" w:cs="Calibri"/>
                <w:b/>
                <w:color w:val="0070C0"/>
                <w:sz w:val="20"/>
                <w:szCs w:val="20"/>
              </w:rPr>
            </w:pPr>
          </w:p>
        </w:tc>
        <w:tc>
          <w:tcPr>
            <w:tcW w:w="559" w:type="dxa"/>
            <w:shd w:val="clear" w:color="auto" w:fill="auto"/>
            <w:vAlign w:val="center"/>
          </w:tcPr>
          <w:p w14:paraId="2DEBA047" w14:textId="77777777" w:rsidR="001E5D88"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1805" w:type="dxa"/>
            <w:shd w:val="clear" w:color="auto" w:fill="00B050"/>
            <w:vAlign w:val="center"/>
          </w:tcPr>
          <w:p w14:paraId="437082A8" w14:textId="77777777" w:rsidR="001E5D88" w:rsidRPr="00683EA9" w:rsidRDefault="001E5D88" w:rsidP="00683EA9">
            <w:pPr>
              <w:jc w:val="center"/>
              <w:rPr>
                <w:rFonts w:ascii="Arial Narrow" w:hAnsi="Arial Narrow" w:cs="Calibri"/>
                <w:b/>
                <w:color w:val="0070C0"/>
                <w:sz w:val="20"/>
                <w:szCs w:val="20"/>
              </w:rPr>
            </w:pPr>
            <w:r w:rsidRPr="00683EA9">
              <w:rPr>
                <w:rFonts w:ascii="Arial Narrow" w:hAnsi="Arial Narrow" w:cs="Calibri"/>
                <w:b/>
                <w:color w:val="FFFFFF"/>
                <w:sz w:val="20"/>
                <w:szCs w:val="20"/>
              </w:rPr>
              <w:t>BAIXO</w:t>
            </w:r>
          </w:p>
        </w:tc>
      </w:tr>
      <w:tr w:rsidR="001874AD" w:rsidRPr="00683EA9" w14:paraId="264AFEEB" w14:textId="77777777" w:rsidTr="001874AD">
        <w:trPr>
          <w:cantSplit/>
          <w:trHeight w:val="554"/>
          <w:jc w:val="center"/>
        </w:trPr>
        <w:tc>
          <w:tcPr>
            <w:tcW w:w="3723" w:type="dxa"/>
            <w:vMerge/>
            <w:shd w:val="clear" w:color="auto" w:fill="auto"/>
          </w:tcPr>
          <w:p w14:paraId="207A026F" w14:textId="77777777" w:rsidR="001E5D88" w:rsidRPr="00683EA9" w:rsidRDefault="001E5D88" w:rsidP="00683EA9">
            <w:pPr>
              <w:jc w:val="both"/>
              <w:rPr>
                <w:rFonts w:ascii="Arial Narrow" w:hAnsi="Arial Narrow" w:cs="Calibri"/>
                <w:b/>
                <w:color w:val="0070C0"/>
                <w:sz w:val="20"/>
                <w:szCs w:val="20"/>
              </w:rPr>
            </w:pPr>
          </w:p>
        </w:tc>
        <w:tc>
          <w:tcPr>
            <w:tcW w:w="512" w:type="dxa"/>
            <w:vMerge/>
            <w:shd w:val="clear" w:color="auto" w:fill="auto"/>
            <w:vAlign w:val="center"/>
          </w:tcPr>
          <w:p w14:paraId="03BC16C6" w14:textId="77777777" w:rsidR="001E5D88" w:rsidRPr="00683EA9" w:rsidRDefault="001E5D88" w:rsidP="00683EA9">
            <w:pPr>
              <w:jc w:val="center"/>
              <w:rPr>
                <w:rFonts w:ascii="Arial Narrow" w:hAnsi="Arial Narrow" w:cs="Calibri"/>
                <w:b/>
                <w:color w:val="0070C0"/>
                <w:sz w:val="20"/>
                <w:szCs w:val="20"/>
              </w:rPr>
            </w:pPr>
          </w:p>
        </w:tc>
        <w:tc>
          <w:tcPr>
            <w:tcW w:w="512" w:type="dxa"/>
            <w:vMerge/>
            <w:shd w:val="clear" w:color="auto" w:fill="auto"/>
            <w:vAlign w:val="center"/>
          </w:tcPr>
          <w:p w14:paraId="61C2511E" w14:textId="77777777" w:rsidR="001E5D88" w:rsidRPr="00683EA9" w:rsidRDefault="001E5D88" w:rsidP="00683EA9">
            <w:pPr>
              <w:jc w:val="center"/>
              <w:rPr>
                <w:rFonts w:ascii="Arial Narrow" w:hAnsi="Arial Narrow" w:cs="Calibri"/>
                <w:b/>
                <w:color w:val="0070C0"/>
                <w:sz w:val="20"/>
                <w:szCs w:val="20"/>
              </w:rPr>
            </w:pPr>
          </w:p>
        </w:tc>
        <w:tc>
          <w:tcPr>
            <w:tcW w:w="514" w:type="dxa"/>
            <w:vMerge/>
            <w:shd w:val="clear" w:color="auto" w:fill="auto"/>
            <w:vAlign w:val="center"/>
          </w:tcPr>
          <w:p w14:paraId="76AEC5A9" w14:textId="77777777" w:rsidR="001E5D88" w:rsidRPr="00683EA9" w:rsidRDefault="001E5D88" w:rsidP="00683EA9">
            <w:pPr>
              <w:jc w:val="center"/>
              <w:rPr>
                <w:rFonts w:ascii="Arial Narrow" w:hAnsi="Arial Narrow" w:cs="Calibri"/>
                <w:b/>
                <w:color w:val="0070C0"/>
                <w:sz w:val="20"/>
                <w:szCs w:val="20"/>
              </w:rPr>
            </w:pPr>
          </w:p>
        </w:tc>
        <w:tc>
          <w:tcPr>
            <w:tcW w:w="544" w:type="dxa"/>
            <w:vMerge/>
            <w:shd w:val="clear" w:color="auto" w:fill="auto"/>
            <w:vAlign w:val="center"/>
          </w:tcPr>
          <w:p w14:paraId="29E1D577" w14:textId="77777777" w:rsidR="001E5D88" w:rsidRPr="00683EA9" w:rsidRDefault="001E5D88" w:rsidP="00683EA9">
            <w:pPr>
              <w:jc w:val="center"/>
              <w:rPr>
                <w:rFonts w:ascii="Arial Narrow" w:hAnsi="Arial Narrow" w:cs="Calibri"/>
                <w:b/>
                <w:color w:val="0070C0"/>
                <w:sz w:val="20"/>
                <w:szCs w:val="20"/>
              </w:rPr>
            </w:pPr>
          </w:p>
        </w:tc>
        <w:tc>
          <w:tcPr>
            <w:tcW w:w="500" w:type="dxa"/>
            <w:vMerge/>
            <w:shd w:val="clear" w:color="auto" w:fill="auto"/>
            <w:vAlign w:val="center"/>
          </w:tcPr>
          <w:p w14:paraId="57C6ED74" w14:textId="77777777" w:rsidR="001E5D88" w:rsidRPr="00683EA9" w:rsidRDefault="001E5D88" w:rsidP="00683EA9">
            <w:pPr>
              <w:jc w:val="center"/>
              <w:rPr>
                <w:rFonts w:ascii="Arial Narrow" w:hAnsi="Arial Narrow" w:cs="Calibri"/>
                <w:b/>
                <w:color w:val="0070C0"/>
                <w:sz w:val="20"/>
                <w:szCs w:val="20"/>
              </w:rPr>
            </w:pPr>
          </w:p>
        </w:tc>
        <w:tc>
          <w:tcPr>
            <w:tcW w:w="538" w:type="dxa"/>
            <w:vMerge/>
            <w:shd w:val="clear" w:color="auto" w:fill="auto"/>
            <w:vAlign w:val="center"/>
          </w:tcPr>
          <w:p w14:paraId="05904FF7" w14:textId="77777777" w:rsidR="001E5D88" w:rsidRPr="00683EA9" w:rsidRDefault="001E5D88" w:rsidP="00683EA9">
            <w:pPr>
              <w:jc w:val="center"/>
              <w:rPr>
                <w:rFonts w:ascii="Arial Narrow" w:hAnsi="Arial Narrow" w:cs="Calibri"/>
                <w:b/>
                <w:color w:val="0070C0"/>
                <w:sz w:val="20"/>
                <w:szCs w:val="20"/>
              </w:rPr>
            </w:pPr>
          </w:p>
        </w:tc>
        <w:tc>
          <w:tcPr>
            <w:tcW w:w="559" w:type="dxa"/>
            <w:shd w:val="clear" w:color="auto" w:fill="auto"/>
            <w:vAlign w:val="center"/>
          </w:tcPr>
          <w:p w14:paraId="0C585B86" w14:textId="77777777" w:rsidR="001E5D88" w:rsidRPr="00683EA9" w:rsidRDefault="001E5D88" w:rsidP="00683EA9">
            <w:pPr>
              <w:jc w:val="center"/>
              <w:rPr>
                <w:rFonts w:ascii="Arial Narrow" w:hAnsi="Arial Narrow" w:cs="Calibri"/>
                <w:b/>
                <w:color w:val="0070C0"/>
                <w:sz w:val="20"/>
                <w:szCs w:val="20"/>
              </w:rPr>
            </w:pPr>
          </w:p>
        </w:tc>
        <w:tc>
          <w:tcPr>
            <w:tcW w:w="1805" w:type="dxa"/>
            <w:shd w:val="clear" w:color="auto" w:fill="FFC000"/>
            <w:vAlign w:val="center"/>
          </w:tcPr>
          <w:p w14:paraId="34BBDE46" w14:textId="77777777" w:rsidR="001E5D88" w:rsidRPr="00683EA9" w:rsidRDefault="001E5D88" w:rsidP="00683EA9">
            <w:pPr>
              <w:jc w:val="center"/>
              <w:rPr>
                <w:rFonts w:ascii="Arial Narrow" w:hAnsi="Arial Narrow" w:cs="Calibri"/>
                <w:b/>
                <w:color w:val="FFFFFF"/>
                <w:sz w:val="20"/>
                <w:szCs w:val="20"/>
              </w:rPr>
            </w:pPr>
            <w:r w:rsidRPr="00683EA9">
              <w:rPr>
                <w:rFonts w:ascii="Arial Narrow" w:hAnsi="Arial Narrow" w:cs="Calibri"/>
                <w:b/>
                <w:color w:val="FFFFFF"/>
                <w:sz w:val="20"/>
                <w:szCs w:val="20"/>
              </w:rPr>
              <w:t>MÉDIO</w:t>
            </w:r>
          </w:p>
        </w:tc>
      </w:tr>
      <w:tr w:rsidR="001874AD" w:rsidRPr="00683EA9" w14:paraId="08DBFE13" w14:textId="77777777" w:rsidTr="001874AD">
        <w:trPr>
          <w:cantSplit/>
          <w:jc w:val="center"/>
        </w:trPr>
        <w:tc>
          <w:tcPr>
            <w:tcW w:w="3723" w:type="dxa"/>
            <w:vMerge/>
            <w:shd w:val="clear" w:color="auto" w:fill="auto"/>
          </w:tcPr>
          <w:p w14:paraId="26224EE5" w14:textId="77777777" w:rsidR="001E5D88" w:rsidRPr="00683EA9" w:rsidRDefault="001E5D88" w:rsidP="00683EA9">
            <w:pPr>
              <w:jc w:val="both"/>
              <w:rPr>
                <w:rFonts w:ascii="Arial Narrow" w:hAnsi="Arial Narrow" w:cs="Calibri"/>
                <w:b/>
                <w:color w:val="0070C0"/>
                <w:sz w:val="20"/>
                <w:szCs w:val="20"/>
              </w:rPr>
            </w:pPr>
          </w:p>
        </w:tc>
        <w:tc>
          <w:tcPr>
            <w:tcW w:w="512" w:type="dxa"/>
            <w:vMerge/>
            <w:shd w:val="clear" w:color="auto" w:fill="auto"/>
            <w:vAlign w:val="center"/>
          </w:tcPr>
          <w:p w14:paraId="0D3972A6" w14:textId="77777777" w:rsidR="001E5D88" w:rsidRPr="00683EA9" w:rsidRDefault="001E5D88" w:rsidP="00683EA9">
            <w:pPr>
              <w:jc w:val="center"/>
              <w:rPr>
                <w:rFonts w:ascii="Arial Narrow" w:hAnsi="Arial Narrow" w:cs="Calibri"/>
                <w:b/>
                <w:color w:val="0070C0"/>
                <w:sz w:val="20"/>
                <w:szCs w:val="20"/>
              </w:rPr>
            </w:pPr>
          </w:p>
        </w:tc>
        <w:tc>
          <w:tcPr>
            <w:tcW w:w="512" w:type="dxa"/>
            <w:vMerge/>
            <w:shd w:val="clear" w:color="auto" w:fill="auto"/>
            <w:vAlign w:val="center"/>
          </w:tcPr>
          <w:p w14:paraId="6FEFFA68" w14:textId="77777777" w:rsidR="001E5D88" w:rsidRPr="00683EA9" w:rsidRDefault="001E5D88" w:rsidP="00683EA9">
            <w:pPr>
              <w:jc w:val="center"/>
              <w:rPr>
                <w:rFonts w:ascii="Arial Narrow" w:hAnsi="Arial Narrow" w:cs="Calibri"/>
                <w:b/>
                <w:color w:val="0070C0"/>
                <w:sz w:val="20"/>
                <w:szCs w:val="20"/>
              </w:rPr>
            </w:pPr>
          </w:p>
        </w:tc>
        <w:tc>
          <w:tcPr>
            <w:tcW w:w="514" w:type="dxa"/>
            <w:vMerge/>
            <w:shd w:val="clear" w:color="auto" w:fill="auto"/>
            <w:vAlign w:val="center"/>
          </w:tcPr>
          <w:p w14:paraId="64665925" w14:textId="77777777" w:rsidR="001E5D88" w:rsidRPr="00683EA9" w:rsidRDefault="001E5D88" w:rsidP="00683EA9">
            <w:pPr>
              <w:jc w:val="center"/>
              <w:rPr>
                <w:rFonts w:ascii="Arial Narrow" w:hAnsi="Arial Narrow" w:cs="Calibri"/>
                <w:b/>
                <w:color w:val="0070C0"/>
                <w:sz w:val="20"/>
                <w:szCs w:val="20"/>
              </w:rPr>
            </w:pPr>
          </w:p>
        </w:tc>
        <w:tc>
          <w:tcPr>
            <w:tcW w:w="544" w:type="dxa"/>
            <w:vMerge/>
            <w:shd w:val="clear" w:color="auto" w:fill="auto"/>
            <w:vAlign w:val="center"/>
          </w:tcPr>
          <w:p w14:paraId="4576D9E6" w14:textId="77777777" w:rsidR="001E5D88" w:rsidRPr="00683EA9" w:rsidRDefault="001E5D88" w:rsidP="00683EA9">
            <w:pPr>
              <w:jc w:val="center"/>
              <w:rPr>
                <w:rFonts w:ascii="Arial Narrow" w:hAnsi="Arial Narrow" w:cs="Calibri"/>
                <w:b/>
                <w:color w:val="0070C0"/>
                <w:sz w:val="20"/>
                <w:szCs w:val="20"/>
              </w:rPr>
            </w:pPr>
          </w:p>
        </w:tc>
        <w:tc>
          <w:tcPr>
            <w:tcW w:w="500" w:type="dxa"/>
            <w:vMerge/>
            <w:shd w:val="clear" w:color="auto" w:fill="auto"/>
            <w:vAlign w:val="center"/>
          </w:tcPr>
          <w:p w14:paraId="7B923740" w14:textId="77777777" w:rsidR="001E5D88" w:rsidRPr="00683EA9" w:rsidRDefault="001E5D88" w:rsidP="00683EA9">
            <w:pPr>
              <w:jc w:val="center"/>
              <w:rPr>
                <w:rFonts w:ascii="Arial Narrow" w:hAnsi="Arial Narrow" w:cs="Calibri"/>
                <w:b/>
                <w:color w:val="0070C0"/>
                <w:sz w:val="20"/>
                <w:szCs w:val="20"/>
              </w:rPr>
            </w:pPr>
          </w:p>
        </w:tc>
        <w:tc>
          <w:tcPr>
            <w:tcW w:w="538" w:type="dxa"/>
            <w:vMerge/>
            <w:shd w:val="clear" w:color="auto" w:fill="auto"/>
            <w:vAlign w:val="center"/>
          </w:tcPr>
          <w:p w14:paraId="335E8544" w14:textId="77777777" w:rsidR="001E5D88" w:rsidRPr="00683EA9" w:rsidRDefault="001E5D88" w:rsidP="00683EA9">
            <w:pPr>
              <w:jc w:val="center"/>
              <w:rPr>
                <w:rFonts w:ascii="Arial Narrow" w:hAnsi="Arial Narrow" w:cs="Calibri"/>
                <w:b/>
                <w:color w:val="0070C0"/>
                <w:sz w:val="20"/>
                <w:szCs w:val="20"/>
              </w:rPr>
            </w:pPr>
          </w:p>
        </w:tc>
        <w:tc>
          <w:tcPr>
            <w:tcW w:w="559" w:type="dxa"/>
            <w:shd w:val="clear" w:color="auto" w:fill="auto"/>
            <w:vAlign w:val="center"/>
          </w:tcPr>
          <w:p w14:paraId="4C2B54A6" w14:textId="77777777" w:rsidR="001E5D88" w:rsidRPr="00683EA9" w:rsidRDefault="001E5D88" w:rsidP="00683EA9">
            <w:pPr>
              <w:jc w:val="center"/>
              <w:rPr>
                <w:rFonts w:ascii="Arial Narrow" w:hAnsi="Arial Narrow" w:cs="Calibri"/>
                <w:b/>
                <w:color w:val="0070C0"/>
                <w:sz w:val="20"/>
                <w:szCs w:val="20"/>
              </w:rPr>
            </w:pPr>
          </w:p>
        </w:tc>
        <w:tc>
          <w:tcPr>
            <w:tcW w:w="1805" w:type="dxa"/>
            <w:shd w:val="clear" w:color="auto" w:fill="C00000"/>
            <w:vAlign w:val="center"/>
          </w:tcPr>
          <w:p w14:paraId="355B4111" w14:textId="77777777" w:rsidR="001E5D88" w:rsidRPr="00683EA9" w:rsidRDefault="001E5D88" w:rsidP="00683EA9">
            <w:pPr>
              <w:jc w:val="center"/>
              <w:rPr>
                <w:rFonts w:ascii="Arial Narrow" w:hAnsi="Arial Narrow" w:cs="Calibri"/>
                <w:b/>
                <w:color w:val="FFFFFF"/>
                <w:sz w:val="20"/>
                <w:szCs w:val="20"/>
              </w:rPr>
            </w:pPr>
            <w:r w:rsidRPr="00683EA9">
              <w:rPr>
                <w:rFonts w:ascii="Arial Narrow" w:hAnsi="Arial Narrow" w:cs="Calibri"/>
                <w:b/>
                <w:color w:val="FFFFFF"/>
                <w:sz w:val="20"/>
                <w:szCs w:val="20"/>
              </w:rPr>
              <w:t>ALTO</w:t>
            </w:r>
          </w:p>
        </w:tc>
      </w:tr>
      <w:tr w:rsidR="001874AD" w:rsidRPr="00683EA9" w14:paraId="3ED9B63A" w14:textId="77777777" w:rsidTr="001874AD">
        <w:trPr>
          <w:cantSplit/>
          <w:trHeight w:val="383"/>
          <w:jc w:val="center"/>
        </w:trPr>
        <w:tc>
          <w:tcPr>
            <w:tcW w:w="3723" w:type="dxa"/>
            <w:vMerge w:val="restart"/>
            <w:shd w:val="clear" w:color="auto" w:fill="auto"/>
          </w:tcPr>
          <w:p w14:paraId="7AAECAA8" w14:textId="77777777" w:rsidR="00F60652" w:rsidRPr="00683EA9" w:rsidRDefault="00F60652" w:rsidP="00683EA9">
            <w:pPr>
              <w:jc w:val="both"/>
              <w:rPr>
                <w:rFonts w:ascii="Arial Narrow" w:hAnsi="Arial Narrow" w:cs="Calibri"/>
                <w:b/>
                <w:color w:val="0070C0"/>
                <w:sz w:val="20"/>
                <w:szCs w:val="20"/>
              </w:rPr>
            </w:pPr>
            <w:r w:rsidRPr="00683EA9">
              <w:rPr>
                <w:rFonts w:ascii="Arial Narrow" w:hAnsi="Arial Narrow" w:cs="Calibri"/>
                <w:b/>
                <w:color w:val="C00000"/>
                <w:sz w:val="20"/>
                <w:szCs w:val="20"/>
              </w:rPr>
              <w:t>RISCO</w:t>
            </w:r>
            <w:r w:rsidRPr="00683EA9">
              <w:rPr>
                <w:rFonts w:ascii="Arial Narrow" w:hAnsi="Arial Narrow" w:cs="Calibri"/>
                <w:b/>
                <w:color w:val="0070C0"/>
                <w:sz w:val="20"/>
                <w:szCs w:val="20"/>
              </w:rPr>
              <w:t xml:space="preserve">: </w:t>
            </w:r>
            <w:r w:rsidRPr="00683EA9">
              <w:rPr>
                <w:rFonts w:ascii="Arial Narrow" w:hAnsi="Arial Narrow" w:cs="Calibri"/>
                <w:color w:val="0070C0"/>
                <w:sz w:val="20"/>
                <w:szCs w:val="20"/>
              </w:rPr>
              <w:t>Não entregar ou atrasar a entrega do produto</w:t>
            </w:r>
          </w:p>
          <w:p w14:paraId="1EA1923C" w14:textId="77777777" w:rsidR="00F60652" w:rsidRPr="00683EA9" w:rsidRDefault="00F60652" w:rsidP="00683EA9">
            <w:pPr>
              <w:jc w:val="both"/>
              <w:rPr>
                <w:rFonts w:ascii="Arial Narrow" w:hAnsi="Arial Narrow" w:cs="Calibri"/>
                <w:color w:val="0070C0"/>
                <w:sz w:val="20"/>
                <w:szCs w:val="20"/>
              </w:rPr>
            </w:pPr>
            <w:r w:rsidRPr="00683EA9">
              <w:rPr>
                <w:rFonts w:ascii="Arial Narrow" w:hAnsi="Arial Narrow" w:cs="Calibri"/>
                <w:b/>
                <w:color w:val="C00000"/>
                <w:sz w:val="20"/>
                <w:szCs w:val="20"/>
              </w:rPr>
              <w:t>CONSEQUÊNCIA</w:t>
            </w:r>
            <w:r w:rsidRPr="00683EA9">
              <w:rPr>
                <w:rFonts w:ascii="Arial Narrow" w:hAnsi="Arial Narrow" w:cs="Calibri"/>
                <w:b/>
                <w:color w:val="0070C0"/>
                <w:sz w:val="20"/>
                <w:szCs w:val="20"/>
              </w:rPr>
              <w:t xml:space="preserve">: </w:t>
            </w:r>
            <w:r w:rsidRPr="00683EA9">
              <w:rPr>
                <w:rFonts w:ascii="Arial Narrow" w:hAnsi="Arial Narrow" w:cs="Calibri"/>
                <w:color w:val="0070C0"/>
                <w:sz w:val="20"/>
                <w:szCs w:val="20"/>
              </w:rPr>
              <w:t>Ficar sem o objeto</w:t>
            </w:r>
          </w:p>
          <w:p w14:paraId="3773BD5F" w14:textId="77777777" w:rsidR="00F60652" w:rsidRPr="00683EA9" w:rsidRDefault="00F60652" w:rsidP="00683EA9">
            <w:pPr>
              <w:jc w:val="both"/>
              <w:rPr>
                <w:rFonts w:ascii="Arial Narrow" w:hAnsi="Arial Narrow" w:cs="Calibri"/>
                <w:b/>
                <w:color w:val="0070C0"/>
                <w:sz w:val="20"/>
                <w:szCs w:val="20"/>
              </w:rPr>
            </w:pPr>
            <w:r w:rsidRPr="00683EA9">
              <w:rPr>
                <w:rFonts w:ascii="Arial Narrow" w:hAnsi="Arial Narrow" w:cs="Calibri"/>
                <w:b/>
                <w:color w:val="C00000"/>
                <w:sz w:val="20"/>
                <w:szCs w:val="20"/>
              </w:rPr>
              <w:t>TRATAMENTO</w:t>
            </w:r>
            <w:r w:rsidRPr="00683EA9">
              <w:rPr>
                <w:rFonts w:ascii="Arial Narrow" w:hAnsi="Arial Narrow" w:cs="Calibri"/>
                <w:b/>
                <w:color w:val="0070C0"/>
                <w:sz w:val="20"/>
                <w:szCs w:val="20"/>
              </w:rPr>
              <w:t xml:space="preserve">: </w:t>
            </w:r>
            <w:r w:rsidRPr="00683EA9">
              <w:rPr>
                <w:rFonts w:ascii="Arial Narrow" w:hAnsi="Arial Narrow" w:cs="Calibri"/>
                <w:color w:val="0070C0"/>
                <w:sz w:val="20"/>
                <w:szCs w:val="20"/>
              </w:rPr>
              <w:t>Considerando cancelamento e nova licitação</w:t>
            </w:r>
          </w:p>
        </w:tc>
        <w:tc>
          <w:tcPr>
            <w:tcW w:w="512" w:type="dxa"/>
            <w:vMerge w:val="restart"/>
            <w:shd w:val="clear" w:color="auto" w:fill="auto"/>
            <w:vAlign w:val="center"/>
          </w:tcPr>
          <w:p w14:paraId="6E34BA7A" w14:textId="77777777" w:rsidR="00F60652"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512" w:type="dxa"/>
            <w:vMerge w:val="restart"/>
            <w:shd w:val="clear" w:color="auto" w:fill="auto"/>
            <w:vAlign w:val="center"/>
          </w:tcPr>
          <w:p w14:paraId="77E2D9C5" w14:textId="77777777" w:rsidR="00F60652" w:rsidRPr="00683EA9" w:rsidRDefault="00F60652" w:rsidP="00683EA9">
            <w:pPr>
              <w:jc w:val="center"/>
              <w:rPr>
                <w:rFonts w:ascii="Arial Narrow" w:hAnsi="Arial Narrow" w:cs="Calibri"/>
                <w:b/>
                <w:color w:val="0070C0"/>
                <w:sz w:val="20"/>
                <w:szCs w:val="20"/>
              </w:rPr>
            </w:pPr>
          </w:p>
        </w:tc>
        <w:tc>
          <w:tcPr>
            <w:tcW w:w="514" w:type="dxa"/>
            <w:vMerge w:val="restart"/>
            <w:shd w:val="clear" w:color="auto" w:fill="auto"/>
            <w:vAlign w:val="center"/>
          </w:tcPr>
          <w:p w14:paraId="54C959B8" w14:textId="77777777" w:rsidR="00F60652" w:rsidRPr="00683EA9" w:rsidRDefault="00F60652" w:rsidP="00683EA9">
            <w:pPr>
              <w:jc w:val="center"/>
              <w:rPr>
                <w:rFonts w:ascii="Arial Narrow" w:hAnsi="Arial Narrow" w:cs="Calibri"/>
                <w:b/>
                <w:color w:val="0070C0"/>
                <w:sz w:val="20"/>
                <w:szCs w:val="20"/>
              </w:rPr>
            </w:pPr>
          </w:p>
        </w:tc>
        <w:tc>
          <w:tcPr>
            <w:tcW w:w="544" w:type="dxa"/>
            <w:vMerge w:val="restart"/>
            <w:shd w:val="clear" w:color="auto" w:fill="auto"/>
            <w:vAlign w:val="center"/>
          </w:tcPr>
          <w:p w14:paraId="4B83CB20" w14:textId="77777777" w:rsidR="00F60652"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500" w:type="dxa"/>
            <w:vMerge w:val="restart"/>
            <w:shd w:val="clear" w:color="auto" w:fill="auto"/>
            <w:vAlign w:val="center"/>
          </w:tcPr>
          <w:p w14:paraId="1A1457F4" w14:textId="77777777" w:rsidR="00F60652" w:rsidRPr="00683EA9" w:rsidRDefault="00F60652" w:rsidP="00683EA9">
            <w:pPr>
              <w:jc w:val="center"/>
              <w:rPr>
                <w:rFonts w:ascii="Arial Narrow" w:hAnsi="Arial Narrow" w:cs="Calibri"/>
                <w:b/>
                <w:color w:val="0070C0"/>
                <w:sz w:val="20"/>
                <w:szCs w:val="20"/>
              </w:rPr>
            </w:pPr>
          </w:p>
        </w:tc>
        <w:tc>
          <w:tcPr>
            <w:tcW w:w="538" w:type="dxa"/>
            <w:vMerge w:val="restart"/>
            <w:shd w:val="clear" w:color="auto" w:fill="auto"/>
            <w:vAlign w:val="center"/>
          </w:tcPr>
          <w:p w14:paraId="197EF081" w14:textId="77777777" w:rsidR="00F60652" w:rsidRPr="00683EA9" w:rsidRDefault="00F60652" w:rsidP="00683EA9">
            <w:pPr>
              <w:jc w:val="center"/>
              <w:rPr>
                <w:rFonts w:ascii="Arial Narrow" w:hAnsi="Arial Narrow" w:cs="Calibri"/>
                <w:b/>
                <w:color w:val="0070C0"/>
                <w:sz w:val="20"/>
                <w:szCs w:val="20"/>
              </w:rPr>
            </w:pPr>
          </w:p>
        </w:tc>
        <w:tc>
          <w:tcPr>
            <w:tcW w:w="559" w:type="dxa"/>
            <w:shd w:val="clear" w:color="auto" w:fill="auto"/>
            <w:vAlign w:val="center"/>
          </w:tcPr>
          <w:p w14:paraId="35DD3591" w14:textId="77777777" w:rsidR="00F60652"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1805" w:type="dxa"/>
            <w:shd w:val="clear" w:color="auto" w:fill="00B050"/>
            <w:vAlign w:val="center"/>
          </w:tcPr>
          <w:p w14:paraId="025CD811" w14:textId="77777777" w:rsidR="00F60652" w:rsidRPr="00683EA9" w:rsidRDefault="00F60652" w:rsidP="00683EA9">
            <w:pPr>
              <w:jc w:val="center"/>
              <w:rPr>
                <w:rFonts w:ascii="Arial Narrow" w:hAnsi="Arial Narrow" w:cs="Calibri"/>
                <w:b/>
                <w:color w:val="0070C0"/>
                <w:sz w:val="20"/>
                <w:szCs w:val="20"/>
              </w:rPr>
            </w:pPr>
            <w:r w:rsidRPr="00683EA9">
              <w:rPr>
                <w:rFonts w:ascii="Arial Narrow" w:hAnsi="Arial Narrow" w:cs="Calibri"/>
                <w:b/>
                <w:color w:val="FFFFFF"/>
                <w:sz w:val="20"/>
                <w:szCs w:val="20"/>
              </w:rPr>
              <w:t>BAIXO</w:t>
            </w:r>
          </w:p>
        </w:tc>
      </w:tr>
      <w:tr w:rsidR="001874AD" w:rsidRPr="00683EA9" w14:paraId="0B753877" w14:textId="77777777" w:rsidTr="001874AD">
        <w:trPr>
          <w:cantSplit/>
          <w:trHeight w:val="430"/>
          <w:jc w:val="center"/>
        </w:trPr>
        <w:tc>
          <w:tcPr>
            <w:tcW w:w="3723" w:type="dxa"/>
            <w:vMerge/>
            <w:shd w:val="clear" w:color="auto" w:fill="auto"/>
          </w:tcPr>
          <w:p w14:paraId="4130B5CD" w14:textId="77777777" w:rsidR="00F60652" w:rsidRPr="00683EA9" w:rsidRDefault="00F60652" w:rsidP="00683EA9">
            <w:pPr>
              <w:jc w:val="both"/>
              <w:rPr>
                <w:rFonts w:ascii="Arial Narrow" w:hAnsi="Arial Narrow" w:cs="Calibri"/>
                <w:b/>
                <w:color w:val="0070C0"/>
                <w:sz w:val="20"/>
                <w:szCs w:val="20"/>
              </w:rPr>
            </w:pPr>
          </w:p>
        </w:tc>
        <w:tc>
          <w:tcPr>
            <w:tcW w:w="512" w:type="dxa"/>
            <w:vMerge/>
            <w:shd w:val="clear" w:color="auto" w:fill="auto"/>
            <w:vAlign w:val="center"/>
          </w:tcPr>
          <w:p w14:paraId="04BB4514" w14:textId="77777777" w:rsidR="00F60652" w:rsidRPr="00683EA9" w:rsidRDefault="00F60652" w:rsidP="00683EA9">
            <w:pPr>
              <w:jc w:val="center"/>
              <w:rPr>
                <w:rFonts w:ascii="Arial Narrow" w:hAnsi="Arial Narrow" w:cs="Calibri"/>
                <w:b/>
                <w:color w:val="0070C0"/>
                <w:sz w:val="20"/>
                <w:szCs w:val="20"/>
              </w:rPr>
            </w:pPr>
          </w:p>
        </w:tc>
        <w:tc>
          <w:tcPr>
            <w:tcW w:w="512" w:type="dxa"/>
            <w:vMerge/>
            <w:shd w:val="clear" w:color="auto" w:fill="auto"/>
            <w:vAlign w:val="center"/>
          </w:tcPr>
          <w:p w14:paraId="1F55CE4F" w14:textId="77777777" w:rsidR="00F60652" w:rsidRPr="00683EA9" w:rsidRDefault="00F60652" w:rsidP="00683EA9">
            <w:pPr>
              <w:jc w:val="center"/>
              <w:rPr>
                <w:rFonts w:ascii="Arial Narrow" w:hAnsi="Arial Narrow" w:cs="Calibri"/>
                <w:b/>
                <w:color w:val="0070C0"/>
                <w:sz w:val="20"/>
                <w:szCs w:val="20"/>
              </w:rPr>
            </w:pPr>
          </w:p>
        </w:tc>
        <w:tc>
          <w:tcPr>
            <w:tcW w:w="514" w:type="dxa"/>
            <w:vMerge/>
            <w:shd w:val="clear" w:color="auto" w:fill="auto"/>
            <w:vAlign w:val="center"/>
          </w:tcPr>
          <w:p w14:paraId="39D86F76" w14:textId="77777777" w:rsidR="00F60652" w:rsidRPr="00683EA9" w:rsidRDefault="00F60652" w:rsidP="00683EA9">
            <w:pPr>
              <w:jc w:val="center"/>
              <w:rPr>
                <w:rFonts w:ascii="Arial Narrow" w:hAnsi="Arial Narrow" w:cs="Calibri"/>
                <w:b/>
                <w:color w:val="0070C0"/>
                <w:sz w:val="20"/>
                <w:szCs w:val="20"/>
              </w:rPr>
            </w:pPr>
          </w:p>
        </w:tc>
        <w:tc>
          <w:tcPr>
            <w:tcW w:w="544" w:type="dxa"/>
            <w:vMerge/>
            <w:shd w:val="clear" w:color="auto" w:fill="auto"/>
            <w:vAlign w:val="center"/>
          </w:tcPr>
          <w:p w14:paraId="3F38D5A3" w14:textId="77777777" w:rsidR="00F60652" w:rsidRPr="00683EA9" w:rsidRDefault="00F60652" w:rsidP="00683EA9">
            <w:pPr>
              <w:jc w:val="center"/>
              <w:rPr>
                <w:rFonts w:ascii="Arial Narrow" w:hAnsi="Arial Narrow" w:cs="Calibri"/>
                <w:b/>
                <w:color w:val="0070C0"/>
                <w:sz w:val="20"/>
                <w:szCs w:val="20"/>
              </w:rPr>
            </w:pPr>
          </w:p>
        </w:tc>
        <w:tc>
          <w:tcPr>
            <w:tcW w:w="500" w:type="dxa"/>
            <w:vMerge/>
            <w:shd w:val="clear" w:color="auto" w:fill="auto"/>
            <w:vAlign w:val="center"/>
          </w:tcPr>
          <w:p w14:paraId="0268AAE8" w14:textId="77777777" w:rsidR="00F60652" w:rsidRPr="00683EA9" w:rsidRDefault="00F60652" w:rsidP="00683EA9">
            <w:pPr>
              <w:jc w:val="center"/>
              <w:rPr>
                <w:rFonts w:ascii="Arial Narrow" w:hAnsi="Arial Narrow" w:cs="Calibri"/>
                <w:b/>
                <w:color w:val="0070C0"/>
                <w:sz w:val="20"/>
                <w:szCs w:val="20"/>
              </w:rPr>
            </w:pPr>
          </w:p>
        </w:tc>
        <w:tc>
          <w:tcPr>
            <w:tcW w:w="538" w:type="dxa"/>
            <w:vMerge/>
            <w:shd w:val="clear" w:color="auto" w:fill="auto"/>
            <w:vAlign w:val="center"/>
          </w:tcPr>
          <w:p w14:paraId="04712DD9" w14:textId="77777777" w:rsidR="00F60652" w:rsidRPr="00683EA9" w:rsidRDefault="00F60652" w:rsidP="00683EA9">
            <w:pPr>
              <w:jc w:val="center"/>
              <w:rPr>
                <w:rFonts w:ascii="Arial Narrow" w:hAnsi="Arial Narrow" w:cs="Calibri"/>
                <w:b/>
                <w:color w:val="0070C0"/>
                <w:sz w:val="20"/>
                <w:szCs w:val="20"/>
              </w:rPr>
            </w:pPr>
          </w:p>
        </w:tc>
        <w:tc>
          <w:tcPr>
            <w:tcW w:w="559" w:type="dxa"/>
            <w:shd w:val="clear" w:color="auto" w:fill="auto"/>
            <w:vAlign w:val="center"/>
          </w:tcPr>
          <w:p w14:paraId="04F88DB8" w14:textId="77777777" w:rsidR="00F60652" w:rsidRPr="00683EA9" w:rsidRDefault="00F60652" w:rsidP="00683EA9">
            <w:pPr>
              <w:jc w:val="center"/>
              <w:rPr>
                <w:rFonts w:ascii="Arial Narrow" w:hAnsi="Arial Narrow" w:cs="Calibri"/>
                <w:b/>
                <w:color w:val="0070C0"/>
                <w:sz w:val="20"/>
                <w:szCs w:val="20"/>
              </w:rPr>
            </w:pPr>
          </w:p>
        </w:tc>
        <w:tc>
          <w:tcPr>
            <w:tcW w:w="1805" w:type="dxa"/>
            <w:shd w:val="clear" w:color="auto" w:fill="FFC000"/>
            <w:vAlign w:val="center"/>
          </w:tcPr>
          <w:p w14:paraId="4E617292" w14:textId="77777777" w:rsidR="00F60652" w:rsidRPr="00683EA9" w:rsidRDefault="00F60652" w:rsidP="00683EA9">
            <w:pPr>
              <w:jc w:val="center"/>
              <w:rPr>
                <w:rFonts w:ascii="Arial Narrow" w:hAnsi="Arial Narrow" w:cs="Calibri"/>
                <w:b/>
                <w:color w:val="FFFFFF"/>
                <w:sz w:val="20"/>
                <w:szCs w:val="20"/>
              </w:rPr>
            </w:pPr>
            <w:r w:rsidRPr="00683EA9">
              <w:rPr>
                <w:rFonts w:ascii="Arial Narrow" w:hAnsi="Arial Narrow" w:cs="Calibri"/>
                <w:b/>
                <w:color w:val="FFFFFF"/>
                <w:sz w:val="20"/>
                <w:szCs w:val="20"/>
              </w:rPr>
              <w:t>MÉDIO</w:t>
            </w:r>
          </w:p>
        </w:tc>
      </w:tr>
      <w:tr w:rsidR="001874AD" w:rsidRPr="00683EA9" w14:paraId="67CC628C" w14:textId="77777777" w:rsidTr="001874AD">
        <w:trPr>
          <w:cantSplit/>
          <w:trHeight w:val="410"/>
          <w:jc w:val="center"/>
        </w:trPr>
        <w:tc>
          <w:tcPr>
            <w:tcW w:w="3723" w:type="dxa"/>
            <w:vMerge/>
            <w:shd w:val="clear" w:color="auto" w:fill="auto"/>
          </w:tcPr>
          <w:p w14:paraId="2B03EF9E" w14:textId="77777777" w:rsidR="00F60652" w:rsidRPr="00683EA9" w:rsidRDefault="00F60652" w:rsidP="00683EA9">
            <w:pPr>
              <w:jc w:val="both"/>
              <w:rPr>
                <w:rFonts w:ascii="Arial Narrow" w:hAnsi="Arial Narrow" w:cs="Calibri"/>
                <w:b/>
                <w:color w:val="0070C0"/>
                <w:sz w:val="20"/>
                <w:szCs w:val="20"/>
              </w:rPr>
            </w:pPr>
          </w:p>
        </w:tc>
        <w:tc>
          <w:tcPr>
            <w:tcW w:w="512" w:type="dxa"/>
            <w:vMerge/>
            <w:shd w:val="clear" w:color="auto" w:fill="auto"/>
            <w:vAlign w:val="center"/>
          </w:tcPr>
          <w:p w14:paraId="510C57B0" w14:textId="77777777" w:rsidR="00F60652" w:rsidRPr="00683EA9" w:rsidRDefault="00F60652" w:rsidP="00683EA9">
            <w:pPr>
              <w:jc w:val="center"/>
              <w:rPr>
                <w:rFonts w:ascii="Arial Narrow" w:hAnsi="Arial Narrow" w:cs="Calibri"/>
                <w:b/>
                <w:color w:val="0070C0"/>
                <w:sz w:val="20"/>
                <w:szCs w:val="20"/>
              </w:rPr>
            </w:pPr>
          </w:p>
        </w:tc>
        <w:tc>
          <w:tcPr>
            <w:tcW w:w="512" w:type="dxa"/>
            <w:vMerge/>
            <w:shd w:val="clear" w:color="auto" w:fill="auto"/>
            <w:vAlign w:val="center"/>
          </w:tcPr>
          <w:p w14:paraId="618CEC3A" w14:textId="77777777" w:rsidR="00F60652" w:rsidRPr="00683EA9" w:rsidRDefault="00F60652" w:rsidP="00683EA9">
            <w:pPr>
              <w:jc w:val="center"/>
              <w:rPr>
                <w:rFonts w:ascii="Arial Narrow" w:hAnsi="Arial Narrow" w:cs="Calibri"/>
                <w:b/>
                <w:color w:val="0070C0"/>
                <w:sz w:val="20"/>
                <w:szCs w:val="20"/>
              </w:rPr>
            </w:pPr>
          </w:p>
        </w:tc>
        <w:tc>
          <w:tcPr>
            <w:tcW w:w="514" w:type="dxa"/>
            <w:vMerge/>
            <w:shd w:val="clear" w:color="auto" w:fill="auto"/>
            <w:vAlign w:val="center"/>
          </w:tcPr>
          <w:p w14:paraId="764F5F7C" w14:textId="77777777" w:rsidR="00F60652" w:rsidRPr="00683EA9" w:rsidRDefault="00F60652" w:rsidP="00683EA9">
            <w:pPr>
              <w:jc w:val="center"/>
              <w:rPr>
                <w:rFonts w:ascii="Arial Narrow" w:hAnsi="Arial Narrow" w:cs="Calibri"/>
                <w:b/>
                <w:color w:val="0070C0"/>
                <w:sz w:val="20"/>
                <w:szCs w:val="20"/>
              </w:rPr>
            </w:pPr>
          </w:p>
        </w:tc>
        <w:tc>
          <w:tcPr>
            <w:tcW w:w="544" w:type="dxa"/>
            <w:vMerge/>
            <w:shd w:val="clear" w:color="auto" w:fill="auto"/>
            <w:vAlign w:val="center"/>
          </w:tcPr>
          <w:p w14:paraId="5E0EFFE5" w14:textId="77777777" w:rsidR="00F60652" w:rsidRPr="00683EA9" w:rsidRDefault="00F60652" w:rsidP="00683EA9">
            <w:pPr>
              <w:jc w:val="center"/>
              <w:rPr>
                <w:rFonts w:ascii="Arial Narrow" w:hAnsi="Arial Narrow" w:cs="Calibri"/>
                <w:b/>
                <w:color w:val="0070C0"/>
                <w:sz w:val="20"/>
                <w:szCs w:val="20"/>
              </w:rPr>
            </w:pPr>
          </w:p>
        </w:tc>
        <w:tc>
          <w:tcPr>
            <w:tcW w:w="500" w:type="dxa"/>
            <w:vMerge/>
            <w:shd w:val="clear" w:color="auto" w:fill="auto"/>
            <w:vAlign w:val="center"/>
          </w:tcPr>
          <w:p w14:paraId="007BEB1B" w14:textId="77777777" w:rsidR="00F60652" w:rsidRPr="00683EA9" w:rsidRDefault="00F60652" w:rsidP="00683EA9">
            <w:pPr>
              <w:jc w:val="center"/>
              <w:rPr>
                <w:rFonts w:ascii="Arial Narrow" w:hAnsi="Arial Narrow" w:cs="Calibri"/>
                <w:b/>
                <w:color w:val="0070C0"/>
                <w:sz w:val="20"/>
                <w:szCs w:val="20"/>
              </w:rPr>
            </w:pPr>
          </w:p>
        </w:tc>
        <w:tc>
          <w:tcPr>
            <w:tcW w:w="538" w:type="dxa"/>
            <w:vMerge/>
            <w:shd w:val="clear" w:color="auto" w:fill="auto"/>
            <w:vAlign w:val="center"/>
          </w:tcPr>
          <w:p w14:paraId="2CF72867" w14:textId="77777777" w:rsidR="00F60652" w:rsidRPr="00683EA9" w:rsidRDefault="00F60652" w:rsidP="00683EA9">
            <w:pPr>
              <w:jc w:val="center"/>
              <w:rPr>
                <w:rFonts w:ascii="Arial Narrow" w:hAnsi="Arial Narrow" w:cs="Calibri"/>
                <w:b/>
                <w:color w:val="0070C0"/>
                <w:sz w:val="20"/>
                <w:szCs w:val="20"/>
              </w:rPr>
            </w:pPr>
          </w:p>
        </w:tc>
        <w:tc>
          <w:tcPr>
            <w:tcW w:w="559" w:type="dxa"/>
            <w:shd w:val="clear" w:color="auto" w:fill="auto"/>
            <w:vAlign w:val="center"/>
          </w:tcPr>
          <w:p w14:paraId="20D5B6BC" w14:textId="77777777" w:rsidR="00F60652" w:rsidRPr="00683EA9" w:rsidRDefault="00F60652" w:rsidP="00683EA9">
            <w:pPr>
              <w:jc w:val="center"/>
              <w:rPr>
                <w:rFonts w:ascii="Arial Narrow" w:hAnsi="Arial Narrow" w:cs="Calibri"/>
                <w:b/>
                <w:color w:val="0070C0"/>
                <w:sz w:val="20"/>
                <w:szCs w:val="20"/>
              </w:rPr>
            </w:pPr>
          </w:p>
        </w:tc>
        <w:tc>
          <w:tcPr>
            <w:tcW w:w="1805" w:type="dxa"/>
            <w:shd w:val="clear" w:color="auto" w:fill="C00000"/>
            <w:vAlign w:val="center"/>
          </w:tcPr>
          <w:p w14:paraId="41D01BEE" w14:textId="77777777" w:rsidR="00F60652" w:rsidRPr="00683EA9" w:rsidRDefault="00F60652" w:rsidP="00683EA9">
            <w:pPr>
              <w:jc w:val="center"/>
              <w:rPr>
                <w:rFonts w:ascii="Arial Narrow" w:hAnsi="Arial Narrow" w:cs="Calibri"/>
                <w:b/>
                <w:color w:val="FFFFFF"/>
                <w:sz w:val="20"/>
                <w:szCs w:val="20"/>
              </w:rPr>
            </w:pPr>
            <w:r w:rsidRPr="00683EA9">
              <w:rPr>
                <w:rFonts w:ascii="Arial Narrow" w:hAnsi="Arial Narrow" w:cs="Calibri"/>
                <w:b/>
                <w:color w:val="FFFFFF"/>
                <w:sz w:val="20"/>
                <w:szCs w:val="20"/>
              </w:rPr>
              <w:t>ALTO</w:t>
            </w:r>
          </w:p>
        </w:tc>
      </w:tr>
      <w:tr w:rsidR="001874AD" w:rsidRPr="00683EA9" w14:paraId="2EEDF1BF" w14:textId="77777777" w:rsidTr="001874AD">
        <w:trPr>
          <w:cantSplit/>
          <w:trHeight w:val="735"/>
          <w:jc w:val="center"/>
        </w:trPr>
        <w:tc>
          <w:tcPr>
            <w:tcW w:w="3723" w:type="dxa"/>
            <w:vMerge w:val="restart"/>
            <w:shd w:val="clear" w:color="auto" w:fill="auto"/>
          </w:tcPr>
          <w:p w14:paraId="26ED785E" w14:textId="77777777" w:rsidR="00F60652" w:rsidRPr="00683EA9" w:rsidRDefault="00F60652" w:rsidP="00683EA9">
            <w:pPr>
              <w:jc w:val="both"/>
              <w:rPr>
                <w:rFonts w:ascii="Arial Narrow" w:hAnsi="Arial Narrow" w:cs="Calibri"/>
                <w:b/>
                <w:color w:val="0070C0"/>
                <w:sz w:val="20"/>
                <w:szCs w:val="20"/>
              </w:rPr>
            </w:pPr>
            <w:r w:rsidRPr="00683EA9">
              <w:rPr>
                <w:rFonts w:ascii="Arial Narrow" w:hAnsi="Arial Narrow" w:cs="Calibri"/>
                <w:b/>
                <w:color w:val="C00000"/>
                <w:sz w:val="20"/>
                <w:szCs w:val="20"/>
              </w:rPr>
              <w:t>RISCO</w:t>
            </w:r>
            <w:r w:rsidRPr="00683EA9">
              <w:rPr>
                <w:rFonts w:ascii="Arial Narrow" w:hAnsi="Arial Narrow" w:cs="Calibri"/>
                <w:b/>
                <w:color w:val="0070C0"/>
                <w:sz w:val="20"/>
                <w:szCs w:val="20"/>
              </w:rPr>
              <w:t xml:space="preserve">: </w:t>
            </w:r>
            <w:r w:rsidRPr="00683EA9">
              <w:rPr>
                <w:rFonts w:ascii="Arial Narrow" w:hAnsi="Arial Narrow" w:cs="Calibri"/>
                <w:color w:val="0070C0"/>
                <w:sz w:val="20"/>
                <w:szCs w:val="20"/>
              </w:rPr>
              <w:t>Baixa qualidade dos produtos</w:t>
            </w:r>
          </w:p>
          <w:p w14:paraId="7F2F6A03" w14:textId="77777777" w:rsidR="00F60652" w:rsidRPr="00683EA9" w:rsidRDefault="00F60652" w:rsidP="00683EA9">
            <w:pPr>
              <w:jc w:val="both"/>
              <w:rPr>
                <w:rFonts w:ascii="Arial Narrow" w:hAnsi="Arial Narrow" w:cs="Calibri"/>
                <w:b/>
                <w:color w:val="0070C0"/>
                <w:sz w:val="20"/>
                <w:szCs w:val="20"/>
              </w:rPr>
            </w:pPr>
            <w:r w:rsidRPr="00683EA9">
              <w:rPr>
                <w:rFonts w:ascii="Arial Narrow" w:hAnsi="Arial Narrow" w:cs="Calibri"/>
                <w:b/>
                <w:color w:val="C00000"/>
                <w:sz w:val="20"/>
                <w:szCs w:val="20"/>
              </w:rPr>
              <w:t>CONSEQUÊNCIA</w:t>
            </w:r>
            <w:r w:rsidRPr="00683EA9">
              <w:rPr>
                <w:rFonts w:ascii="Arial Narrow" w:hAnsi="Arial Narrow" w:cs="Calibri"/>
                <w:b/>
                <w:color w:val="0070C0"/>
                <w:sz w:val="20"/>
                <w:szCs w:val="20"/>
              </w:rPr>
              <w:t xml:space="preserve">: </w:t>
            </w:r>
            <w:r w:rsidRPr="00683EA9">
              <w:rPr>
                <w:rFonts w:ascii="Arial Narrow" w:hAnsi="Arial Narrow" w:cs="Calibri"/>
                <w:color w:val="0070C0"/>
                <w:sz w:val="20"/>
                <w:szCs w:val="20"/>
              </w:rPr>
              <w:t xml:space="preserve">Insatisfação dos </w:t>
            </w:r>
            <w:r w:rsidR="00CE35C9" w:rsidRPr="00683EA9">
              <w:rPr>
                <w:rFonts w:ascii="Arial Narrow" w:hAnsi="Arial Narrow" w:cs="Calibri"/>
                <w:color w:val="0070C0"/>
                <w:sz w:val="20"/>
                <w:szCs w:val="20"/>
              </w:rPr>
              <w:t>colaboradores</w:t>
            </w:r>
            <w:r w:rsidRPr="00683EA9">
              <w:rPr>
                <w:rFonts w:ascii="Arial Narrow" w:hAnsi="Arial Narrow" w:cs="Calibri"/>
                <w:color w:val="0070C0"/>
                <w:sz w:val="20"/>
                <w:szCs w:val="20"/>
              </w:rPr>
              <w:t xml:space="preserve"> (público interno)</w:t>
            </w:r>
          </w:p>
          <w:p w14:paraId="5902FA50" w14:textId="77777777" w:rsidR="00F60652" w:rsidRPr="00683EA9" w:rsidRDefault="00F60652" w:rsidP="00683EA9">
            <w:pPr>
              <w:jc w:val="both"/>
              <w:rPr>
                <w:rFonts w:ascii="Arial Narrow" w:hAnsi="Arial Narrow" w:cs="Calibri"/>
                <w:b/>
                <w:color w:val="0070C0"/>
                <w:sz w:val="20"/>
                <w:szCs w:val="20"/>
              </w:rPr>
            </w:pPr>
            <w:r w:rsidRPr="00683EA9">
              <w:rPr>
                <w:rFonts w:ascii="Arial Narrow" w:hAnsi="Arial Narrow" w:cs="Calibri"/>
                <w:b/>
                <w:color w:val="C00000"/>
                <w:sz w:val="20"/>
                <w:szCs w:val="20"/>
              </w:rPr>
              <w:t>TRATAMENTO</w:t>
            </w:r>
            <w:r w:rsidRPr="00683EA9">
              <w:rPr>
                <w:rFonts w:ascii="Arial Narrow" w:hAnsi="Arial Narrow" w:cs="Calibri"/>
                <w:b/>
                <w:color w:val="0070C0"/>
                <w:sz w:val="20"/>
                <w:szCs w:val="20"/>
              </w:rPr>
              <w:t xml:space="preserve">: </w:t>
            </w:r>
            <w:r w:rsidRPr="00683EA9">
              <w:rPr>
                <w:rFonts w:ascii="Arial Narrow" w:hAnsi="Arial Narrow" w:cs="Calibri"/>
                <w:color w:val="0070C0"/>
                <w:sz w:val="20"/>
                <w:szCs w:val="20"/>
              </w:rPr>
              <w:t>Caso o produto ofertado, apesar de atender ás especificações técnicas, seja de má qualidade, a área demandante deverá elaborar relatório demonstrando a insatisfação com a qualidade do produto para impedir a participação da marca em novo certame</w:t>
            </w:r>
            <w:r w:rsidR="00CE35C9" w:rsidRPr="00683EA9">
              <w:rPr>
                <w:rFonts w:ascii="Arial Narrow" w:hAnsi="Arial Narrow" w:cs="Calibri"/>
                <w:color w:val="0070C0"/>
                <w:sz w:val="20"/>
                <w:szCs w:val="20"/>
              </w:rPr>
              <w:t>.</w:t>
            </w:r>
          </w:p>
        </w:tc>
        <w:tc>
          <w:tcPr>
            <w:tcW w:w="512" w:type="dxa"/>
            <w:vMerge w:val="restart"/>
            <w:shd w:val="clear" w:color="auto" w:fill="auto"/>
            <w:vAlign w:val="center"/>
          </w:tcPr>
          <w:p w14:paraId="6249A767" w14:textId="77777777" w:rsidR="00F60652"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512" w:type="dxa"/>
            <w:vMerge w:val="restart"/>
            <w:shd w:val="clear" w:color="auto" w:fill="auto"/>
            <w:vAlign w:val="center"/>
          </w:tcPr>
          <w:p w14:paraId="3EA7FA2D" w14:textId="77777777" w:rsidR="00F60652" w:rsidRPr="00683EA9" w:rsidRDefault="00F60652" w:rsidP="00683EA9">
            <w:pPr>
              <w:jc w:val="center"/>
              <w:rPr>
                <w:rFonts w:ascii="Arial Narrow" w:hAnsi="Arial Narrow" w:cs="Calibri"/>
                <w:b/>
                <w:color w:val="0070C0"/>
                <w:sz w:val="20"/>
                <w:szCs w:val="20"/>
              </w:rPr>
            </w:pPr>
          </w:p>
        </w:tc>
        <w:tc>
          <w:tcPr>
            <w:tcW w:w="514" w:type="dxa"/>
            <w:vMerge w:val="restart"/>
            <w:shd w:val="clear" w:color="auto" w:fill="auto"/>
            <w:vAlign w:val="center"/>
          </w:tcPr>
          <w:p w14:paraId="4D356F6E" w14:textId="77777777" w:rsidR="00F60652" w:rsidRPr="00683EA9" w:rsidRDefault="00F60652" w:rsidP="00683EA9">
            <w:pPr>
              <w:jc w:val="center"/>
              <w:rPr>
                <w:rFonts w:ascii="Arial Narrow" w:hAnsi="Arial Narrow" w:cs="Calibri"/>
                <w:b/>
                <w:color w:val="0070C0"/>
                <w:sz w:val="20"/>
                <w:szCs w:val="20"/>
              </w:rPr>
            </w:pPr>
          </w:p>
        </w:tc>
        <w:tc>
          <w:tcPr>
            <w:tcW w:w="544" w:type="dxa"/>
            <w:vMerge w:val="restart"/>
            <w:shd w:val="clear" w:color="auto" w:fill="auto"/>
            <w:vAlign w:val="center"/>
          </w:tcPr>
          <w:p w14:paraId="1600BC0F" w14:textId="77777777" w:rsidR="00F60652"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500" w:type="dxa"/>
            <w:vMerge w:val="restart"/>
            <w:shd w:val="clear" w:color="auto" w:fill="auto"/>
            <w:vAlign w:val="center"/>
          </w:tcPr>
          <w:p w14:paraId="353B50E9" w14:textId="77777777" w:rsidR="00F60652" w:rsidRPr="00683EA9" w:rsidRDefault="00F60652" w:rsidP="00683EA9">
            <w:pPr>
              <w:jc w:val="center"/>
              <w:rPr>
                <w:rFonts w:ascii="Arial Narrow" w:hAnsi="Arial Narrow" w:cs="Calibri"/>
                <w:b/>
                <w:color w:val="0070C0"/>
                <w:sz w:val="20"/>
                <w:szCs w:val="20"/>
              </w:rPr>
            </w:pPr>
          </w:p>
        </w:tc>
        <w:tc>
          <w:tcPr>
            <w:tcW w:w="538" w:type="dxa"/>
            <w:vMerge w:val="restart"/>
            <w:shd w:val="clear" w:color="auto" w:fill="auto"/>
            <w:vAlign w:val="center"/>
          </w:tcPr>
          <w:p w14:paraId="3F9BBCBB" w14:textId="77777777" w:rsidR="00F60652" w:rsidRPr="00683EA9" w:rsidRDefault="00F60652" w:rsidP="00683EA9">
            <w:pPr>
              <w:jc w:val="center"/>
              <w:rPr>
                <w:rFonts w:ascii="Arial Narrow" w:hAnsi="Arial Narrow" w:cs="Calibri"/>
                <w:b/>
                <w:color w:val="0070C0"/>
                <w:sz w:val="20"/>
                <w:szCs w:val="20"/>
              </w:rPr>
            </w:pPr>
          </w:p>
        </w:tc>
        <w:tc>
          <w:tcPr>
            <w:tcW w:w="559" w:type="dxa"/>
            <w:shd w:val="clear" w:color="auto" w:fill="auto"/>
            <w:vAlign w:val="center"/>
          </w:tcPr>
          <w:p w14:paraId="54A433B7" w14:textId="77777777" w:rsidR="00F60652" w:rsidRPr="00683EA9" w:rsidRDefault="00D05534" w:rsidP="00683EA9">
            <w:pPr>
              <w:jc w:val="center"/>
              <w:rPr>
                <w:rFonts w:ascii="Arial Narrow" w:hAnsi="Arial Narrow" w:cs="Calibri"/>
                <w:b/>
                <w:color w:val="0070C0"/>
                <w:sz w:val="20"/>
                <w:szCs w:val="20"/>
              </w:rPr>
            </w:pPr>
            <w:r w:rsidRPr="00683EA9">
              <w:rPr>
                <w:rFonts w:ascii="Arial Narrow" w:hAnsi="Arial Narrow" w:cs="Calibri"/>
                <w:b/>
                <w:color w:val="0070C0"/>
                <w:sz w:val="20"/>
                <w:szCs w:val="20"/>
              </w:rPr>
              <w:t>X</w:t>
            </w:r>
          </w:p>
        </w:tc>
        <w:tc>
          <w:tcPr>
            <w:tcW w:w="1805" w:type="dxa"/>
            <w:shd w:val="clear" w:color="auto" w:fill="00B050"/>
            <w:vAlign w:val="center"/>
          </w:tcPr>
          <w:p w14:paraId="3A60CEE5" w14:textId="77777777" w:rsidR="00F60652" w:rsidRPr="00683EA9" w:rsidRDefault="00F60652" w:rsidP="00683EA9">
            <w:pPr>
              <w:jc w:val="center"/>
              <w:rPr>
                <w:rFonts w:ascii="Arial Narrow" w:hAnsi="Arial Narrow" w:cs="Calibri"/>
                <w:b/>
                <w:color w:val="0070C0"/>
                <w:sz w:val="20"/>
                <w:szCs w:val="20"/>
              </w:rPr>
            </w:pPr>
            <w:r w:rsidRPr="00683EA9">
              <w:rPr>
                <w:rFonts w:ascii="Arial Narrow" w:hAnsi="Arial Narrow" w:cs="Calibri"/>
                <w:b/>
                <w:color w:val="FFFFFF"/>
                <w:sz w:val="20"/>
                <w:szCs w:val="20"/>
              </w:rPr>
              <w:t>BAIXO</w:t>
            </w:r>
          </w:p>
        </w:tc>
      </w:tr>
      <w:tr w:rsidR="001874AD" w:rsidRPr="00683EA9" w14:paraId="6535CEF1" w14:textId="77777777" w:rsidTr="001874AD">
        <w:trPr>
          <w:cantSplit/>
          <w:trHeight w:val="689"/>
          <w:jc w:val="center"/>
        </w:trPr>
        <w:tc>
          <w:tcPr>
            <w:tcW w:w="3723" w:type="dxa"/>
            <w:vMerge/>
            <w:shd w:val="clear" w:color="auto" w:fill="auto"/>
          </w:tcPr>
          <w:p w14:paraId="795FFBF5" w14:textId="77777777" w:rsidR="00F60652" w:rsidRPr="00683EA9" w:rsidRDefault="00F60652" w:rsidP="00683EA9">
            <w:pPr>
              <w:jc w:val="both"/>
              <w:rPr>
                <w:rFonts w:ascii="Arial Narrow" w:hAnsi="Arial Narrow" w:cs="Calibri"/>
                <w:b/>
                <w:color w:val="0070C0"/>
                <w:sz w:val="20"/>
                <w:szCs w:val="20"/>
              </w:rPr>
            </w:pPr>
          </w:p>
        </w:tc>
        <w:tc>
          <w:tcPr>
            <w:tcW w:w="512" w:type="dxa"/>
            <w:vMerge/>
            <w:shd w:val="clear" w:color="auto" w:fill="auto"/>
            <w:vAlign w:val="center"/>
          </w:tcPr>
          <w:p w14:paraId="7251E275" w14:textId="77777777" w:rsidR="00F60652" w:rsidRPr="00683EA9" w:rsidRDefault="00F60652" w:rsidP="00683EA9">
            <w:pPr>
              <w:jc w:val="center"/>
              <w:rPr>
                <w:rFonts w:ascii="Arial Narrow" w:hAnsi="Arial Narrow" w:cs="Calibri"/>
                <w:color w:val="0070C0"/>
                <w:sz w:val="20"/>
                <w:szCs w:val="20"/>
              </w:rPr>
            </w:pPr>
          </w:p>
        </w:tc>
        <w:tc>
          <w:tcPr>
            <w:tcW w:w="512" w:type="dxa"/>
            <w:vMerge/>
            <w:shd w:val="clear" w:color="auto" w:fill="auto"/>
            <w:vAlign w:val="center"/>
          </w:tcPr>
          <w:p w14:paraId="4A699777" w14:textId="77777777" w:rsidR="00F60652" w:rsidRPr="00683EA9" w:rsidRDefault="00F60652" w:rsidP="00683EA9">
            <w:pPr>
              <w:jc w:val="center"/>
              <w:rPr>
                <w:rFonts w:ascii="Arial Narrow" w:hAnsi="Arial Narrow" w:cs="Calibri"/>
                <w:color w:val="0070C0"/>
                <w:sz w:val="20"/>
                <w:szCs w:val="20"/>
              </w:rPr>
            </w:pPr>
          </w:p>
        </w:tc>
        <w:tc>
          <w:tcPr>
            <w:tcW w:w="514" w:type="dxa"/>
            <w:vMerge/>
            <w:shd w:val="clear" w:color="auto" w:fill="auto"/>
            <w:vAlign w:val="center"/>
          </w:tcPr>
          <w:p w14:paraId="4FE49EE6" w14:textId="77777777" w:rsidR="00F60652" w:rsidRPr="00683EA9" w:rsidRDefault="00F60652" w:rsidP="00683EA9">
            <w:pPr>
              <w:jc w:val="center"/>
              <w:rPr>
                <w:rFonts w:ascii="Arial Narrow" w:hAnsi="Arial Narrow" w:cs="Calibri"/>
                <w:color w:val="0070C0"/>
                <w:sz w:val="20"/>
                <w:szCs w:val="20"/>
              </w:rPr>
            </w:pPr>
          </w:p>
        </w:tc>
        <w:tc>
          <w:tcPr>
            <w:tcW w:w="544" w:type="dxa"/>
            <w:vMerge/>
            <w:shd w:val="clear" w:color="auto" w:fill="auto"/>
            <w:vAlign w:val="center"/>
          </w:tcPr>
          <w:p w14:paraId="10B0C243" w14:textId="77777777" w:rsidR="00F60652" w:rsidRPr="00683EA9" w:rsidRDefault="00F60652" w:rsidP="00683EA9">
            <w:pPr>
              <w:jc w:val="center"/>
              <w:rPr>
                <w:rFonts w:ascii="Arial Narrow" w:hAnsi="Arial Narrow" w:cs="Calibri"/>
                <w:color w:val="0070C0"/>
                <w:sz w:val="20"/>
                <w:szCs w:val="20"/>
              </w:rPr>
            </w:pPr>
          </w:p>
        </w:tc>
        <w:tc>
          <w:tcPr>
            <w:tcW w:w="500" w:type="dxa"/>
            <w:vMerge/>
            <w:shd w:val="clear" w:color="auto" w:fill="auto"/>
            <w:vAlign w:val="center"/>
          </w:tcPr>
          <w:p w14:paraId="68193C9C" w14:textId="77777777" w:rsidR="00F60652" w:rsidRPr="00683EA9" w:rsidRDefault="00F60652" w:rsidP="00683EA9">
            <w:pPr>
              <w:jc w:val="center"/>
              <w:rPr>
                <w:rFonts w:ascii="Arial Narrow" w:hAnsi="Arial Narrow" w:cs="Calibri"/>
                <w:color w:val="0070C0"/>
                <w:sz w:val="20"/>
                <w:szCs w:val="20"/>
              </w:rPr>
            </w:pPr>
          </w:p>
        </w:tc>
        <w:tc>
          <w:tcPr>
            <w:tcW w:w="538" w:type="dxa"/>
            <w:vMerge/>
            <w:shd w:val="clear" w:color="auto" w:fill="auto"/>
            <w:vAlign w:val="center"/>
          </w:tcPr>
          <w:p w14:paraId="2B371653" w14:textId="77777777" w:rsidR="00F60652" w:rsidRPr="00683EA9" w:rsidRDefault="00F60652" w:rsidP="00683EA9">
            <w:pPr>
              <w:jc w:val="center"/>
              <w:rPr>
                <w:rFonts w:ascii="Arial Narrow" w:hAnsi="Arial Narrow" w:cs="Calibri"/>
                <w:color w:val="0070C0"/>
                <w:sz w:val="20"/>
                <w:szCs w:val="20"/>
              </w:rPr>
            </w:pPr>
          </w:p>
        </w:tc>
        <w:tc>
          <w:tcPr>
            <w:tcW w:w="559" w:type="dxa"/>
            <w:shd w:val="clear" w:color="auto" w:fill="auto"/>
            <w:vAlign w:val="center"/>
          </w:tcPr>
          <w:p w14:paraId="7B6025F8" w14:textId="77777777" w:rsidR="00F60652" w:rsidRPr="00683EA9" w:rsidRDefault="00F60652" w:rsidP="00683EA9">
            <w:pPr>
              <w:jc w:val="center"/>
              <w:rPr>
                <w:rFonts w:ascii="Arial Narrow" w:hAnsi="Arial Narrow" w:cs="Calibri"/>
                <w:color w:val="0070C0"/>
                <w:sz w:val="20"/>
                <w:szCs w:val="20"/>
              </w:rPr>
            </w:pPr>
          </w:p>
        </w:tc>
        <w:tc>
          <w:tcPr>
            <w:tcW w:w="1805" w:type="dxa"/>
            <w:shd w:val="clear" w:color="auto" w:fill="FFC000"/>
            <w:vAlign w:val="center"/>
          </w:tcPr>
          <w:p w14:paraId="329DA7A9" w14:textId="77777777" w:rsidR="00F60652" w:rsidRPr="00683EA9" w:rsidRDefault="00F60652" w:rsidP="00683EA9">
            <w:pPr>
              <w:jc w:val="center"/>
              <w:rPr>
                <w:rFonts w:ascii="Arial Narrow" w:hAnsi="Arial Narrow" w:cs="Calibri"/>
                <w:b/>
                <w:color w:val="FFFFFF"/>
                <w:sz w:val="20"/>
                <w:szCs w:val="20"/>
              </w:rPr>
            </w:pPr>
            <w:r w:rsidRPr="00683EA9">
              <w:rPr>
                <w:rFonts w:ascii="Arial Narrow" w:hAnsi="Arial Narrow" w:cs="Calibri"/>
                <w:b/>
                <w:color w:val="FFFFFF"/>
                <w:sz w:val="20"/>
                <w:szCs w:val="20"/>
              </w:rPr>
              <w:t>MÉDIO</w:t>
            </w:r>
          </w:p>
        </w:tc>
      </w:tr>
      <w:tr w:rsidR="001874AD" w:rsidRPr="00683EA9" w14:paraId="53FC816C" w14:textId="77777777" w:rsidTr="001874AD">
        <w:trPr>
          <w:cantSplit/>
          <w:jc w:val="center"/>
        </w:trPr>
        <w:tc>
          <w:tcPr>
            <w:tcW w:w="3723" w:type="dxa"/>
            <w:vMerge/>
            <w:shd w:val="clear" w:color="auto" w:fill="auto"/>
          </w:tcPr>
          <w:p w14:paraId="5C50D781" w14:textId="77777777" w:rsidR="00F60652" w:rsidRPr="00683EA9" w:rsidRDefault="00F60652" w:rsidP="00683EA9">
            <w:pPr>
              <w:jc w:val="both"/>
              <w:rPr>
                <w:rFonts w:ascii="Arial Narrow" w:hAnsi="Arial Narrow" w:cs="Calibri"/>
                <w:b/>
                <w:color w:val="0070C0"/>
                <w:sz w:val="20"/>
                <w:szCs w:val="20"/>
              </w:rPr>
            </w:pPr>
          </w:p>
        </w:tc>
        <w:tc>
          <w:tcPr>
            <w:tcW w:w="512" w:type="dxa"/>
            <w:vMerge/>
            <w:shd w:val="clear" w:color="auto" w:fill="auto"/>
            <w:vAlign w:val="center"/>
          </w:tcPr>
          <w:p w14:paraId="2468558B" w14:textId="77777777" w:rsidR="00F60652" w:rsidRPr="00683EA9" w:rsidRDefault="00F60652" w:rsidP="00683EA9">
            <w:pPr>
              <w:jc w:val="center"/>
              <w:rPr>
                <w:rFonts w:ascii="Arial Narrow" w:hAnsi="Arial Narrow" w:cs="Calibri"/>
                <w:color w:val="0070C0"/>
                <w:sz w:val="20"/>
                <w:szCs w:val="20"/>
              </w:rPr>
            </w:pPr>
          </w:p>
        </w:tc>
        <w:tc>
          <w:tcPr>
            <w:tcW w:w="512" w:type="dxa"/>
            <w:vMerge/>
            <w:shd w:val="clear" w:color="auto" w:fill="auto"/>
            <w:vAlign w:val="center"/>
          </w:tcPr>
          <w:p w14:paraId="51A67BA1" w14:textId="77777777" w:rsidR="00F60652" w:rsidRPr="00683EA9" w:rsidRDefault="00F60652" w:rsidP="00683EA9">
            <w:pPr>
              <w:jc w:val="center"/>
              <w:rPr>
                <w:rFonts w:ascii="Arial Narrow" w:hAnsi="Arial Narrow" w:cs="Calibri"/>
                <w:color w:val="0070C0"/>
                <w:sz w:val="20"/>
                <w:szCs w:val="20"/>
              </w:rPr>
            </w:pPr>
          </w:p>
        </w:tc>
        <w:tc>
          <w:tcPr>
            <w:tcW w:w="514" w:type="dxa"/>
            <w:vMerge/>
            <w:shd w:val="clear" w:color="auto" w:fill="auto"/>
            <w:vAlign w:val="center"/>
          </w:tcPr>
          <w:p w14:paraId="7AE1A9EC" w14:textId="77777777" w:rsidR="00F60652" w:rsidRPr="00683EA9" w:rsidRDefault="00F60652" w:rsidP="00683EA9">
            <w:pPr>
              <w:jc w:val="center"/>
              <w:rPr>
                <w:rFonts w:ascii="Arial Narrow" w:hAnsi="Arial Narrow" w:cs="Calibri"/>
                <w:color w:val="0070C0"/>
                <w:sz w:val="20"/>
                <w:szCs w:val="20"/>
              </w:rPr>
            </w:pPr>
          </w:p>
        </w:tc>
        <w:tc>
          <w:tcPr>
            <w:tcW w:w="544" w:type="dxa"/>
            <w:vMerge/>
            <w:shd w:val="clear" w:color="auto" w:fill="auto"/>
            <w:vAlign w:val="center"/>
          </w:tcPr>
          <w:p w14:paraId="3E40CC27" w14:textId="77777777" w:rsidR="00F60652" w:rsidRPr="00683EA9" w:rsidRDefault="00F60652" w:rsidP="00683EA9">
            <w:pPr>
              <w:jc w:val="center"/>
              <w:rPr>
                <w:rFonts w:ascii="Arial Narrow" w:hAnsi="Arial Narrow" w:cs="Calibri"/>
                <w:color w:val="0070C0"/>
                <w:sz w:val="20"/>
                <w:szCs w:val="20"/>
              </w:rPr>
            </w:pPr>
          </w:p>
        </w:tc>
        <w:tc>
          <w:tcPr>
            <w:tcW w:w="500" w:type="dxa"/>
            <w:vMerge/>
            <w:shd w:val="clear" w:color="auto" w:fill="auto"/>
            <w:vAlign w:val="center"/>
          </w:tcPr>
          <w:p w14:paraId="56E4D31A" w14:textId="77777777" w:rsidR="00F60652" w:rsidRPr="00683EA9" w:rsidRDefault="00F60652" w:rsidP="00683EA9">
            <w:pPr>
              <w:jc w:val="center"/>
              <w:rPr>
                <w:rFonts w:ascii="Arial Narrow" w:hAnsi="Arial Narrow" w:cs="Calibri"/>
                <w:color w:val="0070C0"/>
                <w:sz w:val="20"/>
                <w:szCs w:val="20"/>
              </w:rPr>
            </w:pPr>
          </w:p>
        </w:tc>
        <w:tc>
          <w:tcPr>
            <w:tcW w:w="538" w:type="dxa"/>
            <w:vMerge/>
            <w:shd w:val="clear" w:color="auto" w:fill="auto"/>
            <w:vAlign w:val="center"/>
          </w:tcPr>
          <w:p w14:paraId="23836B9B" w14:textId="77777777" w:rsidR="00F60652" w:rsidRPr="00683EA9" w:rsidRDefault="00F60652" w:rsidP="00683EA9">
            <w:pPr>
              <w:jc w:val="center"/>
              <w:rPr>
                <w:rFonts w:ascii="Arial Narrow" w:hAnsi="Arial Narrow" w:cs="Calibri"/>
                <w:color w:val="0070C0"/>
                <w:sz w:val="20"/>
                <w:szCs w:val="20"/>
              </w:rPr>
            </w:pPr>
          </w:p>
        </w:tc>
        <w:tc>
          <w:tcPr>
            <w:tcW w:w="559" w:type="dxa"/>
            <w:shd w:val="clear" w:color="auto" w:fill="auto"/>
            <w:vAlign w:val="center"/>
          </w:tcPr>
          <w:p w14:paraId="03C3E703" w14:textId="77777777" w:rsidR="00F60652" w:rsidRPr="00683EA9" w:rsidRDefault="00F60652" w:rsidP="00683EA9">
            <w:pPr>
              <w:jc w:val="center"/>
              <w:rPr>
                <w:rFonts w:ascii="Arial Narrow" w:hAnsi="Arial Narrow" w:cs="Calibri"/>
                <w:color w:val="0070C0"/>
                <w:sz w:val="20"/>
                <w:szCs w:val="20"/>
              </w:rPr>
            </w:pPr>
          </w:p>
        </w:tc>
        <w:tc>
          <w:tcPr>
            <w:tcW w:w="1805" w:type="dxa"/>
            <w:shd w:val="clear" w:color="auto" w:fill="C00000"/>
            <w:vAlign w:val="center"/>
          </w:tcPr>
          <w:p w14:paraId="0D821F6E" w14:textId="77777777" w:rsidR="00F60652" w:rsidRPr="00683EA9" w:rsidRDefault="00F60652" w:rsidP="00683EA9">
            <w:pPr>
              <w:jc w:val="center"/>
              <w:rPr>
                <w:rFonts w:ascii="Arial Narrow" w:hAnsi="Arial Narrow" w:cs="Calibri"/>
                <w:b/>
                <w:color w:val="FFFFFF"/>
                <w:sz w:val="20"/>
                <w:szCs w:val="20"/>
              </w:rPr>
            </w:pPr>
            <w:r w:rsidRPr="00683EA9">
              <w:rPr>
                <w:rFonts w:ascii="Arial Narrow" w:hAnsi="Arial Narrow" w:cs="Calibri"/>
                <w:b/>
                <w:color w:val="FFFFFF"/>
                <w:sz w:val="20"/>
                <w:szCs w:val="20"/>
              </w:rPr>
              <w:t>ALTO</w:t>
            </w:r>
          </w:p>
        </w:tc>
      </w:tr>
    </w:tbl>
    <w:p w14:paraId="18FDEA7F" w14:textId="77777777" w:rsidR="00A40499" w:rsidRDefault="00A40499" w:rsidP="00683EA9">
      <w:pPr>
        <w:ind w:firstLine="567"/>
        <w:jc w:val="both"/>
        <w:rPr>
          <w:rFonts w:ascii="Arial Narrow" w:hAnsi="Arial Narrow" w:cs="Calibri"/>
          <w:color w:val="0070C0"/>
        </w:rPr>
      </w:pPr>
    </w:p>
    <w:p w14:paraId="6019D0F1" w14:textId="77777777" w:rsidR="00D6101D" w:rsidRPr="00683EA9" w:rsidRDefault="00D6101D" w:rsidP="00683EA9">
      <w:pPr>
        <w:ind w:firstLine="567"/>
        <w:jc w:val="both"/>
        <w:rPr>
          <w:rFonts w:ascii="Arial Narrow" w:hAnsi="Arial Narrow" w:cs="Calibri"/>
          <w:color w:val="0070C0"/>
        </w:rPr>
      </w:pPr>
    </w:p>
    <w:p w14:paraId="5971A057" w14:textId="77777777" w:rsidR="00BA52EF" w:rsidRPr="00D455C5" w:rsidRDefault="00955B8B" w:rsidP="00D6101D">
      <w:pPr>
        <w:numPr>
          <w:ilvl w:val="0"/>
          <w:numId w:val="44"/>
        </w:numPr>
        <w:shd w:val="clear" w:color="auto" w:fill="BFBFBF"/>
        <w:tabs>
          <w:tab w:val="left" w:pos="567"/>
        </w:tabs>
        <w:spacing w:after="240" w:line="360" w:lineRule="auto"/>
        <w:ind w:left="0" w:firstLine="0"/>
        <w:jc w:val="both"/>
        <w:rPr>
          <w:rFonts w:ascii="Arial Narrow" w:hAnsi="Arial Narrow"/>
          <w:bCs/>
          <w:iCs/>
          <w:color w:val="000000"/>
        </w:rPr>
      </w:pPr>
      <w:r w:rsidRPr="00D455C5">
        <w:rPr>
          <w:rFonts w:ascii="Arial Narrow" w:hAnsi="Arial Narrow"/>
          <w:b/>
          <w:bCs/>
          <w:iCs/>
          <w:color w:val="000000"/>
        </w:rPr>
        <w:t>CONSIDERAÇÕES FINAIS</w:t>
      </w:r>
    </w:p>
    <w:p w14:paraId="77210DEE" w14:textId="77777777" w:rsidR="00462B1F" w:rsidRPr="00D455C5" w:rsidRDefault="00683EA9" w:rsidP="00D6101D">
      <w:pPr>
        <w:spacing w:after="240" w:line="360" w:lineRule="auto"/>
        <w:ind w:firstLine="851"/>
        <w:jc w:val="both"/>
        <w:rPr>
          <w:rFonts w:ascii="Arial Narrow" w:hAnsi="Arial Narrow" w:cs="Calibri"/>
          <w:color w:val="000000"/>
        </w:rPr>
      </w:pPr>
      <w:r w:rsidRPr="00D455C5">
        <w:rPr>
          <w:rFonts w:ascii="Arial Narrow" w:hAnsi="Arial Narrow" w:cs="Calibri"/>
          <w:color w:val="000000"/>
        </w:rPr>
        <w:t xml:space="preserve">A modalidade sugerida será o </w:t>
      </w:r>
      <w:r w:rsidRPr="00683EA9">
        <w:rPr>
          <w:rFonts w:ascii="Arial Narrow" w:hAnsi="Arial Narrow" w:cs="Calibri"/>
          <w:color w:val="000000"/>
        </w:rPr>
        <w:t>Pregão Eletrônico</w:t>
      </w:r>
      <w:r>
        <w:rPr>
          <w:rFonts w:ascii="Arial Narrow" w:hAnsi="Arial Narrow" w:cs="Calibri"/>
          <w:color w:val="000000"/>
        </w:rPr>
        <w:t>,</w:t>
      </w:r>
      <w:r w:rsidRPr="00D455C5">
        <w:rPr>
          <w:rFonts w:ascii="Arial Narrow" w:hAnsi="Arial Narrow" w:cs="Calibri"/>
          <w:color w:val="000000"/>
        </w:rPr>
        <w:t xml:space="preserve"> </w:t>
      </w:r>
      <w:r w:rsidRPr="00D455C5">
        <w:rPr>
          <w:rFonts w:ascii="Arial Narrow" w:hAnsi="Arial Narrow" w:cs="Calibri"/>
          <w:b/>
          <w:color w:val="000000"/>
        </w:rPr>
        <w:t>adotando</w:t>
      </w:r>
      <w:r w:rsidR="00462B1F" w:rsidRPr="00D455C5">
        <w:rPr>
          <w:rFonts w:ascii="Arial Narrow" w:hAnsi="Arial Narrow" w:cs="Calibri"/>
          <w:b/>
          <w:color w:val="000000"/>
        </w:rPr>
        <w:t xml:space="preserve"> </w:t>
      </w:r>
      <w:r w:rsidR="00462B1F" w:rsidRPr="00D455C5">
        <w:rPr>
          <w:rFonts w:ascii="Arial Narrow" w:hAnsi="Arial Narrow" w:cs="Calibri"/>
          <w:b/>
          <w:color w:val="000000"/>
          <w:shd w:val="clear" w:color="auto" w:fill="FFFFFF"/>
        </w:rPr>
        <w:t>o sistema de registro de preços</w:t>
      </w:r>
      <w:r w:rsidR="00462B1F" w:rsidRPr="00D455C5">
        <w:rPr>
          <w:rFonts w:ascii="Arial Narrow" w:hAnsi="Arial Narrow" w:cs="Calibri"/>
          <w:color w:val="000000"/>
          <w:shd w:val="clear" w:color="auto" w:fill="FFFFFF"/>
        </w:rPr>
        <w:t xml:space="preserve"> (SRP), para a futura e eventual contratação, uma vez que </w:t>
      </w:r>
      <w:r w:rsidR="00462B1F" w:rsidRPr="00D455C5">
        <w:rPr>
          <w:rFonts w:ascii="Arial Narrow" w:hAnsi="Arial Narrow" w:cs="Calibri"/>
          <w:color w:val="000000"/>
        </w:rPr>
        <w:t xml:space="preserve">atenderá a mais de uma Comarca no Estado de Mato Grosso e, conforme estimativas das quantidades/serviços, estimados no item </w:t>
      </w:r>
      <w:r w:rsidRPr="00D455C5">
        <w:rPr>
          <w:rFonts w:ascii="Arial Narrow" w:hAnsi="Arial Narrow" w:cs="Calibri"/>
          <w:b/>
          <w:color w:val="000000"/>
        </w:rPr>
        <w:t>5</w:t>
      </w:r>
      <w:r w:rsidR="00462B1F" w:rsidRPr="00D455C5">
        <w:rPr>
          <w:rFonts w:ascii="Arial Narrow" w:hAnsi="Arial Narrow" w:cs="Calibri"/>
          <w:b/>
          <w:color w:val="000000"/>
        </w:rPr>
        <w:t xml:space="preserve"> do Estudo</w:t>
      </w:r>
      <w:r w:rsidR="00462B1F" w:rsidRPr="00D455C5">
        <w:rPr>
          <w:rFonts w:ascii="Arial Narrow" w:hAnsi="Arial Narrow" w:cs="Calibri"/>
          <w:color w:val="000000"/>
        </w:rPr>
        <w:t xml:space="preserve">, com fulcro no </w:t>
      </w:r>
      <w:r w:rsidR="00462B1F" w:rsidRPr="00D455C5">
        <w:rPr>
          <w:rFonts w:ascii="Arial Narrow" w:hAnsi="Arial Narrow" w:cs="Calibri"/>
          <w:b/>
          <w:color w:val="000000"/>
        </w:rPr>
        <w:t>art.3º, III e IV do Decreto 7892/2013,</w:t>
      </w:r>
      <w:r w:rsidR="00462B1F" w:rsidRPr="00D455C5">
        <w:rPr>
          <w:rFonts w:ascii="Arial Narrow" w:hAnsi="Arial Narrow" w:cs="Calibri"/>
          <w:color w:val="000000"/>
        </w:rPr>
        <w:t xml:space="preserve"> devido à incerteza de que todos os </w:t>
      </w:r>
      <w:r w:rsidRPr="00D455C5">
        <w:rPr>
          <w:rFonts w:ascii="Arial Narrow" w:hAnsi="Arial Narrow" w:cs="Calibri"/>
          <w:color w:val="000000"/>
        </w:rPr>
        <w:t>equipamentos</w:t>
      </w:r>
      <w:r w:rsidR="00462B1F" w:rsidRPr="00D455C5">
        <w:rPr>
          <w:rFonts w:ascii="Arial Narrow" w:hAnsi="Arial Narrow" w:cs="Calibri"/>
          <w:color w:val="000000"/>
        </w:rPr>
        <w:t xml:space="preserve"> serão contratados, considerando a dependência de</w:t>
      </w:r>
      <w:r w:rsidRPr="00D455C5">
        <w:rPr>
          <w:rFonts w:ascii="Arial Narrow" w:hAnsi="Arial Narrow" w:cs="Calibri"/>
          <w:color w:val="000000"/>
        </w:rPr>
        <w:t xml:space="preserve"> entrega de obras de novas sede do Complexo de Juizados Especiais de Cuiabá</w:t>
      </w:r>
      <w:r w:rsidR="00462B1F" w:rsidRPr="00D455C5">
        <w:rPr>
          <w:rFonts w:ascii="Arial Narrow" w:hAnsi="Arial Narrow" w:cs="Calibri"/>
          <w:color w:val="000000"/>
        </w:rPr>
        <w:t>.</w:t>
      </w:r>
    </w:p>
    <w:p w14:paraId="4A206BFB" w14:textId="77777777" w:rsidR="00462B1F" w:rsidRPr="00462B1F" w:rsidRDefault="00462B1F" w:rsidP="00C9166F">
      <w:pPr>
        <w:spacing w:after="240" w:line="360" w:lineRule="auto"/>
        <w:ind w:firstLine="567"/>
        <w:jc w:val="both"/>
        <w:rPr>
          <w:rFonts w:ascii="Arial Narrow" w:hAnsi="Arial Narrow" w:cs="Calibri"/>
          <w:color w:val="0070C0"/>
        </w:rPr>
      </w:pPr>
    </w:p>
    <w:p w14:paraId="58DB5439" w14:textId="77777777" w:rsidR="00BA52EF" w:rsidRPr="00462B1F" w:rsidRDefault="00BA52EF" w:rsidP="00677116">
      <w:pPr>
        <w:spacing w:after="120" w:line="360" w:lineRule="auto"/>
        <w:jc w:val="right"/>
        <w:rPr>
          <w:rFonts w:ascii="Arial Narrow" w:hAnsi="Arial Narrow" w:cs="Arial"/>
          <w:lang w:eastAsia="x-none"/>
        </w:rPr>
      </w:pPr>
      <w:r w:rsidRPr="00462B1F">
        <w:rPr>
          <w:rFonts w:ascii="Arial Narrow" w:hAnsi="Arial Narrow" w:cs="Arial"/>
          <w:lang w:eastAsia="x-none"/>
        </w:rPr>
        <w:t>Cuiabá</w:t>
      </w:r>
      <w:r w:rsidR="006C6007" w:rsidRPr="00462B1F">
        <w:rPr>
          <w:rFonts w:ascii="Arial Narrow" w:hAnsi="Arial Narrow" w:cs="Arial"/>
          <w:lang w:eastAsia="x-none"/>
        </w:rPr>
        <w:t>-MT,</w:t>
      </w:r>
      <w:r w:rsidRPr="00462B1F">
        <w:rPr>
          <w:rFonts w:ascii="Arial Narrow" w:hAnsi="Arial Narrow" w:cs="Arial"/>
          <w:lang w:eastAsia="x-none"/>
        </w:rPr>
        <w:t xml:space="preserve"> </w:t>
      </w:r>
      <w:r w:rsidR="008015EE">
        <w:rPr>
          <w:rFonts w:ascii="Arial Narrow" w:hAnsi="Arial Narrow" w:cs="Arial"/>
          <w:lang w:eastAsia="x-none"/>
        </w:rPr>
        <w:t>12</w:t>
      </w:r>
      <w:r w:rsidR="007D6117" w:rsidRPr="00462B1F">
        <w:rPr>
          <w:rFonts w:ascii="Arial Narrow" w:hAnsi="Arial Narrow" w:cs="Arial"/>
          <w:lang w:eastAsia="x-none"/>
        </w:rPr>
        <w:t xml:space="preserve"> de </w:t>
      </w:r>
      <w:r w:rsidR="00C524DD" w:rsidRPr="00462B1F">
        <w:rPr>
          <w:rFonts w:ascii="Arial Narrow" w:hAnsi="Arial Narrow" w:cs="Arial"/>
          <w:lang w:eastAsia="x-none"/>
        </w:rPr>
        <w:t>ju</w:t>
      </w:r>
      <w:r w:rsidR="00D8318A" w:rsidRPr="00462B1F">
        <w:rPr>
          <w:rFonts w:ascii="Arial Narrow" w:hAnsi="Arial Narrow" w:cs="Arial"/>
          <w:lang w:eastAsia="x-none"/>
        </w:rPr>
        <w:t>l</w:t>
      </w:r>
      <w:r w:rsidR="00C524DD" w:rsidRPr="00462B1F">
        <w:rPr>
          <w:rFonts w:ascii="Arial Narrow" w:hAnsi="Arial Narrow" w:cs="Arial"/>
          <w:lang w:eastAsia="x-none"/>
        </w:rPr>
        <w:t>ho</w:t>
      </w:r>
      <w:r w:rsidRPr="00462B1F">
        <w:rPr>
          <w:rFonts w:ascii="Arial Narrow" w:hAnsi="Arial Narrow" w:cs="Arial"/>
          <w:lang w:eastAsia="x-none"/>
        </w:rPr>
        <w:t xml:space="preserve"> de 20</w:t>
      </w:r>
      <w:r w:rsidR="00B52CEA" w:rsidRPr="00462B1F">
        <w:rPr>
          <w:rFonts w:ascii="Arial Narrow" w:hAnsi="Arial Narrow" w:cs="Arial"/>
          <w:lang w:eastAsia="x-none"/>
        </w:rPr>
        <w:t>2</w:t>
      </w:r>
      <w:r w:rsidR="00352073" w:rsidRPr="00462B1F">
        <w:rPr>
          <w:rFonts w:ascii="Arial Narrow" w:hAnsi="Arial Narrow" w:cs="Arial"/>
          <w:lang w:eastAsia="x-none"/>
        </w:rPr>
        <w:t>2</w:t>
      </w:r>
      <w:r w:rsidRPr="00462B1F">
        <w:rPr>
          <w:rFonts w:ascii="Arial Narrow" w:hAnsi="Arial Narrow" w:cs="Arial"/>
          <w:lang w:eastAsia="x-none"/>
        </w:rPr>
        <w:t>.</w:t>
      </w:r>
    </w:p>
    <w:p w14:paraId="713AF8F4" w14:textId="77777777" w:rsidR="00683EA9" w:rsidRDefault="00683EA9" w:rsidP="00677116">
      <w:pPr>
        <w:autoSpaceDE w:val="0"/>
        <w:spacing w:after="120" w:line="360" w:lineRule="auto"/>
        <w:jc w:val="center"/>
        <w:rPr>
          <w:rFonts w:ascii="Arial Narrow" w:hAnsi="Arial Narrow" w:cs="Times"/>
        </w:rPr>
      </w:pPr>
    </w:p>
    <w:p w14:paraId="7E6D9835" w14:textId="77777777" w:rsidR="008015EE" w:rsidRPr="00462B1F" w:rsidRDefault="008015EE" w:rsidP="00677116">
      <w:pPr>
        <w:autoSpaceDE w:val="0"/>
        <w:spacing w:after="120" w:line="360" w:lineRule="auto"/>
        <w:jc w:val="center"/>
        <w:rPr>
          <w:rFonts w:ascii="Arial Narrow" w:hAnsi="Arial Narrow" w:cs="Times"/>
        </w:rPr>
      </w:pPr>
    </w:p>
    <w:p w14:paraId="4D7514ED" w14:textId="77777777" w:rsidR="00F032B6" w:rsidRPr="00462B1F" w:rsidRDefault="00F032B6" w:rsidP="00677116">
      <w:pPr>
        <w:autoSpaceDE w:val="0"/>
        <w:spacing w:after="120" w:line="360" w:lineRule="auto"/>
        <w:jc w:val="center"/>
        <w:rPr>
          <w:rFonts w:ascii="Arial Narrow" w:hAnsi="Arial Narrow" w:cs="Times"/>
        </w:rPr>
      </w:pPr>
    </w:p>
    <w:p w14:paraId="1FB0A2B0" w14:textId="77777777" w:rsidR="002A4CEF" w:rsidRPr="00462B1F" w:rsidRDefault="002A4CEF" w:rsidP="002A4CEF">
      <w:pPr>
        <w:autoSpaceDE w:val="0"/>
        <w:jc w:val="center"/>
        <w:rPr>
          <w:rFonts w:ascii="Arial Narrow" w:hAnsi="Arial Narrow" w:cs="Arial"/>
          <w:b/>
        </w:rPr>
      </w:pPr>
      <w:r w:rsidRPr="00E554A3">
        <w:rPr>
          <w:rFonts w:ascii="Arial Narrow" w:hAnsi="Arial Narrow" w:cs="Arial"/>
        </w:rPr>
        <w:t xml:space="preserve">Caroline </w:t>
      </w:r>
      <w:r w:rsidRPr="00E554A3">
        <w:rPr>
          <w:rFonts w:ascii="Arial Narrow" w:hAnsi="Arial Narrow" w:cs="Arial"/>
          <w:b/>
        </w:rPr>
        <w:t>Bianca</w:t>
      </w:r>
      <w:r w:rsidRPr="00E554A3">
        <w:rPr>
          <w:rFonts w:ascii="Arial Narrow" w:hAnsi="Arial Narrow" w:cs="Arial"/>
        </w:rPr>
        <w:t xml:space="preserve"> de Almeida Viera Chiroli</w:t>
      </w:r>
      <w:r w:rsidRPr="00462B1F">
        <w:rPr>
          <w:rFonts w:ascii="Arial Narrow" w:hAnsi="Arial Narrow" w:cs="Arial"/>
          <w:b/>
        </w:rPr>
        <w:t xml:space="preserve"> – TEN CEL PM</w:t>
      </w:r>
    </w:p>
    <w:p w14:paraId="565E0491" w14:textId="77777777" w:rsidR="002A4CEF" w:rsidRPr="00E554A3" w:rsidRDefault="002A4CEF" w:rsidP="002A4CEF">
      <w:pPr>
        <w:autoSpaceDE w:val="0"/>
        <w:jc w:val="center"/>
        <w:rPr>
          <w:rFonts w:ascii="Arial Narrow" w:hAnsi="Arial Narrow" w:cs="Arial"/>
          <w:b/>
        </w:rPr>
      </w:pPr>
      <w:r w:rsidRPr="00E554A3">
        <w:rPr>
          <w:rFonts w:ascii="Arial Narrow" w:hAnsi="Arial Narrow" w:cs="Arial"/>
          <w:b/>
        </w:rPr>
        <w:t xml:space="preserve">Assessora Militar de Planejamento em Aquisições </w:t>
      </w:r>
    </w:p>
    <w:p w14:paraId="6FE20537" w14:textId="77777777" w:rsidR="002A4CEF" w:rsidRDefault="002A4CEF" w:rsidP="002A4CEF">
      <w:pPr>
        <w:autoSpaceDE w:val="0"/>
        <w:jc w:val="center"/>
        <w:rPr>
          <w:rFonts w:ascii="Arial Narrow" w:hAnsi="Arial Narrow" w:cs="Arial"/>
        </w:rPr>
      </w:pPr>
      <w:r w:rsidRPr="00462B1F">
        <w:rPr>
          <w:rFonts w:ascii="Arial Narrow" w:hAnsi="Arial Narrow" w:cs="Arial"/>
        </w:rPr>
        <w:t>Matrícula TJMT nº 43.367</w:t>
      </w:r>
    </w:p>
    <w:p w14:paraId="4CEF0751" w14:textId="77777777" w:rsidR="00E554A3" w:rsidRPr="00462B1F" w:rsidRDefault="00E554A3" w:rsidP="002A4CEF">
      <w:pPr>
        <w:autoSpaceDE w:val="0"/>
        <w:jc w:val="center"/>
        <w:rPr>
          <w:rFonts w:ascii="Arial Narrow" w:hAnsi="Arial Narrow" w:cs="Arial"/>
        </w:rPr>
      </w:pPr>
      <w:r>
        <w:rPr>
          <w:rFonts w:ascii="Arial Narrow" w:hAnsi="Arial Narrow" w:cs="Arial"/>
        </w:rPr>
        <w:t xml:space="preserve">CPF: </w:t>
      </w:r>
      <w:r w:rsidRPr="00E554A3">
        <w:rPr>
          <w:rFonts w:ascii="Arial Narrow" w:hAnsi="Arial Narrow" w:cs="Arial"/>
          <w:b/>
        </w:rPr>
        <w:t>994664651-04</w:t>
      </w:r>
    </w:p>
    <w:p w14:paraId="08F87D7B" w14:textId="77777777" w:rsidR="004C0CAA" w:rsidRPr="00462B1F" w:rsidRDefault="004C0CAA" w:rsidP="00C01A19">
      <w:pPr>
        <w:autoSpaceDE w:val="0"/>
        <w:spacing w:after="120" w:line="360" w:lineRule="auto"/>
        <w:rPr>
          <w:rFonts w:ascii="Arial Narrow" w:hAnsi="Arial Narrow" w:cs="Times"/>
        </w:rPr>
      </w:pPr>
    </w:p>
    <w:p w14:paraId="3FF27D00" w14:textId="77777777" w:rsidR="002A4CEF" w:rsidRPr="00462B1F" w:rsidRDefault="002A4CEF" w:rsidP="00C01A19">
      <w:pPr>
        <w:autoSpaceDE w:val="0"/>
        <w:spacing w:after="120" w:line="360" w:lineRule="auto"/>
        <w:rPr>
          <w:rFonts w:ascii="Arial Narrow" w:hAnsi="Arial Narrow" w:cs="Times"/>
        </w:rPr>
      </w:pPr>
    </w:p>
    <w:p w14:paraId="54B22E02" w14:textId="77777777" w:rsidR="006B2F3A" w:rsidRDefault="006B2F3A" w:rsidP="00C01A19">
      <w:pPr>
        <w:autoSpaceDE w:val="0"/>
        <w:spacing w:after="120" w:line="360" w:lineRule="auto"/>
        <w:rPr>
          <w:rFonts w:ascii="Arial Narrow" w:hAnsi="Arial Narrow" w:cs="Times"/>
        </w:rPr>
      </w:pPr>
    </w:p>
    <w:p w14:paraId="529BE7BB" w14:textId="77777777" w:rsidR="008015EE" w:rsidRPr="00462B1F" w:rsidRDefault="008015EE" w:rsidP="00C01A19">
      <w:pPr>
        <w:autoSpaceDE w:val="0"/>
        <w:spacing w:after="120" w:line="360" w:lineRule="auto"/>
        <w:rPr>
          <w:rFonts w:ascii="Arial Narrow" w:hAnsi="Arial Narrow" w:cs="Times"/>
        </w:rPr>
      </w:pPr>
    </w:p>
    <w:p w14:paraId="4215C514" w14:textId="77777777" w:rsidR="006B2F3A" w:rsidRPr="00462B1F" w:rsidRDefault="006B2F3A" w:rsidP="006B2F3A">
      <w:pPr>
        <w:pStyle w:val="Corpodetexto"/>
        <w:spacing w:after="0"/>
        <w:ind w:left="33"/>
        <w:jc w:val="center"/>
        <w:rPr>
          <w:rFonts w:ascii="Arial Narrow" w:hAnsi="Arial Narrow" w:cs="Arial"/>
          <w:b/>
        </w:rPr>
      </w:pPr>
      <w:r w:rsidRPr="00462B1F">
        <w:rPr>
          <w:rFonts w:ascii="Arial Narrow" w:hAnsi="Arial Narrow"/>
          <w:b/>
          <w:shd w:val="clear" w:color="auto" w:fill="FFFFFF"/>
        </w:rPr>
        <w:t>Jane</w:t>
      </w:r>
      <w:r w:rsidRPr="00462B1F">
        <w:rPr>
          <w:rFonts w:ascii="Arial Narrow" w:hAnsi="Arial Narrow"/>
          <w:shd w:val="clear" w:color="auto" w:fill="FFFFFF"/>
        </w:rPr>
        <w:t xml:space="preserve"> de Sousa Melo</w:t>
      </w:r>
      <w:r w:rsidRPr="00462B1F">
        <w:rPr>
          <w:rFonts w:ascii="Arial Narrow" w:hAnsi="Arial Narrow"/>
          <w:b/>
          <w:shd w:val="clear" w:color="auto" w:fill="FFFFFF"/>
        </w:rPr>
        <w:t xml:space="preserve"> - CEL PM</w:t>
      </w:r>
    </w:p>
    <w:p w14:paraId="5836696E" w14:textId="77777777" w:rsidR="006B2F3A" w:rsidRPr="00462B1F" w:rsidRDefault="006B2F3A" w:rsidP="006B2F3A">
      <w:pPr>
        <w:autoSpaceDE w:val="0"/>
        <w:jc w:val="center"/>
        <w:rPr>
          <w:rFonts w:ascii="Arial Narrow" w:hAnsi="Arial Narrow" w:cs="Times"/>
          <w:b/>
        </w:rPr>
      </w:pPr>
      <w:r w:rsidRPr="00462B1F">
        <w:rPr>
          <w:rFonts w:ascii="Arial Narrow" w:hAnsi="Arial Narrow" w:cs="Times"/>
          <w:b/>
        </w:rPr>
        <w:t>Coordenadora Militar do Tribunal de Justiça</w:t>
      </w:r>
    </w:p>
    <w:p w14:paraId="3A7780A5" w14:textId="77777777" w:rsidR="006B2F3A" w:rsidRPr="00462B1F" w:rsidRDefault="006B2F3A" w:rsidP="006B2F3A">
      <w:pPr>
        <w:jc w:val="center"/>
        <w:rPr>
          <w:rFonts w:ascii="Arial Narrow" w:hAnsi="Arial Narrow" w:cs="Arial"/>
          <w:b/>
          <w:lang w:eastAsia="x-none"/>
        </w:rPr>
      </w:pPr>
      <w:r w:rsidRPr="00462B1F">
        <w:rPr>
          <w:rFonts w:ascii="Arial Narrow" w:hAnsi="Arial Narrow" w:cs="Arial"/>
          <w:lang w:eastAsia="x-none"/>
        </w:rPr>
        <w:t xml:space="preserve">Matrícula TJMT n° </w:t>
      </w:r>
      <w:r w:rsidRPr="00462B1F">
        <w:rPr>
          <w:rFonts w:ascii="Arial Narrow" w:hAnsi="Arial Narrow" w:cs="Arial"/>
          <w:b/>
          <w:lang w:eastAsia="x-none"/>
        </w:rPr>
        <w:t>12.350</w:t>
      </w:r>
    </w:p>
    <w:p w14:paraId="158F120F" w14:textId="77777777" w:rsidR="006B2F3A" w:rsidRPr="00462B1F" w:rsidRDefault="006B2F3A" w:rsidP="006B2F3A">
      <w:pPr>
        <w:jc w:val="center"/>
        <w:rPr>
          <w:rFonts w:ascii="Arial Narrow" w:hAnsi="Arial Narrow" w:cs="Arial"/>
          <w:lang w:eastAsia="x-none"/>
        </w:rPr>
      </w:pPr>
      <w:r w:rsidRPr="00462B1F">
        <w:rPr>
          <w:rFonts w:ascii="Arial Narrow" w:hAnsi="Arial Narrow" w:cs="Arial"/>
          <w:lang w:eastAsia="x-none"/>
        </w:rPr>
        <w:t xml:space="preserve">CPF: </w:t>
      </w:r>
      <w:r w:rsidRPr="00462B1F">
        <w:rPr>
          <w:rFonts w:ascii="Arial Narrow" w:hAnsi="Arial Narrow" w:cs="Arial"/>
          <w:b/>
          <w:lang w:eastAsia="x-none"/>
        </w:rPr>
        <w:t>694.320.661-34</w:t>
      </w:r>
    </w:p>
    <w:p w14:paraId="2CB4944E" w14:textId="77777777" w:rsidR="006B2F3A" w:rsidRPr="00462B1F" w:rsidRDefault="006B2F3A" w:rsidP="00C01A19">
      <w:pPr>
        <w:autoSpaceDE w:val="0"/>
        <w:spacing w:after="120" w:line="360" w:lineRule="auto"/>
        <w:rPr>
          <w:rFonts w:ascii="Arial Narrow" w:hAnsi="Arial Narrow" w:cs="Times"/>
        </w:rPr>
      </w:pPr>
    </w:p>
    <w:p w14:paraId="26AA396C" w14:textId="77777777" w:rsidR="004C0CAA" w:rsidRPr="000622FA" w:rsidRDefault="004C0CAA" w:rsidP="00C01A19">
      <w:pPr>
        <w:autoSpaceDE w:val="0"/>
        <w:spacing w:after="120" w:line="360" w:lineRule="auto"/>
        <w:rPr>
          <w:rFonts w:ascii="Arial Narrow" w:hAnsi="Arial Narrow" w:cs="Times"/>
          <w:sz w:val="20"/>
          <w:szCs w:val="20"/>
        </w:rPr>
      </w:pPr>
    </w:p>
    <w:sectPr w:rsidR="004C0CAA" w:rsidRPr="000622FA" w:rsidSect="00EB093F">
      <w:headerReference w:type="default" r:id="rId20"/>
      <w:footerReference w:type="default" r:id="rId21"/>
      <w:pgSz w:w="11907" w:h="16840" w:code="9"/>
      <w:pgMar w:top="2098" w:right="1134" w:bottom="1559" w:left="1701" w:header="425"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4FDC" w14:textId="77777777" w:rsidR="00A57E42" w:rsidRDefault="00A57E42">
      <w:r>
        <w:separator/>
      </w:r>
    </w:p>
  </w:endnote>
  <w:endnote w:type="continuationSeparator" w:id="0">
    <w:p w14:paraId="353C40BA" w14:textId="77777777" w:rsidR="00A57E42" w:rsidRDefault="00A5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LiberationSerif-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69E9" w14:textId="77777777" w:rsidR="002D5F89" w:rsidRDefault="002D5F89" w:rsidP="000E0448">
    <w:pPr>
      <w:pStyle w:val="Rodap"/>
      <w:pBdr>
        <w:top w:val="thinThickSmallGap" w:sz="24" w:space="1" w:color="622423"/>
      </w:pBdr>
      <w:tabs>
        <w:tab w:val="clear" w:pos="4419"/>
        <w:tab w:val="clear" w:pos="8838"/>
        <w:tab w:val="right" w:pos="9072"/>
      </w:tabs>
      <w:rPr>
        <w:rFonts w:ascii="Calibri" w:hAnsi="Calibri" w:cs="Calibri"/>
        <w:b/>
        <w:bCs/>
        <w:color w:val="000000"/>
        <w:sz w:val="20"/>
        <w:szCs w:val="20"/>
      </w:rPr>
    </w:pPr>
    <w:r>
      <w:rPr>
        <w:rFonts w:ascii="Calibri" w:hAnsi="Calibri" w:cs="Calibri"/>
        <w:b/>
        <w:bCs/>
        <w:color w:val="000000"/>
        <w:sz w:val="20"/>
        <w:szCs w:val="20"/>
      </w:rPr>
      <w:t>Tribunal de Justiça do Estado de Mato Grosso – TJMT</w:t>
    </w:r>
  </w:p>
  <w:p w14:paraId="257EDF98" w14:textId="77777777" w:rsidR="002D5F89" w:rsidRPr="000E0448" w:rsidRDefault="002D5F89" w:rsidP="000E0448">
    <w:pPr>
      <w:pStyle w:val="Rodap"/>
      <w:pBdr>
        <w:top w:val="thinThickSmallGap" w:sz="24" w:space="1" w:color="622423"/>
      </w:pBdr>
      <w:tabs>
        <w:tab w:val="clear" w:pos="4419"/>
        <w:tab w:val="clear" w:pos="8838"/>
        <w:tab w:val="right" w:pos="9072"/>
      </w:tabs>
      <w:rPr>
        <w:rFonts w:ascii="Cambria" w:hAnsi="Cambria"/>
      </w:rPr>
    </w:pPr>
    <w:r>
      <w:rPr>
        <w:rFonts w:ascii="Calibri" w:hAnsi="Calibri" w:cs="Calibri"/>
        <w:b/>
        <w:bCs/>
        <w:color w:val="000000"/>
        <w:sz w:val="20"/>
        <w:szCs w:val="20"/>
      </w:rPr>
      <w:t xml:space="preserve">E-Mail: </w:t>
    </w:r>
    <w:hyperlink r:id="rId1" w:history="1">
      <w:r w:rsidRPr="00307830">
        <w:rPr>
          <w:rStyle w:val="Hyperlink"/>
          <w:rFonts w:ascii="Calibri" w:hAnsi="Calibri" w:cs="Calibri"/>
          <w:b/>
          <w:bCs/>
          <w:sz w:val="20"/>
          <w:szCs w:val="20"/>
        </w:rPr>
        <w:t>militar.aquisicoes@tjmt.jus.br</w:t>
      </w:r>
    </w:hyperlink>
    <w:r>
      <w:rPr>
        <w:rFonts w:ascii="Calibri" w:hAnsi="Calibri" w:cs="Calibri"/>
        <w:b/>
        <w:bCs/>
        <w:color w:val="000000"/>
        <w:sz w:val="20"/>
        <w:szCs w:val="20"/>
      </w:rPr>
      <w:t xml:space="preserve"> </w:t>
    </w:r>
    <w:r w:rsidRPr="002A6B5D">
      <w:rPr>
        <w:rFonts w:ascii="Cambria" w:hAnsi="Cambria"/>
      </w:rPr>
      <w:tab/>
    </w:r>
    <w:r w:rsidRPr="000E0448">
      <w:rPr>
        <w:rFonts w:ascii="Cambria" w:hAnsi="Cambria"/>
      </w:rPr>
      <w:t xml:space="preserve">Página </w:t>
    </w:r>
    <w:r>
      <w:fldChar w:fldCharType="begin"/>
    </w:r>
    <w:r>
      <w:instrText>PAGE   \* MERGEFORMAT</w:instrText>
    </w:r>
    <w:r>
      <w:fldChar w:fldCharType="separate"/>
    </w:r>
    <w:r w:rsidR="00F874A9" w:rsidRPr="00F874A9">
      <w:rPr>
        <w:rFonts w:ascii="Cambria" w:hAnsi="Cambria"/>
        <w:noProof/>
      </w:rPr>
      <w:t>1</w:t>
    </w:r>
    <w:r>
      <w:fldChar w:fldCharType="end"/>
    </w:r>
  </w:p>
  <w:p w14:paraId="0F549CCB" w14:textId="0FD1F166" w:rsidR="002D5F89" w:rsidRDefault="0010272A" w:rsidP="000E0448">
    <w:pPr>
      <w:pStyle w:val="Rodap"/>
      <w:tabs>
        <w:tab w:val="clear" w:pos="4419"/>
        <w:tab w:val="clear" w:pos="8838"/>
      </w:tabs>
      <w:ind w:right="72"/>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7D572E77" wp14:editId="07BD9A37">
              <wp:simplePos x="0" y="0"/>
              <wp:positionH relativeFrom="column">
                <wp:posOffset>1028700</wp:posOffset>
              </wp:positionH>
              <wp:positionV relativeFrom="paragraph">
                <wp:posOffset>71755</wp:posOffset>
              </wp:positionV>
              <wp:extent cx="0" cy="685800"/>
              <wp:effectExtent l="13335" t="13970" r="571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EAC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5pt" to="81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" strokecolor="whit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937E" w14:textId="77777777" w:rsidR="00A57E42" w:rsidRDefault="00A57E42">
      <w:r>
        <w:separator/>
      </w:r>
    </w:p>
  </w:footnote>
  <w:footnote w:type="continuationSeparator" w:id="0">
    <w:p w14:paraId="1EE9333A" w14:textId="77777777" w:rsidR="00A57E42" w:rsidRDefault="00A5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C399" w14:textId="5A75EF9E" w:rsidR="002D5F89" w:rsidRDefault="0010272A" w:rsidP="002A461B">
    <w:pPr>
      <w:pStyle w:val="Cabealho"/>
      <w:jc w:val="center"/>
    </w:pPr>
    <w:r>
      <w:rPr>
        <w:noProof/>
      </w:rPr>
      <mc:AlternateContent>
        <mc:Choice Requires="wps">
          <w:drawing>
            <wp:anchor distT="0" distB="0" distL="114300" distR="114300" simplePos="0" relativeHeight="251658240" behindDoc="0" locked="0" layoutInCell="1" allowOverlap="1" wp14:anchorId="6F72C439" wp14:editId="0A7C37D0">
              <wp:simplePos x="0" y="0"/>
              <wp:positionH relativeFrom="column">
                <wp:posOffset>800100</wp:posOffset>
              </wp:positionH>
              <wp:positionV relativeFrom="paragraph">
                <wp:posOffset>-73025</wp:posOffset>
              </wp:positionV>
              <wp:extent cx="4343400" cy="984250"/>
              <wp:effectExtent l="381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91E1" w14:textId="77777777" w:rsidR="002D5F89" w:rsidRDefault="002D5F89" w:rsidP="002A461B">
                          <w:pPr>
                            <w:pStyle w:val="Rodap"/>
                            <w:tabs>
                              <w:tab w:val="clear" w:pos="4419"/>
                              <w:tab w:val="clear" w:pos="8838"/>
                            </w:tabs>
                            <w:jc w:val="center"/>
                            <w:rPr>
                              <w:rFonts w:ascii="Arial" w:hAnsi="Arial" w:cs="Arial"/>
                              <w:color w:val="000080"/>
                              <w:sz w:val="12"/>
                            </w:rPr>
                          </w:pPr>
                        </w:p>
                        <w:p w14:paraId="224F27F3" w14:textId="77777777" w:rsidR="002D5F89" w:rsidRPr="00943C76" w:rsidRDefault="002D5F89" w:rsidP="002A461B">
                          <w:pPr>
                            <w:pStyle w:val="Rodap"/>
                            <w:tabs>
                              <w:tab w:val="clear" w:pos="4419"/>
                              <w:tab w:val="clear" w:pos="8838"/>
                            </w:tabs>
                            <w:jc w:val="center"/>
                            <w:rPr>
                              <w:rFonts w:ascii="Arial Narrow" w:hAnsi="Arial Narrow" w:cs="Arial"/>
                              <w:color w:val="000080"/>
                              <w:sz w:val="28"/>
                              <w:szCs w:val="28"/>
                            </w:rPr>
                          </w:pPr>
                          <w:r w:rsidRPr="00943C76">
                            <w:rPr>
                              <w:rFonts w:ascii="Arial Narrow" w:hAnsi="Arial Narrow" w:cs="Arial"/>
                              <w:color w:val="000080"/>
                              <w:sz w:val="28"/>
                              <w:szCs w:val="28"/>
                            </w:rPr>
                            <w:t>PODER JUDICIÁRIO</w:t>
                          </w:r>
                        </w:p>
                        <w:p w14:paraId="51BC6C7E" w14:textId="77777777" w:rsidR="002D5F89" w:rsidRPr="00943C76" w:rsidRDefault="002D5F89" w:rsidP="002A461B">
                          <w:pPr>
                            <w:pStyle w:val="Rodap"/>
                            <w:tabs>
                              <w:tab w:val="clear" w:pos="4419"/>
                              <w:tab w:val="clear" w:pos="8838"/>
                            </w:tabs>
                            <w:jc w:val="center"/>
                            <w:rPr>
                              <w:rFonts w:ascii="Arial Narrow" w:hAnsi="Arial Narrow" w:cs="Arial"/>
                              <w:color w:val="000080"/>
                              <w:sz w:val="28"/>
                              <w:szCs w:val="28"/>
                            </w:rPr>
                          </w:pPr>
                          <w:r w:rsidRPr="00943C76">
                            <w:rPr>
                              <w:rFonts w:ascii="Arial Narrow" w:hAnsi="Arial Narrow" w:cs="Arial"/>
                              <w:color w:val="000080"/>
                              <w:sz w:val="28"/>
                              <w:szCs w:val="28"/>
                            </w:rPr>
                            <w:t>TRIBUNAL DE JUSTIÇA DO ESTADO DO MATO GROSSO</w:t>
                          </w:r>
                        </w:p>
                        <w:p w14:paraId="449B0819" w14:textId="77777777" w:rsidR="002D5F89" w:rsidRPr="00943C76" w:rsidRDefault="002D5F89" w:rsidP="002A461B">
                          <w:pPr>
                            <w:pStyle w:val="Ttulo6"/>
                            <w:jc w:val="center"/>
                            <w:rPr>
                              <w:rFonts w:ascii="Arial Narrow" w:hAnsi="Arial Narrow"/>
                              <w:i/>
                              <w:iCs/>
                              <w:color w:val="000080"/>
                              <w:sz w:val="28"/>
                              <w:szCs w:val="28"/>
                            </w:rPr>
                          </w:pPr>
                          <w:r w:rsidRPr="00943C76">
                            <w:rPr>
                              <w:rFonts w:ascii="Arial Narrow" w:hAnsi="Arial Narrow"/>
                              <w:i/>
                              <w:iCs/>
                              <w:color w:val="000080"/>
                              <w:sz w:val="28"/>
                              <w:szCs w:val="28"/>
                            </w:rPr>
                            <w:t>Gabinete da Presidência</w:t>
                          </w:r>
                        </w:p>
                        <w:p w14:paraId="0A927742" w14:textId="77777777" w:rsidR="002D5F89" w:rsidRPr="00943C76" w:rsidRDefault="002D5F89" w:rsidP="002A461B">
                          <w:pPr>
                            <w:pStyle w:val="Ttulo8"/>
                            <w:jc w:val="center"/>
                            <w:rPr>
                              <w:rFonts w:ascii="Arial Narrow" w:hAnsi="Arial Narrow" w:cs="Arial"/>
                              <w:b/>
                              <w:szCs w:val="28"/>
                            </w:rPr>
                          </w:pPr>
                          <w:r w:rsidRPr="00943C76">
                            <w:rPr>
                              <w:rFonts w:ascii="Arial Narrow" w:hAnsi="Arial Narrow" w:cs="Arial"/>
                              <w:b/>
                              <w:szCs w:val="28"/>
                            </w:rPr>
                            <w:t>Coordenadoria Militar</w:t>
                          </w:r>
                        </w:p>
                        <w:p w14:paraId="2FF5E017" w14:textId="77777777" w:rsidR="002D5F89" w:rsidRPr="008717CE" w:rsidRDefault="002D5F89" w:rsidP="002A461B">
                          <w:r>
                            <w:t>Assessoria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2C439" id="_x0000_t202" coordsize="21600,21600" o:spt="202" path="m,l,21600r21600,l21600,xe">
              <v:stroke joinstyle="miter"/>
              <v:path gradientshapeok="t" o:connecttype="rect"/>
            </v:shapetype>
            <v:shape id="Text Box 9" o:spid="_x0000_s1026" type="#_x0000_t202" style="position:absolute;left:0;text-align:left;margin-left:63pt;margin-top:-5.75pt;width:342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" filled="f" stroked="f">
              <v:textbox>
                <w:txbxContent>
                  <w:p w14:paraId="149E91E1" w14:textId="77777777" w:rsidR="002D5F89" w:rsidRDefault="002D5F89" w:rsidP="002A461B">
                    <w:pPr>
                      <w:pStyle w:val="Rodap"/>
                      <w:tabs>
                        <w:tab w:val="clear" w:pos="4419"/>
                        <w:tab w:val="clear" w:pos="8838"/>
                      </w:tabs>
                      <w:jc w:val="center"/>
                      <w:rPr>
                        <w:rFonts w:ascii="Arial" w:hAnsi="Arial" w:cs="Arial"/>
                        <w:color w:val="000080"/>
                        <w:sz w:val="12"/>
                      </w:rPr>
                    </w:pPr>
                  </w:p>
                  <w:p w14:paraId="224F27F3" w14:textId="77777777" w:rsidR="002D5F89" w:rsidRPr="00943C76" w:rsidRDefault="002D5F89" w:rsidP="002A461B">
                    <w:pPr>
                      <w:pStyle w:val="Rodap"/>
                      <w:tabs>
                        <w:tab w:val="clear" w:pos="4419"/>
                        <w:tab w:val="clear" w:pos="8838"/>
                      </w:tabs>
                      <w:jc w:val="center"/>
                      <w:rPr>
                        <w:rFonts w:ascii="Arial Narrow" w:hAnsi="Arial Narrow" w:cs="Arial"/>
                        <w:color w:val="000080"/>
                        <w:sz w:val="28"/>
                        <w:szCs w:val="28"/>
                      </w:rPr>
                    </w:pPr>
                    <w:r w:rsidRPr="00943C76">
                      <w:rPr>
                        <w:rFonts w:ascii="Arial Narrow" w:hAnsi="Arial Narrow" w:cs="Arial"/>
                        <w:color w:val="000080"/>
                        <w:sz w:val="28"/>
                        <w:szCs w:val="28"/>
                      </w:rPr>
                      <w:t>PODER JUDICIÁRIO</w:t>
                    </w:r>
                  </w:p>
                  <w:p w14:paraId="51BC6C7E" w14:textId="77777777" w:rsidR="002D5F89" w:rsidRPr="00943C76" w:rsidRDefault="002D5F89" w:rsidP="002A461B">
                    <w:pPr>
                      <w:pStyle w:val="Rodap"/>
                      <w:tabs>
                        <w:tab w:val="clear" w:pos="4419"/>
                        <w:tab w:val="clear" w:pos="8838"/>
                      </w:tabs>
                      <w:jc w:val="center"/>
                      <w:rPr>
                        <w:rFonts w:ascii="Arial Narrow" w:hAnsi="Arial Narrow" w:cs="Arial"/>
                        <w:color w:val="000080"/>
                        <w:sz w:val="28"/>
                        <w:szCs w:val="28"/>
                      </w:rPr>
                    </w:pPr>
                    <w:r w:rsidRPr="00943C76">
                      <w:rPr>
                        <w:rFonts w:ascii="Arial Narrow" w:hAnsi="Arial Narrow" w:cs="Arial"/>
                        <w:color w:val="000080"/>
                        <w:sz w:val="28"/>
                        <w:szCs w:val="28"/>
                      </w:rPr>
                      <w:t>TRIBUNAL DE JUSTIÇA DO ESTADO DO MATO GROSSO</w:t>
                    </w:r>
                  </w:p>
                  <w:p w14:paraId="449B0819" w14:textId="77777777" w:rsidR="002D5F89" w:rsidRPr="00943C76" w:rsidRDefault="002D5F89" w:rsidP="002A461B">
                    <w:pPr>
                      <w:pStyle w:val="Ttulo6"/>
                      <w:jc w:val="center"/>
                      <w:rPr>
                        <w:rFonts w:ascii="Arial Narrow" w:hAnsi="Arial Narrow"/>
                        <w:i/>
                        <w:iCs/>
                        <w:color w:val="000080"/>
                        <w:sz w:val="28"/>
                        <w:szCs w:val="28"/>
                      </w:rPr>
                    </w:pPr>
                    <w:r w:rsidRPr="00943C76">
                      <w:rPr>
                        <w:rFonts w:ascii="Arial Narrow" w:hAnsi="Arial Narrow"/>
                        <w:i/>
                        <w:iCs/>
                        <w:color w:val="000080"/>
                        <w:sz w:val="28"/>
                        <w:szCs w:val="28"/>
                      </w:rPr>
                      <w:t>Gabinete da Presidência</w:t>
                    </w:r>
                  </w:p>
                  <w:p w14:paraId="0A927742" w14:textId="77777777" w:rsidR="002D5F89" w:rsidRPr="00943C76" w:rsidRDefault="002D5F89" w:rsidP="002A461B">
                    <w:pPr>
                      <w:pStyle w:val="Ttulo8"/>
                      <w:jc w:val="center"/>
                      <w:rPr>
                        <w:rFonts w:ascii="Arial Narrow" w:hAnsi="Arial Narrow" w:cs="Arial"/>
                        <w:b/>
                        <w:szCs w:val="28"/>
                      </w:rPr>
                    </w:pPr>
                    <w:r w:rsidRPr="00943C76">
                      <w:rPr>
                        <w:rFonts w:ascii="Arial Narrow" w:hAnsi="Arial Narrow" w:cs="Arial"/>
                        <w:b/>
                        <w:szCs w:val="28"/>
                      </w:rPr>
                      <w:t>Coordenadoria Militar</w:t>
                    </w:r>
                  </w:p>
                  <w:p w14:paraId="2FF5E017" w14:textId="77777777" w:rsidR="002D5F89" w:rsidRPr="008717CE" w:rsidRDefault="002D5F89" w:rsidP="002A461B">
                    <w:r>
                      <w:t>Assessoria T</w:t>
                    </w:r>
                  </w:p>
                </w:txbxContent>
              </v:textbox>
            </v:shape>
          </w:pict>
        </mc:Fallback>
      </mc:AlternateContent>
    </w:r>
    <w:r>
      <w:rPr>
        <w:noProof/>
      </w:rPr>
      <w:drawing>
        <wp:anchor distT="0" distB="0" distL="114300" distR="114300" simplePos="0" relativeHeight="251659264" behindDoc="1" locked="0" layoutInCell="1" allowOverlap="1" wp14:anchorId="20DEAD27" wp14:editId="76A215BE">
          <wp:simplePos x="0" y="0"/>
          <wp:positionH relativeFrom="column">
            <wp:posOffset>5029200</wp:posOffset>
          </wp:positionH>
          <wp:positionV relativeFrom="paragraph">
            <wp:posOffset>-55880</wp:posOffset>
          </wp:positionV>
          <wp:extent cx="800100" cy="74485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448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9A5811E" wp14:editId="2971A5F0">
              <wp:simplePos x="0" y="0"/>
              <wp:positionH relativeFrom="column">
                <wp:posOffset>-228600</wp:posOffset>
              </wp:positionH>
              <wp:positionV relativeFrom="paragraph">
                <wp:posOffset>-73025</wp:posOffset>
              </wp:positionV>
              <wp:extent cx="1002665" cy="793750"/>
              <wp:effectExtent l="3810" t="0"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B60E" w14:textId="46B3D735" w:rsidR="002D5F89" w:rsidRDefault="0010272A" w:rsidP="002A461B">
                          <w:r>
                            <w:rPr>
                              <w:noProof/>
                            </w:rPr>
                            <w:drawing>
                              <wp:inline distT="0" distB="0" distL="0" distR="0" wp14:anchorId="50312CED" wp14:editId="107A8102">
                                <wp:extent cx="819150" cy="70485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A5811E" id="Text Box 8" o:spid="_x0000_s1027" type="#_x0000_t202" style="position:absolute;left:0;text-align:left;margin-left:-18pt;margin-top:-5.75pt;width:78.95pt;height: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" filled="f" stroked="f">
              <v:textbox style="mso-fit-shape-to-text:t">
                <w:txbxContent>
                  <w:p w14:paraId="28D1B60E" w14:textId="46B3D735" w:rsidR="002D5F89" w:rsidRDefault="0010272A" w:rsidP="002A461B">
                    <w:r>
                      <w:rPr>
                        <w:noProof/>
                      </w:rPr>
                      <w:drawing>
                        <wp:inline distT="0" distB="0" distL="0" distR="0" wp14:anchorId="50312CED" wp14:editId="107A8102">
                          <wp:extent cx="819150" cy="70485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xbxContent>
              </v:textbox>
            </v:shape>
          </w:pict>
        </mc:Fallback>
      </mc:AlternateContent>
    </w:r>
  </w:p>
  <w:p w14:paraId="628E69F8" w14:textId="77777777" w:rsidR="002D5F89" w:rsidRDefault="002D5F89" w:rsidP="002A461B">
    <w:pPr>
      <w:pStyle w:val="Cabealho"/>
    </w:pPr>
  </w:p>
  <w:p w14:paraId="0C844170" w14:textId="77777777" w:rsidR="002D5F89" w:rsidRDefault="002D5F89" w:rsidP="002A461B">
    <w:pPr>
      <w:pStyle w:val="Cabealho"/>
    </w:pPr>
  </w:p>
  <w:p w14:paraId="48CF2035" w14:textId="77777777" w:rsidR="002D5F89" w:rsidRDefault="002D5F89" w:rsidP="002A461B">
    <w:pPr>
      <w:pStyle w:val="Cabealho"/>
    </w:pPr>
  </w:p>
  <w:p w14:paraId="4D1365C6" w14:textId="77777777" w:rsidR="002D5F89" w:rsidRDefault="002D5F89" w:rsidP="002A461B">
    <w:pPr>
      <w:pStyle w:val="Cabealho"/>
    </w:pPr>
  </w:p>
  <w:p w14:paraId="7C343292" w14:textId="77777777" w:rsidR="002D5F89" w:rsidRDefault="002D5F89" w:rsidP="002A461B">
    <w:pPr>
      <w:pStyle w:val="Cabealho"/>
    </w:pPr>
  </w:p>
  <w:p w14:paraId="7984FC7A" w14:textId="77777777" w:rsidR="002D5F89" w:rsidRPr="002A461B" w:rsidRDefault="002D5F89" w:rsidP="004034BF">
    <w:pPr>
      <w:pStyle w:val="Cabealho"/>
      <w:pBdr>
        <w:bottom w:val="thickThinSmallGap" w:sz="24" w:space="1" w:color="0070C0"/>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CB4"/>
    <w:multiLevelType w:val="hybridMultilevel"/>
    <w:tmpl w:val="796A53C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26D2C3F"/>
    <w:multiLevelType w:val="hybridMultilevel"/>
    <w:tmpl w:val="47A85866"/>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15:restartNumberingAfterBreak="0">
    <w:nsid w:val="028722A2"/>
    <w:multiLevelType w:val="multilevel"/>
    <w:tmpl w:val="EAF42082"/>
    <w:lvl w:ilvl="0">
      <w:start w:val="1"/>
      <w:numFmt w:val="decimal"/>
      <w:lvlText w:val="%1."/>
      <w:lvlJc w:val="left"/>
      <w:pPr>
        <w:ind w:left="753" w:hanging="360"/>
      </w:pPr>
      <w:rPr>
        <w:rFonts w:hint="default"/>
        <w:b/>
      </w:rPr>
    </w:lvl>
    <w:lvl w:ilvl="1">
      <w:start w:val="1"/>
      <w:numFmt w:val="decimal"/>
      <w:isLgl/>
      <w:lvlText w:val="%1.%2"/>
      <w:lvlJc w:val="left"/>
      <w:pPr>
        <w:ind w:left="1113" w:hanging="7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3" w15:restartNumberingAfterBreak="0">
    <w:nsid w:val="02EB21CD"/>
    <w:multiLevelType w:val="hybridMultilevel"/>
    <w:tmpl w:val="C7D2707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27B19"/>
    <w:multiLevelType w:val="hybridMultilevel"/>
    <w:tmpl w:val="3BD6D024"/>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09DC6ED4"/>
    <w:multiLevelType w:val="multilevel"/>
    <w:tmpl w:val="124405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8D6B70"/>
    <w:multiLevelType w:val="hybridMultilevel"/>
    <w:tmpl w:val="59602B5C"/>
    <w:lvl w:ilvl="0" w:tplc="AAC83638">
      <w:start w:val="1"/>
      <w:numFmt w:val="upperLetter"/>
      <w:lvlText w:val="%1)"/>
      <w:lvlJc w:val="left"/>
      <w:pPr>
        <w:ind w:left="820" w:hanging="360"/>
      </w:pPr>
      <w:rPr>
        <w:rFonts w:ascii="Arial" w:eastAsia="Times New Roman" w:hAnsi="Arial" w:cs="Arial" w:hint="default"/>
        <w:b/>
        <w:w w:val="87"/>
        <w:sz w:val="22"/>
        <w:szCs w:val="28"/>
        <w:lang w:val="pt-PT" w:eastAsia="en-US" w:bidi="ar-SA"/>
      </w:rPr>
    </w:lvl>
    <w:lvl w:ilvl="1" w:tplc="B350AB6A">
      <w:numFmt w:val="bullet"/>
      <w:lvlText w:val="•"/>
      <w:lvlJc w:val="left"/>
      <w:pPr>
        <w:ind w:left="1746" w:hanging="360"/>
      </w:pPr>
      <w:rPr>
        <w:rFonts w:hint="default"/>
        <w:lang w:val="pt-PT" w:eastAsia="en-US" w:bidi="ar-SA"/>
      </w:rPr>
    </w:lvl>
    <w:lvl w:ilvl="2" w:tplc="A55EB930">
      <w:numFmt w:val="bullet"/>
      <w:lvlText w:val="•"/>
      <w:lvlJc w:val="left"/>
      <w:pPr>
        <w:ind w:left="2673" w:hanging="360"/>
      </w:pPr>
      <w:rPr>
        <w:rFonts w:hint="default"/>
        <w:lang w:val="pt-PT" w:eastAsia="en-US" w:bidi="ar-SA"/>
      </w:rPr>
    </w:lvl>
    <w:lvl w:ilvl="3" w:tplc="0B225BAA">
      <w:numFmt w:val="bullet"/>
      <w:lvlText w:val="•"/>
      <w:lvlJc w:val="left"/>
      <w:pPr>
        <w:ind w:left="3599" w:hanging="360"/>
      </w:pPr>
      <w:rPr>
        <w:rFonts w:hint="default"/>
        <w:lang w:val="pt-PT" w:eastAsia="en-US" w:bidi="ar-SA"/>
      </w:rPr>
    </w:lvl>
    <w:lvl w:ilvl="4" w:tplc="09ECF2D2">
      <w:numFmt w:val="bullet"/>
      <w:lvlText w:val="•"/>
      <w:lvlJc w:val="left"/>
      <w:pPr>
        <w:ind w:left="4526" w:hanging="360"/>
      </w:pPr>
      <w:rPr>
        <w:rFonts w:hint="default"/>
        <w:lang w:val="pt-PT" w:eastAsia="en-US" w:bidi="ar-SA"/>
      </w:rPr>
    </w:lvl>
    <w:lvl w:ilvl="5" w:tplc="FB5EEC76">
      <w:numFmt w:val="bullet"/>
      <w:lvlText w:val="•"/>
      <w:lvlJc w:val="left"/>
      <w:pPr>
        <w:ind w:left="5453" w:hanging="360"/>
      </w:pPr>
      <w:rPr>
        <w:rFonts w:hint="default"/>
        <w:lang w:val="pt-PT" w:eastAsia="en-US" w:bidi="ar-SA"/>
      </w:rPr>
    </w:lvl>
    <w:lvl w:ilvl="6" w:tplc="2B8CFDCC">
      <w:numFmt w:val="bullet"/>
      <w:lvlText w:val="•"/>
      <w:lvlJc w:val="left"/>
      <w:pPr>
        <w:ind w:left="6379" w:hanging="360"/>
      </w:pPr>
      <w:rPr>
        <w:rFonts w:hint="default"/>
        <w:lang w:val="pt-PT" w:eastAsia="en-US" w:bidi="ar-SA"/>
      </w:rPr>
    </w:lvl>
    <w:lvl w:ilvl="7" w:tplc="41360DEE">
      <w:numFmt w:val="bullet"/>
      <w:lvlText w:val="•"/>
      <w:lvlJc w:val="left"/>
      <w:pPr>
        <w:ind w:left="7306" w:hanging="360"/>
      </w:pPr>
      <w:rPr>
        <w:rFonts w:hint="default"/>
        <w:lang w:val="pt-PT" w:eastAsia="en-US" w:bidi="ar-SA"/>
      </w:rPr>
    </w:lvl>
    <w:lvl w:ilvl="8" w:tplc="B84CB3B8">
      <w:numFmt w:val="bullet"/>
      <w:lvlText w:val="•"/>
      <w:lvlJc w:val="left"/>
      <w:pPr>
        <w:ind w:left="8233" w:hanging="360"/>
      </w:pPr>
      <w:rPr>
        <w:rFonts w:hint="default"/>
        <w:lang w:val="pt-PT" w:eastAsia="en-US" w:bidi="ar-SA"/>
      </w:rPr>
    </w:lvl>
  </w:abstractNum>
  <w:abstractNum w:abstractNumId="7" w15:restartNumberingAfterBreak="0">
    <w:nsid w:val="127006BB"/>
    <w:multiLevelType w:val="hybridMultilevel"/>
    <w:tmpl w:val="98906C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D85D60"/>
    <w:multiLevelType w:val="hybridMultilevel"/>
    <w:tmpl w:val="B64AD86C"/>
    <w:lvl w:ilvl="0" w:tplc="CCAC73FA">
      <w:start w:val="1"/>
      <w:numFmt w:val="lowerLetter"/>
      <w:lvlText w:val="%1)"/>
      <w:lvlJc w:val="left"/>
      <w:pPr>
        <w:ind w:left="820" w:hanging="360"/>
      </w:pPr>
      <w:rPr>
        <w:rFonts w:hint="default"/>
      </w:rPr>
    </w:lvl>
    <w:lvl w:ilvl="1" w:tplc="04160019" w:tentative="1">
      <w:start w:val="1"/>
      <w:numFmt w:val="lowerLetter"/>
      <w:lvlText w:val="%2."/>
      <w:lvlJc w:val="left"/>
      <w:pPr>
        <w:ind w:left="1540" w:hanging="360"/>
      </w:pPr>
    </w:lvl>
    <w:lvl w:ilvl="2" w:tplc="0416001B" w:tentative="1">
      <w:start w:val="1"/>
      <w:numFmt w:val="lowerRoman"/>
      <w:lvlText w:val="%3."/>
      <w:lvlJc w:val="right"/>
      <w:pPr>
        <w:ind w:left="2260" w:hanging="180"/>
      </w:pPr>
    </w:lvl>
    <w:lvl w:ilvl="3" w:tplc="0416000F" w:tentative="1">
      <w:start w:val="1"/>
      <w:numFmt w:val="decimal"/>
      <w:lvlText w:val="%4."/>
      <w:lvlJc w:val="left"/>
      <w:pPr>
        <w:ind w:left="2980" w:hanging="360"/>
      </w:pPr>
    </w:lvl>
    <w:lvl w:ilvl="4" w:tplc="04160019" w:tentative="1">
      <w:start w:val="1"/>
      <w:numFmt w:val="lowerLetter"/>
      <w:lvlText w:val="%5."/>
      <w:lvlJc w:val="left"/>
      <w:pPr>
        <w:ind w:left="3700" w:hanging="360"/>
      </w:pPr>
    </w:lvl>
    <w:lvl w:ilvl="5" w:tplc="0416001B" w:tentative="1">
      <w:start w:val="1"/>
      <w:numFmt w:val="lowerRoman"/>
      <w:lvlText w:val="%6."/>
      <w:lvlJc w:val="right"/>
      <w:pPr>
        <w:ind w:left="4420" w:hanging="180"/>
      </w:pPr>
    </w:lvl>
    <w:lvl w:ilvl="6" w:tplc="0416000F" w:tentative="1">
      <w:start w:val="1"/>
      <w:numFmt w:val="decimal"/>
      <w:lvlText w:val="%7."/>
      <w:lvlJc w:val="left"/>
      <w:pPr>
        <w:ind w:left="5140" w:hanging="360"/>
      </w:pPr>
    </w:lvl>
    <w:lvl w:ilvl="7" w:tplc="04160019" w:tentative="1">
      <w:start w:val="1"/>
      <w:numFmt w:val="lowerLetter"/>
      <w:lvlText w:val="%8."/>
      <w:lvlJc w:val="left"/>
      <w:pPr>
        <w:ind w:left="5860" w:hanging="360"/>
      </w:pPr>
    </w:lvl>
    <w:lvl w:ilvl="8" w:tplc="0416001B" w:tentative="1">
      <w:start w:val="1"/>
      <w:numFmt w:val="lowerRoman"/>
      <w:lvlText w:val="%9."/>
      <w:lvlJc w:val="right"/>
      <w:pPr>
        <w:ind w:left="6580" w:hanging="180"/>
      </w:pPr>
    </w:lvl>
  </w:abstractNum>
  <w:abstractNum w:abstractNumId="9" w15:restartNumberingAfterBreak="0">
    <w:nsid w:val="1C3137DA"/>
    <w:multiLevelType w:val="multilevel"/>
    <w:tmpl w:val="929CD458"/>
    <w:lvl w:ilvl="0">
      <w:start w:val="1"/>
      <w:numFmt w:val="bullet"/>
      <w:lvlText w:val=""/>
      <w:lvlJc w:val="left"/>
      <w:pPr>
        <w:ind w:left="1353" w:hanging="360"/>
      </w:pPr>
      <w:rPr>
        <w:rFonts w:ascii="Symbol" w:hAnsi="Symbol" w:hint="default"/>
        <w:b/>
      </w:rPr>
    </w:lvl>
    <w:lvl w:ilvl="1">
      <w:start w:val="1"/>
      <w:numFmt w:val="decimal"/>
      <w:lvlText w:val="%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10" w15:restartNumberingAfterBreak="0">
    <w:nsid w:val="1CD976EB"/>
    <w:multiLevelType w:val="hybridMultilevel"/>
    <w:tmpl w:val="1AB84C0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1EA303C6"/>
    <w:multiLevelType w:val="hybridMultilevel"/>
    <w:tmpl w:val="E208FA58"/>
    <w:lvl w:ilvl="0" w:tplc="BD40D708">
      <w:start w:val="1"/>
      <w:numFmt w:val="decimal"/>
      <w:lvlText w:val="%1."/>
      <w:lvlJc w:val="left"/>
      <w:pPr>
        <w:ind w:left="2214" w:hanging="360"/>
      </w:pPr>
      <w:rPr>
        <w:rFonts w:hint="default"/>
      </w:r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abstractNum w:abstractNumId="12" w15:restartNumberingAfterBreak="0">
    <w:nsid w:val="249D4FFF"/>
    <w:multiLevelType w:val="hybridMultilevel"/>
    <w:tmpl w:val="59C69904"/>
    <w:lvl w:ilvl="0" w:tplc="A322FA32">
      <w:numFmt w:val="bullet"/>
      <w:lvlText w:val=""/>
      <w:lvlJc w:val="left"/>
      <w:pPr>
        <w:ind w:left="820" w:hanging="720"/>
      </w:pPr>
      <w:rPr>
        <w:rFonts w:hint="default"/>
        <w:w w:val="100"/>
        <w:lang w:val="pt-PT" w:eastAsia="en-US" w:bidi="ar-SA"/>
      </w:rPr>
    </w:lvl>
    <w:lvl w:ilvl="1" w:tplc="DDA6DA12">
      <w:numFmt w:val="bullet"/>
      <w:lvlText w:val="•"/>
      <w:lvlJc w:val="left"/>
      <w:pPr>
        <w:ind w:left="1746" w:hanging="720"/>
      </w:pPr>
      <w:rPr>
        <w:rFonts w:hint="default"/>
        <w:lang w:val="pt-PT" w:eastAsia="en-US" w:bidi="ar-SA"/>
      </w:rPr>
    </w:lvl>
    <w:lvl w:ilvl="2" w:tplc="9EB2855E">
      <w:numFmt w:val="bullet"/>
      <w:lvlText w:val="•"/>
      <w:lvlJc w:val="left"/>
      <w:pPr>
        <w:ind w:left="2673" w:hanging="720"/>
      </w:pPr>
      <w:rPr>
        <w:rFonts w:hint="default"/>
        <w:lang w:val="pt-PT" w:eastAsia="en-US" w:bidi="ar-SA"/>
      </w:rPr>
    </w:lvl>
    <w:lvl w:ilvl="3" w:tplc="FD36C91E">
      <w:numFmt w:val="bullet"/>
      <w:lvlText w:val="•"/>
      <w:lvlJc w:val="left"/>
      <w:pPr>
        <w:ind w:left="3599" w:hanging="720"/>
      </w:pPr>
      <w:rPr>
        <w:rFonts w:hint="default"/>
        <w:lang w:val="pt-PT" w:eastAsia="en-US" w:bidi="ar-SA"/>
      </w:rPr>
    </w:lvl>
    <w:lvl w:ilvl="4" w:tplc="30741D20">
      <w:numFmt w:val="bullet"/>
      <w:lvlText w:val="•"/>
      <w:lvlJc w:val="left"/>
      <w:pPr>
        <w:ind w:left="4526" w:hanging="720"/>
      </w:pPr>
      <w:rPr>
        <w:rFonts w:hint="default"/>
        <w:lang w:val="pt-PT" w:eastAsia="en-US" w:bidi="ar-SA"/>
      </w:rPr>
    </w:lvl>
    <w:lvl w:ilvl="5" w:tplc="CC160BF4">
      <w:numFmt w:val="bullet"/>
      <w:lvlText w:val="•"/>
      <w:lvlJc w:val="left"/>
      <w:pPr>
        <w:ind w:left="5453" w:hanging="720"/>
      </w:pPr>
      <w:rPr>
        <w:rFonts w:hint="default"/>
        <w:lang w:val="pt-PT" w:eastAsia="en-US" w:bidi="ar-SA"/>
      </w:rPr>
    </w:lvl>
    <w:lvl w:ilvl="6" w:tplc="E962FCFE">
      <w:numFmt w:val="bullet"/>
      <w:lvlText w:val="•"/>
      <w:lvlJc w:val="left"/>
      <w:pPr>
        <w:ind w:left="6379" w:hanging="720"/>
      </w:pPr>
      <w:rPr>
        <w:rFonts w:hint="default"/>
        <w:lang w:val="pt-PT" w:eastAsia="en-US" w:bidi="ar-SA"/>
      </w:rPr>
    </w:lvl>
    <w:lvl w:ilvl="7" w:tplc="5C8C003C">
      <w:numFmt w:val="bullet"/>
      <w:lvlText w:val="•"/>
      <w:lvlJc w:val="left"/>
      <w:pPr>
        <w:ind w:left="7306" w:hanging="720"/>
      </w:pPr>
      <w:rPr>
        <w:rFonts w:hint="default"/>
        <w:lang w:val="pt-PT" w:eastAsia="en-US" w:bidi="ar-SA"/>
      </w:rPr>
    </w:lvl>
    <w:lvl w:ilvl="8" w:tplc="7AFED50E">
      <w:numFmt w:val="bullet"/>
      <w:lvlText w:val="•"/>
      <w:lvlJc w:val="left"/>
      <w:pPr>
        <w:ind w:left="8233" w:hanging="720"/>
      </w:pPr>
      <w:rPr>
        <w:rFonts w:hint="default"/>
        <w:lang w:val="pt-PT" w:eastAsia="en-US" w:bidi="ar-SA"/>
      </w:rPr>
    </w:lvl>
  </w:abstractNum>
  <w:abstractNum w:abstractNumId="13" w15:restartNumberingAfterBreak="0">
    <w:nsid w:val="24BF77E4"/>
    <w:multiLevelType w:val="hybridMultilevel"/>
    <w:tmpl w:val="7686604E"/>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4" w15:restartNumberingAfterBreak="0">
    <w:nsid w:val="28B26386"/>
    <w:multiLevelType w:val="hybridMultilevel"/>
    <w:tmpl w:val="1CDEF684"/>
    <w:lvl w:ilvl="0" w:tplc="A5CE40F6">
      <w:start w:val="1"/>
      <w:numFmt w:val="upperRoman"/>
      <w:lvlText w:val="%1-"/>
      <w:lvlJc w:val="left"/>
      <w:pPr>
        <w:ind w:left="820" w:hanging="720"/>
      </w:pPr>
      <w:rPr>
        <w:rFonts w:ascii="Calibri" w:eastAsia="Times New Roman" w:hAnsi="Calibri" w:cs="Calibri" w:hint="default"/>
        <w:b/>
        <w:w w:val="94"/>
        <w:sz w:val="24"/>
        <w:szCs w:val="28"/>
        <w:lang w:val="pt-PT" w:eastAsia="en-US" w:bidi="ar-SA"/>
      </w:rPr>
    </w:lvl>
    <w:lvl w:ilvl="1" w:tplc="BDEA5988">
      <w:start w:val="1"/>
      <w:numFmt w:val="decimal"/>
      <w:lvlText w:val="%2."/>
      <w:lvlJc w:val="left"/>
      <w:pPr>
        <w:ind w:left="820" w:hanging="379"/>
      </w:pPr>
      <w:rPr>
        <w:rFonts w:ascii="Calibri" w:eastAsia="Times New Roman" w:hAnsi="Calibri" w:cs="Calibri" w:hint="default"/>
        <w:b/>
        <w:w w:val="87"/>
        <w:sz w:val="24"/>
        <w:szCs w:val="28"/>
        <w:lang w:val="pt-PT" w:eastAsia="en-US" w:bidi="ar-SA"/>
      </w:rPr>
    </w:lvl>
    <w:lvl w:ilvl="2" w:tplc="7D861818">
      <w:numFmt w:val="bullet"/>
      <w:lvlText w:val=""/>
      <w:lvlJc w:val="left"/>
      <w:pPr>
        <w:ind w:left="1540" w:hanging="360"/>
      </w:pPr>
      <w:rPr>
        <w:rFonts w:ascii="Symbol" w:eastAsia="Symbol" w:hAnsi="Symbol" w:cs="Symbol" w:hint="default"/>
        <w:w w:val="100"/>
        <w:sz w:val="28"/>
        <w:szCs w:val="28"/>
        <w:lang w:val="pt-PT" w:eastAsia="en-US" w:bidi="ar-SA"/>
      </w:rPr>
    </w:lvl>
    <w:lvl w:ilvl="3" w:tplc="AE628A66">
      <w:numFmt w:val="bullet"/>
      <w:lvlText w:val="•"/>
      <w:lvlJc w:val="left"/>
      <w:pPr>
        <w:ind w:left="3439" w:hanging="360"/>
      </w:pPr>
      <w:rPr>
        <w:rFonts w:hint="default"/>
        <w:lang w:val="pt-PT" w:eastAsia="en-US" w:bidi="ar-SA"/>
      </w:rPr>
    </w:lvl>
    <w:lvl w:ilvl="4" w:tplc="DF161268">
      <w:numFmt w:val="bullet"/>
      <w:lvlText w:val="•"/>
      <w:lvlJc w:val="left"/>
      <w:pPr>
        <w:ind w:left="4388" w:hanging="360"/>
      </w:pPr>
      <w:rPr>
        <w:rFonts w:hint="default"/>
        <w:lang w:val="pt-PT" w:eastAsia="en-US" w:bidi="ar-SA"/>
      </w:rPr>
    </w:lvl>
    <w:lvl w:ilvl="5" w:tplc="7046C0D2">
      <w:numFmt w:val="bullet"/>
      <w:lvlText w:val="•"/>
      <w:lvlJc w:val="left"/>
      <w:pPr>
        <w:ind w:left="5338" w:hanging="360"/>
      </w:pPr>
      <w:rPr>
        <w:rFonts w:hint="default"/>
        <w:lang w:val="pt-PT" w:eastAsia="en-US" w:bidi="ar-SA"/>
      </w:rPr>
    </w:lvl>
    <w:lvl w:ilvl="6" w:tplc="E9483432">
      <w:numFmt w:val="bullet"/>
      <w:lvlText w:val="•"/>
      <w:lvlJc w:val="left"/>
      <w:pPr>
        <w:ind w:left="6288" w:hanging="360"/>
      </w:pPr>
      <w:rPr>
        <w:rFonts w:hint="default"/>
        <w:lang w:val="pt-PT" w:eastAsia="en-US" w:bidi="ar-SA"/>
      </w:rPr>
    </w:lvl>
    <w:lvl w:ilvl="7" w:tplc="D11CC094">
      <w:numFmt w:val="bullet"/>
      <w:lvlText w:val="•"/>
      <w:lvlJc w:val="left"/>
      <w:pPr>
        <w:ind w:left="7237" w:hanging="360"/>
      </w:pPr>
      <w:rPr>
        <w:rFonts w:hint="default"/>
        <w:lang w:val="pt-PT" w:eastAsia="en-US" w:bidi="ar-SA"/>
      </w:rPr>
    </w:lvl>
    <w:lvl w:ilvl="8" w:tplc="659CA4D8">
      <w:numFmt w:val="bullet"/>
      <w:lvlText w:val="•"/>
      <w:lvlJc w:val="left"/>
      <w:pPr>
        <w:ind w:left="8187" w:hanging="360"/>
      </w:pPr>
      <w:rPr>
        <w:rFonts w:hint="default"/>
        <w:lang w:val="pt-PT" w:eastAsia="en-US" w:bidi="ar-SA"/>
      </w:rPr>
    </w:lvl>
  </w:abstractNum>
  <w:abstractNum w:abstractNumId="15" w15:restartNumberingAfterBreak="0">
    <w:nsid w:val="290E29FB"/>
    <w:multiLevelType w:val="hybridMultilevel"/>
    <w:tmpl w:val="58DEBAA4"/>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6" w15:restartNumberingAfterBreak="0">
    <w:nsid w:val="2D973A68"/>
    <w:multiLevelType w:val="hybridMultilevel"/>
    <w:tmpl w:val="E834A648"/>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7" w15:restartNumberingAfterBreak="0">
    <w:nsid w:val="2DED1A4D"/>
    <w:multiLevelType w:val="hybridMultilevel"/>
    <w:tmpl w:val="8C261944"/>
    <w:lvl w:ilvl="0" w:tplc="944486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7A5911"/>
    <w:multiLevelType w:val="hybridMultilevel"/>
    <w:tmpl w:val="51C8E622"/>
    <w:lvl w:ilvl="0" w:tplc="F8DCBB00">
      <w:start w:val="1"/>
      <w:numFmt w:val="lowerLetter"/>
      <w:lvlText w:val="%1)"/>
      <w:lvlJc w:val="left"/>
      <w:pPr>
        <w:ind w:left="1540" w:hanging="360"/>
      </w:pPr>
      <w:rPr>
        <w:rFonts w:ascii="Verdana" w:eastAsia="Times New Roman" w:hAnsi="Verdana" w:cs="Times New Roman" w:hint="default"/>
        <w:b/>
        <w:bCs/>
        <w:w w:val="103"/>
        <w:sz w:val="20"/>
        <w:szCs w:val="20"/>
      </w:rPr>
    </w:lvl>
    <w:lvl w:ilvl="1" w:tplc="04160019" w:tentative="1">
      <w:start w:val="1"/>
      <w:numFmt w:val="lowerLetter"/>
      <w:lvlText w:val="%2."/>
      <w:lvlJc w:val="left"/>
      <w:pPr>
        <w:ind w:left="2260" w:hanging="360"/>
      </w:pPr>
    </w:lvl>
    <w:lvl w:ilvl="2" w:tplc="0416001B" w:tentative="1">
      <w:start w:val="1"/>
      <w:numFmt w:val="lowerRoman"/>
      <w:lvlText w:val="%3."/>
      <w:lvlJc w:val="right"/>
      <w:pPr>
        <w:ind w:left="2980" w:hanging="180"/>
      </w:pPr>
    </w:lvl>
    <w:lvl w:ilvl="3" w:tplc="0416000F" w:tentative="1">
      <w:start w:val="1"/>
      <w:numFmt w:val="decimal"/>
      <w:lvlText w:val="%4."/>
      <w:lvlJc w:val="left"/>
      <w:pPr>
        <w:ind w:left="3700" w:hanging="360"/>
      </w:pPr>
    </w:lvl>
    <w:lvl w:ilvl="4" w:tplc="04160019" w:tentative="1">
      <w:start w:val="1"/>
      <w:numFmt w:val="lowerLetter"/>
      <w:lvlText w:val="%5."/>
      <w:lvlJc w:val="left"/>
      <w:pPr>
        <w:ind w:left="4420" w:hanging="360"/>
      </w:pPr>
    </w:lvl>
    <w:lvl w:ilvl="5" w:tplc="0416001B" w:tentative="1">
      <w:start w:val="1"/>
      <w:numFmt w:val="lowerRoman"/>
      <w:lvlText w:val="%6."/>
      <w:lvlJc w:val="right"/>
      <w:pPr>
        <w:ind w:left="5140" w:hanging="180"/>
      </w:pPr>
    </w:lvl>
    <w:lvl w:ilvl="6" w:tplc="0416000F" w:tentative="1">
      <w:start w:val="1"/>
      <w:numFmt w:val="decimal"/>
      <w:lvlText w:val="%7."/>
      <w:lvlJc w:val="left"/>
      <w:pPr>
        <w:ind w:left="5860" w:hanging="360"/>
      </w:pPr>
    </w:lvl>
    <w:lvl w:ilvl="7" w:tplc="04160019" w:tentative="1">
      <w:start w:val="1"/>
      <w:numFmt w:val="lowerLetter"/>
      <w:lvlText w:val="%8."/>
      <w:lvlJc w:val="left"/>
      <w:pPr>
        <w:ind w:left="6580" w:hanging="360"/>
      </w:pPr>
    </w:lvl>
    <w:lvl w:ilvl="8" w:tplc="0416001B" w:tentative="1">
      <w:start w:val="1"/>
      <w:numFmt w:val="lowerRoman"/>
      <w:lvlText w:val="%9."/>
      <w:lvlJc w:val="right"/>
      <w:pPr>
        <w:ind w:left="7300" w:hanging="180"/>
      </w:pPr>
    </w:lvl>
  </w:abstractNum>
  <w:abstractNum w:abstractNumId="19" w15:restartNumberingAfterBreak="0">
    <w:nsid w:val="3555440E"/>
    <w:multiLevelType w:val="hybridMultilevel"/>
    <w:tmpl w:val="3BD6D024"/>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15:restartNumberingAfterBreak="0">
    <w:nsid w:val="397736D4"/>
    <w:multiLevelType w:val="hybridMultilevel"/>
    <w:tmpl w:val="728032F6"/>
    <w:lvl w:ilvl="0" w:tplc="75DE287E">
      <w:start w:val="1"/>
      <w:numFmt w:val="lowerLetter"/>
      <w:lvlText w:val="%1)"/>
      <w:lvlJc w:val="left"/>
      <w:pPr>
        <w:ind w:left="1180" w:hanging="360"/>
      </w:pPr>
      <w:rPr>
        <w:rFonts w:ascii="Verdana" w:eastAsia="Times New Roman" w:hAnsi="Verdana" w:cs="Arial"/>
      </w:rPr>
    </w:lvl>
    <w:lvl w:ilvl="1" w:tplc="04160003" w:tentative="1">
      <w:start w:val="1"/>
      <w:numFmt w:val="bullet"/>
      <w:lvlText w:val="o"/>
      <w:lvlJc w:val="left"/>
      <w:pPr>
        <w:ind w:left="1900" w:hanging="360"/>
      </w:pPr>
      <w:rPr>
        <w:rFonts w:ascii="Courier New" w:hAnsi="Courier New" w:cs="Courier New" w:hint="default"/>
      </w:rPr>
    </w:lvl>
    <w:lvl w:ilvl="2" w:tplc="04160005" w:tentative="1">
      <w:start w:val="1"/>
      <w:numFmt w:val="bullet"/>
      <w:lvlText w:val=""/>
      <w:lvlJc w:val="left"/>
      <w:pPr>
        <w:ind w:left="2620" w:hanging="360"/>
      </w:pPr>
      <w:rPr>
        <w:rFonts w:ascii="Wingdings" w:hAnsi="Wingdings" w:hint="default"/>
      </w:rPr>
    </w:lvl>
    <w:lvl w:ilvl="3" w:tplc="04160001" w:tentative="1">
      <w:start w:val="1"/>
      <w:numFmt w:val="bullet"/>
      <w:lvlText w:val=""/>
      <w:lvlJc w:val="left"/>
      <w:pPr>
        <w:ind w:left="3340" w:hanging="360"/>
      </w:pPr>
      <w:rPr>
        <w:rFonts w:ascii="Symbol" w:hAnsi="Symbol" w:hint="default"/>
      </w:rPr>
    </w:lvl>
    <w:lvl w:ilvl="4" w:tplc="04160003" w:tentative="1">
      <w:start w:val="1"/>
      <w:numFmt w:val="bullet"/>
      <w:lvlText w:val="o"/>
      <w:lvlJc w:val="left"/>
      <w:pPr>
        <w:ind w:left="4060" w:hanging="360"/>
      </w:pPr>
      <w:rPr>
        <w:rFonts w:ascii="Courier New" w:hAnsi="Courier New" w:cs="Courier New" w:hint="default"/>
      </w:rPr>
    </w:lvl>
    <w:lvl w:ilvl="5" w:tplc="04160005" w:tentative="1">
      <w:start w:val="1"/>
      <w:numFmt w:val="bullet"/>
      <w:lvlText w:val=""/>
      <w:lvlJc w:val="left"/>
      <w:pPr>
        <w:ind w:left="4780" w:hanging="360"/>
      </w:pPr>
      <w:rPr>
        <w:rFonts w:ascii="Wingdings" w:hAnsi="Wingdings" w:hint="default"/>
      </w:rPr>
    </w:lvl>
    <w:lvl w:ilvl="6" w:tplc="04160001" w:tentative="1">
      <w:start w:val="1"/>
      <w:numFmt w:val="bullet"/>
      <w:lvlText w:val=""/>
      <w:lvlJc w:val="left"/>
      <w:pPr>
        <w:ind w:left="5500" w:hanging="360"/>
      </w:pPr>
      <w:rPr>
        <w:rFonts w:ascii="Symbol" w:hAnsi="Symbol" w:hint="default"/>
      </w:rPr>
    </w:lvl>
    <w:lvl w:ilvl="7" w:tplc="04160003" w:tentative="1">
      <w:start w:val="1"/>
      <w:numFmt w:val="bullet"/>
      <w:lvlText w:val="o"/>
      <w:lvlJc w:val="left"/>
      <w:pPr>
        <w:ind w:left="6220" w:hanging="360"/>
      </w:pPr>
      <w:rPr>
        <w:rFonts w:ascii="Courier New" w:hAnsi="Courier New" w:cs="Courier New" w:hint="default"/>
      </w:rPr>
    </w:lvl>
    <w:lvl w:ilvl="8" w:tplc="04160005" w:tentative="1">
      <w:start w:val="1"/>
      <w:numFmt w:val="bullet"/>
      <w:lvlText w:val=""/>
      <w:lvlJc w:val="left"/>
      <w:pPr>
        <w:ind w:left="6940" w:hanging="360"/>
      </w:pPr>
      <w:rPr>
        <w:rFonts w:ascii="Wingdings" w:hAnsi="Wingdings" w:hint="default"/>
      </w:rPr>
    </w:lvl>
  </w:abstractNum>
  <w:abstractNum w:abstractNumId="21" w15:restartNumberingAfterBreak="0">
    <w:nsid w:val="3A91134B"/>
    <w:multiLevelType w:val="hybridMultilevel"/>
    <w:tmpl w:val="4B92AA4A"/>
    <w:lvl w:ilvl="0" w:tplc="C53C3706">
      <w:start w:val="1"/>
      <w:numFmt w:val="lowerLetter"/>
      <w:lvlText w:val="%1)"/>
      <w:lvlJc w:val="left"/>
      <w:pPr>
        <w:ind w:left="2877" w:hanging="360"/>
      </w:pPr>
      <w:rPr>
        <w:rFonts w:hint="default"/>
      </w:rPr>
    </w:lvl>
    <w:lvl w:ilvl="1" w:tplc="04160019" w:tentative="1">
      <w:start w:val="1"/>
      <w:numFmt w:val="lowerLetter"/>
      <w:lvlText w:val="%2."/>
      <w:lvlJc w:val="left"/>
      <w:pPr>
        <w:ind w:left="3597" w:hanging="360"/>
      </w:pPr>
    </w:lvl>
    <w:lvl w:ilvl="2" w:tplc="0416001B" w:tentative="1">
      <w:start w:val="1"/>
      <w:numFmt w:val="lowerRoman"/>
      <w:lvlText w:val="%3."/>
      <w:lvlJc w:val="right"/>
      <w:pPr>
        <w:ind w:left="4317" w:hanging="180"/>
      </w:pPr>
    </w:lvl>
    <w:lvl w:ilvl="3" w:tplc="0416000F" w:tentative="1">
      <w:start w:val="1"/>
      <w:numFmt w:val="decimal"/>
      <w:lvlText w:val="%4."/>
      <w:lvlJc w:val="left"/>
      <w:pPr>
        <w:ind w:left="5037" w:hanging="360"/>
      </w:pPr>
    </w:lvl>
    <w:lvl w:ilvl="4" w:tplc="04160019" w:tentative="1">
      <w:start w:val="1"/>
      <w:numFmt w:val="lowerLetter"/>
      <w:lvlText w:val="%5."/>
      <w:lvlJc w:val="left"/>
      <w:pPr>
        <w:ind w:left="5757" w:hanging="360"/>
      </w:pPr>
    </w:lvl>
    <w:lvl w:ilvl="5" w:tplc="0416001B" w:tentative="1">
      <w:start w:val="1"/>
      <w:numFmt w:val="lowerRoman"/>
      <w:lvlText w:val="%6."/>
      <w:lvlJc w:val="right"/>
      <w:pPr>
        <w:ind w:left="6477" w:hanging="180"/>
      </w:pPr>
    </w:lvl>
    <w:lvl w:ilvl="6" w:tplc="0416000F" w:tentative="1">
      <w:start w:val="1"/>
      <w:numFmt w:val="decimal"/>
      <w:lvlText w:val="%7."/>
      <w:lvlJc w:val="left"/>
      <w:pPr>
        <w:ind w:left="7197" w:hanging="360"/>
      </w:pPr>
    </w:lvl>
    <w:lvl w:ilvl="7" w:tplc="04160019" w:tentative="1">
      <w:start w:val="1"/>
      <w:numFmt w:val="lowerLetter"/>
      <w:lvlText w:val="%8."/>
      <w:lvlJc w:val="left"/>
      <w:pPr>
        <w:ind w:left="7917" w:hanging="360"/>
      </w:pPr>
    </w:lvl>
    <w:lvl w:ilvl="8" w:tplc="0416001B" w:tentative="1">
      <w:start w:val="1"/>
      <w:numFmt w:val="lowerRoman"/>
      <w:lvlText w:val="%9."/>
      <w:lvlJc w:val="right"/>
      <w:pPr>
        <w:ind w:left="8637" w:hanging="180"/>
      </w:pPr>
    </w:lvl>
  </w:abstractNum>
  <w:abstractNum w:abstractNumId="22" w15:restartNumberingAfterBreak="0">
    <w:nsid w:val="3ACF46B5"/>
    <w:multiLevelType w:val="hybridMultilevel"/>
    <w:tmpl w:val="7E04CB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3E7E43"/>
    <w:multiLevelType w:val="hybridMultilevel"/>
    <w:tmpl w:val="D7BE34A0"/>
    <w:lvl w:ilvl="0" w:tplc="67EAD594">
      <w:start w:val="1"/>
      <w:numFmt w:val="decimal"/>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837A2C"/>
    <w:multiLevelType w:val="multilevel"/>
    <w:tmpl w:val="88EE7C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0176304"/>
    <w:multiLevelType w:val="multilevel"/>
    <w:tmpl w:val="AD506964"/>
    <w:lvl w:ilvl="0">
      <w:start w:val="3"/>
      <w:numFmt w:val="decimal"/>
      <w:lvlText w:val="%1"/>
      <w:lvlJc w:val="left"/>
      <w:pPr>
        <w:ind w:left="480" w:hanging="480"/>
      </w:pPr>
      <w:rPr>
        <w:rFonts w:hint="default"/>
        <w:w w:val="95"/>
      </w:rPr>
    </w:lvl>
    <w:lvl w:ilvl="1">
      <w:start w:val="2"/>
      <w:numFmt w:val="decimal"/>
      <w:lvlText w:val="%1.%2"/>
      <w:lvlJc w:val="left"/>
      <w:pPr>
        <w:ind w:left="1145" w:hanging="720"/>
      </w:pPr>
      <w:rPr>
        <w:rFonts w:hint="default"/>
        <w:w w:val="95"/>
      </w:rPr>
    </w:lvl>
    <w:lvl w:ilvl="2">
      <w:start w:val="1"/>
      <w:numFmt w:val="decimal"/>
      <w:lvlText w:val="%1.%2.%3"/>
      <w:lvlJc w:val="left"/>
      <w:pPr>
        <w:ind w:left="1570" w:hanging="720"/>
      </w:pPr>
      <w:rPr>
        <w:rFonts w:hint="default"/>
        <w:w w:val="95"/>
      </w:rPr>
    </w:lvl>
    <w:lvl w:ilvl="3">
      <w:start w:val="1"/>
      <w:numFmt w:val="decimal"/>
      <w:lvlText w:val="%1.%2.%3.%4"/>
      <w:lvlJc w:val="left"/>
      <w:pPr>
        <w:ind w:left="2355" w:hanging="1080"/>
      </w:pPr>
      <w:rPr>
        <w:rFonts w:hint="default"/>
        <w:w w:val="95"/>
      </w:rPr>
    </w:lvl>
    <w:lvl w:ilvl="4">
      <w:start w:val="1"/>
      <w:numFmt w:val="decimal"/>
      <w:lvlText w:val="%1.%2.%3.%4.%5"/>
      <w:lvlJc w:val="left"/>
      <w:pPr>
        <w:ind w:left="3140" w:hanging="1440"/>
      </w:pPr>
      <w:rPr>
        <w:rFonts w:hint="default"/>
        <w:w w:val="95"/>
      </w:rPr>
    </w:lvl>
    <w:lvl w:ilvl="5">
      <w:start w:val="1"/>
      <w:numFmt w:val="decimal"/>
      <w:lvlText w:val="%1.%2.%3.%4.%5.%6"/>
      <w:lvlJc w:val="left"/>
      <w:pPr>
        <w:ind w:left="3565" w:hanging="1440"/>
      </w:pPr>
      <w:rPr>
        <w:rFonts w:hint="default"/>
        <w:w w:val="95"/>
      </w:rPr>
    </w:lvl>
    <w:lvl w:ilvl="6">
      <w:start w:val="1"/>
      <w:numFmt w:val="decimal"/>
      <w:lvlText w:val="%1.%2.%3.%4.%5.%6.%7"/>
      <w:lvlJc w:val="left"/>
      <w:pPr>
        <w:ind w:left="4350" w:hanging="1800"/>
      </w:pPr>
      <w:rPr>
        <w:rFonts w:hint="default"/>
        <w:w w:val="95"/>
      </w:rPr>
    </w:lvl>
    <w:lvl w:ilvl="7">
      <w:start w:val="1"/>
      <w:numFmt w:val="decimal"/>
      <w:lvlText w:val="%1.%2.%3.%4.%5.%6.%7.%8"/>
      <w:lvlJc w:val="left"/>
      <w:pPr>
        <w:ind w:left="5135" w:hanging="2160"/>
      </w:pPr>
      <w:rPr>
        <w:rFonts w:hint="default"/>
        <w:w w:val="95"/>
      </w:rPr>
    </w:lvl>
    <w:lvl w:ilvl="8">
      <w:start w:val="1"/>
      <w:numFmt w:val="decimal"/>
      <w:lvlText w:val="%1.%2.%3.%4.%5.%6.%7.%8.%9"/>
      <w:lvlJc w:val="left"/>
      <w:pPr>
        <w:ind w:left="5560" w:hanging="2160"/>
      </w:pPr>
      <w:rPr>
        <w:rFonts w:hint="default"/>
        <w:w w:val="95"/>
      </w:rPr>
    </w:lvl>
  </w:abstractNum>
  <w:abstractNum w:abstractNumId="26" w15:restartNumberingAfterBreak="0">
    <w:nsid w:val="43497AF2"/>
    <w:multiLevelType w:val="hybridMultilevel"/>
    <w:tmpl w:val="E5767B18"/>
    <w:lvl w:ilvl="0" w:tplc="0416000F">
      <w:start w:val="1"/>
      <w:numFmt w:val="decimal"/>
      <w:lvlText w:val="%1."/>
      <w:lvlJc w:val="left"/>
      <w:pPr>
        <w:ind w:left="3272" w:hanging="360"/>
      </w:p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27" w15:restartNumberingAfterBreak="0">
    <w:nsid w:val="461718B9"/>
    <w:multiLevelType w:val="multilevel"/>
    <w:tmpl w:val="3A10DEE0"/>
    <w:lvl w:ilvl="0">
      <w:start w:val="9"/>
      <w:numFmt w:val="decimal"/>
      <w:lvlText w:val="%1"/>
      <w:lvlJc w:val="left"/>
      <w:pPr>
        <w:ind w:left="360" w:hanging="360"/>
      </w:pPr>
      <w:rPr>
        <w:rFonts w:hint="default"/>
      </w:rPr>
    </w:lvl>
    <w:lvl w:ilvl="1">
      <w:start w:val="9"/>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204" w:hanging="108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272" w:hanging="1440"/>
      </w:pPr>
      <w:rPr>
        <w:rFonts w:hint="default"/>
      </w:rPr>
    </w:lvl>
  </w:abstractNum>
  <w:abstractNum w:abstractNumId="28" w15:restartNumberingAfterBreak="0">
    <w:nsid w:val="496E5821"/>
    <w:multiLevelType w:val="hybridMultilevel"/>
    <w:tmpl w:val="3FB2014E"/>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29" w15:restartNumberingAfterBreak="0">
    <w:nsid w:val="508E0ECA"/>
    <w:multiLevelType w:val="hybridMultilevel"/>
    <w:tmpl w:val="ACFE2BBC"/>
    <w:lvl w:ilvl="0" w:tplc="25569FF0">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0A4D2C"/>
    <w:multiLevelType w:val="multilevel"/>
    <w:tmpl w:val="712050C2"/>
    <w:lvl w:ilvl="0">
      <w:start w:val="4"/>
      <w:numFmt w:val="decimal"/>
      <w:lvlText w:val="%1."/>
      <w:lvlJc w:val="left"/>
      <w:pPr>
        <w:ind w:left="360" w:hanging="360"/>
      </w:pPr>
      <w:rPr>
        <w:rFonts w:hint="default"/>
        <w:b/>
      </w:rPr>
    </w:lvl>
    <w:lvl w:ilvl="1">
      <w:start w:val="1"/>
      <w:numFmt w:val="decimal"/>
      <w:isLgl/>
      <w:lvlText w:val="%1.%2"/>
      <w:lvlJc w:val="left"/>
      <w:pPr>
        <w:ind w:left="1113" w:hanging="7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833" w:hanging="144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553" w:hanging="2160"/>
      </w:pPr>
      <w:rPr>
        <w:rFonts w:hint="default"/>
      </w:rPr>
    </w:lvl>
    <w:lvl w:ilvl="8">
      <w:start w:val="1"/>
      <w:numFmt w:val="decimal"/>
      <w:isLgl/>
      <w:lvlText w:val="%1.%2.%3.%4.%5.%6.%7.%8.%9"/>
      <w:lvlJc w:val="left"/>
      <w:pPr>
        <w:ind w:left="2553" w:hanging="2160"/>
      </w:pPr>
      <w:rPr>
        <w:rFonts w:hint="default"/>
      </w:rPr>
    </w:lvl>
  </w:abstractNum>
  <w:abstractNum w:abstractNumId="31" w15:restartNumberingAfterBreak="0">
    <w:nsid w:val="55ED30C0"/>
    <w:multiLevelType w:val="hybridMultilevel"/>
    <w:tmpl w:val="DE68E7B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15:restartNumberingAfterBreak="0">
    <w:nsid w:val="5840663F"/>
    <w:multiLevelType w:val="hybridMultilevel"/>
    <w:tmpl w:val="3BD6D024"/>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15:restartNumberingAfterBreak="0">
    <w:nsid w:val="5C004705"/>
    <w:multiLevelType w:val="hybridMultilevel"/>
    <w:tmpl w:val="8C261944"/>
    <w:lvl w:ilvl="0" w:tplc="944486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2B91F61"/>
    <w:multiLevelType w:val="hybridMultilevel"/>
    <w:tmpl w:val="707EF8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E47AF3"/>
    <w:multiLevelType w:val="hybridMultilevel"/>
    <w:tmpl w:val="15B0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7365D95"/>
    <w:multiLevelType w:val="hybridMultilevel"/>
    <w:tmpl w:val="AF00269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7" w15:restartNumberingAfterBreak="0">
    <w:nsid w:val="6FAB492B"/>
    <w:multiLevelType w:val="hybridMultilevel"/>
    <w:tmpl w:val="74544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15404D4"/>
    <w:multiLevelType w:val="hybridMultilevel"/>
    <w:tmpl w:val="E5988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CC3149"/>
    <w:multiLevelType w:val="hybridMultilevel"/>
    <w:tmpl w:val="794E0CF4"/>
    <w:lvl w:ilvl="0" w:tplc="2642113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6978B6"/>
    <w:multiLevelType w:val="hybridMultilevel"/>
    <w:tmpl w:val="43903BC0"/>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41" w15:restartNumberingAfterBreak="0">
    <w:nsid w:val="7B553676"/>
    <w:multiLevelType w:val="hybridMultilevel"/>
    <w:tmpl w:val="01E8970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E676B3"/>
    <w:multiLevelType w:val="multilevel"/>
    <w:tmpl w:val="7D4419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D527F9D"/>
    <w:multiLevelType w:val="hybridMultilevel"/>
    <w:tmpl w:val="0DD6157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4" w15:restartNumberingAfterBreak="0">
    <w:nsid w:val="7F4B34F7"/>
    <w:multiLevelType w:val="hybridMultilevel"/>
    <w:tmpl w:val="6BC02D00"/>
    <w:lvl w:ilvl="0" w:tplc="0416000F">
      <w:start w:val="1"/>
      <w:numFmt w:val="decimal"/>
      <w:lvlText w:val="%1."/>
      <w:lvlJc w:val="left"/>
      <w:pPr>
        <w:ind w:left="1394" w:hanging="360"/>
      </w:pPr>
    </w:lvl>
    <w:lvl w:ilvl="1" w:tplc="04160019" w:tentative="1">
      <w:start w:val="1"/>
      <w:numFmt w:val="lowerLetter"/>
      <w:lvlText w:val="%2."/>
      <w:lvlJc w:val="left"/>
      <w:pPr>
        <w:ind w:left="2114" w:hanging="360"/>
      </w:pPr>
    </w:lvl>
    <w:lvl w:ilvl="2" w:tplc="0416001B" w:tentative="1">
      <w:start w:val="1"/>
      <w:numFmt w:val="lowerRoman"/>
      <w:lvlText w:val="%3."/>
      <w:lvlJc w:val="right"/>
      <w:pPr>
        <w:ind w:left="2834" w:hanging="180"/>
      </w:pPr>
    </w:lvl>
    <w:lvl w:ilvl="3" w:tplc="0416000F" w:tentative="1">
      <w:start w:val="1"/>
      <w:numFmt w:val="decimal"/>
      <w:lvlText w:val="%4."/>
      <w:lvlJc w:val="left"/>
      <w:pPr>
        <w:ind w:left="3554" w:hanging="360"/>
      </w:pPr>
    </w:lvl>
    <w:lvl w:ilvl="4" w:tplc="04160019" w:tentative="1">
      <w:start w:val="1"/>
      <w:numFmt w:val="lowerLetter"/>
      <w:lvlText w:val="%5."/>
      <w:lvlJc w:val="left"/>
      <w:pPr>
        <w:ind w:left="4274" w:hanging="360"/>
      </w:pPr>
    </w:lvl>
    <w:lvl w:ilvl="5" w:tplc="0416001B" w:tentative="1">
      <w:start w:val="1"/>
      <w:numFmt w:val="lowerRoman"/>
      <w:lvlText w:val="%6."/>
      <w:lvlJc w:val="right"/>
      <w:pPr>
        <w:ind w:left="4994" w:hanging="180"/>
      </w:pPr>
    </w:lvl>
    <w:lvl w:ilvl="6" w:tplc="0416000F" w:tentative="1">
      <w:start w:val="1"/>
      <w:numFmt w:val="decimal"/>
      <w:lvlText w:val="%7."/>
      <w:lvlJc w:val="left"/>
      <w:pPr>
        <w:ind w:left="5714" w:hanging="360"/>
      </w:pPr>
    </w:lvl>
    <w:lvl w:ilvl="7" w:tplc="04160019" w:tentative="1">
      <w:start w:val="1"/>
      <w:numFmt w:val="lowerLetter"/>
      <w:lvlText w:val="%8."/>
      <w:lvlJc w:val="left"/>
      <w:pPr>
        <w:ind w:left="6434" w:hanging="360"/>
      </w:pPr>
    </w:lvl>
    <w:lvl w:ilvl="8" w:tplc="0416001B" w:tentative="1">
      <w:start w:val="1"/>
      <w:numFmt w:val="lowerRoman"/>
      <w:lvlText w:val="%9."/>
      <w:lvlJc w:val="right"/>
      <w:pPr>
        <w:ind w:left="7154" w:hanging="180"/>
      </w:pPr>
    </w:lvl>
  </w:abstractNum>
  <w:abstractNum w:abstractNumId="45" w15:restartNumberingAfterBreak="0">
    <w:nsid w:val="7FF948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0118055">
    <w:abstractNumId w:val="7"/>
  </w:num>
  <w:num w:numId="2" w16cid:durableId="418988865">
    <w:abstractNumId w:val="15"/>
  </w:num>
  <w:num w:numId="3" w16cid:durableId="1495031548">
    <w:abstractNumId w:val="21"/>
  </w:num>
  <w:num w:numId="4" w16cid:durableId="1167162643">
    <w:abstractNumId w:val="28"/>
  </w:num>
  <w:num w:numId="5" w16cid:durableId="202447166">
    <w:abstractNumId w:val="26"/>
  </w:num>
  <w:num w:numId="6" w16cid:durableId="242573374">
    <w:abstractNumId w:val="16"/>
  </w:num>
  <w:num w:numId="7" w16cid:durableId="1927298907">
    <w:abstractNumId w:val="36"/>
  </w:num>
  <w:num w:numId="8" w16cid:durableId="1056585264">
    <w:abstractNumId w:val="31"/>
  </w:num>
  <w:num w:numId="9" w16cid:durableId="468399889">
    <w:abstractNumId w:val="43"/>
  </w:num>
  <w:num w:numId="10" w16cid:durableId="988827599">
    <w:abstractNumId w:val="1"/>
  </w:num>
  <w:num w:numId="11" w16cid:durableId="218515729">
    <w:abstractNumId w:val="11"/>
  </w:num>
  <w:num w:numId="12" w16cid:durableId="1208296874">
    <w:abstractNumId w:val="19"/>
  </w:num>
  <w:num w:numId="13" w16cid:durableId="477503049">
    <w:abstractNumId w:val="4"/>
  </w:num>
  <w:num w:numId="14" w16cid:durableId="79569543">
    <w:abstractNumId w:val="32"/>
  </w:num>
  <w:num w:numId="15" w16cid:durableId="1281569873">
    <w:abstractNumId w:val="27"/>
  </w:num>
  <w:num w:numId="16" w16cid:durableId="1035694390">
    <w:abstractNumId w:val="9"/>
  </w:num>
  <w:num w:numId="17" w16cid:durableId="2084058210">
    <w:abstractNumId w:val="10"/>
  </w:num>
  <w:num w:numId="18" w16cid:durableId="1339699918">
    <w:abstractNumId w:val="22"/>
  </w:num>
  <w:num w:numId="19" w16cid:durableId="948968238">
    <w:abstractNumId w:val="44"/>
  </w:num>
  <w:num w:numId="20" w16cid:durableId="1661226034">
    <w:abstractNumId w:val="13"/>
  </w:num>
  <w:num w:numId="21" w16cid:durableId="1604655647">
    <w:abstractNumId w:val="41"/>
  </w:num>
  <w:num w:numId="22" w16cid:durableId="1408114769">
    <w:abstractNumId w:val="3"/>
  </w:num>
  <w:num w:numId="23" w16cid:durableId="156001950">
    <w:abstractNumId w:val="38"/>
  </w:num>
  <w:num w:numId="24" w16cid:durableId="61878154">
    <w:abstractNumId w:val="39"/>
  </w:num>
  <w:num w:numId="25" w16cid:durableId="2049521590">
    <w:abstractNumId w:val="2"/>
  </w:num>
  <w:num w:numId="26" w16cid:durableId="1948924344">
    <w:abstractNumId w:val="5"/>
  </w:num>
  <w:num w:numId="27" w16cid:durableId="277875213">
    <w:abstractNumId w:val="37"/>
  </w:num>
  <w:num w:numId="28" w16cid:durableId="1136605289">
    <w:abstractNumId w:val="34"/>
  </w:num>
  <w:num w:numId="29" w16cid:durableId="1174951681">
    <w:abstractNumId w:val="0"/>
  </w:num>
  <w:num w:numId="30" w16cid:durableId="2018462367">
    <w:abstractNumId w:val="42"/>
  </w:num>
  <w:num w:numId="31" w16cid:durableId="1749418046">
    <w:abstractNumId w:val="12"/>
  </w:num>
  <w:num w:numId="32" w16cid:durableId="107510119">
    <w:abstractNumId w:val="6"/>
  </w:num>
  <w:num w:numId="33" w16cid:durableId="748384199">
    <w:abstractNumId w:val="14"/>
  </w:num>
  <w:num w:numId="34" w16cid:durableId="1935045881">
    <w:abstractNumId w:val="40"/>
  </w:num>
  <w:num w:numId="35" w16cid:durableId="1032267554">
    <w:abstractNumId w:val="20"/>
  </w:num>
  <w:num w:numId="36" w16cid:durableId="1816026258">
    <w:abstractNumId w:val="35"/>
  </w:num>
  <w:num w:numId="37" w16cid:durableId="488323645">
    <w:abstractNumId w:val="23"/>
  </w:num>
  <w:num w:numId="38" w16cid:durableId="2126579077">
    <w:abstractNumId w:val="18"/>
  </w:num>
  <w:num w:numId="39" w16cid:durableId="1965229297">
    <w:abstractNumId w:val="17"/>
  </w:num>
  <w:num w:numId="40" w16cid:durableId="1372076549">
    <w:abstractNumId w:val="33"/>
  </w:num>
  <w:num w:numId="41" w16cid:durableId="329527321">
    <w:abstractNumId w:val="29"/>
  </w:num>
  <w:num w:numId="42" w16cid:durableId="1850212921">
    <w:abstractNumId w:val="45"/>
  </w:num>
  <w:num w:numId="43" w16cid:durableId="100538913">
    <w:abstractNumId w:val="24"/>
  </w:num>
  <w:num w:numId="44" w16cid:durableId="131753921">
    <w:abstractNumId w:val="30"/>
  </w:num>
  <w:num w:numId="45" w16cid:durableId="907152042">
    <w:abstractNumId w:val="25"/>
  </w:num>
  <w:num w:numId="46" w16cid:durableId="1450317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80"/>
    <w:rsid w:val="00002339"/>
    <w:rsid w:val="000055C2"/>
    <w:rsid w:val="00012E8A"/>
    <w:rsid w:val="00013A58"/>
    <w:rsid w:val="000160B3"/>
    <w:rsid w:val="00016206"/>
    <w:rsid w:val="00016C5D"/>
    <w:rsid w:val="0001704B"/>
    <w:rsid w:val="00017E74"/>
    <w:rsid w:val="0002032B"/>
    <w:rsid w:val="000252C2"/>
    <w:rsid w:val="00026C88"/>
    <w:rsid w:val="00027592"/>
    <w:rsid w:val="000276D2"/>
    <w:rsid w:val="00030352"/>
    <w:rsid w:val="000308B8"/>
    <w:rsid w:val="00032C6A"/>
    <w:rsid w:val="00032F4C"/>
    <w:rsid w:val="00033955"/>
    <w:rsid w:val="00033C31"/>
    <w:rsid w:val="00035C64"/>
    <w:rsid w:val="0003623C"/>
    <w:rsid w:val="000366D2"/>
    <w:rsid w:val="000369D7"/>
    <w:rsid w:val="00040375"/>
    <w:rsid w:val="000407C4"/>
    <w:rsid w:val="00042169"/>
    <w:rsid w:val="00042849"/>
    <w:rsid w:val="00043FF2"/>
    <w:rsid w:val="00044BC5"/>
    <w:rsid w:val="000452D6"/>
    <w:rsid w:val="00046962"/>
    <w:rsid w:val="000479F0"/>
    <w:rsid w:val="00051994"/>
    <w:rsid w:val="00054993"/>
    <w:rsid w:val="00054AF8"/>
    <w:rsid w:val="00055E74"/>
    <w:rsid w:val="00057168"/>
    <w:rsid w:val="00057496"/>
    <w:rsid w:val="000605BA"/>
    <w:rsid w:val="000622D2"/>
    <w:rsid w:val="000622FA"/>
    <w:rsid w:val="00067944"/>
    <w:rsid w:val="000700E0"/>
    <w:rsid w:val="00070CAC"/>
    <w:rsid w:val="0007427E"/>
    <w:rsid w:val="000749F3"/>
    <w:rsid w:val="00076F79"/>
    <w:rsid w:val="0008072B"/>
    <w:rsid w:val="00080D0B"/>
    <w:rsid w:val="00083B8F"/>
    <w:rsid w:val="00083EB5"/>
    <w:rsid w:val="000874B9"/>
    <w:rsid w:val="00087A94"/>
    <w:rsid w:val="00091045"/>
    <w:rsid w:val="00091070"/>
    <w:rsid w:val="00092236"/>
    <w:rsid w:val="000940B3"/>
    <w:rsid w:val="00095EA9"/>
    <w:rsid w:val="00097F55"/>
    <w:rsid w:val="000A303D"/>
    <w:rsid w:val="000A4C96"/>
    <w:rsid w:val="000A6A23"/>
    <w:rsid w:val="000B009C"/>
    <w:rsid w:val="000B2ABC"/>
    <w:rsid w:val="000B310E"/>
    <w:rsid w:val="000B477C"/>
    <w:rsid w:val="000B655C"/>
    <w:rsid w:val="000B7152"/>
    <w:rsid w:val="000B73DA"/>
    <w:rsid w:val="000C0DFF"/>
    <w:rsid w:val="000C1049"/>
    <w:rsid w:val="000C4917"/>
    <w:rsid w:val="000C567D"/>
    <w:rsid w:val="000C62A8"/>
    <w:rsid w:val="000D00EE"/>
    <w:rsid w:val="000D1782"/>
    <w:rsid w:val="000D17B4"/>
    <w:rsid w:val="000D1EC7"/>
    <w:rsid w:val="000D3C76"/>
    <w:rsid w:val="000D681D"/>
    <w:rsid w:val="000E0448"/>
    <w:rsid w:val="000E16CF"/>
    <w:rsid w:val="000E42A5"/>
    <w:rsid w:val="000E6DCA"/>
    <w:rsid w:val="000E7FBE"/>
    <w:rsid w:val="000F2E44"/>
    <w:rsid w:val="000F379F"/>
    <w:rsid w:val="000F5C83"/>
    <w:rsid w:val="000F6B23"/>
    <w:rsid w:val="000F7A49"/>
    <w:rsid w:val="000F7B70"/>
    <w:rsid w:val="0010272A"/>
    <w:rsid w:val="001041DC"/>
    <w:rsid w:val="00106414"/>
    <w:rsid w:val="00106F9C"/>
    <w:rsid w:val="001143E8"/>
    <w:rsid w:val="00115CB2"/>
    <w:rsid w:val="00117DDD"/>
    <w:rsid w:val="00121322"/>
    <w:rsid w:val="00121CFF"/>
    <w:rsid w:val="001252D7"/>
    <w:rsid w:val="00127A06"/>
    <w:rsid w:val="00127F5B"/>
    <w:rsid w:val="00133330"/>
    <w:rsid w:val="00133F29"/>
    <w:rsid w:val="00134240"/>
    <w:rsid w:val="0013452E"/>
    <w:rsid w:val="0013474C"/>
    <w:rsid w:val="00143800"/>
    <w:rsid w:val="00144CB1"/>
    <w:rsid w:val="00150E76"/>
    <w:rsid w:val="00150FCF"/>
    <w:rsid w:val="00153FEA"/>
    <w:rsid w:val="00154C88"/>
    <w:rsid w:val="00155805"/>
    <w:rsid w:val="00155DB4"/>
    <w:rsid w:val="001564E1"/>
    <w:rsid w:val="00157BAE"/>
    <w:rsid w:val="00161DB1"/>
    <w:rsid w:val="0016320A"/>
    <w:rsid w:val="001638AA"/>
    <w:rsid w:val="00166FB2"/>
    <w:rsid w:val="001724C1"/>
    <w:rsid w:val="001735F5"/>
    <w:rsid w:val="00173687"/>
    <w:rsid w:val="001739AA"/>
    <w:rsid w:val="00175C6E"/>
    <w:rsid w:val="00180381"/>
    <w:rsid w:val="00180F01"/>
    <w:rsid w:val="00182FC4"/>
    <w:rsid w:val="00184D77"/>
    <w:rsid w:val="001856F4"/>
    <w:rsid w:val="00186AF7"/>
    <w:rsid w:val="001874AD"/>
    <w:rsid w:val="00187ED3"/>
    <w:rsid w:val="00192384"/>
    <w:rsid w:val="00194539"/>
    <w:rsid w:val="00194E9E"/>
    <w:rsid w:val="00194FB7"/>
    <w:rsid w:val="00196912"/>
    <w:rsid w:val="00196E23"/>
    <w:rsid w:val="00197359"/>
    <w:rsid w:val="001979BF"/>
    <w:rsid w:val="001A0029"/>
    <w:rsid w:val="001A3007"/>
    <w:rsid w:val="001B21B2"/>
    <w:rsid w:val="001B43E0"/>
    <w:rsid w:val="001B4FB1"/>
    <w:rsid w:val="001C15B4"/>
    <w:rsid w:val="001C1E44"/>
    <w:rsid w:val="001C2DF9"/>
    <w:rsid w:val="001C67F7"/>
    <w:rsid w:val="001C6FE4"/>
    <w:rsid w:val="001D209B"/>
    <w:rsid w:val="001D2416"/>
    <w:rsid w:val="001D51EB"/>
    <w:rsid w:val="001E075F"/>
    <w:rsid w:val="001E0A32"/>
    <w:rsid w:val="001E16EE"/>
    <w:rsid w:val="001E2160"/>
    <w:rsid w:val="001E3504"/>
    <w:rsid w:val="001E4BDF"/>
    <w:rsid w:val="001E535B"/>
    <w:rsid w:val="001E5B97"/>
    <w:rsid w:val="001E5D88"/>
    <w:rsid w:val="001E770D"/>
    <w:rsid w:val="001E7FE0"/>
    <w:rsid w:val="001F39EF"/>
    <w:rsid w:val="001F43B2"/>
    <w:rsid w:val="00205C4E"/>
    <w:rsid w:val="002074D6"/>
    <w:rsid w:val="00207897"/>
    <w:rsid w:val="00210257"/>
    <w:rsid w:val="00211CB8"/>
    <w:rsid w:val="002134EE"/>
    <w:rsid w:val="0021358B"/>
    <w:rsid w:val="00214F8B"/>
    <w:rsid w:val="0021553F"/>
    <w:rsid w:val="00216295"/>
    <w:rsid w:val="00216BEC"/>
    <w:rsid w:val="00216D85"/>
    <w:rsid w:val="00216FDE"/>
    <w:rsid w:val="00220661"/>
    <w:rsid w:val="00221BF1"/>
    <w:rsid w:val="00221C32"/>
    <w:rsid w:val="00222ACD"/>
    <w:rsid w:val="002313AA"/>
    <w:rsid w:val="00235EEE"/>
    <w:rsid w:val="002401D5"/>
    <w:rsid w:val="00240983"/>
    <w:rsid w:val="00240A8D"/>
    <w:rsid w:val="00240C05"/>
    <w:rsid w:val="00241480"/>
    <w:rsid w:val="00241800"/>
    <w:rsid w:val="00243064"/>
    <w:rsid w:val="00243557"/>
    <w:rsid w:val="002455A5"/>
    <w:rsid w:val="00246069"/>
    <w:rsid w:val="00246F7D"/>
    <w:rsid w:val="002504BD"/>
    <w:rsid w:val="0025103F"/>
    <w:rsid w:val="00255EF6"/>
    <w:rsid w:val="00256B70"/>
    <w:rsid w:val="00257B00"/>
    <w:rsid w:val="00261B69"/>
    <w:rsid w:val="00263B39"/>
    <w:rsid w:val="002713AF"/>
    <w:rsid w:val="0027146E"/>
    <w:rsid w:val="00271D4A"/>
    <w:rsid w:val="00272C47"/>
    <w:rsid w:val="002735E9"/>
    <w:rsid w:val="00275511"/>
    <w:rsid w:val="002768C3"/>
    <w:rsid w:val="00282FCB"/>
    <w:rsid w:val="00284820"/>
    <w:rsid w:val="00286D0C"/>
    <w:rsid w:val="00290A97"/>
    <w:rsid w:val="00292CA4"/>
    <w:rsid w:val="00293AF9"/>
    <w:rsid w:val="00295AFA"/>
    <w:rsid w:val="002962C1"/>
    <w:rsid w:val="002972E8"/>
    <w:rsid w:val="002A025E"/>
    <w:rsid w:val="002A1886"/>
    <w:rsid w:val="002A1F9A"/>
    <w:rsid w:val="002A3ECD"/>
    <w:rsid w:val="002A461B"/>
    <w:rsid w:val="002A49D0"/>
    <w:rsid w:val="002A4CD3"/>
    <w:rsid w:val="002A4CEF"/>
    <w:rsid w:val="002A55FD"/>
    <w:rsid w:val="002A5B83"/>
    <w:rsid w:val="002A6B5D"/>
    <w:rsid w:val="002A7247"/>
    <w:rsid w:val="002B08DB"/>
    <w:rsid w:val="002B3BB6"/>
    <w:rsid w:val="002B5CFA"/>
    <w:rsid w:val="002B6352"/>
    <w:rsid w:val="002C23A3"/>
    <w:rsid w:val="002C3B61"/>
    <w:rsid w:val="002C5C21"/>
    <w:rsid w:val="002C5C90"/>
    <w:rsid w:val="002C5EE3"/>
    <w:rsid w:val="002C5FE8"/>
    <w:rsid w:val="002D131E"/>
    <w:rsid w:val="002D25E4"/>
    <w:rsid w:val="002D504D"/>
    <w:rsid w:val="002D5C3A"/>
    <w:rsid w:val="002D5EF0"/>
    <w:rsid w:val="002D5F89"/>
    <w:rsid w:val="002D6A75"/>
    <w:rsid w:val="002D7F79"/>
    <w:rsid w:val="002E0953"/>
    <w:rsid w:val="002E1CB6"/>
    <w:rsid w:val="002E269C"/>
    <w:rsid w:val="002E3424"/>
    <w:rsid w:val="002E3C06"/>
    <w:rsid w:val="002E3E7A"/>
    <w:rsid w:val="002E49D0"/>
    <w:rsid w:val="002E4C19"/>
    <w:rsid w:val="002E5D6C"/>
    <w:rsid w:val="002E652B"/>
    <w:rsid w:val="002E6668"/>
    <w:rsid w:val="002F1017"/>
    <w:rsid w:val="002F4144"/>
    <w:rsid w:val="002F6497"/>
    <w:rsid w:val="002F6B3B"/>
    <w:rsid w:val="002F6E09"/>
    <w:rsid w:val="002F770C"/>
    <w:rsid w:val="003011B6"/>
    <w:rsid w:val="00301F5A"/>
    <w:rsid w:val="00302FE1"/>
    <w:rsid w:val="00303E88"/>
    <w:rsid w:val="00304463"/>
    <w:rsid w:val="00305387"/>
    <w:rsid w:val="00305394"/>
    <w:rsid w:val="00305DC8"/>
    <w:rsid w:val="0030781B"/>
    <w:rsid w:val="00311172"/>
    <w:rsid w:val="003111DD"/>
    <w:rsid w:val="00313065"/>
    <w:rsid w:val="00316644"/>
    <w:rsid w:val="00317152"/>
    <w:rsid w:val="0031741C"/>
    <w:rsid w:val="00320DAA"/>
    <w:rsid w:val="003214EC"/>
    <w:rsid w:val="00321AC4"/>
    <w:rsid w:val="0032239E"/>
    <w:rsid w:val="003227ED"/>
    <w:rsid w:val="0032798E"/>
    <w:rsid w:val="00331F44"/>
    <w:rsid w:val="00334E63"/>
    <w:rsid w:val="0033570D"/>
    <w:rsid w:val="003361FF"/>
    <w:rsid w:val="0033711F"/>
    <w:rsid w:val="003376CD"/>
    <w:rsid w:val="00342A7F"/>
    <w:rsid w:val="003445ED"/>
    <w:rsid w:val="00350591"/>
    <w:rsid w:val="00350D5B"/>
    <w:rsid w:val="00350FD1"/>
    <w:rsid w:val="00352073"/>
    <w:rsid w:val="00352BFA"/>
    <w:rsid w:val="00355796"/>
    <w:rsid w:val="00360185"/>
    <w:rsid w:val="00361FEB"/>
    <w:rsid w:val="00362A12"/>
    <w:rsid w:val="003642C1"/>
    <w:rsid w:val="00364D6F"/>
    <w:rsid w:val="00373DD9"/>
    <w:rsid w:val="003813C8"/>
    <w:rsid w:val="00381A28"/>
    <w:rsid w:val="00382E7C"/>
    <w:rsid w:val="00383272"/>
    <w:rsid w:val="00383E08"/>
    <w:rsid w:val="00386477"/>
    <w:rsid w:val="00386DDC"/>
    <w:rsid w:val="00387C8B"/>
    <w:rsid w:val="00390484"/>
    <w:rsid w:val="00391443"/>
    <w:rsid w:val="00391E6B"/>
    <w:rsid w:val="00392678"/>
    <w:rsid w:val="003929C0"/>
    <w:rsid w:val="00393C7B"/>
    <w:rsid w:val="003A5C8B"/>
    <w:rsid w:val="003A6C97"/>
    <w:rsid w:val="003A7DDF"/>
    <w:rsid w:val="003B5AE9"/>
    <w:rsid w:val="003B61EB"/>
    <w:rsid w:val="003B62E9"/>
    <w:rsid w:val="003B6446"/>
    <w:rsid w:val="003B6839"/>
    <w:rsid w:val="003C0E87"/>
    <w:rsid w:val="003C1E7E"/>
    <w:rsid w:val="003C2361"/>
    <w:rsid w:val="003C2917"/>
    <w:rsid w:val="003C3F4C"/>
    <w:rsid w:val="003C4B8E"/>
    <w:rsid w:val="003C61D3"/>
    <w:rsid w:val="003C6CF2"/>
    <w:rsid w:val="003C7116"/>
    <w:rsid w:val="003D1544"/>
    <w:rsid w:val="003D2019"/>
    <w:rsid w:val="003D544A"/>
    <w:rsid w:val="003D69A8"/>
    <w:rsid w:val="003E163B"/>
    <w:rsid w:val="003E1E76"/>
    <w:rsid w:val="003E4FC7"/>
    <w:rsid w:val="003E578F"/>
    <w:rsid w:val="003E6F40"/>
    <w:rsid w:val="003F3B8C"/>
    <w:rsid w:val="00400A6A"/>
    <w:rsid w:val="00400CD4"/>
    <w:rsid w:val="00401F24"/>
    <w:rsid w:val="004034BF"/>
    <w:rsid w:val="00405CB6"/>
    <w:rsid w:val="00416C66"/>
    <w:rsid w:val="0042085B"/>
    <w:rsid w:val="004217A7"/>
    <w:rsid w:val="0042375E"/>
    <w:rsid w:val="004238ED"/>
    <w:rsid w:val="00426B9F"/>
    <w:rsid w:val="00426C45"/>
    <w:rsid w:val="0043151F"/>
    <w:rsid w:val="00431B88"/>
    <w:rsid w:val="00434C6F"/>
    <w:rsid w:val="00435F50"/>
    <w:rsid w:val="00437FEE"/>
    <w:rsid w:val="00440078"/>
    <w:rsid w:val="004416F2"/>
    <w:rsid w:val="004478E2"/>
    <w:rsid w:val="004512D4"/>
    <w:rsid w:val="0045170E"/>
    <w:rsid w:val="00452526"/>
    <w:rsid w:val="00452EDF"/>
    <w:rsid w:val="00453D25"/>
    <w:rsid w:val="0045424D"/>
    <w:rsid w:val="004542AA"/>
    <w:rsid w:val="00455B18"/>
    <w:rsid w:val="00455BF9"/>
    <w:rsid w:val="00455CBF"/>
    <w:rsid w:val="00455FA5"/>
    <w:rsid w:val="00462B1F"/>
    <w:rsid w:val="00463EFE"/>
    <w:rsid w:val="004653DB"/>
    <w:rsid w:val="00466221"/>
    <w:rsid w:val="00466242"/>
    <w:rsid w:val="00466E93"/>
    <w:rsid w:val="004670D4"/>
    <w:rsid w:val="00467D57"/>
    <w:rsid w:val="0047041F"/>
    <w:rsid w:val="00470575"/>
    <w:rsid w:val="00470FE7"/>
    <w:rsid w:val="00480788"/>
    <w:rsid w:val="00480E60"/>
    <w:rsid w:val="00483176"/>
    <w:rsid w:val="004858D4"/>
    <w:rsid w:val="00486203"/>
    <w:rsid w:val="0048687B"/>
    <w:rsid w:val="00486C04"/>
    <w:rsid w:val="00490E67"/>
    <w:rsid w:val="00491968"/>
    <w:rsid w:val="004933EF"/>
    <w:rsid w:val="004940A2"/>
    <w:rsid w:val="0049451D"/>
    <w:rsid w:val="00494635"/>
    <w:rsid w:val="00497449"/>
    <w:rsid w:val="004A0B19"/>
    <w:rsid w:val="004A19B9"/>
    <w:rsid w:val="004A3200"/>
    <w:rsid w:val="004A4277"/>
    <w:rsid w:val="004A42E7"/>
    <w:rsid w:val="004A51C6"/>
    <w:rsid w:val="004A5700"/>
    <w:rsid w:val="004B0F68"/>
    <w:rsid w:val="004B28CA"/>
    <w:rsid w:val="004B2E0F"/>
    <w:rsid w:val="004B4106"/>
    <w:rsid w:val="004B65DA"/>
    <w:rsid w:val="004B7022"/>
    <w:rsid w:val="004C0CAA"/>
    <w:rsid w:val="004C1599"/>
    <w:rsid w:val="004C5F0B"/>
    <w:rsid w:val="004D04AB"/>
    <w:rsid w:val="004D178A"/>
    <w:rsid w:val="004D2379"/>
    <w:rsid w:val="004D301C"/>
    <w:rsid w:val="004D39DE"/>
    <w:rsid w:val="004D7CF5"/>
    <w:rsid w:val="004E012C"/>
    <w:rsid w:val="004E24D6"/>
    <w:rsid w:val="004E621C"/>
    <w:rsid w:val="004E6946"/>
    <w:rsid w:val="004F001B"/>
    <w:rsid w:val="004F10D2"/>
    <w:rsid w:val="004F12C8"/>
    <w:rsid w:val="004F1C37"/>
    <w:rsid w:val="004F2707"/>
    <w:rsid w:val="004F45C6"/>
    <w:rsid w:val="004F4ED8"/>
    <w:rsid w:val="004F62D5"/>
    <w:rsid w:val="004F6378"/>
    <w:rsid w:val="004F69B4"/>
    <w:rsid w:val="005027C5"/>
    <w:rsid w:val="00502A48"/>
    <w:rsid w:val="00502CCC"/>
    <w:rsid w:val="00503368"/>
    <w:rsid w:val="005048D3"/>
    <w:rsid w:val="00504959"/>
    <w:rsid w:val="0050499B"/>
    <w:rsid w:val="00504DB7"/>
    <w:rsid w:val="00520BDD"/>
    <w:rsid w:val="0052276B"/>
    <w:rsid w:val="00524209"/>
    <w:rsid w:val="0052430C"/>
    <w:rsid w:val="005265E7"/>
    <w:rsid w:val="005309CA"/>
    <w:rsid w:val="00530A3B"/>
    <w:rsid w:val="00531A47"/>
    <w:rsid w:val="0053413D"/>
    <w:rsid w:val="0054365E"/>
    <w:rsid w:val="00543E58"/>
    <w:rsid w:val="00551230"/>
    <w:rsid w:val="00551DE0"/>
    <w:rsid w:val="00556607"/>
    <w:rsid w:val="00562AAA"/>
    <w:rsid w:val="0056357D"/>
    <w:rsid w:val="00563A3E"/>
    <w:rsid w:val="0056405F"/>
    <w:rsid w:val="005641A6"/>
    <w:rsid w:val="00565536"/>
    <w:rsid w:val="00565BC3"/>
    <w:rsid w:val="00566090"/>
    <w:rsid w:val="00566EC8"/>
    <w:rsid w:val="005679C6"/>
    <w:rsid w:val="00567B1F"/>
    <w:rsid w:val="00573E42"/>
    <w:rsid w:val="00574938"/>
    <w:rsid w:val="00574F03"/>
    <w:rsid w:val="005775FA"/>
    <w:rsid w:val="005802C7"/>
    <w:rsid w:val="00580515"/>
    <w:rsid w:val="00580EA4"/>
    <w:rsid w:val="00582342"/>
    <w:rsid w:val="005835ED"/>
    <w:rsid w:val="00584643"/>
    <w:rsid w:val="0058466B"/>
    <w:rsid w:val="0058494F"/>
    <w:rsid w:val="0058781F"/>
    <w:rsid w:val="00587D80"/>
    <w:rsid w:val="00592AFF"/>
    <w:rsid w:val="00594F79"/>
    <w:rsid w:val="005A0B7C"/>
    <w:rsid w:val="005A0CAB"/>
    <w:rsid w:val="005A527D"/>
    <w:rsid w:val="005A5AF3"/>
    <w:rsid w:val="005A6143"/>
    <w:rsid w:val="005A7140"/>
    <w:rsid w:val="005A758D"/>
    <w:rsid w:val="005B26DE"/>
    <w:rsid w:val="005B3C62"/>
    <w:rsid w:val="005B48C7"/>
    <w:rsid w:val="005B4EE0"/>
    <w:rsid w:val="005B5C87"/>
    <w:rsid w:val="005B6978"/>
    <w:rsid w:val="005B7AD3"/>
    <w:rsid w:val="005C0491"/>
    <w:rsid w:val="005C0545"/>
    <w:rsid w:val="005C123D"/>
    <w:rsid w:val="005C3C19"/>
    <w:rsid w:val="005C5A0F"/>
    <w:rsid w:val="005C7487"/>
    <w:rsid w:val="005D2EDE"/>
    <w:rsid w:val="005D3A82"/>
    <w:rsid w:val="005D540F"/>
    <w:rsid w:val="005E0FBC"/>
    <w:rsid w:val="005E2C13"/>
    <w:rsid w:val="005E34B2"/>
    <w:rsid w:val="005E608D"/>
    <w:rsid w:val="005E75EB"/>
    <w:rsid w:val="005F033E"/>
    <w:rsid w:val="005F0699"/>
    <w:rsid w:val="005F2E76"/>
    <w:rsid w:val="005F46B6"/>
    <w:rsid w:val="005F5279"/>
    <w:rsid w:val="006001BD"/>
    <w:rsid w:val="006006EF"/>
    <w:rsid w:val="00601300"/>
    <w:rsid w:val="006027D2"/>
    <w:rsid w:val="00605635"/>
    <w:rsid w:val="00605869"/>
    <w:rsid w:val="00607C5B"/>
    <w:rsid w:val="00610AAC"/>
    <w:rsid w:val="00612863"/>
    <w:rsid w:val="00613260"/>
    <w:rsid w:val="006132D2"/>
    <w:rsid w:val="00615567"/>
    <w:rsid w:val="0061600C"/>
    <w:rsid w:val="00616492"/>
    <w:rsid w:val="00617278"/>
    <w:rsid w:val="0061735F"/>
    <w:rsid w:val="00621F05"/>
    <w:rsid w:val="00627FA9"/>
    <w:rsid w:val="00631BD6"/>
    <w:rsid w:val="00633DB4"/>
    <w:rsid w:val="00634668"/>
    <w:rsid w:val="0063475C"/>
    <w:rsid w:val="006366BA"/>
    <w:rsid w:val="00641747"/>
    <w:rsid w:val="00643896"/>
    <w:rsid w:val="00645409"/>
    <w:rsid w:val="006463A1"/>
    <w:rsid w:val="00646586"/>
    <w:rsid w:val="00651097"/>
    <w:rsid w:val="0065183C"/>
    <w:rsid w:val="00652050"/>
    <w:rsid w:val="006531C2"/>
    <w:rsid w:val="00655909"/>
    <w:rsid w:val="006559B4"/>
    <w:rsid w:val="00655CEC"/>
    <w:rsid w:val="00661F90"/>
    <w:rsid w:val="0066202D"/>
    <w:rsid w:val="00662148"/>
    <w:rsid w:val="00662A9D"/>
    <w:rsid w:val="00663AFE"/>
    <w:rsid w:val="00665522"/>
    <w:rsid w:val="00670A80"/>
    <w:rsid w:val="00670AEA"/>
    <w:rsid w:val="006734D7"/>
    <w:rsid w:val="00674A65"/>
    <w:rsid w:val="006754CF"/>
    <w:rsid w:val="006760AD"/>
    <w:rsid w:val="00677116"/>
    <w:rsid w:val="00677EBA"/>
    <w:rsid w:val="0068108A"/>
    <w:rsid w:val="00683EA9"/>
    <w:rsid w:val="006906A7"/>
    <w:rsid w:val="00692D1E"/>
    <w:rsid w:val="00694C89"/>
    <w:rsid w:val="0069631B"/>
    <w:rsid w:val="00697695"/>
    <w:rsid w:val="00697DA2"/>
    <w:rsid w:val="006A3E27"/>
    <w:rsid w:val="006A7162"/>
    <w:rsid w:val="006A7B98"/>
    <w:rsid w:val="006B2F12"/>
    <w:rsid w:val="006B2F3A"/>
    <w:rsid w:val="006B4B8C"/>
    <w:rsid w:val="006B5893"/>
    <w:rsid w:val="006C07B4"/>
    <w:rsid w:val="006C0EBB"/>
    <w:rsid w:val="006C1A5B"/>
    <w:rsid w:val="006C2AC3"/>
    <w:rsid w:val="006C39D5"/>
    <w:rsid w:val="006C3E72"/>
    <w:rsid w:val="006C4B75"/>
    <w:rsid w:val="006C5092"/>
    <w:rsid w:val="006C5C53"/>
    <w:rsid w:val="006C6007"/>
    <w:rsid w:val="006C75B0"/>
    <w:rsid w:val="006D1441"/>
    <w:rsid w:val="006D71AD"/>
    <w:rsid w:val="006E1A88"/>
    <w:rsid w:val="006E3B4E"/>
    <w:rsid w:val="006E3CDE"/>
    <w:rsid w:val="006E62C1"/>
    <w:rsid w:val="006E693E"/>
    <w:rsid w:val="006E702C"/>
    <w:rsid w:val="006F228F"/>
    <w:rsid w:val="006F3B03"/>
    <w:rsid w:val="006F4037"/>
    <w:rsid w:val="006F4573"/>
    <w:rsid w:val="006F7D18"/>
    <w:rsid w:val="00700175"/>
    <w:rsid w:val="0070177B"/>
    <w:rsid w:val="0070462A"/>
    <w:rsid w:val="00704DBC"/>
    <w:rsid w:val="007062FC"/>
    <w:rsid w:val="00712423"/>
    <w:rsid w:val="007133A1"/>
    <w:rsid w:val="00716760"/>
    <w:rsid w:val="00716D97"/>
    <w:rsid w:val="00720EC8"/>
    <w:rsid w:val="007213DB"/>
    <w:rsid w:val="007216C1"/>
    <w:rsid w:val="00721B58"/>
    <w:rsid w:val="00724FB7"/>
    <w:rsid w:val="00727010"/>
    <w:rsid w:val="0073025E"/>
    <w:rsid w:val="00730851"/>
    <w:rsid w:val="00730D1C"/>
    <w:rsid w:val="007313AA"/>
    <w:rsid w:val="0073228C"/>
    <w:rsid w:val="0073689E"/>
    <w:rsid w:val="0074350C"/>
    <w:rsid w:val="007438C8"/>
    <w:rsid w:val="0074480E"/>
    <w:rsid w:val="00751B47"/>
    <w:rsid w:val="00752073"/>
    <w:rsid w:val="00754A0D"/>
    <w:rsid w:val="007553EB"/>
    <w:rsid w:val="00756D81"/>
    <w:rsid w:val="00761A27"/>
    <w:rsid w:val="0076587D"/>
    <w:rsid w:val="00765A8E"/>
    <w:rsid w:val="00773F7E"/>
    <w:rsid w:val="007816AC"/>
    <w:rsid w:val="00781986"/>
    <w:rsid w:val="00781B6E"/>
    <w:rsid w:val="00783581"/>
    <w:rsid w:val="00791EBB"/>
    <w:rsid w:val="00793EE9"/>
    <w:rsid w:val="00793EFF"/>
    <w:rsid w:val="0079484A"/>
    <w:rsid w:val="00794A9D"/>
    <w:rsid w:val="00794C41"/>
    <w:rsid w:val="00794CCD"/>
    <w:rsid w:val="007961F5"/>
    <w:rsid w:val="00796C74"/>
    <w:rsid w:val="007A0A01"/>
    <w:rsid w:val="007A1161"/>
    <w:rsid w:val="007A161F"/>
    <w:rsid w:val="007A1A64"/>
    <w:rsid w:val="007A5D3E"/>
    <w:rsid w:val="007A79C7"/>
    <w:rsid w:val="007B0CDE"/>
    <w:rsid w:val="007B15BD"/>
    <w:rsid w:val="007B1A22"/>
    <w:rsid w:val="007B2FC4"/>
    <w:rsid w:val="007B3AAD"/>
    <w:rsid w:val="007B516D"/>
    <w:rsid w:val="007B57F9"/>
    <w:rsid w:val="007C0417"/>
    <w:rsid w:val="007C14C1"/>
    <w:rsid w:val="007C21CB"/>
    <w:rsid w:val="007C4186"/>
    <w:rsid w:val="007C436D"/>
    <w:rsid w:val="007C4531"/>
    <w:rsid w:val="007C508D"/>
    <w:rsid w:val="007C5B02"/>
    <w:rsid w:val="007C6C94"/>
    <w:rsid w:val="007C7A98"/>
    <w:rsid w:val="007C7DF7"/>
    <w:rsid w:val="007D29BF"/>
    <w:rsid w:val="007D411E"/>
    <w:rsid w:val="007D5DD1"/>
    <w:rsid w:val="007D6117"/>
    <w:rsid w:val="007E0249"/>
    <w:rsid w:val="007E0FF4"/>
    <w:rsid w:val="007E1428"/>
    <w:rsid w:val="007E2226"/>
    <w:rsid w:val="007E2927"/>
    <w:rsid w:val="007E2FE8"/>
    <w:rsid w:val="007E309D"/>
    <w:rsid w:val="007E5C2B"/>
    <w:rsid w:val="007F00D4"/>
    <w:rsid w:val="007F0BCD"/>
    <w:rsid w:val="007F0D92"/>
    <w:rsid w:val="007F4955"/>
    <w:rsid w:val="008015EE"/>
    <w:rsid w:val="00801DA4"/>
    <w:rsid w:val="00804A36"/>
    <w:rsid w:val="00804A5A"/>
    <w:rsid w:val="00804C33"/>
    <w:rsid w:val="008068BA"/>
    <w:rsid w:val="0081013A"/>
    <w:rsid w:val="00810F0B"/>
    <w:rsid w:val="00811467"/>
    <w:rsid w:val="0081360E"/>
    <w:rsid w:val="00813C7F"/>
    <w:rsid w:val="00814471"/>
    <w:rsid w:val="00816C38"/>
    <w:rsid w:val="008206AC"/>
    <w:rsid w:val="00823726"/>
    <w:rsid w:val="0082714C"/>
    <w:rsid w:val="00831CA1"/>
    <w:rsid w:val="00832374"/>
    <w:rsid w:val="0083386F"/>
    <w:rsid w:val="00836EBC"/>
    <w:rsid w:val="00840851"/>
    <w:rsid w:val="00841500"/>
    <w:rsid w:val="008418B6"/>
    <w:rsid w:val="00844729"/>
    <w:rsid w:val="008448E2"/>
    <w:rsid w:val="0084585D"/>
    <w:rsid w:val="00850308"/>
    <w:rsid w:val="00852973"/>
    <w:rsid w:val="00852F44"/>
    <w:rsid w:val="00853D54"/>
    <w:rsid w:val="00856DF4"/>
    <w:rsid w:val="008603DF"/>
    <w:rsid w:val="008627B3"/>
    <w:rsid w:val="00864F4A"/>
    <w:rsid w:val="00870215"/>
    <w:rsid w:val="008717CE"/>
    <w:rsid w:val="00872CCA"/>
    <w:rsid w:val="00872ED6"/>
    <w:rsid w:val="00873A8D"/>
    <w:rsid w:val="008768AB"/>
    <w:rsid w:val="00877531"/>
    <w:rsid w:val="00877AA2"/>
    <w:rsid w:val="00882F65"/>
    <w:rsid w:val="008831CD"/>
    <w:rsid w:val="00886AB5"/>
    <w:rsid w:val="00887B67"/>
    <w:rsid w:val="008902AA"/>
    <w:rsid w:val="0089444C"/>
    <w:rsid w:val="00894E7D"/>
    <w:rsid w:val="008A2D9F"/>
    <w:rsid w:val="008A4FCD"/>
    <w:rsid w:val="008A6740"/>
    <w:rsid w:val="008A7B02"/>
    <w:rsid w:val="008B065F"/>
    <w:rsid w:val="008B3D4E"/>
    <w:rsid w:val="008B439C"/>
    <w:rsid w:val="008B6430"/>
    <w:rsid w:val="008C58CC"/>
    <w:rsid w:val="008C7A5E"/>
    <w:rsid w:val="008D088A"/>
    <w:rsid w:val="008D261D"/>
    <w:rsid w:val="008D4164"/>
    <w:rsid w:val="008D68A0"/>
    <w:rsid w:val="008E1EAD"/>
    <w:rsid w:val="008F4563"/>
    <w:rsid w:val="008F497C"/>
    <w:rsid w:val="009020EA"/>
    <w:rsid w:val="00902BA4"/>
    <w:rsid w:val="0090533D"/>
    <w:rsid w:val="009109DB"/>
    <w:rsid w:val="00912767"/>
    <w:rsid w:val="009147FA"/>
    <w:rsid w:val="00921CD6"/>
    <w:rsid w:val="0093264F"/>
    <w:rsid w:val="00934C20"/>
    <w:rsid w:val="0093567B"/>
    <w:rsid w:val="00935D4D"/>
    <w:rsid w:val="00936CCE"/>
    <w:rsid w:val="00943C76"/>
    <w:rsid w:val="00943E36"/>
    <w:rsid w:val="00945687"/>
    <w:rsid w:val="00950246"/>
    <w:rsid w:val="00950274"/>
    <w:rsid w:val="00950F8D"/>
    <w:rsid w:val="00951BF8"/>
    <w:rsid w:val="00955B8B"/>
    <w:rsid w:val="0095618E"/>
    <w:rsid w:val="009561F2"/>
    <w:rsid w:val="00956580"/>
    <w:rsid w:val="009602E3"/>
    <w:rsid w:val="00963C6B"/>
    <w:rsid w:val="009669A1"/>
    <w:rsid w:val="00967CC6"/>
    <w:rsid w:val="009730CD"/>
    <w:rsid w:val="00974612"/>
    <w:rsid w:val="00975092"/>
    <w:rsid w:val="009770D1"/>
    <w:rsid w:val="00977170"/>
    <w:rsid w:val="009813F7"/>
    <w:rsid w:val="0098659E"/>
    <w:rsid w:val="009867DA"/>
    <w:rsid w:val="00986E1D"/>
    <w:rsid w:val="00987D4E"/>
    <w:rsid w:val="00990972"/>
    <w:rsid w:val="00991D67"/>
    <w:rsid w:val="00996597"/>
    <w:rsid w:val="00996ABB"/>
    <w:rsid w:val="0099763E"/>
    <w:rsid w:val="009A1EEE"/>
    <w:rsid w:val="009A2265"/>
    <w:rsid w:val="009A2DAA"/>
    <w:rsid w:val="009A3546"/>
    <w:rsid w:val="009A3EF8"/>
    <w:rsid w:val="009A47C4"/>
    <w:rsid w:val="009A5A02"/>
    <w:rsid w:val="009A6A0B"/>
    <w:rsid w:val="009B0770"/>
    <w:rsid w:val="009B400A"/>
    <w:rsid w:val="009B6831"/>
    <w:rsid w:val="009C22AB"/>
    <w:rsid w:val="009C60F7"/>
    <w:rsid w:val="009C67F6"/>
    <w:rsid w:val="009C7313"/>
    <w:rsid w:val="009C7791"/>
    <w:rsid w:val="009D2239"/>
    <w:rsid w:val="009D27DB"/>
    <w:rsid w:val="009D5831"/>
    <w:rsid w:val="009D7517"/>
    <w:rsid w:val="009D7CC2"/>
    <w:rsid w:val="009E1AA2"/>
    <w:rsid w:val="009E3948"/>
    <w:rsid w:val="009E4FD6"/>
    <w:rsid w:val="009E5893"/>
    <w:rsid w:val="009E59AB"/>
    <w:rsid w:val="009E6EFB"/>
    <w:rsid w:val="009F0790"/>
    <w:rsid w:val="009F1B56"/>
    <w:rsid w:val="009F2B60"/>
    <w:rsid w:val="009F4530"/>
    <w:rsid w:val="009F54B3"/>
    <w:rsid w:val="009F5E93"/>
    <w:rsid w:val="009F7180"/>
    <w:rsid w:val="00A0114C"/>
    <w:rsid w:val="00A01B04"/>
    <w:rsid w:val="00A0409A"/>
    <w:rsid w:val="00A04E52"/>
    <w:rsid w:val="00A05450"/>
    <w:rsid w:val="00A069C2"/>
    <w:rsid w:val="00A11061"/>
    <w:rsid w:val="00A13EFF"/>
    <w:rsid w:val="00A2010A"/>
    <w:rsid w:val="00A24A11"/>
    <w:rsid w:val="00A24C1E"/>
    <w:rsid w:val="00A25340"/>
    <w:rsid w:val="00A26F0E"/>
    <w:rsid w:val="00A27DA4"/>
    <w:rsid w:val="00A31B73"/>
    <w:rsid w:val="00A321B8"/>
    <w:rsid w:val="00A3387A"/>
    <w:rsid w:val="00A34907"/>
    <w:rsid w:val="00A35042"/>
    <w:rsid w:val="00A35DFE"/>
    <w:rsid w:val="00A375D2"/>
    <w:rsid w:val="00A40499"/>
    <w:rsid w:val="00A435A7"/>
    <w:rsid w:val="00A441F6"/>
    <w:rsid w:val="00A44998"/>
    <w:rsid w:val="00A4532A"/>
    <w:rsid w:val="00A45691"/>
    <w:rsid w:val="00A45DF8"/>
    <w:rsid w:val="00A46502"/>
    <w:rsid w:val="00A46AD2"/>
    <w:rsid w:val="00A474A5"/>
    <w:rsid w:val="00A52C9F"/>
    <w:rsid w:val="00A54CF5"/>
    <w:rsid w:val="00A55529"/>
    <w:rsid w:val="00A571FA"/>
    <w:rsid w:val="00A579D7"/>
    <w:rsid w:val="00A57E42"/>
    <w:rsid w:val="00A63B14"/>
    <w:rsid w:val="00A63D28"/>
    <w:rsid w:val="00A6580C"/>
    <w:rsid w:val="00A66C95"/>
    <w:rsid w:val="00A71B35"/>
    <w:rsid w:val="00A71DB1"/>
    <w:rsid w:val="00A73261"/>
    <w:rsid w:val="00A74CE1"/>
    <w:rsid w:val="00A7602F"/>
    <w:rsid w:val="00A778D2"/>
    <w:rsid w:val="00A77A6C"/>
    <w:rsid w:val="00A80CB5"/>
    <w:rsid w:val="00A81C5B"/>
    <w:rsid w:val="00A87863"/>
    <w:rsid w:val="00A9564B"/>
    <w:rsid w:val="00A960F2"/>
    <w:rsid w:val="00A97453"/>
    <w:rsid w:val="00A9774E"/>
    <w:rsid w:val="00AA52E9"/>
    <w:rsid w:val="00AA56C4"/>
    <w:rsid w:val="00AA63F9"/>
    <w:rsid w:val="00AA67DE"/>
    <w:rsid w:val="00AA7222"/>
    <w:rsid w:val="00AA7FD8"/>
    <w:rsid w:val="00AB07E9"/>
    <w:rsid w:val="00AB1570"/>
    <w:rsid w:val="00AB3F4B"/>
    <w:rsid w:val="00AB4006"/>
    <w:rsid w:val="00AB4767"/>
    <w:rsid w:val="00AB5311"/>
    <w:rsid w:val="00AB5369"/>
    <w:rsid w:val="00AC1C5B"/>
    <w:rsid w:val="00AD0416"/>
    <w:rsid w:val="00AD14F7"/>
    <w:rsid w:val="00AD1E58"/>
    <w:rsid w:val="00AD39EC"/>
    <w:rsid w:val="00AE08B5"/>
    <w:rsid w:val="00AE303F"/>
    <w:rsid w:val="00AE3160"/>
    <w:rsid w:val="00AE69F5"/>
    <w:rsid w:val="00AF0442"/>
    <w:rsid w:val="00AF1DF6"/>
    <w:rsid w:val="00AF3EA5"/>
    <w:rsid w:val="00AF4036"/>
    <w:rsid w:val="00AF4161"/>
    <w:rsid w:val="00AF5BB4"/>
    <w:rsid w:val="00B00D17"/>
    <w:rsid w:val="00B0396B"/>
    <w:rsid w:val="00B0486C"/>
    <w:rsid w:val="00B064FC"/>
    <w:rsid w:val="00B06DBA"/>
    <w:rsid w:val="00B07A3C"/>
    <w:rsid w:val="00B10589"/>
    <w:rsid w:val="00B11E23"/>
    <w:rsid w:val="00B15255"/>
    <w:rsid w:val="00B15C7A"/>
    <w:rsid w:val="00B1665F"/>
    <w:rsid w:val="00B16CEE"/>
    <w:rsid w:val="00B16F59"/>
    <w:rsid w:val="00B20957"/>
    <w:rsid w:val="00B20A51"/>
    <w:rsid w:val="00B21176"/>
    <w:rsid w:val="00B21A94"/>
    <w:rsid w:val="00B21E0D"/>
    <w:rsid w:val="00B2333A"/>
    <w:rsid w:val="00B263FE"/>
    <w:rsid w:val="00B26B01"/>
    <w:rsid w:val="00B32E1B"/>
    <w:rsid w:val="00B330DD"/>
    <w:rsid w:val="00B33E05"/>
    <w:rsid w:val="00B3510E"/>
    <w:rsid w:val="00B364EF"/>
    <w:rsid w:val="00B36A7C"/>
    <w:rsid w:val="00B45277"/>
    <w:rsid w:val="00B4685D"/>
    <w:rsid w:val="00B47525"/>
    <w:rsid w:val="00B5116E"/>
    <w:rsid w:val="00B52CEA"/>
    <w:rsid w:val="00B53305"/>
    <w:rsid w:val="00B611E1"/>
    <w:rsid w:val="00B6183F"/>
    <w:rsid w:val="00B624A3"/>
    <w:rsid w:val="00B628A9"/>
    <w:rsid w:val="00B62B8F"/>
    <w:rsid w:val="00B63B55"/>
    <w:rsid w:val="00B65AFF"/>
    <w:rsid w:val="00B66B98"/>
    <w:rsid w:val="00B674E2"/>
    <w:rsid w:val="00B67D94"/>
    <w:rsid w:val="00B7070B"/>
    <w:rsid w:val="00B70D8C"/>
    <w:rsid w:val="00B71E97"/>
    <w:rsid w:val="00B73638"/>
    <w:rsid w:val="00B75579"/>
    <w:rsid w:val="00B81FB6"/>
    <w:rsid w:val="00B84326"/>
    <w:rsid w:val="00B85F13"/>
    <w:rsid w:val="00B8711C"/>
    <w:rsid w:val="00B871C5"/>
    <w:rsid w:val="00B903E2"/>
    <w:rsid w:val="00B90B53"/>
    <w:rsid w:val="00B92807"/>
    <w:rsid w:val="00B96080"/>
    <w:rsid w:val="00B96C94"/>
    <w:rsid w:val="00B97A61"/>
    <w:rsid w:val="00BA001E"/>
    <w:rsid w:val="00BA3D28"/>
    <w:rsid w:val="00BA43BF"/>
    <w:rsid w:val="00BA4CEE"/>
    <w:rsid w:val="00BA52EF"/>
    <w:rsid w:val="00BA5BA2"/>
    <w:rsid w:val="00BA6F70"/>
    <w:rsid w:val="00BB6FDE"/>
    <w:rsid w:val="00BC0FDC"/>
    <w:rsid w:val="00BC1317"/>
    <w:rsid w:val="00BC13FA"/>
    <w:rsid w:val="00BC1F2B"/>
    <w:rsid w:val="00BC28D1"/>
    <w:rsid w:val="00BC3016"/>
    <w:rsid w:val="00BD03F1"/>
    <w:rsid w:val="00BD1A4E"/>
    <w:rsid w:val="00BD5DAC"/>
    <w:rsid w:val="00BD698A"/>
    <w:rsid w:val="00BE1F94"/>
    <w:rsid w:val="00BE270B"/>
    <w:rsid w:val="00BE4931"/>
    <w:rsid w:val="00BE5070"/>
    <w:rsid w:val="00BE67FD"/>
    <w:rsid w:val="00BF0DFD"/>
    <w:rsid w:val="00BF1D80"/>
    <w:rsid w:val="00BF33ED"/>
    <w:rsid w:val="00C00C8A"/>
    <w:rsid w:val="00C01A19"/>
    <w:rsid w:val="00C037AC"/>
    <w:rsid w:val="00C059DD"/>
    <w:rsid w:val="00C06BBD"/>
    <w:rsid w:val="00C107D6"/>
    <w:rsid w:val="00C16B7D"/>
    <w:rsid w:val="00C20845"/>
    <w:rsid w:val="00C22115"/>
    <w:rsid w:val="00C22D69"/>
    <w:rsid w:val="00C23A3A"/>
    <w:rsid w:val="00C23F4B"/>
    <w:rsid w:val="00C252DD"/>
    <w:rsid w:val="00C2636F"/>
    <w:rsid w:val="00C30069"/>
    <w:rsid w:val="00C30DAF"/>
    <w:rsid w:val="00C314AF"/>
    <w:rsid w:val="00C337F4"/>
    <w:rsid w:val="00C344D3"/>
    <w:rsid w:val="00C40671"/>
    <w:rsid w:val="00C4271D"/>
    <w:rsid w:val="00C44CDF"/>
    <w:rsid w:val="00C506EF"/>
    <w:rsid w:val="00C5223B"/>
    <w:rsid w:val="00C524DD"/>
    <w:rsid w:val="00C529EE"/>
    <w:rsid w:val="00C55D10"/>
    <w:rsid w:val="00C60B98"/>
    <w:rsid w:val="00C61069"/>
    <w:rsid w:val="00C64F36"/>
    <w:rsid w:val="00C6645A"/>
    <w:rsid w:val="00C6726B"/>
    <w:rsid w:val="00C70269"/>
    <w:rsid w:val="00C702E3"/>
    <w:rsid w:val="00C702FB"/>
    <w:rsid w:val="00C714CF"/>
    <w:rsid w:val="00C719CE"/>
    <w:rsid w:val="00C734ED"/>
    <w:rsid w:val="00C767A3"/>
    <w:rsid w:val="00C77920"/>
    <w:rsid w:val="00C81057"/>
    <w:rsid w:val="00C84100"/>
    <w:rsid w:val="00C84E01"/>
    <w:rsid w:val="00C87AA5"/>
    <w:rsid w:val="00C87AFC"/>
    <w:rsid w:val="00C90D8B"/>
    <w:rsid w:val="00C9166F"/>
    <w:rsid w:val="00C92553"/>
    <w:rsid w:val="00C95FD2"/>
    <w:rsid w:val="00CA04F5"/>
    <w:rsid w:val="00CA0615"/>
    <w:rsid w:val="00CA0EA9"/>
    <w:rsid w:val="00CA1012"/>
    <w:rsid w:val="00CA16AF"/>
    <w:rsid w:val="00CA3361"/>
    <w:rsid w:val="00CA38DD"/>
    <w:rsid w:val="00CA3F0D"/>
    <w:rsid w:val="00CA5D9A"/>
    <w:rsid w:val="00CB3149"/>
    <w:rsid w:val="00CB40F7"/>
    <w:rsid w:val="00CB4795"/>
    <w:rsid w:val="00CB486F"/>
    <w:rsid w:val="00CB4EE8"/>
    <w:rsid w:val="00CB7324"/>
    <w:rsid w:val="00CB74D7"/>
    <w:rsid w:val="00CB7A0C"/>
    <w:rsid w:val="00CB7ECB"/>
    <w:rsid w:val="00CC0335"/>
    <w:rsid w:val="00CC26CD"/>
    <w:rsid w:val="00CC56EF"/>
    <w:rsid w:val="00CC64C6"/>
    <w:rsid w:val="00CD1E6E"/>
    <w:rsid w:val="00CD3078"/>
    <w:rsid w:val="00CD352B"/>
    <w:rsid w:val="00CD425A"/>
    <w:rsid w:val="00CD474B"/>
    <w:rsid w:val="00CD4FDF"/>
    <w:rsid w:val="00CE3148"/>
    <w:rsid w:val="00CE35C9"/>
    <w:rsid w:val="00CE38B9"/>
    <w:rsid w:val="00CE5131"/>
    <w:rsid w:val="00CE56FE"/>
    <w:rsid w:val="00CF07FB"/>
    <w:rsid w:val="00CF186F"/>
    <w:rsid w:val="00CF22EB"/>
    <w:rsid w:val="00CF419F"/>
    <w:rsid w:val="00CF4507"/>
    <w:rsid w:val="00CF5B90"/>
    <w:rsid w:val="00CF6F16"/>
    <w:rsid w:val="00CF7CFC"/>
    <w:rsid w:val="00D00695"/>
    <w:rsid w:val="00D0108D"/>
    <w:rsid w:val="00D023CA"/>
    <w:rsid w:val="00D02FDB"/>
    <w:rsid w:val="00D0330E"/>
    <w:rsid w:val="00D0510E"/>
    <w:rsid w:val="00D05534"/>
    <w:rsid w:val="00D061E6"/>
    <w:rsid w:val="00D07FCC"/>
    <w:rsid w:val="00D10675"/>
    <w:rsid w:val="00D12ACF"/>
    <w:rsid w:val="00D14607"/>
    <w:rsid w:val="00D14713"/>
    <w:rsid w:val="00D14C99"/>
    <w:rsid w:val="00D15269"/>
    <w:rsid w:val="00D16493"/>
    <w:rsid w:val="00D167D4"/>
    <w:rsid w:val="00D170A1"/>
    <w:rsid w:val="00D20344"/>
    <w:rsid w:val="00D21A5D"/>
    <w:rsid w:val="00D22D1C"/>
    <w:rsid w:val="00D23409"/>
    <w:rsid w:val="00D2412E"/>
    <w:rsid w:val="00D24A49"/>
    <w:rsid w:val="00D272CB"/>
    <w:rsid w:val="00D361E3"/>
    <w:rsid w:val="00D366E8"/>
    <w:rsid w:val="00D37C25"/>
    <w:rsid w:val="00D427DC"/>
    <w:rsid w:val="00D455C5"/>
    <w:rsid w:val="00D50234"/>
    <w:rsid w:val="00D5108A"/>
    <w:rsid w:val="00D52487"/>
    <w:rsid w:val="00D53B12"/>
    <w:rsid w:val="00D53C83"/>
    <w:rsid w:val="00D54672"/>
    <w:rsid w:val="00D60CDD"/>
    <w:rsid w:val="00D6101D"/>
    <w:rsid w:val="00D61B36"/>
    <w:rsid w:val="00D61B7A"/>
    <w:rsid w:val="00D63EA6"/>
    <w:rsid w:val="00D640D0"/>
    <w:rsid w:val="00D641A1"/>
    <w:rsid w:val="00D7093A"/>
    <w:rsid w:val="00D70F39"/>
    <w:rsid w:val="00D74A04"/>
    <w:rsid w:val="00D80966"/>
    <w:rsid w:val="00D81A41"/>
    <w:rsid w:val="00D8318A"/>
    <w:rsid w:val="00D84C96"/>
    <w:rsid w:val="00D85D4B"/>
    <w:rsid w:val="00D87186"/>
    <w:rsid w:val="00D905B7"/>
    <w:rsid w:val="00D91B2F"/>
    <w:rsid w:val="00D92EEA"/>
    <w:rsid w:val="00D938CC"/>
    <w:rsid w:val="00D93AA2"/>
    <w:rsid w:val="00D94561"/>
    <w:rsid w:val="00D94FEE"/>
    <w:rsid w:val="00D965A3"/>
    <w:rsid w:val="00D96745"/>
    <w:rsid w:val="00D96B6F"/>
    <w:rsid w:val="00DA0B3A"/>
    <w:rsid w:val="00DB007F"/>
    <w:rsid w:val="00DB0DF5"/>
    <w:rsid w:val="00DB2AFF"/>
    <w:rsid w:val="00DB3370"/>
    <w:rsid w:val="00DB3428"/>
    <w:rsid w:val="00DB462A"/>
    <w:rsid w:val="00DB6A36"/>
    <w:rsid w:val="00DB6B34"/>
    <w:rsid w:val="00DB6C8E"/>
    <w:rsid w:val="00DB6F48"/>
    <w:rsid w:val="00DB740A"/>
    <w:rsid w:val="00DC11B7"/>
    <w:rsid w:val="00DC23B8"/>
    <w:rsid w:val="00DC389E"/>
    <w:rsid w:val="00DC5580"/>
    <w:rsid w:val="00DC5769"/>
    <w:rsid w:val="00DC7EDF"/>
    <w:rsid w:val="00DD1419"/>
    <w:rsid w:val="00DD1CA8"/>
    <w:rsid w:val="00DD51FE"/>
    <w:rsid w:val="00DD5C32"/>
    <w:rsid w:val="00DD6597"/>
    <w:rsid w:val="00DD7338"/>
    <w:rsid w:val="00DD79B0"/>
    <w:rsid w:val="00DE0F76"/>
    <w:rsid w:val="00DE1D34"/>
    <w:rsid w:val="00DE20D3"/>
    <w:rsid w:val="00DE2570"/>
    <w:rsid w:val="00DE631D"/>
    <w:rsid w:val="00DF1603"/>
    <w:rsid w:val="00DF43B1"/>
    <w:rsid w:val="00DF6054"/>
    <w:rsid w:val="00E003F7"/>
    <w:rsid w:val="00E016CE"/>
    <w:rsid w:val="00E0273D"/>
    <w:rsid w:val="00E065A2"/>
    <w:rsid w:val="00E06DBB"/>
    <w:rsid w:val="00E07D55"/>
    <w:rsid w:val="00E1106D"/>
    <w:rsid w:val="00E12487"/>
    <w:rsid w:val="00E13904"/>
    <w:rsid w:val="00E174D9"/>
    <w:rsid w:val="00E21A2F"/>
    <w:rsid w:val="00E24D8D"/>
    <w:rsid w:val="00E26C25"/>
    <w:rsid w:val="00E30D0B"/>
    <w:rsid w:val="00E330AF"/>
    <w:rsid w:val="00E3391D"/>
    <w:rsid w:val="00E40284"/>
    <w:rsid w:val="00E41282"/>
    <w:rsid w:val="00E44C05"/>
    <w:rsid w:val="00E4503C"/>
    <w:rsid w:val="00E4539B"/>
    <w:rsid w:val="00E46D18"/>
    <w:rsid w:val="00E47B55"/>
    <w:rsid w:val="00E50A3D"/>
    <w:rsid w:val="00E5153A"/>
    <w:rsid w:val="00E52A61"/>
    <w:rsid w:val="00E554A3"/>
    <w:rsid w:val="00E56C27"/>
    <w:rsid w:val="00E604F3"/>
    <w:rsid w:val="00E61726"/>
    <w:rsid w:val="00E648CC"/>
    <w:rsid w:val="00E670FC"/>
    <w:rsid w:val="00E70231"/>
    <w:rsid w:val="00E74A8F"/>
    <w:rsid w:val="00E77D1C"/>
    <w:rsid w:val="00E81459"/>
    <w:rsid w:val="00E81DED"/>
    <w:rsid w:val="00E81FF9"/>
    <w:rsid w:val="00E82FC7"/>
    <w:rsid w:val="00E84B1E"/>
    <w:rsid w:val="00E86028"/>
    <w:rsid w:val="00E86CE3"/>
    <w:rsid w:val="00E9564E"/>
    <w:rsid w:val="00E96D5D"/>
    <w:rsid w:val="00E96EFB"/>
    <w:rsid w:val="00E97D3A"/>
    <w:rsid w:val="00E97FB3"/>
    <w:rsid w:val="00EA0C1F"/>
    <w:rsid w:val="00EA1FBF"/>
    <w:rsid w:val="00EA4347"/>
    <w:rsid w:val="00EA68E4"/>
    <w:rsid w:val="00EA6A8E"/>
    <w:rsid w:val="00EA7A7A"/>
    <w:rsid w:val="00EB03CF"/>
    <w:rsid w:val="00EB093F"/>
    <w:rsid w:val="00EB221F"/>
    <w:rsid w:val="00EB3092"/>
    <w:rsid w:val="00EB49D9"/>
    <w:rsid w:val="00EB4C9D"/>
    <w:rsid w:val="00EB5B5F"/>
    <w:rsid w:val="00EB6322"/>
    <w:rsid w:val="00EB697D"/>
    <w:rsid w:val="00EB6C4A"/>
    <w:rsid w:val="00EC12C6"/>
    <w:rsid w:val="00EC334B"/>
    <w:rsid w:val="00EC4547"/>
    <w:rsid w:val="00EC46FF"/>
    <w:rsid w:val="00EC5562"/>
    <w:rsid w:val="00EC5AAC"/>
    <w:rsid w:val="00EC7C79"/>
    <w:rsid w:val="00ED049C"/>
    <w:rsid w:val="00ED055C"/>
    <w:rsid w:val="00ED3555"/>
    <w:rsid w:val="00ED6239"/>
    <w:rsid w:val="00ED67D7"/>
    <w:rsid w:val="00EE0C26"/>
    <w:rsid w:val="00EE41C2"/>
    <w:rsid w:val="00EE5A0B"/>
    <w:rsid w:val="00EF02E4"/>
    <w:rsid w:val="00EF5E79"/>
    <w:rsid w:val="00EF630B"/>
    <w:rsid w:val="00EF7742"/>
    <w:rsid w:val="00F032B6"/>
    <w:rsid w:val="00F07DBD"/>
    <w:rsid w:val="00F10593"/>
    <w:rsid w:val="00F1216B"/>
    <w:rsid w:val="00F12A9C"/>
    <w:rsid w:val="00F1647A"/>
    <w:rsid w:val="00F17893"/>
    <w:rsid w:val="00F20F4F"/>
    <w:rsid w:val="00F22352"/>
    <w:rsid w:val="00F2436C"/>
    <w:rsid w:val="00F25461"/>
    <w:rsid w:val="00F26E33"/>
    <w:rsid w:val="00F307FE"/>
    <w:rsid w:val="00F30ECB"/>
    <w:rsid w:val="00F31EEC"/>
    <w:rsid w:val="00F32122"/>
    <w:rsid w:val="00F32717"/>
    <w:rsid w:val="00F34707"/>
    <w:rsid w:val="00F34E04"/>
    <w:rsid w:val="00F36C34"/>
    <w:rsid w:val="00F36D99"/>
    <w:rsid w:val="00F43CBB"/>
    <w:rsid w:val="00F44366"/>
    <w:rsid w:val="00F467BC"/>
    <w:rsid w:val="00F467F4"/>
    <w:rsid w:val="00F508D8"/>
    <w:rsid w:val="00F5642D"/>
    <w:rsid w:val="00F56E19"/>
    <w:rsid w:val="00F57ED3"/>
    <w:rsid w:val="00F60652"/>
    <w:rsid w:val="00F62387"/>
    <w:rsid w:val="00F65079"/>
    <w:rsid w:val="00F711F3"/>
    <w:rsid w:val="00F71FA3"/>
    <w:rsid w:val="00F72A13"/>
    <w:rsid w:val="00F73DC2"/>
    <w:rsid w:val="00F76A97"/>
    <w:rsid w:val="00F81816"/>
    <w:rsid w:val="00F830C1"/>
    <w:rsid w:val="00F85A4C"/>
    <w:rsid w:val="00F87438"/>
    <w:rsid w:val="00F874A9"/>
    <w:rsid w:val="00F9030B"/>
    <w:rsid w:val="00F909E2"/>
    <w:rsid w:val="00F9164F"/>
    <w:rsid w:val="00F91C6E"/>
    <w:rsid w:val="00FA116E"/>
    <w:rsid w:val="00FA2DAE"/>
    <w:rsid w:val="00FA4A4B"/>
    <w:rsid w:val="00FA63CA"/>
    <w:rsid w:val="00FA6837"/>
    <w:rsid w:val="00FB136A"/>
    <w:rsid w:val="00FB24B4"/>
    <w:rsid w:val="00FB2C03"/>
    <w:rsid w:val="00FB4008"/>
    <w:rsid w:val="00FB479B"/>
    <w:rsid w:val="00FB62CF"/>
    <w:rsid w:val="00FC139E"/>
    <w:rsid w:val="00FC4186"/>
    <w:rsid w:val="00FC4B05"/>
    <w:rsid w:val="00FC58DD"/>
    <w:rsid w:val="00FC5949"/>
    <w:rsid w:val="00FC76C1"/>
    <w:rsid w:val="00FD11C3"/>
    <w:rsid w:val="00FD22F7"/>
    <w:rsid w:val="00FD2CB2"/>
    <w:rsid w:val="00FD2E4F"/>
    <w:rsid w:val="00FD3A28"/>
    <w:rsid w:val="00FD3DE1"/>
    <w:rsid w:val="00FD3EFC"/>
    <w:rsid w:val="00FD4084"/>
    <w:rsid w:val="00FD69E5"/>
    <w:rsid w:val="00FD79E9"/>
    <w:rsid w:val="00FE1413"/>
    <w:rsid w:val="00FE3AB5"/>
    <w:rsid w:val="00FE3DCC"/>
    <w:rsid w:val="00FE48C0"/>
    <w:rsid w:val="00FE5BC7"/>
    <w:rsid w:val="00FE7D90"/>
    <w:rsid w:val="00FF20E2"/>
    <w:rsid w:val="00FF2A9D"/>
    <w:rsid w:val="00FF39EC"/>
    <w:rsid w:val="00FF47DC"/>
    <w:rsid w:val="00FF507B"/>
    <w:rsid w:val="00FF5C67"/>
    <w:rsid w:val="00FF7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CD771AF"/>
  <w15:chartTrackingRefBased/>
  <w15:docId w15:val="{EBF9187E-02BE-4866-8B2A-3ECCBA9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580"/>
    <w:rPr>
      <w:sz w:val="24"/>
      <w:szCs w:val="24"/>
    </w:rPr>
  </w:style>
  <w:style w:type="paragraph" w:styleId="Ttulo1">
    <w:name w:val="heading 1"/>
    <w:basedOn w:val="Normal"/>
    <w:next w:val="Normal"/>
    <w:link w:val="Ttulo1Char"/>
    <w:uiPriority w:val="1"/>
    <w:qFormat/>
    <w:rsid w:val="00677116"/>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unhideWhenUsed/>
    <w:qFormat/>
    <w:rsid w:val="002E652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80EA4"/>
    <w:pPr>
      <w:keepNext/>
      <w:spacing w:before="240" w:after="60"/>
      <w:outlineLvl w:val="3"/>
    </w:pPr>
    <w:rPr>
      <w:b/>
      <w:bCs/>
      <w:sz w:val="28"/>
      <w:szCs w:val="28"/>
    </w:rPr>
  </w:style>
  <w:style w:type="paragraph" w:styleId="Ttulo6">
    <w:name w:val="heading 6"/>
    <w:basedOn w:val="Normal"/>
    <w:next w:val="Normal"/>
    <w:qFormat/>
    <w:rsid w:val="00956580"/>
    <w:pPr>
      <w:keepNext/>
      <w:outlineLvl w:val="5"/>
    </w:pPr>
    <w:rPr>
      <w:rFonts w:ascii="Arial" w:hAnsi="Arial" w:cs="Arial"/>
      <w:sz w:val="32"/>
    </w:rPr>
  </w:style>
  <w:style w:type="paragraph" w:styleId="Ttulo8">
    <w:name w:val="heading 8"/>
    <w:basedOn w:val="Normal"/>
    <w:next w:val="Normal"/>
    <w:qFormat/>
    <w:rsid w:val="00956580"/>
    <w:pPr>
      <w:keepNext/>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56580"/>
    <w:pPr>
      <w:tabs>
        <w:tab w:val="center" w:pos="4320"/>
        <w:tab w:val="right" w:pos="8640"/>
      </w:tabs>
    </w:pPr>
    <w:rPr>
      <w:sz w:val="20"/>
      <w:szCs w:val="20"/>
    </w:rPr>
  </w:style>
  <w:style w:type="paragraph" w:styleId="Rodap">
    <w:name w:val="footer"/>
    <w:basedOn w:val="Normal"/>
    <w:link w:val="RodapChar"/>
    <w:uiPriority w:val="99"/>
    <w:rsid w:val="00956580"/>
    <w:pPr>
      <w:tabs>
        <w:tab w:val="center" w:pos="4419"/>
        <w:tab w:val="right" w:pos="8838"/>
      </w:tabs>
    </w:pPr>
  </w:style>
  <w:style w:type="character" w:styleId="Hyperlink">
    <w:name w:val="Hyperlink"/>
    <w:rsid w:val="00956580"/>
    <w:rPr>
      <w:color w:val="0000FF"/>
      <w:u w:val="single"/>
    </w:rPr>
  </w:style>
  <w:style w:type="character" w:customStyle="1" w:styleId="Ttulo4Char">
    <w:name w:val="Título 4 Char"/>
    <w:link w:val="Ttulo4"/>
    <w:rsid w:val="00E61726"/>
    <w:rPr>
      <w:b/>
      <w:bCs/>
      <w:sz w:val="28"/>
      <w:szCs w:val="28"/>
    </w:rPr>
  </w:style>
  <w:style w:type="character" w:customStyle="1" w:styleId="spancoluna1">
    <w:name w:val="spancoluna1"/>
    <w:rsid w:val="00621F05"/>
  </w:style>
  <w:style w:type="paragraph" w:styleId="Textodebalo">
    <w:name w:val="Balloon Text"/>
    <w:basedOn w:val="Normal"/>
    <w:link w:val="TextodebaloChar"/>
    <w:rsid w:val="00700175"/>
    <w:rPr>
      <w:rFonts w:ascii="Tahoma" w:hAnsi="Tahoma" w:cs="Tahoma"/>
      <w:sz w:val="16"/>
      <w:szCs w:val="16"/>
    </w:rPr>
  </w:style>
  <w:style w:type="character" w:customStyle="1" w:styleId="TextodebaloChar">
    <w:name w:val="Texto de balão Char"/>
    <w:link w:val="Textodebalo"/>
    <w:rsid w:val="00700175"/>
    <w:rPr>
      <w:rFonts w:ascii="Tahoma" w:hAnsi="Tahoma" w:cs="Tahoma"/>
      <w:sz w:val="16"/>
      <w:szCs w:val="16"/>
    </w:rPr>
  </w:style>
  <w:style w:type="table" w:styleId="Tabelacomgrade">
    <w:name w:val="Table Grid"/>
    <w:basedOn w:val="Tabelanormal"/>
    <w:rsid w:val="00BA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54672"/>
    <w:pPr>
      <w:spacing w:after="120"/>
    </w:pPr>
    <w:rPr>
      <w:lang w:val="x-none" w:eastAsia="x-none"/>
    </w:rPr>
  </w:style>
  <w:style w:type="character" w:customStyle="1" w:styleId="CorpodetextoChar">
    <w:name w:val="Corpo de texto Char"/>
    <w:link w:val="Corpodetexto"/>
    <w:rsid w:val="00D54672"/>
    <w:rPr>
      <w:sz w:val="24"/>
      <w:szCs w:val="24"/>
      <w:lang w:val="x-none" w:eastAsia="x-none"/>
    </w:rPr>
  </w:style>
  <w:style w:type="paragraph" w:styleId="NormalWeb">
    <w:name w:val="Normal (Web)"/>
    <w:basedOn w:val="Normal"/>
    <w:uiPriority w:val="99"/>
    <w:unhideWhenUsed/>
    <w:rsid w:val="00480E60"/>
    <w:pPr>
      <w:spacing w:before="100" w:beforeAutospacing="1" w:after="100" w:afterAutospacing="1"/>
    </w:pPr>
  </w:style>
  <w:style w:type="paragraph" w:customStyle="1" w:styleId="Default">
    <w:name w:val="Default"/>
    <w:rsid w:val="00601300"/>
    <w:pPr>
      <w:autoSpaceDE w:val="0"/>
      <w:autoSpaceDN w:val="0"/>
      <w:adjustRightInd w:val="0"/>
    </w:pPr>
    <w:rPr>
      <w:rFonts w:ascii="Courier Std" w:hAnsi="Courier Std" w:cs="Courier Std"/>
      <w:color w:val="000000"/>
      <w:sz w:val="24"/>
      <w:szCs w:val="24"/>
    </w:rPr>
  </w:style>
  <w:style w:type="paragraph" w:styleId="PargrafodaLista">
    <w:name w:val="List Paragraph"/>
    <w:basedOn w:val="Normal"/>
    <w:link w:val="PargrafodaListaChar"/>
    <w:uiPriority w:val="1"/>
    <w:qFormat/>
    <w:rsid w:val="00133F29"/>
    <w:pPr>
      <w:ind w:left="708"/>
    </w:pPr>
  </w:style>
  <w:style w:type="character" w:customStyle="1" w:styleId="PargrafodaListaChar">
    <w:name w:val="Parágrafo da Lista Char"/>
    <w:link w:val="PargrafodaLista"/>
    <w:uiPriority w:val="1"/>
    <w:locked/>
    <w:rsid w:val="00133F29"/>
    <w:rPr>
      <w:sz w:val="24"/>
      <w:szCs w:val="24"/>
    </w:rPr>
  </w:style>
  <w:style w:type="character" w:customStyle="1" w:styleId="RodapChar">
    <w:name w:val="Rodapé Char"/>
    <w:link w:val="Rodap"/>
    <w:uiPriority w:val="99"/>
    <w:locked/>
    <w:rsid w:val="000E0448"/>
    <w:rPr>
      <w:sz w:val="24"/>
      <w:szCs w:val="24"/>
    </w:rPr>
  </w:style>
  <w:style w:type="character" w:customStyle="1" w:styleId="Ttulo1Char">
    <w:name w:val="Título 1 Char"/>
    <w:link w:val="Ttulo1"/>
    <w:rsid w:val="00677116"/>
    <w:rPr>
      <w:rFonts w:ascii="Cambria" w:eastAsia="Times New Roman" w:hAnsi="Cambria" w:cs="Times New Roman"/>
      <w:b/>
      <w:bCs/>
      <w:kern w:val="32"/>
      <w:sz w:val="32"/>
      <w:szCs w:val="32"/>
    </w:rPr>
  </w:style>
  <w:style w:type="table" w:customStyle="1" w:styleId="TableNormal">
    <w:name w:val="Table Normal"/>
    <w:uiPriority w:val="2"/>
    <w:semiHidden/>
    <w:unhideWhenUsed/>
    <w:qFormat/>
    <w:rsid w:val="0067711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7116"/>
    <w:pPr>
      <w:widowControl w:val="0"/>
      <w:autoSpaceDE w:val="0"/>
      <w:autoSpaceDN w:val="0"/>
    </w:pPr>
    <w:rPr>
      <w:sz w:val="22"/>
      <w:szCs w:val="22"/>
      <w:lang w:val="pt-PT" w:eastAsia="en-US"/>
    </w:rPr>
  </w:style>
  <w:style w:type="character" w:customStyle="1" w:styleId="CabealhoChar">
    <w:name w:val="Cabeçalho Char"/>
    <w:link w:val="Cabealho"/>
    <w:uiPriority w:val="99"/>
    <w:rsid w:val="00677116"/>
  </w:style>
  <w:style w:type="character" w:customStyle="1" w:styleId="Ttulo3Char">
    <w:name w:val="Título 3 Char"/>
    <w:link w:val="Ttulo3"/>
    <w:rsid w:val="002E652B"/>
    <w:rPr>
      <w:rFonts w:ascii="Cambria" w:eastAsia="Times New Roman" w:hAnsi="Cambria" w:cs="Times New Roman"/>
      <w:b/>
      <w:bCs/>
      <w:sz w:val="26"/>
      <w:szCs w:val="26"/>
    </w:rPr>
  </w:style>
  <w:style w:type="character" w:styleId="HiperlinkVisitado">
    <w:name w:val="FollowedHyperlink"/>
    <w:rsid w:val="00E84B1E"/>
    <w:rPr>
      <w:color w:val="800080"/>
      <w:u w:val="single"/>
    </w:rPr>
  </w:style>
  <w:style w:type="character" w:customStyle="1" w:styleId="fontstyle01">
    <w:name w:val="fontstyle01"/>
    <w:rsid w:val="002A461B"/>
    <w:rPr>
      <w:rFonts w:ascii="LiberationSerif-Bold" w:hAnsi="LiberationSerif-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35">
      <w:bodyDiv w:val="1"/>
      <w:marLeft w:val="0"/>
      <w:marRight w:val="0"/>
      <w:marTop w:val="0"/>
      <w:marBottom w:val="0"/>
      <w:divBdr>
        <w:top w:val="none" w:sz="0" w:space="0" w:color="auto"/>
        <w:left w:val="none" w:sz="0" w:space="0" w:color="auto"/>
        <w:bottom w:val="none" w:sz="0" w:space="0" w:color="auto"/>
        <w:right w:val="none" w:sz="0" w:space="0" w:color="auto"/>
      </w:divBdr>
    </w:div>
    <w:div w:id="173764544">
      <w:bodyDiv w:val="1"/>
      <w:marLeft w:val="0"/>
      <w:marRight w:val="0"/>
      <w:marTop w:val="0"/>
      <w:marBottom w:val="0"/>
      <w:divBdr>
        <w:top w:val="none" w:sz="0" w:space="0" w:color="auto"/>
        <w:left w:val="none" w:sz="0" w:space="0" w:color="auto"/>
        <w:bottom w:val="none" w:sz="0" w:space="0" w:color="auto"/>
        <w:right w:val="none" w:sz="0" w:space="0" w:color="auto"/>
      </w:divBdr>
    </w:div>
    <w:div w:id="350844330">
      <w:bodyDiv w:val="1"/>
      <w:marLeft w:val="0"/>
      <w:marRight w:val="0"/>
      <w:marTop w:val="0"/>
      <w:marBottom w:val="0"/>
      <w:divBdr>
        <w:top w:val="none" w:sz="0" w:space="0" w:color="auto"/>
        <w:left w:val="none" w:sz="0" w:space="0" w:color="auto"/>
        <w:bottom w:val="none" w:sz="0" w:space="0" w:color="auto"/>
        <w:right w:val="none" w:sz="0" w:space="0" w:color="auto"/>
      </w:divBdr>
    </w:div>
    <w:div w:id="383870818">
      <w:bodyDiv w:val="1"/>
      <w:marLeft w:val="0"/>
      <w:marRight w:val="0"/>
      <w:marTop w:val="0"/>
      <w:marBottom w:val="0"/>
      <w:divBdr>
        <w:top w:val="none" w:sz="0" w:space="0" w:color="auto"/>
        <w:left w:val="none" w:sz="0" w:space="0" w:color="auto"/>
        <w:bottom w:val="none" w:sz="0" w:space="0" w:color="auto"/>
        <w:right w:val="none" w:sz="0" w:space="0" w:color="auto"/>
      </w:divBdr>
    </w:div>
    <w:div w:id="390468591">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566189793">
      <w:bodyDiv w:val="1"/>
      <w:marLeft w:val="0"/>
      <w:marRight w:val="0"/>
      <w:marTop w:val="0"/>
      <w:marBottom w:val="0"/>
      <w:divBdr>
        <w:top w:val="none" w:sz="0" w:space="0" w:color="auto"/>
        <w:left w:val="none" w:sz="0" w:space="0" w:color="auto"/>
        <w:bottom w:val="none" w:sz="0" w:space="0" w:color="auto"/>
        <w:right w:val="none" w:sz="0" w:space="0" w:color="auto"/>
      </w:divBdr>
    </w:div>
    <w:div w:id="707224810">
      <w:bodyDiv w:val="1"/>
      <w:marLeft w:val="0"/>
      <w:marRight w:val="0"/>
      <w:marTop w:val="0"/>
      <w:marBottom w:val="0"/>
      <w:divBdr>
        <w:top w:val="none" w:sz="0" w:space="0" w:color="auto"/>
        <w:left w:val="none" w:sz="0" w:space="0" w:color="auto"/>
        <w:bottom w:val="none" w:sz="0" w:space="0" w:color="auto"/>
        <w:right w:val="none" w:sz="0" w:space="0" w:color="auto"/>
      </w:divBdr>
    </w:div>
    <w:div w:id="717432332">
      <w:bodyDiv w:val="1"/>
      <w:marLeft w:val="0"/>
      <w:marRight w:val="0"/>
      <w:marTop w:val="0"/>
      <w:marBottom w:val="0"/>
      <w:divBdr>
        <w:top w:val="none" w:sz="0" w:space="0" w:color="auto"/>
        <w:left w:val="none" w:sz="0" w:space="0" w:color="auto"/>
        <w:bottom w:val="none" w:sz="0" w:space="0" w:color="auto"/>
        <w:right w:val="none" w:sz="0" w:space="0" w:color="auto"/>
      </w:divBdr>
    </w:div>
    <w:div w:id="723137607">
      <w:bodyDiv w:val="1"/>
      <w:marLeft w:val="0"/>
      <w:marRight w:val="0"/>
      <w:marTop w:val="0"/>
      <w:marBottom w:val="0"/>
      <w:divBdr>
        <w:top w:val="none" w:sz="0" w:space="0" w:color="auto"/>
        <w:left w:val="none" w:sz="0" w:space="0" w:color="auto"/>
        <w:bottom w:val="none" w:sz="0" w:space="0" w:color="auto"/>
        <w:right w:val="none" w:sz="0" w:space="0" w:color="auto"/>
      </w:divBdr>
    </w:div>
    <w:div w:id="808321964">
      <w:bodyDiv w:val="1"/>
      <w:marLeft w:val="0"/>
      <w:marRight w:val="0"/>
      <w:marTop w:val="0"/>
      <w:marBottom w:val="0"/>
      <w:divBdr>
        <w:top w:val="none" w:sz="0" w:space="0" w:color="auto"/>
        <w:left w:val="none" w:sz="0" w:space="0" w:color="auto"/>
        <w:bottom w:val="none" w:sz="0" w:space="0" w:color="auto"/>
        <w:right w:val="none" w:sz="0" w:space="0" w:color="auto"/>
      </w:divBdr>
    </w:div>
    <w:div w:id="874005686">
      <w:bodyDiv w:val="1"/>
      <w:marLeft w:val="0"/>
      <w:marRight w:val="0"/>
      <w:marTop w:val="0"/>
      <w:marBottom w:val="0"/>
      <w:divBdr>
        <w:top w:val="none" w:sz="0" w:space="0" w:color="auto"/>
        <w:left w:val="none" w:sz="0" w:space="0" w:color="auto"/>
        <w:bottom w:val="none" w:sz="0" w:space="0" w:color="auto"/>
        <w:right w:val="none" w:sz="0" w:space="0" w:color="auto"/>
      </w:divBdr>
    </w:div>
    <w:div w:id="926382881">
      <w:bodyDiv w:val="1"/>
      <w:marLeft w:val="0"/>
      <w:marRight w:val="0"/>
      <w:marTop w:val="0"/>
      <w:marBottom w:val="0"/>
      <w:divBdr>
        <w:top w:val="none" w:sz="0" w:space="0" w:color="auto"/>
        <w:left w:val="none" w:sz="0" w:space="0" w:color="auto"/>
        <w:bottom w:val="none" w:sz="0" w:space="0" w:color="auto"/>
        <w:right w:val="none" w:sz="0" w:space="0" w:color="auto"/>
      </w:divBdr>
    </w:div>
    <w:div w:id="1078937234">
      <w:bodyDiv w:val="1"/>
      <w:marLeft w:val="0"/>
      <w:marRight w:val="0"/>
      <w:marTop w:val="0"/>
      <w:marBottom w:val="0"/>
      <w:divBdr>
        <w:top w:val="none" w:sz="0" w:space="0" w:color="auto"/>
        <w:left w:val="none" w:sz="0" w:space="0" w:color="auto"/>
        <w:bottom w:val="none" w:sz="0" w:space="0" w:color="auto"/>
        <w:right w:val="none" w:sz="0" w:space="0" w:color="auto"/>
      </w:divBdr>
    </w:div>
    <w:div w:id="1243417295">
      <w:bodyDiv w:val="1"/>
      <w:marLeft w:val="0"/>
      <w:marRight w:val="0"/>
      <w:marTop w:val="0"/>
      <w:marBottom w:val="0"/>
      <w:divBdr>
        <w:top w:val="none" w:sz="0" w:space="0" w:color="auto"/>
        <w:left w:val="none" w:sz="0" w:space="0" w:color="auto"/>
        <w:bottom w:val="none" w:sz="0" w:space="0" w:color="auto"/>
        <w:right w:val="none" w:sz="0" w:space="0" w:color="auto"/>
      </w:divBdr>
    </w:div>
    <w:div w:id="1286421305">
      <w:bodyDiv w:val="1"/>
      <w:marLeft w:val="0"/>
      <w:marRight w:val="0"/>
      <w:marTop w:val="0"/>
      <w:marBottom w:val="0"/>
      <w:divBdr>
        <w:top w:val="none" w:sz="0" w:space="0" w:color="auto"/>
        <w:left w:val="none" w:sz="0" w:space="0" w:color="auto"/>
        <w:bottom w:val="none" w:sz="0" w:space="0" w:color="auto"/>
        <w:right w:val="none" w:sz="0" w:space="0" w:color="auto"/>
      </w:divBdr>
    </w:div>
    <w:div w:id="1336492931">
      <w:bodyDiv w:val="1"/>
      <w:marLeft w:val="0"/>
      <w:marRight w:val="0"/>
      <w:marTop w:val="0"/>
      <w:marBottom w:val="0"/>
      <w:divBdr>
        <w:top w:val="none" w:sz="0" w:space="0" w:color="auto"/>
        <w:left w:val="none" w:sz="0" w:space="0" w:color="auto"/>
        <w:bottom w:val="none" w:sz="0" w:space="0" w:color="auto"/>
        <w:right w:val="none" w:sz="0" w:space="0" w:color="auto"/>
      </w:divBdr>
    </w:div>
    <w:div w:id="1368525233">
      <w:bodyDiv w:val="1"/>
      <w:marLeft w:val="0"/>
      <w:marRight w:val="0"/>
      <w:marTop w:val="0"/>
      <w:marBottom w:val="0"/>
      <w:divBdr>
        <w:top w:val="none" w:sz="0" w:space="0" w:color="auto"/>
        <w:left w:val="none" w:sz="0" w:space="0" w:color="auto"/>
        <w:bottom w:val="none" w:sz="0" w:space="0" w:color="auto"/>
        <w:right w:val="none" w:sz="0" w:space="0" w:color="auto"/>
      </w:divBdr>
    </w:div>
    <w:div w:id="1459880438">
      <w:bodyDiv w:val="1"/>
      <w:marLeft w:val="0"/>
      <w:marRight w:val="0"/>
      <w:marTop w:val="0"/>
      <w:marBottom w:val="0"/>
      <w:divBdr>
        <w:top w:val="none" w:sz="0" w:space="0" w:color="auto"/>
        <w:left w:val="none" w:sz="0" w:space="0" w:color="auto"/>
        <w:bottom w:val="none" w:sz="0" w:space="0" w:color="auto"/>
        <w:right w:val="none" w:sz="0" w:space="0" w:color="auto"/>
      </w:divBdr>
    </w:div>
    <w:div w:id="1537112880">
      <w:bodyDiv w:val="1"/>
      <w:marLeft w:val="0"/>
      <w:marRight w:val="0"/>
      <w:marTop w:val="0"/>
      <w:marBottom w:val="0"/>
      <w:divBdr>
        <w:top w:val="none" w:sz="0" w:space="0" w:color="auto"/>
        <w:left w:val="none" w:sz="0" w:space="0" w:color="auto"/>
        <w:bottom w:val="none" w:sz="0" w:space="0" w:color="auto"/>
        <w:right w:val="none" w:sz="0" w:space="0" w:color="auto"/>
      </w:divBdr>
    </w:div>
    <w:div w:id="1592159827">
      <w:bodyDiv w:val="1"/>
      <w:marLeft w:val="0"/>
      <w:marRight w:val="0"/>
      <w:marTop w:val="0"/>
      <w:marBottom w:val="0"/>
      <w:divBdr>
        <w:top w:val="none" w:sz="0" w:space="0" w:color="auto"/>
        <w:left w:val="none" w:sz="0" w:space="0" w:color="auto"/>
        <w:bottom w:val="none" w:sz="0" w:space="0" w:color="auto"/>
        <w:right w:val="none" w:sz="0" w:space="0" w:color="auto"/>
      </w:divBdr>
    </w:div>
    <w:div w:id="1900553692">
      <w:bodyDiv w:val="1"/>
      <w:marLeft w:val="0"/>
      <w:marRight w:val="0"/>
      <w:marTop w:val="0"/>
      <w:marBottom w:val="0"/>
      <w:divBdr>
        <w:top w:val="none" w:sz="0" w:space="0" w:color="auto"/>
        <w:left w:val="none" w:sz="0" w:space="0" w:color="auto"/>
        <w:bottom w:val="none" w:sz="0" w:space="0" w:color="auto"/>
        <w:right w:val="none" w:sz="0" w:space="0" w:color="auto"/>
      </w:divBdr>
    </w:div>
    <w:div w:id="2078553964">
      <w:bodyDiv w:val="1"/>
      <w:marLeft w:val="0"/>
      <w:marRight w:val="0"/>
      <w:marTop w:val="0"/>
      <w:marBottom w:val="0"/>
      <w:divBdr>
        <w:top w:val="none" w:sz="0" w:space="0" w:color="auto"/>
        <w:left w:val="none" w:sz="0" w:space="0" w:color="auto"/>
        <w:bottom w:val="none" w:sz="0" w:space="0" w:color="auto"/>
        <w:right w:val="none" w:sz="0" w:space="0" w:color="auto"/>
      </w:divBdr>
    </w:div>
    <w:div w:id="21135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a.boa@tjmt.jus.br" TargetMode="External"/><Relationship Id="rId13" Type="http://schemas.openxmlformats.org/officeDocument/2006/relationships/hyperlink" Target="mailto:juina@tjmt.jus.br" TargetMode="External"/><Relationship Id="rId18" Type="http://schemas.openxmlformats.org/officeDocument/2006/relationships/hyperlink" Target="mailto:saojose.rioclaro@tjmt.jus.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uara@tjmt.jus.br" TargetMode="External"/><Relationship Id="rId17" Type="http://schemas.openxmlformats.org/officeDocument/2006/relationships/hyperlink" Target="mailto:poxoreu@tjmt.jus.br" TargetMode="External"/><Relationship Id="rId2" Type="http://schemas.openxmlformats.org/officeDocument/2006/relationships/numbering" Target="numbering.xml"/><Relationship Id="rId16" Type="http://schemas.openxmlformats.org/officeDocument/2006/relationships/hyperlink" Target="mailto:paranatinga@tjmt.jus.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der@tjmt.jus.br" TargetMode="External"/><Relationship Id="rId5" Type="http://schemas.openxmlformats.org/officeDocument/2006/relationships/webSettings" Target="webSettings.xml"/><Relationship Id="rId15" Type="http://schemas.openxmlformats.org/officeDocument/2006/relationships/hyperlink" Target="mailto:nova.xavantina@tjmt.jus.br" TargetMode="External"/><Relationship Id="rId23" Type="http://schemas.openxmlformats.org/officeDocument/2006/relationships/theme" Target="theme/theme1.xml"/><Relationship Id="rId10" Type="http://schemas.openxmlformats.org/officeDocument/2006/relationships/hyperlink" Target="mailto:barra.bugres@tjmt.jus.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o.araguaia@tjmt.jus.br" TargetMode="External"/><Relationship Id="rId14" Type="http://schemas.openxmlformats.org/officeDocument/2006/relationships/hyperlink" Target="mailto:nova.mutum@tjmt.jus.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litar.aquisicoes@tjmt.ju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33C7-E7C6-4149-9B5F-69DAB7C0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PTG de ID</vt:lpstr>
    </vt:vector>
  </TitlesOfParts>
  <Company>TJMT</Company>
  <LinksUpToDate>false</LinksUpToDate>
  <CharactersWithSpaces>13346</CharactersWithSpaces>
  <SharedDoc>false</SharedDoc>
  <HLinks>
    <vt:vector size="72" baseType="variant">
      <vt:variant>
        <vt:i4>5374068</vt:i4>
      </vt:variant>
      <vt:variant>
        <vt:i4>30</vt:i4>
      </vt:variant>
      <vt:variant>
        <vt:i4>0</vt:i4>
      </vt:variant>
      <vt:variant>
        <vt:i4>5</vt:i4>
      </vt:variant>
      <vt:variant>
        <vt:lpwstr>mailto:saojose.rioclaro@tjmt.jus.br</vt:lpwstr>
      </vt:variant>
      <vt:variant>
        <vt:lpwstr/>
      </vt:variant>
      <vt:variant>
        <vt:i4>7536650</vt:i4>
      </vt:variant>
      <vt:variant>
        <vt:i4>27</vt:i4>
      </vt:variant>
      <vt:variant>
        <vt:i4>0</vt:i4>
      </vt:variant>
      <vt:variant>
        <vt:i4>5</vt:i4>
      </vt:variant>
      <vt:variant>
        <vt:lpwstr>mailto:poxoreu@tjmt.jus.br</vt:lpwstr>
      </vt:variant>
      <vt:variant>
        <vt:lpwstr/>
      </vt:variant>
      <vt:variant>
        <vt:i4>7012352</vt:i4>
      </vt:variant>
      <vt:variant>
        <vt:i4>24</vt:i4>
      </vt:variant>
      <vt:variant>
        <vt:i4>0</vt:i4>
      </vt:variant>
      <vt:variant>
        <vt:i4>5</vt:i4>
      </vt:variant>
      <vt:variant>
        <vt:lpwstr>mailto:paranatinga@tjmt.jus.br</vt:lpwstr>
      </vt:variant>
      <vt:variant>
        <vt:lpwstr/>
      </vt:variant>
      <vt:variant>
        <vt:i4>7012416</vt:i4>
      </vt:variant>
      <vt:variant>
        <vt:i4>21</vt:i4>
      </vt:variant>
      <vt:variant>
        <vt:i4>0</vt:i4>
      </vt:variant>
      <vt:variant>
        <vt:i4>5</vt:i4>
      </vt:variant>
      <vt:variant>
        <vt:lpwstr>mailto:nova.xavantina@tjmt.jus.br</vt:lpwstr>
      </vt:variant>
      <vt:variant>
        <vt:lpwstr/>
      </vt:variant>
      <vt:variant>
        <vt:i4>7405660</vt:i4>
      </vt:variant>
      <vt:variant>
        <vt:i4>18</vt:i4>
      </vt:variant>
      <vt:variant>
        <vt:i4>0</vt:i4>
      </vt:variant>
      <vt:variant>
        <vt:i4>5</vt:i4>
      </vt:variant>
      <vt:variant>
        <vt:lpwstr>mailto:nova.mutum@tjmt.jus.br</vt:lpwstr>
      </vt:variant>
      <vt:variant>
        <vt:lpwstr/>
      </vt:variant>
      <vt:variant>
        <vt:i4>1966196</vt:i4>
      </vt:variant>
      <vt:variant>
        <vt:i4>15</vt:i4>
      </vt:variant>
      <vt:variant>
        <vt:i4>0</vt:i4>
      </vt:variant>
      <vt:variant>
        <vt:i4>5</vt:i4>
      </vt:variant>
      <vt:variant>
        <vt:lpwstr>mailto:juina@tjmt.jus.br</vt:lpwstr>
      </vt:variant>
      <vt:variant>
        <vt:lpwstr/>
      </vt:variant>
      <vt:variant>
        <vt:i4>1441896</vt:i4>
      </vt:variant>
      <vt:variant>
        <vt:i4>12</vt:i4>
      </vt:variant>
      <vt:variant>
        <vt:i4>0</vt:i4>
      </vt:variant>
      <vt:variant>
        <vt:i4>5</vt:i4>
      </vt:variant>
      <vt:variant>
        <vt:lpwstr>mailto:juara@tjmt.jus.br</vt:lpwstr>
      </vt:variant>
      <vt:variant>
        <vt:lpwstr/>
      </vt:variant>
      <vt:variant>
        <vt:i4>6619148</vt:i4>
      </vt:variant>
      <vt:variant>
        <vt:i4>9</vt:i4>
      </vt:variant>
      <vt:variant>
        <vt:i4>0</vt:i4>
      </vt:variant>
      <vt:variant>
        <vt:i4>5</vt:i4>
      </vt:variant>
      <vt:variant>
        <vt:lpwstr>mailto:colider@tjmt.jus.br</vt:lpwstr>
      </vt:variant>
      <vt:variant>
        <vt:lpwstr/>
      </vt:variant>
      <vt:variant>
        <vt:i4>5636207</vt:i4>
      </vt:variant>
      <vt:variant>
        <vt:i4>6</vt:i4>
      </vt:variant>
      <vt:variant>
        <vt:i4>0</vt:i4>
      </vt:variant>
      <vt:variant>
        <vt:i4>5</vt:i4>
      </vt:variant>
      <vt:variant>
        <vt:lpwstr>mailto:barra.bugres@tjmt.jus.br</vt:lpwstr>
      </vt:variant>
      <vt:variant>
        <vt:lpwstr/>
      </vt:variant>
      <vt:variant>
        <vt:i4>5374064</vt:i4>
      </vt:variant>
      <vt:variant>
        <vt:i4>3</vt:i4>
      </vt:variant>
      <vt:variant>
        <vt:i4>0</vt:i4>
      </vt:variant>
      <vt:variant>
        <vt:i4>5</vt:i4>
      </vt:variant>
      <vt:variant>
        <vt:lpwstr>mailto:alto.araguaia@tjmt.jus.br</vt:lpwstr>
      </vt:variant>
      <vt:variant>
        <vt:lpwstr/>
      </vt:variant>
      <vt:variant>
        <vt:i4>1179683</vt:i4>
      </vt:variant>
      <vt:variant>
        <vt:i4>0</vt:i4>
      </vt:variant>
      <vt:variant>
        <vt:i4>0</vt:i4>
      </vt:variant>
      <vt:variant>
        <vt:i4>5</vt:i4>
      </vt:variant>
      <vt:variant>
        <vt:lpwstr>mailto:agua.boa@tjmt.jus.br</vt:lpwstr>
      </vt:variant>
      <vt:variant>
        <vt:lpwstr/>
      </vt:variant>
      <vt:variant>
        <vt:i4>2162692</vt:i4>
      </vt:variant>
      <vt:variant>
        <vt:i4>0</vt:i4>
      </vt:variant>
      <vt:variant>
        <vt:i4>0</vt:i4>
      </vt:variant>
      <vt:variant>
        <vt:i4>5</vt:i4>
      </vt:variant>
      <vt:variant>
        <vt:lpwstr>mailto:militar.aquisicoes@tjmt.jus.br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PTG de ID</dc:title>
  <dc:subject/>
  <dc:creator>Caroline Bianca De Almeida Vieira Chiroli</dc:creator>
  <cp:keywords/>
  <cp:lastModifiedBy>Adiles de Jesus Jesus</cp:lastModifiedBy>
  <cp:revision>2</cp:revision>
  <cp:lastPrinted>2021-05-03T19:22:00Z</cp:lastPrinted>
  <dcterms:created xsi:type="dcterms:W3CDTF">2022-08-18T20:16:00Z</dcterms:created>
  <dcterms:modified xsi:type="dcterms:W3CDTF">2022-08-18T20:16:00Z</dcterms:modified>
</cp:coreProperties>
</file>