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720C4" w14:textId="62449D6A" w:rsidR="005417B3" w:rsidRPr="009F7E0A" w:rsidRDefault="005417B3" w:rsidP="1C2BD76C">
      <w:pPr>
        <w:pStyle w:val="Cabealho"/>
        <w:rPr>
          <w:rFonts w:ascii="Times New Roman" w:eastAsia="Calibri" w:hAnsi="Times New Roman" w:cs="Times New Roman"/>
          <w:b/>
          <w:bCs/>
          <w:sz w:val="28"/>
          <w:szCs w:val="28"/>
        </w:rPr>
      </w:pPr>
    </w:p>
    <w:p w14:paraId="018720C5" w14:textId="77777777" w:rsidR="005417B3" w:rsidRPr="009F7E0A" w:rsidRDefault="005417B3" w:rsidP="000771B7">
      <w:pPr>
        <w:pStyle w:val="Cabealho"/>
        <w:spacing w:line="360" w:lineRule="auto"/>
        <w:jc w:val="center"/>
        <w:rPr>
          <w:rFonts w:ascii="Times New Roman" w:eastAsia="Calibri" w:hAnsi="Times New Roman" w:cs="Times New Roman"/>
          <w:b/>
          <w:sz w:val="28"/>
          <w:szCs w:val="28"/>
        </w:rPr>
      </w:pPr>
    </w:p>
    <w:p w14:paraId="018720C6" w14:textId="77777777" w:rsidR="005417B3" w:rsidRPr="009F7E0A" w:rsidRDefault="005417B3" w:rsidP="000771B7">
      <w:pPr>
        <w:pStyle w:val="Cabealho"/>
        <w:spacing w:line="360" w:lineRule="auto"/>
        <w:jc w:val="center"/>
        <w:rPr>
          <w:rFonts w:ascii="Times New Roman" w:eastAsia="Calibri" w:hAnsi="Times New Roman" w:cs="Times New Roman"/>
          <w:b/>
          <w:sz w:val="28"/>
          <w:szCs w:val="28"/>
        </w:rPr>
      </w:pPr>
    </w:p>
    <w:p w14:paraId="018720C7" w14:textId="77777777" w:rsidR="005417B3" w:rsidRPr="009F7E0A" w:rsidRDefault="005417B3" w:rsidP="000771B7">
      <w:pPr>
        <w:pStyle w:val="Cabealho"/>
        <w:spacing w:line="360" w:lineRule="auto"/>
        <w:rPr>
          <w:rFonts w:ascii="Times New Roman" w:eastAsia="Calibri" w:hAnsi="Times New Roman" w:cs="Times New Roman"/>
          <w:b/>
          <w:sz w:val="28"/>
          <w:szCs w:val="28"/>
        </w:rPr>
      </w:pPr>
    </w:p>
    <w:p w14:paraId="018720C8" w14:textId="77777777" w:rsidR="005417B3" w:rsidRPr="009F7E0A" w:rsidRDefault="005417B3" w:rsidP="00BE19D1">
      <w:pPr>
        <w:pStyle w:val="Cabealho"/>
        <w:rPr>
          <w:rFonts w:ascii="Times New Roman" w:eastAsia="Calibri" w:hAnsi="Times New Roman" w:cs="Times New Roman"/>
          <w:b/>
          <w:sz w:val="28"/>
          <w:szCs w:val="28"/>
        </w:rPr>
      </w:pPr>
    </w:p>
    <w:p w14:paraId="018720C9" w14:textId="77777777" w:rsidR="005417B3" w:rsidRPr="009F7E0A" w:rsidRDefault="005417B3" w:rsidP="000771B7">
      <w:pPr>
        <w:pStyle w:val="Cabealho"/>
        <w:spacing w:line="360" w:lineRule="auto"/>
        <w:jc w:val="center"/>
        <w:rPr>
          <w:rFonts w:ascii="Times New Roman" w:eastAsia="Calibri" w:hAnsi="Times New Roman" w:cs="Times New Roman"/>
          <w:b/>
          <w:sz w:val="28"/>
          <w:szCs w:val="28"/>
        </w:rPr>
      </w:pPr>
    </w:p>
    <w:sdt>
      <w:sdtPr>
        <w:rPr>
          <w:rFonts w:ascii="Times New Roman" w:hAnsi="Times New Roman" w:cs="Times New Roman"/>
        </w:rPr>
        <w:alias w:val="Título"/>
        <w:tag w:val=""/>
        <w:id w:val="-966273606"/>
        <w:placeholder>
          <w:docPart w:val="E62B0B877B6B46D894029421B7C0ECAD"/>
        </w:placeholder>
        <w:dataBinding w:prefixMappings="xmlns:ns0='http://purl.org/dc/elements/1.1/' xmlns:ns1='http://schemas.openxmlformats.org/package/2006/metadata/core-properties' " w:xpath="/ns1:coreProperties[1]/ns0:title[1]" w:storeItemID="{6C3C8BC8-F283-45AE-878A-BAB7291924A1}"/>
        <w:text/>
      </w:sdtPr>
      <w:sdtEndPr/>
      <w:sdtContent>
        <w:p w14:paraId="018720CA" w14:textId="77777777" w:rsidR="00D771DD" w:rsidRPr="009F7E0A" w:rsidRDefault="006F1113" w:rsidP="000771B7">
          <w:pPr>
            <w:pStyle w:val="Ttulo"/>
            <w:spacing w:line="360" w:lineRule="auto"/>
            <w:jc w:val="center"/>
            <w:rPr>
              <w:rFonts w:ascii="Times New Roman" w:hAnsi="Times New Roman" w:cs="Times New Roman"/>
            </w:rPr>
          </w:pPr>
          <w:r w:rsidRPr="2DD6C71B">
            <w:rPr>
              <w:rFonts w:ascii="Times New Roman" w:hAnsi="Times New Roman" w:cs="Times New Roman"/>
            </w:rPr>
            <w:t>Estudos Preliminares</w:t>
          </w:r>
        </w:p>
      </w:sdtContent>
    </w:sdt>
    <w:p w14:paraId="108DC8FE" w14:textId="1D17185F" w:rsidR="00E3060E" w:rsidRPr="007A75EA" w:rsidRDefault="001B2F4B" w:rsidP="004E5736">
      <w:pPr>
        <w:pStyle w:val="Subttulo"/>
        <w:spacing w:line="360" w:lineRule="auto"/>
        <w:jc w:val="center"/>
        <w:rPr>
          <w:rFonts w:ascii="Times New Roman" w:eastAsia="Times New Roman" w:hAnsi="Times New Roman" w:cs="Times New Roman"/>
        </w:rPr>
      </w:pPr>
      <w:sdt>
        <w:sdtPr>
          <w:rPr>
            <w:rFonts w:ascii="Times New Roman" w:hAnsi="Times New Roman" w:cs="Times New Roman"/>
            <w:color w:val="auto"/>
          </w:rPr>
          <w:alias w:val="Assunto"/>
          <w:tag w:val=""/>
          <w:id w:val="51126827"/>
          <w:dataBinding w:prefixMappings="xmlns:ns0='http://purl.org/dc/elements/1.1/' xmlns:ns1='http://schemas.openxmlformats.org/package/2006/metadata/core-properties' " w:xpath="/ns1:coreProperties[1]/ns0:subject[1]" w:storeItemID="{6C3C8BC8-F283-45AE-878A-BAB7291924A1}"/>
          <w:text/>
        </w:sdtPr>
        <w:sdtEndPr/>
        <w:sdtContent>
          <w:r w:rsidR="004468D3">
            <w:rPr>
              <w:rFonts w:ascii="Times New Roman" w:hAnsi="Times New Roman" w:cs="Times New Roman"/>
              <w:color w:val="auto"/>
            </w:rPr>
            <w:t>AQUISIÇÃO</w:t>
          </w:r>
          <w:r w:rsidR="00993662">
            <w:rPr>
              <w:rFonts w:ascii="Times New Roman" w:hAnsi="Times New Roman" w:cs="Times New Roman"/>
              <w:color w:val="auto"/>
            </w:rPr>
            <w:t xml:space="preserve"> DE </w:t>
          </w:r>
          <w:r w:rsidR="00A00097">
            <w:rPr>
              <w:rFonts w:ascii="Times New Roman" w:hAnsi="Times New Roman" w:cs="Times New Roman"/>
              <w:color w:val="auto"/>
            </w:rPr>
            <w:t>EQUIPAMENTOS DE INFORMÁTICA</w:t>
          </w:r>
        </w:sdtContent>
      </w:sdt>
    </w:p>
    <w:p w14:paraId="018720CF" w14:textId="77777777" w:rsidR="00C972AD" w:rsidRPr="009F7E0A" w:rsidRDefault="00C972AD" w:rsidP="000771B7">
      <w:pPr>
        <w:tabs>
          <w:tab w:val="left" w:pos="2515"/>
        </w:tabs>
        <w:spacing w:line="360" w:lineRule="auto"/>
        <w:rPr>
          <w:rFonts w:ascii="Times New Roman" w:hAnsi="Times New Roman" w:cs="Times New Roman"/>
        </w:rPr>
      </w:pPr>
    </w:p>
    <w:sdt>
      <w:sdtPr>
        <w:rPr>
          <w:rFonts w:ascii="Times New Roman" w:eastAsiaTheme="minorHAnsi" w:hAnsi="Times New Roman" w:cs="Times New Roman"/>
          <w:b w:val="0"/>
          <w:bCs w:val="0"/>
          <w:caps w:val="0"/>
          <w:color w:val="auto"/>
          <w:sz w:val="22"/>
          <w:szCs w:val="22"/>
        </w:rPr>
        <w:id w:val="-1189757444"/>
        <w:docPartObj>
          <w:docPartGallery w:val="Table of Contents"/>
          <w:docPartUnique/>
        </w:docPartObj>
      </w:sdtPr>
      <w:sdtEndPr/>
      <w:sdtContent>
        <w:p w14:paraId="018720D1" w14:textId="77777777" w:rsidR="00465A39" w:rsidRPr="009F7E0A" w:rsidRDefault="00465A39" w:rsidP="000771B7">
          <w:pPr>
            <w:pStyle w:val="CabealhodoSumrio"/>
            <w:spacing w:line="360" w:lineRule="auto"/>
            <w:rPr>
              <w:rFonts w:ascii="Times New Roman" w:hAnsi="Times New Roman" w:cs="Times New Roman"/>
            </w:rPr>
          </w:pPr>
          <w:r w:rsidRPr="2DD6C71B">
            <w:rPr>
              <w:rFonts w:ascii="Times New Roman" w:hAnsi="Times New Roman" w:cs="Times New Roman"/>
            </w:rPr>
            <w:t>Sumário</w:t>
          </w:r>
        </w:p>
        <w:p w14:paraId="164993FE" w14:textId="77777777" w:rsidR="00EE7D65" w:rsidRDefault="002C6FC7">
          <w:pPr>
            <w:pStyle w:val="Sumrio1"/>
            <w:tabs>
              <w:tab w:val="left" w:pos="440"/>
              <w:tab w:val="right" w:leader="dot" w:pos="8494"/>
            </w:tabs>
            <w:rPr>
              <w:rFonts w:eastAsiaTheme="minorEastAsia"/>
              <w:noProof/>
            </w:rPr>
          </w:pPr>
          <w:r w:rsidRPr="009F7E0A">
            <w:rPr>
              <w:rFonts w:ascii="Times New Roman" w:hAnsi="Times New Roman" w:cs="Times New Roman"/>
            </w:rPr>
            <w:fldChar w:fldCharType="begin"/>
          </w:r>
          <w:r w:rsidRPr="009F7E0A">
            <w:rPr>
              <w:rFonts w:ascii="Times New Roman" w:hAnsi="Times New Roman" w:cs="Times New Roman"/>
            </w:rPr>
            <w:instrText xml:space="preserve"> TOC \o "1-3" \h \z \u </w:instrText>
          </w:r>
          <w:r w:rsidRPr="009F7E0A">
            <w:rPr>
              <w:rFonts w:ascii="Times New Roman" w:hAnsi="Times New Roman" w:cs="Times New Roman"/>
            </w:rPr>
            <w:fldChar w:fldCharType="separate"/>
          </w:r>
          <w:hyperlink w:anchor="_Toc110530146" w:history="1">
            <w:r w:rsidR="00EE7D65" w:rsidRPr="00A932AD">
              <w:rPr>
                <w:rStyle w:val="Hyperlink"/>
                <w:rFonts w:ascii="Times New Roman" w:eastAsia="Times New Roman" w:hAnsi="Times New Roman" w:cs="Times New Roman"/>
                <w:noProof/>
              </w:rPr>
              <w:t>1</w:t>
            </w:r>
            <w:r w:rsidR="00EE7D65">
              <w:rPr>
                <w:rFonts w:eastAsiaTheme="minorEastAsia"/>
                <w:noProof/>
              </w:rPr>
              <w:tab/>
            </w:r>
            <w:r w:rsidR="00EE7D65" w:rsidRPr="00A932AD">
              <w:rPr>
                <w:rStyle w:val="Hyperlink"/>
                <w:rFonts w:ascii="Times New Roman" w:eastAsia="Times New Roman" w:hAnsi="Times New Roman" w:cs="Times New Roman"/>
                <w:noProof/>
              </w:rPr>
              <w:t>ANÁLISE DE VIABILIDADE DA CONTRATAÇÃO (Art. 14)</w:t>
            </w:r>
            <w:r w:rsidR="00EE7D65">
              <w:rPr>
                <w:noProof/>
                <w:webHidden/>
              </w:rPr>
              <w:tab/>
            </w:r>
            <w:r w:rsidR="00EE7D65">
              <w:rPr>
                <w:noProof/>
                <w:webHidden/>
              </w:rPr>
              <w:fldChar w:fldCharType="begin"/>
            </w:r>
            <w:r w:rsidR="00EE7D65">
              <w:rPr>
                <w:noProof/>
                <w:webHidden/>
              </w:rPr>
              <w:instrText xml:space="preserve"> PAGEREF _Toc110530146 \h </w:instrText>
            </w:r>
            <w:r w:rsidR="00EE7D65">
              <w:rPr>
                <w:noProof/>
                <w:webHidden/>
              </w:rPr>
            </w:r>
            <w:r w:rsidR="00EE7D65">
              <w:rPr>
                <w:noProof/>
                <w:webHidden/>
              </w:rPr>
              <w:fldChar w:fldCharType="separate"/>
            </w:r>
            <w:r w:rsidR="00A266E6">
              <w:rPr>
                <w:noProof/>
                <w:webHidden/>
              </w:rPr>
              <w:t>4</w:t>
            </w:r>
            <w:r w:rsidR="00EE7D65">
              <w:rPr>
                <w:noProof/>
                <w:webHidden/>
              </w:rPr>
              <w:fldChar w:fldCharType="end"/>
            </w:r>
          </w:hyperlink>
        </w:p>
        <w:p w14:paraId="1FBF3A90" w14:textId="77777777" w:rsidR="00EE7D65" w:rsidRDefault="001B2F4B">
          <w:pPr>
            <w:pStyle w:val="Sumrio2"/>
            <w:tabs>
              <w:tab w:val="left" w:pos="880"/>
              <w:tab w:val="right" w:leader="dot" w:pos="8494"/>
            </w:tabs>
            <w:rPr>
              <w:rFonts w:eastAsiaTheme="minorEastAsia"/>
              <w:noProof/>
            </w:rPr>
          </w:pPr>
          <w:hyperlink w:anchor="_Toc110530147" w:history="1">
            <w:r w:rsidR="00EE7D65" w:rsidRPr="00A932AD">
              <w:rPr>
                <w:rStyle w:val="Hyperlink"/>
                <w:rFonts w:ascii="Times New Roman" w:eastAsia="Times New Roman" w:hAnsi="Times New Roman" w:cs="Times New Roman"/>
                <w:noProof/>
              </w:rPr>
              <w:t>1.1</w:t>
            </w:r>
            <w:r w:rsidR="00EE7D65">
              <w:rPr>
                <w:rFonts w:eastAsiaTheme="minorEastAsia"/>
                <w:noProof/>
              </w:rPr>
              <w:tab/>
            </w:r>
            <w:r w:rsidR="00EE7D65" w:rsidRPr="00A932AD">
              <w:rPr>
                <w:rStyle w:val="Hyperlink"/>
                <w:rFonts w:ascii="Times New Roman" w:eastAsia="Times New Roman" w:hAnsi="Times New Roman" w:cs="Times New Roman"/>
                <w:noProof/>
              </w:rPr>
              <w:t>Contextualização</w:t>
            </w:r>
            <w:r w:rsidR="00EE7D65">
              <w:rPr>
                <w:noProof/>
                <w:webHidden/>
              </w:rPr>
              <w:tab/>
            </w:r>
            <w:r w:rsidR="00EE7D65">
              <w:rPr>
                <w:noProof/>
                <w:webHidden/>
              </w:rPr>
              <w:fldChar w:fldCharType="begin"/>
            </w:r>
            <w:r w:rsidR="00EE7D65">
              <w:rPr>
                <w:noProof/>
                <w:webHidden/>
              </w:rPr>
              <w:instrText xml:space="preserve"> PAGEREF _Toc110530147 \h </w:instrText>
            </w:r>
            <w:r w:rsidR="00EE7D65">
              <w:rPr>
                <w:noProof/>
                <w:webHidden/>
              </w:rPr>
            </w:r>
            <w:r w:rsidR="00EE7D65">
              <w:rPr>
                <w:noProof/>
                <w:webHidden/>
              </w:rPr>
              <w:fldChar w:fldCharType="separate"/>
            </w:r>
            <w:r w:rsidR="00A266E6">
              <w:rPr>
                <w:noProof/>
                <w:webHidden/>
              </w:rPr>
              <w:t>4</w:t>
            </w:r>
            <w:r w:rsidR="00EE7D65">
              <w:rPr>
                <w:noProof/>
                <w:webHidden/>
              </w:rPr>
              <w:fldChar w:fldCharType="end"/>
            </w:r>
          </w:hyperlink>
        </w:p>
        <w:p w14:paraId="06365E23" w14:textId="77777777" w:rsidR="00EE7D65" w:rsidRDefault="001B2F4B">
          <w:pPr>
            <w:pStyle w:val="Sumrio2"/>
            <w:tabs>
              <w:tab w:val="left" w:pos="880"/>
              <w:tab w:val="right" w:leader="dot" w:pos="8494"/>
            </w:tabs>
            <w:rPr>
              <w:rFonts w:eastAsiaTheme="minorEastAsia"/>
              <w:noProof/>
            </w:rPr>
          </w:pPr>
          <w:hyperlink w:anchor="_Toc110530148" w:history="1">
            <w:r w:rsidR="00EE7D65" w:rsidRPr="00A932AD">
              <w:rPr>
                <w:rStyle w:val="Hyperlink"/>
                <w:rFonts w:ascii="Times New Roman" w:eastAsia="Times New Roman" w:hAnsi="Times New Roman" w:cs="Times New Roman"/>
                <w:noProof/>
              </w:rPr>
              <w:t>1.2</w:t>
            </w:r>
            <w:r w:rsidR="00EE7D65">
              <w:rPr>
                <w:rFonts w:eastAsiaTheme="minorEastAsia"/>
                <w:noProof/>
              </w:rPr>
              <w:tab/>
            </w:r>
            <w:r w:rsidR="00EE7D65" w:rsidRPr="00A932AD">
              <w:rPr>
                <w:rStyle w:val="Hyperlink"/>
                <w:rFonts w:ascii="Times New Roman" w:eastAsia="Times New Roman" w:hAnsi="Times New Roman" w:cs="Times New Roman"/>
                <w:noProof/>
              </w:rPr>
              <w:t>Definição e Especificação dos Requisitos da Demanda (Art. 14, I)</w:t>
            </w:r>
            <w:r w:rsidR="00EE7D65">
              <w:rPr>
                <w:noProof/>
                <w:webHidden/>
              </w:rPr>
              <w:tab/>
            </w:r>
            <w:r w:rsidR="00EE7D65">
              <w:rPr>
                <w:noProof/>
                <w:webHidden/>
              </w:rPr>
              <w:fldChar w:fldCharType="begin"/>
            </w:r>
            <w:r w:rsidR="00EE7D65">
              <w:rPr>
                <w:noProof/>
                <w:webHidden/>
              </w:rPr>
              <w:instrText xml:space="preserve"> PAGEREF _Toc110530148 \h </w:instrText>
            </w:r>
            <w:r w:rsidR="00EE7D65">
              <w:rPr>
                <w:noProof/>
                <w:webHidden/>
              </w:rPr>
            </w:r>
            <w:r w:rsidR="00EE7D65">
              <w:rPr>
                <w:noProof/>
                <w:webHidden/>
              </w:rPr>
              <w:fldChar w:fldCharType="separate"/>
            </w:r>
            <w:r w:rsidR="00A266E6">
              <w:rPr>
                <w:noProof/>
                <w:webHidden/>
              </w:rPr>
              <w:t>6</w:t>
            </w:r>
            <w:r w:rsidR="00EE7D65">
              <w:rPr>
                <w:noProof/>
                <w:webHidden/>
              </w:rPr>
              <w:fldChar w:fldCharType="end"/>
            </w:r>
          </w:hyperlink>
        </w:p>
        <w:p w14:paraId="6EC6248D" w14:textId="77777777" w:rsidR="00EE7D65" w:rsidRDefault="001B2F4B">
          <w:pPr>
            <w:pStyle w:val="Sumrio2"/>
            <w:tabs>
              <w:tab w:val="left" w:pos="880"/>
              <w:tab w:val="right" w:leader="dot" w:pos="8494"/>
            </w:tabs>
            <w:rPr>
              <w:rFonts w:eastAsiaTheme="minorEastAsia"/>
              <w:noProof/>
            </w:rPr>
          </w:pPr>
          <w:hyperlink w:anchor="_Toc110530149" w:history="1">
            <w:r w:rsidR="00EE7D65" w:rsidRPr="00A932AD">
              <w:rPr>
                <w:rStyle w:val="Hyperlink"/>
                <w:rFonts w:ascii="Times New Roman" w:eastAsia="Times New Roman" w:hAnsi="Times New Roman" w:cs="Times New Roman"/>
                <w:noProof/>
              </w:rPr>
              <w:t>1.3</w:t>
            </w:r>
            <w:r w:rsidR="00EE7D65">
              <w:rPr>
                <w:rFonts w:eastAsiaTheme="minorEastAsia"/>
                <w:noProof/>
              </w:rPr>
              <w:tab/>
            </w:r>
            <w:r w:rsidR="00EE7D65" w:rsidRPr="00A932AD">
              <w:rPr>
                <w:rStyle w:val="Hyperlink"/>
                <w:rFonts w:ascii="Times New Roman" w:eastAsia="Times New Roman" w:hAnsi="Times New Roman" w:cs="Times New Roman"/>
                <w:noProof/>
              </w:rPr>
              <w:t>Soluções Disponíveis no Mercado de TIC (Art. 14, I, a)</w:t>
            </w:r>
            <w:r w:rsidR="00EE7D65">
              <w:rPr>
                <w:noProof/>
                <w:webHidden/>
              </w:rPr>
              <w:tab/>
            </w:r>
            <w:r w:rsidR="00EE7D65">
              <w:rPr>
                <w:noProof/>
                <w:webHidden/>
              </w:rPr>
              <w:fldChar w:fldCharType="begin"/>
            </w:r>
            <w:r w:rsidR="00EE7D65">
              <w:rPr>
                <w:noProof/>
                <w:webHidden/>
              </w:rPr>
              <w:instrText xml:space="preserve"> PAGEREF _Toc110530149 \h </w:instrText>
            </w:r>
            <w:r w:rsidR="00EE7D65">
              <w:rPr>
                <w:noProof/>
                <w:webHidden/>
              </w:rPr>
            </w:r>
            <w:r w:rsidR="00EE7D65">
              <w:rPr>
                <w:noProof/>
                <w:webHidden/>
              </w:rPr>
              <w:fldChar w:fldCharType="separate"/>
            </w:r>
            <w:r w:rsidR="00A266E6">
              <w:rPr>
                <w:noProof/>
                <w:webHidden/>
              </w:rPr>
              <w:t>7</w:t>
            </w:r>
            <w:r w:rsidR="00EE7D65">
              <w:rPr>
                <w:noProof/>
                <w:webHidden/>
              </w:rPr>
              <w:fldChar w:fldCharType="end"/>
            </w:r>
          </w:hyperlink>
        </w:p>
        <w:p w14:paraId="42752C22" w14:textId="77777777" w:rsidR="00EE7D65" w:rsidRDefault="001B2F4B">
          <w:pPr>
            <w:pStyle w:val="Sumrio2"/>
            <w:tabs>
              <w:tab w:val="left" w:pos="880"/>
              <w:tab w:val="right" w:leader="dot" w:pos="8494"/>
            </w:tabs>
            <w:rPr>
              <w:rFonts w:eastAsiaTheme="minorEastAsia"/>
              <w:noProof/>
            </w:rPr>
          </w:pPr>
          <w:hyperlink w:anchor="_Toc110530150" w:history="1">
            <w:r w:rsidR="00EE7D65" w:rsidRPr="00A932AD">
              <w:rPr>
                <w:rStyle w:val="Hyperlink"/>
                <w:rFonts w:ascii="Times New Roman" w:eastAsia="Times New Roman" w:hAnsi="Times New Roman" w:cs="Times New Roman"/>
                <w:noProof/>
              </w:rPr>
              <w:t>1.4</w:t>
            </w:r>
            <w:r w:rsidR="00EE7D65">
              <w:rPr>
                <w:rFonts w:eastAsiaTheme="minorEastAsia"/>
                <w:noProof/>
              </w:rPr>
              <w:tab/>
            </w:r>
            <w:r w:rsidR="00EE7D65" w:rsidRPr="00A932AD">
              <w:rPr>
                <w:rStyle w:val="Hyperlink"/>
                <w:rFonts w:ascii="Times New Roman" w:eastAsia="Times New Roman" w:hAnsi="Times New Roman" w:cs="Times New Roman"/>
                <w:noProof/>
              </w:rPr>
              <w:t>Contratações Públicas Similares (Art. 14, I, b)</w:t>
            </w:r>
            <w:r w:rsidR="00EE7D65">
              <w:rPr>
                <w:noProof/>
                <w:webHidden/>
              </w:rPr>
              <w:tab/>
            </w:r>
            <w:r w:rsidR="00EE7D65">
              <w:rPr>
                <w:noProof/>
                <w:webHidden/>
              </w:rPr>
              <w:fldChar w:fldCharType="begin"/>
            </w:r>
            <w:r w:rsidR="00EE7D65">
              <w:rPr>
                <w:noProof/>
                <w:webHidden/>
              </w:rPr>
              <w:instrText xml:space="preserve"> PAGEREF _Toc110530150 \h </w:instrText>
            </w:r>
            <w:r w:rsidR="00EE7D65">
              <w:rPr>
                <w:noProof/>
                <w:webHidden/>
              </w:rPr>
            </w:r>
            <w:r w:rsidR="00EE7D65">
              <w:rPr>
                <w:noProof/>
                <w:webHidden/>
              </w:rPr>
              <w:fldChar w:fldCharType="separate"/>
            </w:r>
            <w:r w:rsidR="00A266E6">
              <w:rPr>
                <w:noProof/>
                <w:webHidden/>
              </w:rPr>
              <w:t>7</w:t>
            </w:r>
            <w:r w:rsidR="00EE7D65">
              <w:rPr>
                <w:noProof/>
                <w:webHidden/>
              </w:rPr>
              <w:fldChar w:fldCharType="end"/>
            </w:r>
          </w:hyperlink>
        </w:p>
        <w:p w14:paraId="242AF862" w14:textId="77777777" w:rsidR="00EE7D65" w:rsidRDefault="001B2F4B">
          <w:pPr>
            <w:pStyle w:val="Sumrio2"/>
            <w:tabs>
              <w:tab w:val="left" w:pos="880"/>
              <w:tab w:val="right" w:leader="dot" w:pos="8494"/>
            </w:tabs>
            <w:rPr>
              <w:rFonts w:eastAsiaTheme="minorEastAsia"/>
              <w:noProof/>
            </w:rPr>
          </w:pPr>
          <w:hyperlink w:anchor="_Toc110530151" w:history="1">
            <w:r w:rsidR="00EE7D65" w:rsidRPr="00A932AD">
              <w:rPr>
                <w:rStyle w:val="Hyperlink"/>
                <w:rFonts w:ascii="Times New Roman" w:eastAsia="Times New Roman" w:hAnsi="Times New Roman" w:cs="Times New Roman"/>
                <w:noProof/>
              </w:rPr>
              <w:t>1.5</w:t>
            </w:r>
            <w:r w:rsidR="00EE7D65">
              <w:rPr>
                <w:rFonts w:eastAsiaTheme="minorEastAsia"/>
                <w:noProof/>
              </w:rPr>
              <w:tab/>
            </w:r>
            <w:r w:rsidR="00EE7D65" w:rsidRPr="00A932AD">
              <w:rPr>
                <w:rStyle w:val="Hyperlink"/>
                <w:rFonts w:ascii="Times New Roman" w:eastAsia="Times New Roman" w:hAnsi="Times New Roman" w:cs="Times New Roman"/>
                <w:noProof/>
              </w:rPr>
              <w:t>Outras Soluções Disponíveis (Art. 14, II, a)</w:t>
            </w:r>
            <w:r w:rsidR="00EE7D65">
              <w:rPr>
                <w:noProof/>
                <w:webHidden/>
              </w:rPr>
              <w:tab/>
            </w:r>
            <w:r w:rsidR="00EE7D65">
              <w:rPr>
                <w:noProof/>
                <w:webHidden/>
              </w:rPr>
              <w:fldChar w:fldCharType="begin"/>
            </w:r>
            <w:r w:rsidR="00EE7D65">
              <w:rPr>
                <w:noProof/>
                <w:webHidden/>
              </w:rPr>
              <w:instrText xml:space="preserve"> PAGEREF _Toc110530151 \h </w:instrText>
            </w:r>
            <w:r w:rsidR="00EE7D65">
              <w:rPr>
                <w:noProof/>
                <w:webHidden/>
              </w:rPr>
            </w:r>
            <w:r w:rsidR="00EE7D65">
              <w:rPr>
                <w:noProof/>
                <w:webHidden/>
              </w:rPr>
              <w:fldChar w:fldCharType="separate"/>
            </w:r>
            <w:r w:rsidR="00A266E6">
              <w:rPr>
                <w:noProof/>
                <w:webHidden/>
              </w:rPr>
              <w:t>11</w:t>
            </w:r>
            <w:r w:rsidR="00EE7D65">
              <w:rPr>
                <w:noProof/>
                <w:webHidden/>
              </w:rPr>
              <w:fldChar w:fldCharType="end"/>
            </w:r>
          </w:hyperlink>
        </w:p>
        <w:p w14:paraId="1F878DE3" w14:textId="77777777" w:rsidR="00EE7D65" w:rsidRDefault="001B2F4B">
          <w:pPr>
            <w:pStyle w:val="Sumrio2"/>
            <w:tabs>
              <w:tab w:val="left" w:pos="880"/>
              <w:tab w:val="right" w:leader="dot" w:pos="8494"/>
            </w:tabs>
            <w:rPr>
              <w:rFonts w:eastAsiaTheme="minorEastAsia"/>
              <w:noProof/>
            </w:rPr>
          </w:pPr>
          <w:hyperlink w:anchor="_Toc110530152" w:history="1">
            <w:r w:rsidR="00EE7D65" w:rsidRPr="00A932AD">
              <w:rPr>
                <w:rStyle w:val="Hyperlink"/>
                <w:rFonts w:ascii="Times New Roman" w:eastAsia="Times New Roman" w:hAnsi="Times New Roman" w:cs="Times New Roman"/>
                <w:noProof/>
              </w:rPr>
              <w:t>1.6</w:t>
            </w:r>
            <w:r w:rsidR="00EE7D65">
              <w:rPr>
                <w:rFonts w:eastAsiaTheme="minorEastAsia"/>
                <w:noProof/>
              </w:rPr>
              <w:tab/>
            </w:r>
            <w:r w:rsidR="00EE7D65" w:rsidRPr="00A932AD">
              <w:rPr>
                <w:rStyle w:val="Hyperlink"/>
                <w:rFonts w:ascii="Times New Roman" w:eastAsia="Times New Roman" w:hAnsi="Times New Roman" w:cs="Times New Roman"/>
                <w:noProof/>
              </w:rPr>
              <w:t>Portal do Software Público Brasileiro (Art. 14, II, b)</w:t>
            </w:r>
            <w:r w:rsidR="00EE7D65">
              <w:rPr>
                <w:noProof/>
                <w:webHidden/>
              </w:rPr>
              <w:tab/>
            </w:r>
            <w:r w:rsidR="00EE7D65">
              <w:rPr>
                <w:noProof/>
                <w:webHidden/>
              </w:rPr>
              <w:fldChar w:fldCharType="begin"/>
            </w:r>
            <w:r w:rsidR="00EE7D65">
              <w:rPr>
                <w:noProof/>
                <w:webHidden/>
              </w:rPr>
              <w:instrText xml:space="preserve"> PAGEREF _Toc110530152 \h </w:instrText>
            </w:r>
            <w:r w:rsidR="00EE7D65">
              <w:rPr>
                <w:noProof/>
                <w:webHidden/>
              </w:rPr>
            </w:r>
            <w:r w:rsidR="00EE7D65">
              <w:rPr>
                <w:noProof/>
                <w:webHidden/>
              </w:rPr>
              <w:fldChar w:fldCharType="separate"/>
            </w:r>
            <w:r w:rsidR="00A266E6">
              <w:rPr>
                <w:noProof/>
                <w:webHidden/>
              </w:rPr>
              <w:t>11</w:t>
            </w:r>
            <w:r w:rsidR="00EE7D65">
              <w:rPr>
                <w:noProof/>
                <w:webHidden/>
              </w:rPr>
              <w:fldChar w:fldCharType="end"/>
            </w:r>
          </w:hyperlink>
        </w:p>
        <w:p w14:paraId="2E5AFF7A" w14:textId="77777777" w:rsidR="00EE7D65" w:rsidRDefault="001B2F4B">
          <w:pPr>
            <w:pStyle w:val="Sumrio2"/>
            <w:tabs>
              <w:tab w:val="left" w:pos="880"/>
              <w:tab w:val="right" w:leader="dot" w:pos="8494"/>
            </w:tabs>
            <w:rPr>
              <w:rFonts w:eastAsiaTheme="minorEastAsia"/>
              <w:noProof/>
            </w:rPr>
          </w:pPr>
          <w:hyperlink w:anchor="_Toc110530153" w:history="1">
            <w:r w:rsidR="00EE7D65" w:rsidRPr="00A932AD">
              <w:rPr>
                <w:rStyle w:val="Hyperlink"/>
                <w:rFonts w:ascii="Times New Roman" w:eastAsia="Times New Roman" w:hAnsi="Times New Roman" w:cs="Times New Roman"/>
                <w:noProof/>
              </w:rPr>
              <w:t>1.7</w:t>
            </w:r>
            <w:r w:rsidR="00EE7D65">
              <w:rPr>
                <w:rFonts w:eastAsiaTheme="minorEastAsia"/>
                <w:noProof/>
              </w:rPr>
              <w:tab/>
            </w:r>
            <w:r w:rsidR="00EE7D65" w:rsidRPr="00A932AD">
              <w:rPr>
                <w:rStyle w:val="Hyperlink"/>
                <w:rFonts w:ascii="Times New Roman" w:eastAsia="Times New Roman" w:hAnsi="Times New Roman" w:cs="Times New Roman"/>
                <w:noProof/>
              </w:rPr>
              <w:t>Alternativas no Mercado de TIC (Art. 14, II, c)</w:t>
            </w:r>
            <w:r w:rsidR="00EE7D65">
              <w:rPr>
                <w:noProof/>
                <w:webHidden/>
              </w:rPr>
              <w:tab/>
            </w:r>
            <w:r w:rsidR="00EE7D65">
              <w:rPr>
                <w:noProof/>
                <w:webHidden/>
              </w:rPr>
              <w:fldChar w:fldCharType="begin"/>
            </w:r>
            <w:r w:rsidR="00EE7D65">
              <w:rPr>
                <w:noProof/>
                <w:webHidden/>
              </w:rPr>
              <w:instrText xml:space="preserve"> PAGEREF _Toc110530153 \h </w:instrText>
            </w:r>
            <w:r w:rsidR="00EE7D65">
              <w:rPr>
                <w:noProof/>
                <w:webHidden/>
              </w:rPr>
            </w:r>
            <w:r w:rsidR="00EE7D65">
              <w:rPr>
                <w:noProof/>
                <w:webHidden/>
              </w:rPr>
              <w:fldChar w:fldCharType="separate"/>
            </w:r>
            <w:r w:rsidR="00A266E6">
              <w:rPr>
                <w:noProof/>
                <w:webHidden/>
              </w:rPr>
              <w:t>11</w:t>
            </w:r>
            <w:r w:rsidR="00EE7D65">
              <w:rPr>
                <w:noProof/>
                <w:webHidden/>
              </w:rPr>
              <w:fldChar w:fldCharType="end"/>
            </w:r>
          </w:hyperlink>
        </w:p>
        <w:p w14:paraId="7407C621" w14:textId="77777777" w:rsidR="00EE7D65" w:rsidRDefault="001B2F4B">
          <w:pPr>
            <w:pStyle w:val="Sumrio2"/>
            <w:tabs>
              <w:tab w:val="left" w:pos="880"/>
              <w:tab w:val="right" w:leader="dot" w:pos="8494"/>
            </w:tabs>
            <w:rPr>
              <w:rFonts w:eastAsiaTheme="minorEastAsia"/>
              <w:noProof/>
            </w:rPr>
          </w:pPr>
          <w:hyperlink w:anchor="_Toc110530154" w:history="1">
            <w:r w:rsidR="00EE7D65" w:rsidRPr="00A932AD">
              <w:rPr>
                <w:rStyle w:val="Hyperlink"/>
                <w:rFonts w:ascii="Times New Roman" w:eastAsia="Times New Roman" w:hAnsi="Times New Roman" w:cs="Times New Roman"/>
                <w:noProof/>
              </w:rPr>
              <w:t>1.8</w:t>
            </w:r>
            <w:r w:rsidR="00EE7D65">
              <w:rPr>
                <w:rFonts w:eastAsiaTheme="minorEastAsia"/>
                <w:noProof/>
              </w:rPr>
              <w:tab/>
            </w:r>
            <w:r w:rsidR="00EE7D65" w:rsidRPr="00A932AD">
              <w:rPr>
                <w:rStyle w:val="Hyperlink"/>
                <w:rFonts w:ascii="Times New Roman" w:eastAsia="Times New Roman" w:hAnsi="Times New Roman" w:cs="Times New Roman"/>
                <w:noProof/>
              </w:rPr>
              <w:t>Modelo Nacional de Interoperabilidade – MNI (Art. 14, II, d)</w:t>
            </w:r>
            <w:r w:rsidR="00EE7D65">
              <w:rPr>
                <w:noProof/>
                <w:webHidden/>
              </w:rPr>
              <w:tab/>
            </w:r>
            <w:r w:rsidR="00EE7D65">
              <w:rPr>
                <w:noProof/>
                <w:webHidden/>
              </w:rPr>
              <w:fldChar w:fldCharType="begin"/>
            </w:r>
            <w:r w:rsidR="00EE7D65">
              <w:rPr>
                <w:noProof/>
                <w:webHidden/>
              </w:rPr>
              <w:instrText xml:space="preserve"> PAGEREF _Toc110530154 \h </w:instrText>
            </w:r>
            <w:r w:rsidR="00EE7D65">
              <w:rPr>
                <w:noProof/>
                <w:webHidden/>
              </w:rPr>
            </w:r>
            <w:r w:rsidR="00EE7D65">
              <w:rPr>
                <w:noProof/>
                <w:webHidden/>
              </w:rPr>
              <w:fldChar w:fldCharType="separate"/>
            </w:r>
            <w:r w:rsidR="00A266E6">
              <w:rPr>
                <w:noProof/>
                <w:webHidden/>
              </w:rPr>
              <w:t>11</w:t>
            </w:r>
            <w:r w:rsidR="00EE7D65">
              <w:rPr>
                <w:noProof/>
                <w:webHidden/>
              </w:rPr>
              <w:fldChar w:fldCharType="end"/>
            </w:r>
          </w:hyperlink>
        </w:p>
        <w:p w14:paraId="6948E5E2" w14:textId="77777777" w:rsidR="00EE7D65" w:rsidRDefault="001B2F4B">
          <w:pPr>
            <w:pStyle w:val="Sumrio2"/>
            <w:tabs>
              <w:tab w:val="left" w:pos="880"/>
              <w:tab w:val="right" w:leader="dot" w:pos="8494"/>
            </w:tabs>
            <w:rPr>
              <w:rFonts w:eastAsiaTheme="minorEastAsia"/>
              <w:noProof/>
            </w:rPr>
          </w:pPr>
          <w:hyperlink w:anchor="_Toc110530155" w:history="1">
            <w:r w:rsidR="00EE7D65" w:rsidRPr="00A932AD">
              <w:rPr>
                <w:rStyle w:val="Hyperlink"/>
                <w:rFonts w:ascii="Times New Roman" w:eastAsia="Times New Roman" w:hAnsi="Times New Roman" w:cs="Times New Roman"/>
                <w:noProof/>
              </w:rPr>
              <w:t>1.9</w:t>
            </w:r>
            <w:r w:rsidR="00EE7D65">
              <w:rPr>
                <w:rFonts w:eastAsiaTheme="minorEastAsia"/>
                <w:noProof/>
              </w:rPr>
              <w:tab/>
            </w:r>
            <w:r w:rsidR="00EE7D65" w:rsidRPr="00A932AD">
              <w:rPr>
                <w:rStyle w:val="Hyperlink"/>
                <w:rFonts w:ascii="Times New Roman" w:eastAsia="Times New Roman" w:hAnsi="Times New Roman" w:cs="Times New Roman"/>
                <w:noProof/>
              </w:rPr>
              <w:t>Infraestrutura de Chaves Públicas Brasileira – ICP-Brasil (Art. 14, II, e)</w:t>
            </w:r>
            <w:r w:rsidR="00EE7D65">
              <w:rPr>
                <w:noProof/>
                <w:webHidden/>
              </w:rPr>
              <w:tab/>
            </w:r>
            <w:r w:rsidR="00EE7D65">
              <w:rPr>
                <w:noProof/>
                <w:webHidden/>
              </w:rPr>
              <w:fldChar w:fldCharType="begin"/>
            </w:r>
            <w:r w:rsidR="00EE7D65">
              <w:rPr>
                <w:noProof/>
                <w:webHidden/>
              </w:rPr>
              <w:instrText xml:space="preserve"> PAGEREF _Toc110530155 \h </w:instrText>
            </w:r>
            <w:r w:rsidR="00EE7D65">
              <w:rPr>
                <w:noProof/>
                <w:webHidden/>
              </w:rPr>
            </w:r>
            <w:r w:rsidR="00EE7D65">
              <w:rPr>
                <w:noProof/>
                <w:webHidden/>
              </w:rPr>
              <w:fldChar w:fldCharType="separate"/>
            </w:r>
            <w:r w:rsidR="00A266E6">
              <w:rPr>
                <w:noProof/>
                <w:webHidden/>
              </w:rPr>
              <w:t>12</w:t>
            </w:r>
            <w:r w:rsidR="00EE7D65">
              <w:rPr>
                <w:noProof/>
                <w:webHidden/>
              </w:rPr>
              <w:fldChar w:fldCharType="end"/>
            </w:r>
          </w:hyperlink>
        </w:p>
        <w:p w14:paraId="2CA7FFB8" w14:textId="77777777" w:rsidR="00EE7D65" w:rsidRDefault="001B2F4B">
          <w:pPr>
            <w:pStyle w:val="Sumrio2"/>
            <w:tabs>
              <w:tab w:val="left" w:pos="880"/>
              <w:tab w:val="right" w:leader="dot" w:pos="8494"/>
            </w:tabs>
            <w:rPr>
              <w:rFonts w:eastAsiaTheme="minorEastAsia"/>
              <w:noProof/>
            </w:rPr>
          </w:pPr>
          <w:hyperlink w:anchor="_Toc110530156" w:history="1">
            <w:r w:rsidR="00EE7D65" w:rsidRPr="00A932AD">
              <w:rPr>
                <w:rStyle w:val="Hyperlink"/>
                <w:rFonts w:ascii="Times New Roman" w:eastAsia="Times New Roman" w:hAnsi="Times New Roman" w:cs="Times New Roman"/>
                <w:noProof/>
              </w:rPr>
              <w:t>1.10</w:t>
            </w:r>
            <w:r w:rsidR="00EE7D65">
              <w:rPr>
                <w:rFonts w:eastAsiaTheme="minorEastAsia"/>
                <w:noProof/>
              </w:rPr>
              <w:tab/>
            </w:r>
            <w:r w:rsidR="00EE7D65" w:rsidRPr="00A932AD">
              <w:rPr>
                <w:rStyle w:val="Hyperlink"/>
                <w:rFonts w:ascii="Times New Roman" w:eastAsia="Times New Roman" w:hAnsi="Times New Roman" w:cs="Times New Roman"/>
                <w:noProof/>
              </w:rPr>
              <w:t>Modelo de Requisitos Moreq-Jus (Art. 14, II, f)</w:t>
            </w:r>
            <w:r w:rsidR="00EE7D65">
              <w:rPr>
                <w:noProof/>
                <w:webHidden/>
              </w:rPr>
              <w:tab/>
            </w:r>
            <w:r w:rsidR="00EE7D65">
              <w:rPr>
                <w:noProof/>
                <w:webHidden/>
              </w:rPr>
              <w:fldChar w:fldCharType="begin"/>
            </w:r>
            <w:r w:rsidR="00EE7D65">
              <w:rPr>
                <w:noProof/>
                <w:webHidden/>
              </w:rPr>
              <w:instrText xml:space="preserve"> PAGEREF _Toc110530156 \h </w:instrText>
            </w:r>
            <w:r w:rsidR="00EE7D65">
              <w:rPr>
                <w:noProof/>
                <w:webHidden/>
              </w:rPr>
            </w:r>
            <w:r w:rsidR="00EE7D65">
              <w:rPr>
                <w:noProof/>
                <w:webHidden/>
              </w:rPr>
              <w:fldChar w:fldCharType="separate"/>
            </w:r>
            <w:r w:rsidR="00A266E6">
              <w:rPr>
                <w:noProof/>
                <w:webHidden/>
              </w:rPr>
              <w:t>12</w:t>
            </w:r>
            <w:r w:rsidR="00EE7D65">
              <w:rPr>
                <w:noProof/>
                <w:webHidden/>
              </w:rPr>
              <w:fldChar w:fldCharType="end"/>
            </w:r>
          </w:hyperlink>
        </w:p>
        <w:p w14:paraId="440A0FE8" w14:textId="77777777" w:rsidR="00EE7D65" w:rsidRDefault="001B2F4B">
          <w:pPr>
            <w:pStyle w:val="Sumrio2"/>
            <w:tabs>
              <w:tab w:val="left" w:pos="880"/>
              <w:tab w:val="right" w:leader="dot" w:pos="8494"/>
            </w:tabs>
            <w:rPr>
              <w:rFonts w:eastAsiaTheme="minorEastAsia"/>
              <w:noProof/>
            </w:rPr>
          </w:pPr>
          <w:hyperlink w:anchor="_Toc110530157" w:history="1">
            <w:r w:rsidR="00EE7D65" w:rsidRPr="00A932AD">
              <w:rPr>
                <w:rStyle w:val="Hyperlink"/>
                <w:rFonts w:ascii="Times New Roman" w:eastAsia="Times New Roman" w:hAnsi="Times New Roman" w:cs="Times New Roman"/>
                <w:noProof/>
              </w:rPr>
              <w:t>1.11</w:t>
            </w:r>
            <w:r w:rsidR="00EE7D65">
              <w:rPr>
                <w:rFonts w:eastAsiaTheme="minorEastAsia"/>
                <w:noProof/>
              </w:rPr>
              <w:tab/>
            </w:r>
            <w:r w:rsidR="00EE7D65" w:rsidRPr="00A932AD">
              <w:rPr>
                <w:rStyle w:val="Hyperlink"/>
                <w:rFonts w:ascii="Times New Roman" w:eastAsia="Times New Roman" w:hAnsi="Times New Roman" w:cs="Times New Roman"/>
                <w:noProof/>
              </w:rPr>
              <w:t>Análise dos Custos Totais da Demanda (Art. 14, III)</w:t>
            </w:r>
            <w:r w:rsidR="00EE7D65">
              <w:rPr>
                <w:noProof/>
                <w:webHidden/>
              </w:rPr>
              <w:tab/>
            </w:r>
            <w:r w:rsidR="00EE7D65">
              <w:rPr>
                <w:noProof/>
                <w:webHidden/>
              </w:rPr>
              <w:fldChar w:fldCharType="begin"/>
            </w:r>
            <w:r w:rsidR="00EE7D65">
              <w:rPr>
                <w:noProof/>
                <w:webHidden/>
              </w:rPr>
              <w:instrText xml:space="preserve"> PAGEREF _Toc110530157 \h </w:instrText>
            </w:r>
            <w:r w:rsidR="00EE7D65">
              <w:rPr>
                <w:noProof/>
                <w:webHidden/>
              </w:rPr>
            </w:r>
            <w:r w:rsidR="00EE7D65">
              <w:rPr>
                <w:noProof/>
                <w:webHidden/>
              </w:rPr>
              <w:fldChar w:fldCharType="separate"/>
            </w:r>
            <w:r w:rsidR="00A266E6">
              <w:rPr>
                <w:noProof/>
                <w:webHidden/>
              </w:rPr>
              <w:t>12</w:t>
            </w:r>
            <w:r w:rsidR="00EE7D65">
              <w:rPr>
                <w:noProof/>
                <w:webHidden/>
              </w:rPr>
              <w:fldChar w:fldCharType="end"/>
            </w:r>
          </w:hyperlink>
        </w:p>
        <w:p w14:paraId="51111DDB" w14:textId="77777777" w:rsidR="00EE7D65" w:rsidRDefault="001B2F4B">
          <w:pPr>
            <w:pStyle w:val="Sumrio2"/>
            <w:tabs>
              <w:tab w:val="left" w:pos="880"/>
              <w:tab w:val="right" w:leader="dot" w:pos="8494"/>
            </w:tabs>
            <w:rPr>
              <w:rFonts w:eastAsiaTheme="minorEastAsia"/>
              <w:noProof/>
            </w:rPr>
          </w:pPr>
          <w:hyperlink w:anchor="_Toc110530158" w:history="1">
            <w:r w:rsidR="00EE7D65" w:rsidRPr="00A932AD">
              <w:rPr>
                <w:rStyle w:val="Hyperlink"/>
                <w:rFonts w:ascii="Times New Roman" w:eastAsia="Times New Roman" w:hAnsi="Times New Roman" w:cs="Times New Roman"/>
                <w:noProof/>
              </w:rPr>
              <w:t>1.12</w:t>
            </w:r>
            <w:r w:rsidR="00EE7D65">
              <w:rPr>
                <w:rFonts w:eastAsiaTheme="minorEastAsia"/>
                <w:noProof/>
              </w:rPr>
              <w:tab/>
            </w:r>
            <w:r w:rsidR="00EE7D65" w:rsidRPr="00A932AD">
              <w:rPr>
                <w:rStyle w:val="Hyperlink"/>
                <w:rFonts w:ascii="Times New Roman" w:eastAsia="Times New Roman" w:hAnsi="Times New Roman" w:cs="Times New Roman"/>
                <w:noProof/>
              </w:rPr>
              <w:t>Escolha e Justificativa da Solução (Art. 14, IV)</w:t>
            </w:r>
            <w:r w:rsidR="00EE7D65">
              <w:rPr>
                <w:noProof/>
                <w:webHidden/>
              </w:rPr>
              <w:tab/>
            </w:r>
            <w:r w:rsidR="00EE7D65">
              <w:rPr>
                <w:noProof/>
                <w:webHidden/>
              </w:rPr>
              <w:fldChar w:fldCharType="begin"/>
            </w:r>
            <w:r w:rsidR="00EE7D65">
              <w:rPr>
                <w:noProof/>
                <w:webHidden/>
              </w:rPr>
              <w:instrText xml:space="preserve"> PAGEREF _Toc110530158 \h </w:instrText>
            </w:r>
            <w:r w:rsidR="00EE7D65">
              <w:rPr>
                <w:noProof/>
                <w:webHidden/>
              </w:rPr>
            </w:r>
            <w:r w:rsidR="00EE7D65">
              <w:rPr>
                <w:noProof/>
                <w:webHidden/>
              </w:rPr>
              <w:fldChar w:fldCharType="separate"/>
            </w:r>
            <w:r w:rsidR="00A266E6">
              <w:rPr>
                <w:noProof/>
                <w:webHidden/>
              </w:rPr>
              <w:t>13</w:t>
            </w:r>
            <w:r w:rsidR="00EE7D65">
              <w:rPr>
                <w:noProof/>
                <w:webHidden/>
              </w:rPr>
              <w:fldChar w:fldCharType="end"/>
            </w:r>
          </w:hyperlink>
        </w:p>
        <w:p w14:paraId="18B34DF3" w14:textId="77777777" w:rsidR="00EE7D65" w:rsidRDefault="001B2F4B">
          <w:pPr>
            <w:pStyle w:val="Sumrio2"/>
            <w:tabs>
              <w:tab w:val="left" w:pos="880"/>
              <w:tab w:val="right" w:leader="dot" w:pos="8494"/>
            </w:tabs>
            <w:rPr>
              <w:rFonts w:eastAsiaTheme="minorEastAsia"/>
              <w:noProof/>
            </w:rPr>
          </w:pPr>
          <w:hyperlink w:anchor="_Toc110530159" w:history="1">
            <w:r w:rsidR="00EE7D65" w:rsidRPr="00A932AD">
              <w:rPr>
                <w:rStyle w:val="Hyperlink"/>
                <w:rFonts w:ascii="Times New Roman" w:eastAsia="Times New Roman" w:hAnsi="Times New Roman" w:cs="Times New Roman"/>
                <w:noProof/>
              </w:rPr>
              <w:t>1.13</w:t>
            </w:r>
            <w:r w:rsidR="00EE7D65">
              <w:rPr>
                <w:rFonts w:eastAsiaTheme="minorEastAsia"/>
                <w:noProof/>
              </w:rPr>
              <w:tab/>
            </w:r>
            <w:r w:rsidR="00EE7D65" w:rsidRPr="00A932AD">
              <w:rPr>
                <w:rStyle w:val="Hyperlink"/>
                <w:rFonts w:ascii="Times New Roman" w:eastAsia="Times New Roman" w:hAnsi="Times New Roman" w:cs="Times New Roman"/>
                <w:noProof/>
              </w:rPr>
              <w:t>Descrição da Solução (Art. 14, IV, a)</w:t>
            </w:r>
            <w:r w:rsidR="00EE7D65">
              <w:rPr>
                <w:noProof/>
                <w:webHidden/>
              </w:rPr>
              <w:tab/>
            </w:r>
            <w:r w:rsidR="00EE7D65">
              <w:rPr>
                <w:noProof/>
                <w:webHidden/>
              </w:rPr>
              <w:fldChar w:fldCharType="begin"/>
            </w:r>
            <w:r w:rsidR="00EE7D65">
              <w:rPr>
                <w:noProof/>
                <w:webHidden/>
              </w:rPr>
              <w:instrText xml:space="preserve"> PAGEREF _Toc110530159 \h </w:instrText>
            </w:r>
            <w:r w:rsidR="00EE7D65">
              <w:rPr>
                <w:noProof/>
                <w:webHidden/>
              </w:rPr>
            </w:r>
            <w:r w:rsidR="00EE7D65">
              <w:rPr>
                <w:noProof/>
                <w:webHidden/>
              </w:rPr>
              <w:fldChar w:fldCharType="separate"/>
            </w:r>
            <w:r w:rsidR="00A266E6">
              <w:rPr>
                <w:noProof/>
                <w:webHidden/>
              </w:rPr>
              <w:t>20</w:t>
            </w:r>
            <w:r w:rsidR="00EE7D65">
              <w:rPr>
                <w:noProof/>
                <w:webHidden/>
              </w:rPr>
              <w:fldChar w:fldCharType="end"/>
            </w:r>
          </w:hyperlink>
        </w:p>
        <w:p w14:paraId="31C232A1" w14:textId="77777777" w:rsidR="00EE7D65" w:rsidRDefault="001B2F4B">
          <w:pPr>
            <w:pStyle w:val="Sumrio2"/>
            <w:tabs>
              <w:tab w:val="left" w:pos="880"/>
              <w:tab w:val="right" w:leader="dot" w:pos="8494"/>
            </w:tabs>
            <w:rPr>
              <w:rFonts w:eastAsiaTheme="minorEastAsia"/>
              <w:noProof/>
            </w:rPr>
          </w:pPr>
          <w:hyperlink w:anchor="_Toc110530160" w:history="1">
            <w:r w:rsidR="00EE7D65" w:rsidRPr="00A932AD">
              <w:rPr>
                <w:rStyle w:val="Hyperlink"/>
                <w:rFonts w:ascii="Times New Roman" w:eastAsia="Times New Roman" w:hAnsi="Times New Roman" w:cs="Times New Roman"/>
                <w:noProof/>
              </w:rPr>
              <w:t>1.14</w:t>
            </w:r>
            <w:r w:rsidR="00EE7D65">
              <w:rPr>
                <w:rFonts w:eastAsiaTheme="minorEastAsia"/>
                <w:noProof/>
              </w:rPr>
              <w:tab/>
            </w:r>
            <w:r w:rsidR="00EE7D65" w:rsidRPr="00A932AD">
              <w:rPr>
                <w:rStyle w:val="Hyperlink"/>
                <w:rFonts w:ascii="Times New Roman" w:eastAsia="Times New Roman" w:hAnsi="Times New Roman" w:cs="Times New Roman"/>
                <w:noProof/>
              </w:rPr>
              <w:t>Alinhamento da Solução (Art. 14, IV, b)</w:t>
            </w:r>
            <w:r w:rsidR="00EE7D65">
              <w:rPr>
                <w:noProof/>
                <w:webHidden/>
              </w:rPr>
              <w:tab/>
            </w:r>
            <w:r w:rsidR="00EE7D65">
              <w:rPr>
                <w:noProof/>
                <w:webHidden/>
              </w:rPr>
              <w:fldChar w:fldCharType="begin"/>
            </w:r>
            <w:r w:rsidR="00EE7D65">
              <w:rPr>
                <w:noProof/>
                <w:webHidden/>
              </w:rPr>
              <w:instrText xml:space="preserve"> PAGEREF _Toc110530160 \h </w:instrText>
            </w:r>
            <w:r w:rsidR="00EE7D65">
              <w:rPr>
                <w:noProof/>
                <w:webHidden/>
              </w:rPr>
            </w:r>
            <w:r w:rsidR="00EE7D65">
              <w:rPr>
                <w:noProof/>
                <w:webHidden/>
              </w:rPr>
              <w:fldChar w:fldCharType="separate"/>
            </w:r>
            <w:r w:rsidR="00A266E6">
              <w:rPr>
                <w:noProof/>
                <w:webHidden/>
              </w:rPr>
              <w:t>21</w:t>
            </w:r>
            <w:r w:rsidR="00EE7D65">
              <w:rPr>
                <w:noProof/>
                <w:webHidden/>
              </w:rPr>
              <w:fldChar w:fldCharType="end"/>
            </w:r>
          </w:hyperlink>
        </w:p>
        <w:p w14:paraId="021D0BAE" w14:textId="77777777" w:rsidR="00EE7D65" w:rsidRDefault="001B2F4B">
          <w:pPr>
            <w:pStyle w:val="Sumrio2"/>
            <w:tabs>
              <w:tab w:val="left" w:pos="880"/>
              <w:tab w:val="right" w:leader="dot" w:pos="8494"/>
            </w:tabs>
            <w:rPr>
              <w:rFonts w:eastAsiaTheme="minorEastAsia"/>
              <w:noProof/>
            </w:rPr>
          </w:pPr>
          <w:hyperlink w:anchor="_Toc110530161" w:history="1">
            <w:r w:rsidR="00EE7D65" w:rsidRPr="00A932AD">
              <w:rPr>
                <w:rStyle w:val="Hyperlink"/>
                <w:rFonts w:ascii="Times New Roman" w:eastAsia="Times New Roman" w:hAnsi="Times New Roman" w:cs="Times New Roman"/>
                <w:noProof/>
              </w:rPr>
              <w:t>1.15</w:t>
            </w:r>
            <w:r w:rsidR="00EE7D65">
              <w:rPr>
                <w:rFonts w:eastAsiaTheme="minorEastAsia"/>
                <w:noProof/>
              </w:rPr>
              <w:tab/>
            </w:r>
            <w:r w:rsidR="00EE7D65" w:rsidRPr="00A932AD">
              <w:rPr>
                <w:rStyle w:val="Hyperlink"/>
                <w:rFonts w:ascii="Times New Roman" w:eastAsia="Times New Roman" w:hAnsi="Times New Roman" w:cs="Times New Roman"/>
                <w:noProof/>
              </w:rPr>
              <w:t>Benefícios Esperados (Art. 14, IV, c)</w:t>
            </w:r>
            <w:r w:rsidR="00EE7D65">
              <w:rPr>
                <w:noProof/>
                <w:webHidden/>
              </w:rPr>
              <w:tab/>
            </w:r>
            <w:r w:rsidR="00EE7D65">
              <w:rPr>
                <w:noProof/>
                <w:webHidden/>
              </w:rPr>
              <w:fldChar w:fldCharType="begin"/>
            </w:r>
            <w:r w:rsidR="00EE7D65">
              <w:rPr>
                <w:noProof/>
                <w:webHidden/>
              </w:rPr>
              <w:instrText xml:space="preserve"> PAGEREF _Toc110530161 \h </w:instrText>
            </w:r>
            <w:r w:rsidR="00EE7D65">
              <w:rPr>
                <w:noProof/>
                <w:webHidden/>
              </w:rPr>
            </w:r>
            <w:r w:rsidR="00EE7D65">
              <w:rPr>
                <w:noProof/>
                <w:webHidden/>
              </w:rPr>
              <w:fldChar w:fldCharType="separate"/>
            </w:r>
            <w:r w:rsidR="00A266E6">
              <w:rPr>
                <w:noProof/>
                <w:webHidden/>
              </w:rPr>
              <w:t>22</w:t>
            </w:r>
            <w:r w:rsidR="00EE7D65">
              <w:rPr>
                <w:noProof/>
                <w:webHidden/>
              </w:rPr>
              <w:fldChar w:fldCharType="end"/>
            </w:r>
          </w:hyperlink>
        </w:p>
        <w:p w14:paraId="2F55C6BD" w14:textId="77777777" w:rsidR="00EE7D65" w:rsidRDefault="001B2F4B">
          <w:pPr>
            <w:pStyle w:val="Sumrio2"/>
            <w:tabs>
              <w:tab w:val="left" w:pos="880"/>
              <w:tab w:val="right" w:leader="dot" w:pos="8494"/>
            </w:tabs>
            <w:rPr>
              <w:rFonts w:eastAsiaTheme="minorEastAsia"/>
              <w:noProof/>
            </w:rPr>
          </w:pPr>
          <w:hyperlink w:anchor="_Toc110530162" w:history="1">
            <w:r w:rsidR="00EE7D65" w:rsidRPr="00A932AD">
              <w:rPr>
                <w:rStyle w:val="Hyperlink"/>
                <w:rFonts w:ascii="Times New Roman" w:eastAsia="Times New Roman" w:hAnsi="Times New Roman" w:cs="Times New Roman"/>
                <w:noProof/>
              </w:rPr>
              <w:t>1.16</w:t>
            </w:r>
            <w:r w:rsidR="00EE7D65">
              <w:rPr>
                <w:rFonts w:eastAsiaTheme="minorEastAsia"/>
                <w:noProof/>
              </w:rPr>
              <w:tab/>
            </w:r>
            <w:r w:rsidR="00EE7D65" w:rsidRPr="00A932AD">
              <w:rPr>
                <w:rStyle w:val="Hyperlink"/>
                <w:rFonts w:ascii="Times New Roman" w:eastAsia="Times New Roman" w:hAnsi="Times New Roman" w:cs="Times New Roman"/>
                <w:noProof/>
              </w:rPr>
              <w:t>Relação entre a Demanda Prevista e a Contratada (Art. 14, IV, d)</w:t>
            </w:r>
            <w:r w:rsidR="00EE7D65">
              <w:rPr>
                <w:noProof/>
                <w:webHidden/>
              </w:rPr>
              <w:tab/>
            </w:r>
            <w:r w:rsidR="00EE7D65">
              <w:rPr>
                <w:noProof/>
                <w:webHidden/>
              </w:rPr>
              <w:fldChar w:fldCharType="begin"/>
            </w:r>
            <w:r w:rsidR="00EE7D65">
              <w:rPr>
                <w:noProof/>
                <w:webHidden/>
              </w:rPr>
              <w:instrText xml:space="preserve"> PAGEREF _Toc110530162 \h </w:instrText>
            </w:r>
            <w:r w:rsidR="00EE7D65">
              <w:rPr>
                <w:noProof/>
                <w:webHidden/>
              </w:rPr>
            </w:r>
            <w:r w:rsidR="00EE7D65">
              <w:rPr>
                <w:noProof/>
                <w:webHidden/>
              </w:rPr>
              <w:fldChar w:fldCharType="separate"/>
            </w:r>
            <w:r w:rsidR="00A266E6">
              <w:rPr>
                <w:noProof/>
                <w:webHidden/>
              </w:rPr>
              <w:t>22</w:t>
            </w:r>
            <w:r w:rsidR="00EE7D65">
              <w:rPr>
                <w:noProof/>
                <w:webHidden/>
              </w:rPr>
              <w:fldChar w:fldCharType="end"/>
            </w:r>
          </w:hyperlink>
        </w:p>
        <w:p w14:paraId="08B600CE" w14:textId="77777777" w:rsidR="00EE7D65" w:rsidRDefault="001B2F4B">
          <w:pPr>
            <w:pStyle w:val="Sumrio2"/>
            <w:tabs>
              <w:tab w:val="left" w:pos="880"/>
              <w:tab w:val="right" w:leader="dot" w:pos="8494"/>
            </w:tabs>
            <w:rPr>
              <w:rFonts w:eastAsiaTheme="minorEastAsia"/>
              <w:noProof/>
            </w:rPr>
          </w:pPr>
          <w:hyperlink w:anchor="_Toc110530163" w:history="1">
            <w:r w:rsidR="00EE7D65" w:rsidRPr="00A932AD">
              <w:rPr>
                <w:rStyle w:val="Hyperlink"/>
                <w:rFonts w:ascii="Times New Roman" w:eastAsia="Times New Roman" w:hAnsi="Times New Roman" w:cs="Times New Roman"/>
                <w:noProof/>
              </w:rPr>
              <w:t>1.17</w:t>
            </w:r>
            <w:r w:rsidR="00EE7D65">
              <w:rPr>
                <w:rFonts w:eastAsiaTheme="minorEastAsia"/>
                <w:noProof/>
              </w:rPr>
              <w:tab/>
            </w:r>
            <w:r w:rsidR="00EE7D65" w:rsidRPr="00A932AD">
              <w:rPr>
                <w:rStyle w:val="Hyperlink"/>
                <w:rFonts w:ascii="Times New Roman" w:eastAsia="Times New Roman" w:hAnsi="Times New Roman" w:cs="Times New Roman"/>
                <w:noProof/>
              </w:rPr>
              <w:t>Requisitos Temporais (Art.3,V)</w:t>
            </w:r>
            <w:r w:rsidR="00EE7D65">
              <w:rPr>
                <w:noProof/>
                <w:webHidden/>
              </w:rPr>
              <w:tab/>
            </w:r>
            <w:r w:rsidR="00EE7D65">
              <w:rPr>
                <w:noProof/>
                <w:webHidden/>
              </w:rPr>
              <w:fldChar w:fldCharType="begin"/>
            </w:r>
            <w:r w:rsidR="00EE7D65">
              <w:rPr>
                <w:noProof/>
                <w:webHidden/>
              </w:rPr>
              <w:instrText xml:space="preserve"> PAGEREF _Toc110530163 \h </w:instrText>
            </w:r>
            <w:r w:rsidR="00EE7D65">
              <w:rPr>
                <w:noProof/>
                <w:webHidden/>
              </w:rPr>
            </w:r>
            <w:r w:rsidR="00EE7D65">
              <w:rPr>
                <w:noProof/>
                <w:webHidden/>
              </w:rPr>
              <w:fldChar w:fldCharType="separate"/>
            </w:r>
            <w:r w:rsidR="00A266E6">
              <w:rPr>
                <w:noProof/>
                <w:webHidden/>
              </w:rPr>
              <w:t>24</w:t>
            </w:r>
            <w:r w:rsidR="00EE7D65">
              <w:rPr>
                <w:noProof/>
                <w:webHidden/>
              </w:rPr>
              <w:fldChar w:fldCharType="end"/>
            </w:r>
          </w:hyperlink>
        </w:p>
        <w:p w14:paraId="49499589" w14:textId="77777777" w:rsidR="00EE7D65" w:rsidRDefault="001B2F4B">
          <w:pPr>
            <w:pStyle w:val="Sumrio2"/>
            <w:tabs>
              <w:tab w:val="left" w:pos="880"/>
              <w:tab w:val="right" w:leader="dot" w:pos="8494"/>
            </w:tabs>
            <w:rPr>
              <w:rFonts w:eastAsiaTheme="minorEastAsia"/>
              <w:noProof/>
            </w:rPr>
          </w:pPr>
          <w:hyperlink w:anchor="_Toc110530164" w:history="1">
            <w:r w:rsidR="00EE7D65" w:rsidRPr="00A932AD">
              <w:rPr>
                <w:rStyle w:val="Hyperlink"/>
                <w:rFonts w:ascii="Times New Roman" w:eastAsia="Times New Roman" w:hAnsi="Times New Roman" w:cs="Times New Roman"/>
                <w:noProof/>
              </w:rPr>
              <w:t>1.18</w:t>
            </w:r>
            <w:r w:rsidR="00EE7D65">
              <w:rPr>
                <w:rFonts w:eastAsiaTheme="minorEastAsia"/>
                <w:noProof/>
              </w:rPr>
              <w:tab/>
            </w:r>
            <w:r w:rsidR="00EE7D65" w:rsidRPr="00A932AD">
              <w:rPr>
                <w:rStyle w:val="Hyperlink"/>
                <w:rFonts w:ascii="Times New Roman" w:eastAsia="Times New Roman" w:hAnsi="Times New Roman" w:cs="Times New Roman"/>
                <w:noProof/>
              </w:rPr>
              <w:t>Adequação do Ambiente (Art. 14, V, a, b, c, d, e, f)</w:t>
            </w:r>
            <w:r w:rsidR="00EE7D65">
              <w:rPr>
                <w:noProof/>
                <w:webHidden/>
              </w:rPr>
              <w:tab/>
            </w:r>
            <w:r w:rsidR="00EE7D65">
              <w:rPr>
                <w:noProof/>
                <w:webHidden/>
              </w:rPr>
              <w:fldChar w:fldCharType="begin"/>
            </w:r>
            <w:r w:rsidR="00EE7D65">
              <w:rPr>
                <w:noProof/>
                <w:webHidden/>
              </w:rPr>
              <w:instrText xml:space="preserve"> PAGEREF _Toc110530164 \h </w:instrText>
            </w:r>
            <w:r w:rsidR="00EE7D65">
              <w:rPr>
                <w:noProof/>
                <w:webHidden/>
              </w:rPr>
            </w:r>
            <w:r w:rsidR="00EE7D65">
              <w:rPr>
                <w:noProof/>
                <w:webHidden/>
              </w:rPr>
              <w:fldChar w:fldCharType="separate"/>
            </w:r>
            <w:r w:rsidR="00A266E6">
              <w:rPr>
                <w:noProof/>
                <w:webHidden/>
              </w:rPr>
              <w:t>25</w:t>
            </w:r>
            <w:r w:rsidR="00EE7D65">
              <w:rPr>
                <w:noProof/>
                <w:webHidden/>
              </w:rPr>
              <w:fldChar w:fldCharType="end"/>
            </w:r>
          </w:hyperlink>
        </w:p>
        <w:p w14:paraId="26FA732D" w14:textId="77777777" w:rsidR="00EE7D65" w:rsidRDefault="001B2F4B">
          <w:pPr>
            <w:pStyle w:val="Sumrio2"/>
            <w:tabs>
              <w:tab w:val="left" w:pos="880"/>
              <w:tab w:val="right" w:leader="dot" w:pos="8494"/>
            </w:tabs>
            <w:rPr>
              <w:rFonts w:eastAsiaTheme="minorEastAsia"/>
              <w:noProof/>
            </w:rPr>
          </w:pPr>
          <w:hyperlink w:anchor="_Toc110530165" w:history="1">
            <w:r w:rsidR="00EE7D65" w:rsidRPr="00A932AD">
              <w:rPr>
                <w:rStyle w:val="Hyperlink"/>
                <w:rFonts w:ascii="Times New Roman" w:eastAsia="Times New Roman" w:hAnsi="Times New Roman" w:cs="Times New Roman"/>
                <w:noProof/>
              </w:rPr>
              <w:t>1.19</w:t>
            </w:r>
            <w:r w:rsidR="00EE7D65">
              <w:rPr>
                <w:rFonts w:eastAsiaTheme="minorEastAsia"/>
                <w:noProof/>
              </w:rPr>
              <w:tab/>
            </w:r>
            <w:r w:rsidR="00EE7D65" w:rsidRPr="00A932AD">
              <w:rPr>
                <w:rStyle w:val="Hyperlink"/>
                <w:rFonts w:ascii="Times New Roman" w:eastAsia="Times New Roman" w:hAnsi="Times New Roman" w:cs="Times New Roman"/>
                <w:noProof/>
              </w:rPr>
              <w:t>Orçamento Estimado (Art. 14, II, g)</w:t>
            </w:r>
            <w:r w:rsidR="00EE7D65">
              <w:rPr>
                <w:noProof/>
                <w:webHidden/>
              </w:rPr>
              <w:tab/>
            </w:r>
            <w:r w:rsidR="00EE7D65">
              <w:rPr>
                <w:noProof/>
                <w:webHidden/>
              </w:rPr>
              <w:fldChar w:fldCharType="begin"/>
            </w:r>
            <w:r w:rsidR="00EE7D65">
              <w:rPr>
                <w:noProof/>
                <w:webHidden/>
              </w:rPr>
              <w:instrText xml:space="preserve"> PAGEREF _Toc110530165 \h </w:instrText>
            </w:r>
            <w:r w:rsidR="00EE7D65">
              <w:rPr>
                <w:noProof/>
                <w:webHidden/>
              </w:rPr>
            </w:r>
            <w:r w:rsidR="00EE7D65">
              <w:rPr>
                <w:noProof/>
                <w:webHidden/>
              </w:rPr>
              <w:fldChar w:fldCharType="separate"/>
            </w:r>
            <w:r w:rsidR="00A266E6">
              <w:rPr>
                <w:noProof/>
                <w:webHidden/>
              </w:rPr>
              <w:t>26</w:t>
            </w:r>
            <w:r w:rsidR="00EE7D65">
              <w:rPr>
                <w:noProof/>
                <w:webHidden/>
              </w:rPr>
              <w:fldChar w:fldCharType="end"/>
            </w:r>
          </w:hyperlink>
        </w:p>
        <w:p w14:paraId="712146FB" w14:textId="77777777" w:rsidR="00EE7D65" w:rsidRDefault="001B2F4B">
          <w:pPr>
            <w:pStyle w:val="Sumrio1"/>
            <w:tabs>
              <w:tab w:val="left" w:pos="440"/>
              <w:tab w:val="right" w:leader="dot" w:pos="8494"/>
            </w:tabs>
            <w:rPr>
              <w:rFonts w:eastAsiaTheme="minorEastAsia"/>
              <w:noProof/>
            </w:rPr>
          </w:pPr>
          <w:hyperlink w:anchor="_Toc110530166" w:history="1">
            <w:r w:rsidR="00EE7D65" w:rsidRPr="00A932AD">
              <w:rPr>
                <w:rStyle w:val="Hyperlink"/>
                <w:rFonts w:ascii="Times New Roman" w:eastAsia="Times New Roman" w:hAnsi="Times New Roman" w:cs="Times New Roman"/>
                <w:noProof/>
              </w:rPr>
              <w:t>2</w:t>
            </w:r>
            <w:r w:rsidR="00EE7D65">
              <w:rPr>
                <w:rFonts w:eastAsiaTheme="minorEastAsia"/>
                <w:noProof/>
              </w:rPr>
              <w:tab/>
            </w:r>
            <w:r w:rsidR="00EE7D65" w:rsidRPr="00A932AD">
              <w:rPr>
                <w:rStyle w:val="Hyperlink"/>
                <w:rFonts w:ascii="Times New Roman" w:eastAsia="Times New Roman" w:hAnsi="Times New Roman" w:cs="Times New Roman"/>
                <w:noProof/>
              </w:rPr>
              <w:t>SUSTENTAÇÃO DO CONTRATO (Art. 15)</w:t>
            </w:r>
            <w:r w:rsidR="00EE7D65">
              <w:rPr>
                <w:noProof/>
                <w:webHidden/>
              </w:rPr>
              <w:tab/>
            </w:r>
            <w:r w:rsidR="00EE7D65">
              <w:rPr>
                <w:noProof/>
                <w:webHidden/>
              </w:rPr>
              <w:fldChar w:fldCharType="begin"/>
            </w:r>
            <w:r w:rsidR="00EE7D65">
              <w:rPr>
                <w:noProof/>
                <w:webHidden/>
              </w:rPr>
              <w:instrText xml:space="preserve"> PAGEREF _Toc110530166 \h </w:instrText>
            </w:r>
            <w:r w:rsidR="00EE7D65">
              <w:rPr>
                <w:noProof/>
                <w:webHidden/>
              </w:rPr>
            </w:r>
            <w:r w:rsidR="00EE7D65">
              <w:rPr>
                <w:noProof/>
                <w:webHidden/>
              </w:rPr>
              <w:fldChar w:fldCharType="separate"/>
            </w:r>
            <w:r w:rsidR="00A266E6">
              <w:rPr>
                <w:noProof/>
                <w:webHidden/>
              </w:rPr>
              <w:t>26</w:t>
            </w:r>
            <w:r w:rsidR="00EE7D65">
              <w:rPr>
                <w:noProof/>
                <w:webHidden/>
              </w:rPr>
              <w:fldChar w:fldCharType="end"/>
            </w:r>
          </w:hyperlink>
        </w:p>
        <w:p w14:paraId="24AD0FE2" w14:textId="77777777" w:rsidR="00EE7D65" w:rsidRDefault="001B2F4B">
          <w:pPr>
            <w:pStyle w:val="Sumrio2"/>
            <w:tabs>
              <w:tab w:val="left" w:pos="880"/>
              <w:tab w:val="right" w:leader="dot" w:pos="8494"/>
            </w:tabs>
            <w:rPr>
              <w:rFonts w:eastAsiaTheme="minorEastAsia"/>
              <w:noProof/>
            </w:rPr>
          </w:pPr>
          <w:hyperlink w:anchor="_Toc110530167" w:history="1">
            <w:r w:rsidR="00EE7D65" w:rsidRPr="00A932AD">
              <w:rPr>
                <w:rStyle w:val="Hyperlink"/>
                <w:rFonts w:ascii="Times New Roman" w:eastAsia="Times New Roman" w:hAnsi="Times New Roman" w:cs="Times New Roman"/>
                <w:noProof/>
              </w:rPr>
              <w:t>2.1</w:t>
            </w:r>
            <w:r w:rsidR="00EE7D65">
              <w:rPr>
                <w:rFonts w:eastAsiaTheme="minorEastAsia"/>
                <w:noProof/>
              </w:rPr>
              <w:tab/>
            </w:r>
            <w:r w:rsidR="00EE7D65" w:rsidRPr="00A932AD">
              <w:rPr>
                <w:rStyle w:val="Hyperlink"/>
                <w:rFonts w:ascii="Times New Roman" w:eastAsia="Times New Roman" w:hAnsi="Times New Roman" w:cs="Times New Roman"/>
                <w:noProof/>
              </w:rPr>
              <w:t>Recursos Materiais e Humanos (Art. 15, I)</w:t>
            </w:r>
            <w:r w:rsidR="00EE7D65">
              <w:rPr>
                <w:noProof/>
                <w:webHidden/>
              </w:rPr>
              <w:tab/>
            </w:r>
            <w:r w:rsidR="00EE7D65">
              <w:rPr>
                <w:noProof/>
                <w:webHidden/>
              </w:rPr>
              <w:fldChar w:fldCharType="begin"/>
            </w:r>
            <w:r w:rsidR="00EE7D65">
              <w:rPr>
                <w:noProof/>
                <w:webHidden/>
              </w:rPr>
              <w:instrText xml:space="preserve"> PAGEREF _Toc110530167 \h </w:instrText>
            </w:r>
            <w:r w:rsidR="00EE7D65">
              <w:rPr>
                <w:noProof/>
                <w:webHidden/>
              </w:rPr>
            </w:r>
            <w:r w:rsidR="00EE7D65">
              <w:rPr>
                <w:noProof/>
                <w:webHidden/>
              </w:rPr>
              <w:fldChar w:fldCharType="separate"/>
            </w:r>
            <w:r w:rsidR="00A266E6">
              <w:rPr>
                <w:noProof/>
                <w:webHidden/>
              </w:rPr>
              <w:t>26</w:t>
            </w:r>
            <w:r w:rsidR="00EE7D65">
              <w:rPr>
                <w:noProof/>
                <w:webHidden/>
              </w:rPr>
              <w:fldChar w:fldCharType="end"/>
            </w:r>
          </w:hyperlink>
        </w:p>
        <w:p w14:paraId="1E471EF4" w14:textId="77777777" w:rsidR="00EE7D65" w:rsidRDefault="001B2F4B">
          <w:pPr>
            <w:pStyle w:val="Sumrio2"/>
            <w:tabs>
              <w:tab w:val="left" w:pos="880"/>
              <w:tab w:val="right" w:leader="dot" w:pos="8494"/>
            </w:tabs>
            <w:rPr>
              <w:rFonts w:eastAsiaTheme="minorEastAsia"/>
              <w:noProof/>
            </w:rPr>
          </w:pPr>
          <w:hyperlink w:anchor="_Toc110530168" w:history="1">
            <w:r w:rsidR="00EE7D65" w:rsidRPr="00A932AD">
              <w:rPr>
                <w:rStyle w:val="Hyperlink"/>
                <w:rFonts w:ascii="Times New Roman" w:eastAsia="Times New Roman" w:hAnsi="Times New Roman" w:cs="Times New Roman"/>
                <w:noProof/>
              </w:rPr>
              <w:t>2.2</w:t>
            </w:r>
            <w:r w:rsidR="00EE7D65">
              <w:rPr>
                <w:rFonts w:eastAsiaTheme="minorEastAsia"/>
                <w:noProof/>
              </w:rPr>
              <w:tab/>
            </w:r>
            <w:r w:rsidR="00EE7D65" w:rsidRPr="00A932AD">
              <w:rPr>
                <w:rStyle w:val="Hyperlink"/>
                <w:rFonts w:ascii="Times New Roman" w:eastAsia="Times New Roman" w:hAnsi="Times New Roman" w:cs="Times New Roman"/>
                <w:noProof/>
              </w:rPr>
              <w:t>Qualificação técnica dos Profissionais (Art. 18, §3º, III, a, 10)</w:t>
            </w:r>
            <w:r w:rsidR="00EE7D65">
              <w:rPr>
                <w:noProof/>
                <w:webHidden/>
              </w:rPr>
              <w:tab/>
            </w:r>
            <w:r w:rsidR="00EE7D65">
              <w:rPr>
                <w:noProof/>
                <w:webHidden/>
              </w:rPr>
              <w:fldChar w:fldCharType="begin"/>
            </w:r>
            <w:r w:rsidR="00EE7D65">
              <w:rPr>
                <w:noProof/>
                <w:webHidden/>
              </w:rPr>
              <w:instrText xml:space="preserve"> PAGEREF _Toc110530168 \h </w:instrText>
            </w:r>
            <w:r w:rsidR="00EE7D65">
              <w:rPr>
                <w:noProof/>
                <w:webHidden/>
              </w:rPr>
            </w:r>
            <w:r w:rsidR="00EE7D65">
              <w:rPr>
                <w:noProof/>
                <w:webHidden/>
              </w:rPr>
              <w:fldChar w:fldCharType="separate"/>
            </w:r>
            <w:r w:rsidR="00A266E6">
              <w:rPr>
                <w:noProof/>
                <w:webHidden/>
              </w:rPr>
              <w:t>27</w:t>
            </w:r>
            <w:r w:rsidR="00EE7D65">
              <w:rPr>
                <w:noProof/>
                <w:webHidden/>
              </w:rPr>
              <w:fldChar w:fldCharType="end"/>
            </w:r>
          </w:hyperlink>
        </w:p>
        <w:p w14:paraId="297B45EB" w14:textId="77777777" w:rsidR="00EE7D65" w:rsidRDefault="001B2F4B">
          <w:pPr>
            <w:pStyle w:val="Sumrio2"/>
            <w:tabs>
              <w:tab w:val="left" w:pos="880"/>
              <w:tab w:val="right" w:leader="dot" w:pos="8494"/>
            </w:tabs>
            <w:rPr>
              <w:rFonts w:eastAsiaTheme="minorEastAsia"/>
              <w:noProof/>
            </w:rPr>
          </w:pPr>
          <w:hyperlink w:anchor="_Toc110530169" w:history="1">
            <w:r w:rsidR="00EE7D65" w:rsidRPr="00A932AD">
              <w:rPr>
                <w:rStyle w:val="Hyperlink"/>
                <w:rFonts w:ascii="Times New Roman" w:eastAsia="Times New Roman" w:hAnsi="Times New Roman" w:cs="Times New Roman"/>
                <w:noProof/>
              </w:rPr>
              <w:t>2.3</w:t>
            </w:r>
            <w:r w:rsidR="00EE7D65">
              <w:rPr>
                <w:rFonts w:eastAsiaTheme="minorEastAsia"/>
                <w:noProof/>
              </w:rPr>
              <w:tab/>
            </w:r>
            <w:r w:rsidR="00EE7D65" w:rsidRPr="00A932AD">
              <w:rPr>
                <w:rStyle w:val="Hyperlink"/>
                <w:rFonts w:ascii="Times New Roman" w:eastAsia="Times New Roman" w:hAnsi="Times New Roman" w:cs="Times New Roman"/>
                <w:noProof/>
              </w:rPr>
              <w:t>Descontinuidade do Fornecimento (Art. 15, II)</w:t>
            </w:r>
            <w:r w:rsidR="00EE7D65">
              <w:rPr>
                <w:noProof/>
                <w:webHidden/>
              </w:rPr>
              <w:tab/>
            </w:r>
            <w:r w:rsidR="00EE7D65">
              <w:rPr>
                <w:noProof/>
                <w:webHidden/>
              </w:rPr>
              <w:fldChar w:fldCharType="begin"/>
            </w:r>
            <w:r w:rsidR="00EE7D65">
              <w:rPr>
                <w:noProof/>
                <w:webHidden/>
              </w:rPr>
              <w:instrText xml:space="preserve"> PAGEREF _Toc110530169 \h </w:instrText>
            </w:r>
            <w:r w:rsidR="00EE7D65">
              <w:rPr>
                <w:noProof/>
                <w:webHidden/>
              </w:rPr>
            </w:r>
            <w:r w:rsidR="00EE7D65">
              <w:rPr>
                <w:noProof/>
                <w:webHidden/>
              </w:rPr>
              <w:fldChar w:fldCharType="separate"/>
            </w:r>
            <w:r w:rsidR="00A266E6">
              <w:rPr>
                <w:noProof/>
                <w:webHidden/>
              </w:rPr>
              <w:t>27</w:t>
            </w:r>
            <w:r w:rsidR="00EE7D65">
              <w:rPr>
                <w:noProof/>
                <w:webHidden/>
              </w:rPr>
              <w:fldChar w:fldCharType="end"/>
            </w:r>
          </w:hyperlink>
        </w:p>
        <w:p w14:paraId="79360296" w14:textId="77777777" w:rsidR="00EE7D65" w:rsidRDefault="001B2F4B">
          <w:pPr>
            <w:pStyle w:val="Sumrio2"/>
            <w:tabs>
              <w:tab w:val="left" w:pos="880"/>
              <w:tab w:val="right" w:leader="dot" w:pos="8494"/>
            </w:tabs>
            <w:rPr>
              <w:rFonts w:eastAsiaTheme="minorEastAsia"/>
              <w:noProof/>
            </w:rPr>
          </w:pPr>
          <w:hyperlink w:anchor="_Toc110530170" w:history="1">
            <w:r w:rsidR="00EE7D65" w:rsidRPr="00A932AD">
              <w:rPr>
                <w:rStyle w:val="Hyperlink"/>
                <w:rFonts w:ascii="Times New Roman" w:eastAsia="Times New Roman" w:hAnsi="Times New Roman" w:cs="Times New Roman"/>
                <w:noProof/>
              </w:rPr>
              <w:t>2.4</w:t>
            </w:r>
            <w:r w:rsidR="00EE7D65">
              <w:rPr>
                <w:rFonts w:eastAsiaTheme="minorEastAsia"/>
                <w:noProof/>
              </w:rPr>
              <w:tab/>
            </w:r>
            <w:r w:rsidR="00EE7D65" w:rsidRPr="00A932AD">
              <w:rPr>
                <w:rStyle w:val="Hyperlink"/>
                <w:rFonts w:ascii="Times New Roman" w:eastAsia="Times New Roman" w:hAnsi="Times New Roman" w:cs="Times New Roman"/>
                <w:noProof/>
              </w:rPr>
              <w:t>Transição Contratual (Art. 15, III, a, b, c, d, e)</w:t>
            </w:r>
            <w:r w:rsidR="00EE7D65">
              <w:rPr>
                <w:noProof/>
                <w:webHidden/>
              </w:rPr>
              <w:tab/>
            </w:r>
            <w:r w:rsidR="00EE7D65">
              <w:rPr>
                <w:noProof/>
                <w:webHidden/>
              </w:rPr>
              <w:fldChar w:fldCharType="begin"/>
            </w:r>
            <w:r w:rsidR="00EE7D65">
              <w:rPr>
                <w:noProof/>
                <w:webHidden/>
              </w:rPr>
              <w:instrText xml:space="preserve"> PAGEREF _Toc110530170 \h </w:instrText>
            </w:r>
            <w:r w:rsidR="00EE7D65">
              <w:rPr>
                <w:noProof/>
                <w:webHidden/>
              </w:rPr>
            </w:r>
            <w:r w:rsidR="00EE7D65">
              <w:rPr>
                <w:noProof/>
                <w:webHidden/>
              </w:rPr>
              <w:fldChar w:fldCharType="separate"/>
            </w:r>
            <w:r w:rsidR="00A266E6">
              <w:rPr>
                <w:noProof/>
                <w:webHidden/>
              </w:rPr>
              <w:t>28</w:t>
            </w:r>
            <w:r w:rsidR="00EE7D65">
              <w:rPr>
                <w:noProof/>
                <w:webHidden/>
              </w:rPr>
              <w:fldChar w:fldCharType="end"/>
            </w:r>
          </w:hyperlink>
        </w:p>
        <w:p w14:paraId="280E39DE" w14:textId="77777777" w:rsidR="00EE7D65" w:rsidRDefault="001B2F4B">
          <w:pPr>
            <w:pStyle w:val="Sumrio2"/>
            <w:tabs>
              <w:tab w:val="left" w:pos="880"/>
              <w:tab w:val="right" w:leader="dot" w:pos="8494"/>
            </w:tabs>
            <w:rPr>
              <w:rFonts w:eastAsiaTheme="minorEastAsia"/>
              <w:noProof/>
            </w:rPr>
          </w:pPr>
          <w:hyperlink w:anchor="_Toc110530171" w:history="1">
            <w:r w:rsidR="00EE7D65" w:rsidRPr="00A932AD">
              <w:rPr>
                <w:rStyle w:val="Hyperlink"/>
                <w:rFonts w:ascii="Times New Roman" w:eastAsia="Times New Roman" w:hAnsi="Times New Roman" w:cs="Times New Roman"/>
                <w:noProof/>
              </w:rPr>
              <w:t>2.5</w:t>
            </w:r>
            <w:r w:rsidR="00EE7D65">
              <w:rPr>
                <w:rFonts w:eastAsiaTheme="minorEastAsia"/>
                <w:noProof/>
              </w:rPr>
              <w:tab/>
            </w:r>
            <w:r w:rsidR="00EE7D65" w:rsidRPr="00A932AD">
              <w:rPr>
                <w:rStyle w:val="Hyperlink"/>
                <w:rFonts w:ascii="Times New Roman" w:eastAsia="Times New Roman" w:hAnsi="Times New Roman" w:cs="Times New Roman"/>
                <w:noProof/>
              </w:rPr>
              <w:t>Estratégia de Independência Tecnológica (Art. 15, IV, a, b)</w:t>
            </w:r>
            <w:r w:rsidR="00EE7D65">
              <w:rPr>
                <w:noProof/>
                <w:webHidden/>
              </w:rPr>
              <w:tab/>
            </w:r>
            <w:r w:rsidR="00EE7D65">
              <w:rPr>
                <w:noProof/>
                <w:webHidden/>
              </w:rPr>
              <w:fldChar w:fldCharType="begin"/>
            </w:r>
            <w:r w:rsidR="00EE7D65">
              <w:rPr>
                <w:noProof/>
                <w:webHidden/>
              </w:rPr>
              <w:instrText xml:space="preserve"> PAGEREF _Toc110530171 \h </w:instrText>
            </w:r>
            <w:r w:rsidR="00EE7D65">
              <w:rPr>
                <w:noProof/>
                <w:webHidden/>
              </w:rPr>
            </w:r>
            <w:r w:rsidR="00EE7D65">
              <w:rPr>
                <w:noProof/>
                <w:webHidden/>
              </w:rPr>
              <w:fldChar w:fldCharType="separate"/>
            </w:r>
            <w:r w:rsidR="00A266E6">
              <w:rPr>
                <w:noProof/>
                <w:webHidden/>
              </w:rPr>
              <w:t>28</w:t>
            </w:r>
            <w:r w:rsidR="00EE7D65">
              <w:rPr>
                <w:noProof/>
                <w:webHidden/>
              </w:rPr>
              <w:fldChar w:fldCharType="end"/>
            </w:r>
          </w:hyperlink>
        </w:p>
        <w:p w14:paraId="44CEB96A" w14:textId="77777777" w:rsidR="00EE7D65" w:rsidRDefault="001B2F4B">
          <w:pPr>
            <w:pStyle w:val="Sumrio2"/>
            <w:tabs>
              <w:tab w:val="left" w:pos="880"/>
              <w:tab w:val="right" w:leader="dot" w:pos="8494"/>
            </w:tabs>
            <w:rPr>
              <w:rFonts w:eastAsiaTheme="minorEastAsia"/>
              <w:noProof/>
            </w:rPr>
          </w:pPr>
          <w:hyperlink w:anchor="_Toc110530172" w:history="1">
            <w:r w:rsidR="00EE7D65" w:rsidRPr="00A932AD">
              <w:rPr>
                <w:rStyle w:val="Hyperlink"/>
                <w:rFonts w:ascii="Times New Roman" w:eastAsia="Times New Roman" w:hAnsi="Times New Roman" w:cs="Times New Roman"/>
                <w:noProof/>
              </w:rPr>
              <w:t>2.6</w:t>
            </w:r>
            <w:r w:rsidR="00EE7D65">
              <w:rPr>
                <w:rFonts w:eastAsiaTheme="minorEastAsia"/>
                <w:noProof/>
              </w:rPr>
              <w:tab/>
            </w:r>
            <w:r w:rsidR="00EE7D65" w:rsidRPr="00A932AD">
              <w:rPr>
                <w:rStyle w:val="Hyperlink"/>
                <w:rFonts w:ascii="Times New Roman" w:eastAsia="Times New Roman" w:hAnsi="Times New Roman" w:cs="Times New Roman"/>
                <w:noProof/>
              </w:rPr>
              <w:t>Direitos de Propriedade Intelectual e Autorais</w:t>
            </w:r>
            <w:r w:rsidR="00EE7D65">
              <w:rPr>
                <w:noProof/>
                <w:webHidden/>
              </w:rPr>
              <w:tab/>
            </w:r>
            <w:r w:rsidR="00EE7D65">
              <w:rPr>
                <w:noProof/>
                <w:webHidden/>
              </w:rPr>
              <w:fldChar w:fldCharType="begin"/>
            </w:r>
            <w:r w:rsidR="00EE7D65">
              <w:rPr>
                <w:noProof/>
                <w:webHidden/>
              </w:rPr>
              <w:instrText xml:space="preserve"> PAGEREF _Toc110530172 \h </w:instrText>
            </w:r>
            <w:r w:rsidR="00EE7D65">
              <w:rPr>
                <w:noProof/>
                <w:webHidden/>
              </w:rPr>
            </w:r>
            <w:r w:rsidR="00EE7D65">
              <w:rPr>
                <w:noProof/>
                <w:webHidden/>
              </w:rPr>
              <w:fldChar w:fldCharType="separate"/>
            </w:r>
            <w:r w:rsidR="00A266E6">
              <w:rPr>
                <w:noProof/>
                <w:webHidden/>
              </w:rPr>
              <w:t>28</w:t>
            </w:r>
            <w:r w:rsidR="00EE7D65">
              <w:rPr>
                <w:noProof/>
                <w:webHidden/>
              </w:rPr>
              <w:fldChar w:fldCharType="end"/>
            </w:r>
          </w:hyperlink>
        </w:p>
        <w:p w14:paraId="49ABE116" w14:textId="77777777" w:rsidR="00EE7D65" w:rsidRDefault="001B2F4B">
          <w:pPr>
            <w:pStyle w:val="Sumrio1"/>
            <w:tabs>
              <w:tab w:val="left" w:pos="440"/>
              <w:tab w:val="right" w:leader="dot" w:pos="8494"/>
            </w:tabs>
            <w:rPr>
              <w:rFonts w:eastAsiaTheme="minorEastAsia"/>
              <w:noProof/>
            </w:rPr>
          </w:pPr>
          <w:hyperlink w:anchor="_Toc110530173" w:history="1">
            <w:r w:rsidR="00EE7D65" w:rsidRPr="00A932AD">
              <w:rPr>
                <w:rStyle w:val="Hyperlink"/>
                <w:rFonts w:ascii="Times New Roman" w:eastAsia="Times New Roman" w:hAnsi="Times New Roman" w:cs="Times New Roman"/>
                <w:noProof/>
              </w:rPr>
              <w:t>3</w:t>
            </w:r>
            <w:r w:rsidR="00EE7D65">
              <w:rPr>
                <w:rFonts w:eastAsiaTheme="minorEastAsia"/>
                <w:noProof/>
              </w:rPr>
              <w:tab/>
            </w:r>
            <w:r w:rsidR="00EE7D65" w:rsidRPr="00A932AD">
              <w:rPr>
                <w:rStyle w:val="Hyperlink"/>
                <w:rFonts w:ascii="Times New Roman" w:eastAsia="Times New Roman" w:hAnsi="Times New Roman" w:cs="Times New Roman"/>
                <w:noProof/>
              </w:rPr>
              <w:t>ESTRATÉGIA PARA A CONTRATAÇÃO (Art. 16)</w:t>
            </w:r>
            <w:r w:rsidR="00EE7D65">
              <w:rPr>
                <w:noProof/>
                <w:webHidden/>
              </w:rPr>
              <w:tab/>
            </w:r>
            <w:r w:rsidR="00EE7D65">
              <w:rPr>
                <w:noProof/>
                <w:webHidden/>
              </w:rPr>
              <w:fldChar w:fldCharType="begin"/>
            </w:r>
            <w:r w:rsidR="00EE7D65">
              <w:rPr>
                <w:noProof/>
                <w:webHidden/>
              </w:rPr>
              <w:instrText xml:space="preserve"> PAGEREF _Toc110530173 \h </w:instrText>
            </w:r>
            <w:r w:rsidR="00EE7D65">
              <w:rPr>
                <w:noProof/>
                <w:webHidden/>
              </w:rPr>
            </w:r>
            <w:r w:rsidR="00EE7D65">
              <w:rPr>
                <w:noProof/>
                <w:webHidden/>
              </w:rPr>
              <w:fldChar w:fldCharType="separate"/>
            </w:r>
            <w:r w:rsidR="00A266E6">
              <w:rPr>
                <w:noProof/>
                <w:webHidden/>
              </w:rPr>
              <w:t>28</w:t>
            </w:r>
            <w:r w:rsidR="00EE7D65">
              <w:rPr>
                <w:noProof/>
                <w:webHidden/>
              </w:rPr>
              <w:fldChar w:fldCharType="end"/>
            </w:r>
          </w:hyperlink>
        </w:p>
        <w:p w14:paraId="61E6F111" w14:textId="77777777" w:rsidR="00EE7D65" w:rsidRDefault="001B2F4B">
          <w:pPr>
            <w:pStyle w:val="Sumrio2"/>
            <w:tabs>
              <w:tab w:val="left" w:pos="880"/>
              <w:tab w:val="right" w:leader="dot" w:pos="8494"/>
            </w:tabs>
            <w:rPr>
              <w:rFonts w:eastAsiaTheme="minorEastAsia"/>
              <w:noProof/>
            </w:rPr>
          </w:pPr>
          <w:hyperlink w:anchor="_Toc110530174" w:history="1">
            <w:r w:rsidR="00EE7D65" w:rsidRPr="00A932AD">
              <w:rPr>
                <w:rStyle w:val="Hyperlink"/>
                <w:rFonts w:ascii="Times New Roman" w:eastAsia="Times New Roman" w:hAnsi="Times New Roman" w:cs="Times New Roman"/>
                <w:noProof/>
              </w:rPr>
              <w:t>3.1</w:t>
            </w:r>
            <w:r w:rsidR="00EE7D65">
              <w:rPr>
                <w:rFonts w:eastAsiaTheme="minorEastAsia"/>
                <w:noProof/>
              </w:rPr>
              <w:tab/>
            </w:r>
            <w:r w:rsidR="00EE7D65" w:rsidRPr="00A932AD">
              <w:rPr>
                <w:rStyle w:val="Hyperlink"/>
                <w:rFonts w:ascii="Times New Roman" w:eastAsia="Times New Roman" w:hAnsi="Times New Roman" w:cs="Times New Roman"/>
                <w:noProof/>
              </w:rPr>
              <w:t>Natureza do Objeto (Art. 16, I)</w:t>
            </w:r>
            <w:r w:rsidR="00EE7D65">
              <w:rPr>
                <w:noProof/>
                <w:webHidden/>
              </w:rPr>
              <w:tab/>
            </w:r>
            <w:r w:rsidR="00EE7D65">
              <w:rPr>
                <w:noProof/>
                <w:webHidden/>
              </w:rPr>
              <w:fldChar w:fldCharType="begin"/>
            </w:r>
            <w:r w:rsidR="00EE7D65">
              <w:rPr>
                <w:noProof/>
                <w:webHidden/>
              </w:rPr>
              <w:instrText xml:space="preserve"> PAGEREF _Toc110530174 \h </w:instrText>
            </w:r>
            <w:r w:rsidR="00EE7D65">
              <w:rPr>
                <w:noProof/>
                <w:webHidden/>
              </w:rPr>
            </w:r>
            <w:r w:rsidR="00EE7D65">
              <w:rPr>
                <w:noProof/>
                <w:webHidden/>
              </w:rPr>
              <w:fldChar w:fldCharType="separate"/>
            </w:r>
            <w:r w:rsidR="00A266E6">
              <w:rPr>
                <w:noProof/>
                <w:webHidden/>
              </w:rPr>
              <w:t>28</w:t>
            </w:r>
            <w:r w:rsidR="00EE7D65">
              <w:rPr>
                <w:noProof/>
                <w:webHidden/>
              </w:rPr>
              <w:fldChar w:fldCharType="end"/>
            </w:r>
          </w:hyperlink>
        </w:p>
        <w:p w14:paraId="73BAFE7A" w14:textId="77777777" w:rsidR="00EE7D65" w:rsidRDefault="001B2F4B">
          <w:pPr>
            <w:pStyle w:val="Sumrio2"/>
            <w:tabs>
              <w:tab w:val="left" w:pos="880"/>
              <w:tab w:val="right" w:leader="dot" w:pos="8494"/>
            </w:tabs>
            <w:rPr>
              <w:rFonts w:eastAsiaTheme="minorEastAsia"/>
              <w:noProof/>
            </w:rPr>
          </w:pPr>
          <w:hyperlink w:anchor="_Toc110530175" w:history="1">
            <w:r w:rsidR="00EE7D65" w:rsidRPr="00A932AD">
              <w:rPr>
                <w:rStyle w:val="Hyperlink"/>
                <w:rFonts w:ascii="Times New Roman" w:eastAsia="Times New Roman" w:hAnsi="Times New Roman" w:cs="Times New Roman"/>
                <w:noProof/>
              </w:rPr>
              <w:t>3.2</w:t>
            </w:r>
            <w:r w:rsidR="00EE7D65">
              <w:rPr>
                <w:rFonts w:eastAsiaTheme="minorEastAsia"/>
                <w:noProof/>
              </w:rPr>
              <w:tab/>
            </w:r>
            <w:r w:rsidR="00EE7D65" w:rsidRPr="00A932AD">
              <w:rPr>
                <w:rStyle w:val="Hyperlink"/>
                <w:rFonts w:ascii="Times New Roman" w:eastAsia="Times New Roman" w:hAnsi="Times New Roman" w:cs="Times New Roman"/>
                <w:noProof/>
              </w:rPr>
              <w:t>Parcelamento e Adjudicação do Objeto (Art. 16, II)</w:t>
            </w:r>
            <w:r w:rsidR="00EE7D65">
              <w:rPr>
                <w:noProof/>
                <w:webHidden/>
              </w:rPr>
              <w:tab/>
            </w:r>
            <w:r w:rsidR="00EE7D65">
              <w:rPr>
                <w:noProof/>
                <w:webHidden/>
              </w:rPr>
              <w:fldChar w:fldCharType="begin"/>
            </w:r>
            <w:r w:rsidR="00EE7D65">
              <w:rPr>
                <w:noProof/>
                <w:webHidden/>
              </w:rPr>
              <w:instrText xml:space="preserve"> PAGEREF _Toc110530175 \h </w:instrText>
            </w:r>
            <w:r w:rsidR="00EE7D65">
              <w:rPr>
                <w:noProof/>
                <w:webHidden/>
              </w:rPr>
            </w:r>
            <w:r w:rsidR="00EE7D65">
              <w:rPr>
                <w:noProof/>
                <w:webHidden/>
              </w:rPr>
              <w:fldChar w:fldCharType="separate"/>
            </w:r>
            <w:r w:rsidR="00A266E6">
              <w:rPr>
                <w:noProof/>
                <w:webHidden/>
              </w:rPr>
              <w:t>28</w:t>
            </w:r>
            <w:r w:rsidR="00EE7D65">
              <w:rPr>
                <w:noProof/>
                <w:webHidden/>
              </w:rPr>
              <w:fldChar w:fldCharType="end"/>
            </w:r>
          </w:hyperlink>
        </w:p>
        <w:p w14:paraId="67C17E56" w14:textId="77777777" w:rsidR="00EE7D65" w:rsidRDefault="001B2F4B">
          <w:pPr>
            <w:pStyle w:val="Sumrio3"/>
            <w:tabs>
              <w:tab w:val="left" w:pos="1320"/>
              <w:tab w:val="right" w:leader="dot" w:pos="8494"/>
            </w:tabs>
            <w:rPr>
              <w:rFonts w:eastAsiaTheme="minorEastAsia"/>
              <w:noProof/>
            </w:rPr>
          </w:pPr>
          <w:hyperlink w:anchor="_Toc110530176" w:history="1">
            <w:r w:rsidR="00EE7D65" w:rsidRPr="00A932AD">
              <w:rPr>
                <w:rStyle w:val="Hyperlink"/>
                <w:rFonts w:ascii="Times New Roman" w:eastAsia="Times New Roman" w:hAnsi="Times New Roman" w:cs="Times New Roman"/>
                <w:noProof/>
              </w:rPr>
              <w:t>3.2.1</w:t>
            </w:r>
            <w:r w:rsidR="00EE7D65">
              <w:rPr>
                <w:rFonts w:eastAsiaTheme="minorEastAsia"/>
                <w:noProof/>
              </w:rPr>
              <w:tab/>
            </w:r>
            <w:r w:rsidR="00EE7D65" w:rsidRPr="00A932AD">
              <w:rPr>
                <w:rStyle w:val="Hyperlink"/>
                <w:rFonts w:ascii="Times New Roman" w:eastAsia="Times New Roman" w:hAnsi="Times New Roman" w:cs="Times New Roman"/>
                <w:noProof/>
              </w:rPr>
              <w:t>Subcontratação</w:t>
            </w:r>
            <w:r w:rsidR="00EE7D65">
              <w:rPr>
                <w:noProof/>
                <w:webHidden/>
              </w:rPr>
              <w:tab/>
            </w:r>
            <w:r w:rsidR="00EE7D65">
              <w:rPr>
                <w:noProof/>
                <w:webHidden/>
              </w:rPr>
              <w:fldChar w:fldCharType="begin"/>
            </w:r>
            <w:r w:rsidR="00EE7D65">
              <w:rPr>
                <w:noProof/>
                <w:webHidden/>
              </w:rPr>
              <w:instrText xml:space="preserve"> PAGEREF _Toc110530176 \h </w:instrText>
            </w:r>
            <w:r w:rsidR="00EE7D65">
              <w:rPr>
                <w:noProof/>
                <w:webHidden/>
              </w:rPr>
            </w:r>
            <w:r w:rsidR="00EE7D65">
              <w:rPr>
                <w:noProof/>
                <w:webHidden/>
              </w:rPr>
              <w:fldChar w:fldCharType="separate"/>
            </w:r>
            <w:r w:rsidR="00A266E6">
              <w:rPr>
                <w:noProof/>
                <w:webHidden/>
              </w:rPr>
              <w:t>29</w:t>
            </w:r>
            <w:r w:rsidR="00EE7D65">
              <w:rPr>
                <w:noProof/>
                <w:webHidden/>
              </w:rPr>
              <w:fldChar w:fldCharType="end"/>
            </w:r>
          </w:hyperlink>
        </w:p>
        <w:p w14:paraId="0518985D" w14:textId="77777777" w:rsidR="00EE7D65" w:rsidRDefault="001B2F4B">
          <w:pPr>
            <w:pStyle w:val="Sumrio3"/>
            <w:tabs>
              <w:tab w:val="left" w:pos="1320"/>
              <w:tab w:val="right" w:leader="dot" w:pos="8494"/>
            </w:tabs>
            <w:rPr>
              <w:rFonts w:eastAsiaTheme="minorEastAsia"/>
              <w:noProof/>
            </w:rPr>
          </w:pPr>
          <w:hyperlink w:anchor="_Toc110530177" w:history="1">
            <w:r w:rsidR="00EE7D65" w:rsidRPr="00A932AD">
              <w:rPr>
                <w:rStyle w:val="Hyperlink"/>
                <w:rFonts w:ascii="Times New Roman" w:eastAsia="Times New Roman" w:hAnsi="Times New Roman" w:cs="Times New Roman"/>
                <w:noProof/>
              </w:rPr>
              <w:t>3.2.2</w:t>
            </w:r>
            <w:r w:rsidR="00EE7D65">
              <w:rPr>
                <w:rFonts w:eastAsiaTheme="minorEastAsia"/>
                <w:noProof/>
              </w:rPr>
              <w:tab/>
            </w:r>
            <w:r w:rsidR="00EE7D65" w:rsidRPr="00A932AD">
              <w:rPr>
                <w:rStyle w:val="Hyperlink"/>
                <w:rFonts w:ascii="Times New Roman" w:eastAsia="Times New Roman" w:hAnsi="Times New Roman" w:cs="Times New Roman"/>
                <w:noProof/>
              </w:rPr>
              <w:t>Do consórcio</w:t>
            </w:r>
            <w:r w:rsidR="00EE7D65">
              <w:rPr>
                <w:noProof/>
                <w:webHidden/>
              </w:rPr>
              <w:tab/>
            </w:r>
            <w:r w:rsidR="00EE7D65">
              <w:rPr>
                <w:noProof/>
                <w:webHidden/>
              </w:rPr>
              <w:fldChar w:fldCharType="begin"/>
            </w:r>
            <w:r w:rsidR="00EE7D65">
              <w:rPr>
                <w:noProof/>
                <w:webHidden/>
              </w:rPr>
              <w:instrText xml:space="preserve"> PAGEREF _Toc110530177 \h </w:instrText>
            </w:r>
            <w:r w:rsidR="00EE7D65">
              <w:rPr>
                <w:noProof/>
                <w:webHidden/>
              </w:rPr>
            </w:r>
            <w:r w:rsidR="00EE7D65">
              <w:rPr>
                <w:noProof/>
                <w:webHidden/>
              </w:rPr>
              <w:fldChar w:fldCharType="separate"/>
            </w:r>
            <w:r w:rsidR="00A266E6">
              <w:rPr>
                <w:noProof/>
                <w:webHidden/>
              </w:rPr>
              <w:t>30</w:t>
            </w:r>
            <w:r w:rsidR="00EE7D65">
              <w:rPr>
                <w:noProof/>
                <w:webHidden/>
              </w:rPr>
              <w:fldChar w:fldCharType="end"/>
            </w:r>
          </w:hyperlink>
        </w:p>
        <w:p w14:paraId="1B99E993" w14:textId="77777777" w:rsidR="00EE7D65" w:rsidRDefault="001B2F4B">
          <w:pPr>
            <w:pStyle w:val="Sumrio3"/>
            <w:tabs>
              <w:tab w:val="left" w:pos="1320"/>
              <w:tab w:val="right" w:leader="dot" w:pos="8494"/>
            </w:tabs>
            <w:rPr>
              <w:rFonts w:eastAsiaTheme="minorEastAsia"/>
              <w:noProof/>
            </w:rPr>
          </w:pPr>
          <w:hyperlink w:anchor="_Toc110530178" w:history="1">
            <w:r w:rsidR="00EE7D65" w:rsidRPr="00A932AD">
              <w:rPr>
                <w:rStyle w:val="Hyperlink"/>
                <w:rFonts w:ascii="Times New Roman" w:eastAsia="Times New Roman" w:hAnsi="Times New Roman" w:cs="Times New Roman"/>
                <w:noProof/>
              </w:rPr>
              <w:t>3.2.3</w:t>
            </w:r>
            <w:r w:rsidR="00EE7D65">
              <w:rPr>
                <w:rFonts w:eastAsiaTheme="minorEastAsia"/>
                <w:noProof/>
              </w:rPr>
              <w:tab/>
            </w:r>
            <w:r w:rsidR="00EE7D65" w:rsidRPr="00A932AD">
              <w:rPr>
                <w:rStyle w:val="Hyperlink"/>
                <w:rFonts w:ascii="Times New Roman" w:eastAsia="Times New Roman" w:hAnsi="Times New Roman" w:cs="Times New Roman"/>
                <w:noProof/>
              </w:rPr>
              <w:t>Da amostra</w:t>
            </w:r>
            <w:r w:rsidR="00EE7D65">
              <w:rPr>
                <w:noProof/>
                <w:webHidden/>
              </w:rPr>
              <w:tab/>
            </w:r>
            <w:r w:rsidR="00EE7D65">
              <w:rPr>
                <w:noProof/>
                <w:webHidden/>
              </w:rPr>
              <w:fldChar w:fldCharType="begin"/>
            </w:r>
            <w:r w:rsidR="00EE7D65">
              <w:rPr>
                <w:noProof/>
                <w:webHidden/>
              </w:rPr>
              <w:instrText xml:space="preserve"> PAGEREF _Toc110530178 \h </w:instrText>
            </w:r>
            <w:r w:rsidR="00EE7D65">
              <w:rPr>
                <w:noProof/>
                <w:webHidden/>
              </w:rPr>
            </w:r>
            <w:r w:rsidR="00EE7D65">
              <w:rPr>
                <w:noProof/>
                <w:webHidden/>
              </w:rPr>
              <w:fldChar w:fldCharType="separate"/>
            </w:r>
            <w:r w:rsidR="00A266E6">
              <w:rPr>
                <w:noProof/>
                <w:webHidden/>
              </w:rPr>
              <w:t>30</w:t>
            </w:r>
            <w:r w:rsidR="00EE7D65">
              <w:rPr>
                <w:noProof/>
                <w:webHidden/>
              </w:rPr>
              <w:fldChar w:fldCharType="end"/>
            </w:r>
          </w:hyperlink>
        </w:p>
        <w:p w14:paraId="7AA2724F" w14:textId="77777777" w:rsidR="00EE7D65" w:rsidRDefault="001B2F4B">
          <w:pPr>
            <w:pStyle w:val="Sumrio2"/>
            <w:tabs>
              <w:tab w:val="left" w:pos="880"/>
              <w:tab w:val="right" w:leader="dot" w:pos="8494"/>
            </w:tabs>
            <w:rPr>
              <w:rFonts w:eastAsiaTheme="minorEastAsia"/>
              <w:noProof/>
            </w:rPr>
          </w:pPr>
          <w:hyperlink w:anchor="_Toc110530179" w:history="1">
            <w:r w:rsidR="00EE7D65" w:rsidRPr="00A932AD">
              <w:rPr>
                <w:rStyle w:val="Hyperlink"/>
                <w:rFonts w:ascii="Times New Roman" w:eastAsia="Times New Roman" w:hAnsi="Times New Roman" w:cs="Times New Roman"/>
                <w:noProof/>
              </w:rPr>
              <w:t>3.3</w:t>
            </w:r>
            <w:r w:rsidR="00EE7D65">
              <w:rPr>
                <w:rFonts w:eastAsiaTheme="minorEastAsia"/>
                <w:noProof/>
              </w:rPr>
              <w:tab/>
            </w:r>
            <w:r w:rsidR="00EE7D65" w:rsidRPr="00A932AD">
              <w:rPr>
                <w:rStyle w:val="Hyperlink"/>
                <w:rFonts w:ascii="Times New Roman" w:eastAsia="Times New Roman" w:hAnsi="Times New Roman" w:cs="Times New Roman"/>
                <w:noProof/>
              </w:rPr>
              <w:t>Modalidade e Tipo de Licitação (Art. 16, IV)</w:t>
            </w:r>
            <w:r w:rsidR="00EE7D65">
              <w:rPr>
                <w:noProof/>
                <w:webHidden/>
              </w:rPr>
              <w:tab/>
            </w:r>
            <w:r w:rsidR="00EE7D65">
              <w:rPr>
                <w:noProof/>
                <w:webHidden/>
              </w:rPr>
              <w:fldChar w:fldCharType="begin"/>
            </w:r>
            <w:r w:rsidR="00EE7D65">
              <w:rPr>
                <w:noProof/>
                <w:webHidden/>
              </w:rPr>
              <w:instrText xml:space="preserve"> PAGEREF _Toc110530179 \h </w:instrText>
            </w:r>
            <w:r w:rsidR="00EE7D65">
              <w:rPr>
                <w:noProof/>
                <w:webHidden/>
              </w:rPr>
            </w:r>
            <w:r w:rsidR="00EE7D65">
              <w:rPr>
                <w:noProof/>
                <w:webHidden/>
              </w:rPr>
              <w:fldChar w:fldCharType="separate"/>
            </w:r>
            <w:r w:rsidR="00A266E6">
              <w:rPr>
                <w:noProof/>
                <w:webHidden/>
              </w:rPr>
              <w:t>30</w:t>
            </w:r>
            <w:r w:rsidR="00EE7D65">
              <w:rPr>
                <w:noProof/>
                <w:webHidden/>
              </w:rPr>
              <w:fldChar w:fldCharType="end"/>
            </w:r>
          </w:hyperlink>
        </w:p>
        <w:p w14:paraId="45082C99" w14:textId="77777777" w:rsidR="00EE7D65" w:rsidRDefault="001B2F4B">
          <w:pPr>
            <w:pStyle w:val="Sumrio3"/>
            <w:tabs>
              <w:tab w:val="left" w:pos="1320"/>
              <w:tab w:val="right" w:leader="dot" w:pos="8494"/>
            </w:tabs>
            <w:rPr>
              <w:rFonts w:eastAsiaTheme="minorEastAsia"/>
              <w:noProof/>
            </w:rPr>
          </w:pPr>
          <w:hyperlink w:anchor="_Toc110530180" w:history="1">
            <w:r w:rsidR="00EE7D65" w:rsidRPr="00A932AD">
              <w:rPr>
                <w:rStyle w:val="Hyperlink"/>
                <w:rFonts w:ascii="Times New Roman" w:eastAsia="Times New Roman" w:hAnsi="Times New Roman" w:cs="Times New Roman"/>
                <w:noProof/>
              </w:rPr>
              <w:t>3.3.1</w:t>
            </w:r>
            <w:r w:rsidR="00EE7D65">
              <w:rPr>
                <w:rFonts w:eastAsiaTheme="minorEastAsia"/>
                <w:noProof/>
              </w:rPr>
              <w:tab/>
            </w:r>
            <w:r w:rsidR="00EE7D65" w:rsidRPr="00A932AD">
              <w:rPr>
                <w:rStyle w:val="Hyperlink"/>
                <w:rFonts w:ascii="Times New Roman" w:eastAsia="Times New Roman" w:hAnsi="Times New Roman" w:cs="Times New Roman"/>
                <w:noProof/>
              </w:rPr>
              <w:t>Não aplicação da Lei Complementar 123/2006, alterada pela Lei Complementar n. 147/2014</w:t>
            </w:r>
            <w:r w:rsidR="00EE7D65">
              <w:rPr>
                <w:noProof/>
                <w:webHidden/>
              </w:rPr>
              <w:tab/>
            </w:r>
            <w:r w:rsidR="00EE7D65">
              <w:rPr>
                <w:noProof/>
                <w:webHidden/>
              </w:rPr>
              <w:fldChar w:fldCharType="begin"/>
            </w:r>
            <w:r w:rsidR="00EE7D65">
              <w:rPr>
                <w:noProof/>
                <w:webHidden/>
              </w:rPr>
              <w:instrText xml:space="preserve"> PAGEREF _Toc110530180 \h </w:instrText>
            </w:r>
            <w:r w:rsidR="00EE7D65">
              <w:rPr>
                <w:noProof/>
                <w:webHidden/>
              </w:rPr>
            </w:r>
            <w:r w:rsidR="00EE7D65">
              <w:rPr>
                <w:noProof/>
                <w:webHidden/>
              </w:rPr>
              <w:fldChar w:fldCharType="separate"/>
            </w:r>
            <w:r w:rsidR="00A266E6">
              <w:rPr>
                <w:noProof/>
                <w:webHidden/>
              </w:rPr>
              <w:t>31</w:t>
            </w:r>
            <w:r w:rsidR="00EE7D65">
              <w:rPr>
                <w:noProof/>
                <w:webHidden/>
              </w:rPr>
              <w:fldChar w:fldCharType="end"/>
            </w:r>
          </w:hyperlink>
        </w:p>
        <w:p w14:paraId="65A3B2A3" w14:textId="77777777" w:rsidR="00EE7D65" w:rsidRDefault="001B2F4B">
          <w:pPr>
            <w:pStyle w:val="Sumrio3"/>
            <w:tabs>
              <w:tab w:val="left" w:pos="1320"/>
              <w:tab w:val="right" w:leader="dot" w:pos="8494"/>
            </w:tabs>
            <w:rPr>
              <w:rFonts w:eastAsiaTheme="minorEastAsia"/>
              <w:noProof/>
            </w:rPr>
          </w:pPr>
          <w:hyperlink w:anchor="_Toc110530181" w:history="1">
            <w:r w:rsidR="00EE7D65" w:rsidRPr="00A932AD">
              <w:rPr>
                <w:rStyle w:val="Hyperlink"/>
                <w:rFonts w:ascii="Times New Roman" w:eastAsia="Times New Roman" w:hAnsi="Times New Roman" w:cs="Times New Roman"/>
                <w:noProof/>
              </w:rPr>
              <w:t>3.3.2</w:t>
            </w:r>
            <w:r w:rsidR="00EE7D65">
              <w:rPr>
                <w:rFonts w:eastAsiaTheme="minorEastAsia"/>
                <w:noProof/>
              </w:rPr>
              <w:tab/>
            </w:r>
            <w:r w:rsidR="00EE7D65" w:rsidRPr="00A932AD">
              <w:rPr>
                <w:rStyle w:val="Hyperlink"/>
                <w:rFonts w:ascii="Times New Roman" w:eastAsia="Times New Roman" w:hAnsi="Times New Roman" w:cs="Times New Roman"/>
                <w:noProof/>
              </w:rPr>
              <w:t>Do Registro de Preços</w:t>
            </w:r>
            <w:r w:rsidR="00EE7D65">
              <w:rPr>
                <w:noProof/>
                <w:webHidden/>
              </w:rPr>
              <w:tab/>
            </w:r>
            <w:r w:rsidR="00EE7D65">
              <w:rPr>
                <w:noProof/>
                <w:webHidden/>
              </w:rPr>
              <w:fldChar w:fldCharType="begin"/>
            </w:r>
            <w:r w:rsidR="00EE7D65">
              <w:rPr>
                <w:noProof/>
                <w:webHidden/>
              </w:rPr>
              <w:instrText xml:space="preserve"> PAGEREF _Toc110530181 \h </w:instrText>
            </w:r>
            <w:r w:rsidR="00EE7D65">
              <w:rPr>
                <w:noProof/>
                <w:webHidden/>
              </w:rPr>
            </w:r>
            <w:r w:rsidR="00EE7D65">
              <w:rPr>
                <w:noProof/>
                <w:webHidden/>
              </w:rPr>
              <w:fldChar w:fldCharType="separate"/>
            </w:r>
            <w:r w:rsidR="00A266E6">
              <w:rPr>
                <w:noProof/>
                <w:webHidden/>
              </w:rPr>
              <w:t>32</w:t>
            </w:r>
            <w:r w:rsidR="00EE7D65">
              <w:rPr>
                <w:noProof/>
                <w:webHidden/>
              </w:rPr>
              <w:fldChar w:fldCharType="end"/>
            </w:r>
          </w:hyperlink>
        </w:p>
        <w:p w14:paraId="5408F4E0" w14:textId="77777777" w:rsidR="00EE7D65" w:rsidRDefault="001B2F4B">
          <w:pPr>
            <w:pStyle w:val="Sumrio2"/>
            <w:tabs>
              <w:tab w:val="left" w:pos="880"/>
              <w:tab w:val="right" w:leader="dot" w:pos="8494"/>
            </w:tabs>
            <w:rPr>
              <w:rFonts w:eastAsiaTheme="minorEastAsia"/>
              <w:noProof/>
            </w:rPr>
          </w:pPr>
          <w:hyperlink w:anchor="_Toc110530182" w:history="1">
            <w:r w:rsidR="00EE7D65" w:rsidRPr="00A932AD">
              <w:rPr>
                <w:rStyle w:val="Hyperlink"/>
                <w:rFonts w:ascii="Times New Roman" w:eastAsia="Times New Roman" w:hAnsi="Times New Roman" w:cs="Times New Roman"/>
                <w:noProof/>
              </w:rPr>
              <w:t>3.4</w:t>
            </w:r>
            <w:r w:rsidR="00EE7D65">
              <w:rPr>
                <w:rFonts w:eastAsiaTheme="minorEastAsia"/>
                <w:noProof/>
              </w:rPr>
              <w:tab/>
            </w:r>
            <w:r w:rsidR="00EE7D65" w:rsidRPr="00A932AD">
              <w:rPr>
                <w:rStyle w:val="Hyperlink"/>
                <w:rFonts w:ascii="Times New Roman" w:eastAsia="Times New Roman" w:hAnsi="Times New Roman" w:cs="Times New Roman"/>
                <w:noProof/>
              </w:rPr>
              <w:t>Classificação e Indicação Orçamentária (Art. 16, V)</w:t>
            </w:r>
            <w:r w:rsidR="00EE7D65">
              <w:rPr>
                <w:noProof/>
                <w:webHidden/>
              </w:rPr>
              <w:tab/>
            </w:r>
            <w:r w:rsidR="00EE7D65">
              <w:rPr>
                <w:noProof/>
                <w:webHidden/>
              </w:rPr>
              <w:fldChar w:fldCharType="begin"/>
            </w:r>
            <w:r w:rsidR="00EE7D65">
              <w:rPr>
                <w:noProof/>
                <w:webHidden/>
              </w:rPr>
              <w:instrText xml:space="preserve"> PAGEREF _Toc110530182 \h </w:instrText>
            </w:r>
            <w:r w:rsidR="00EE7D65">
              <w:rPr>
                <w:noProof/>
                <w:webHidden/>
              </w:rPr>
            </w:r>
            <w:r w:rsidR="00EE7D65">
              <w:rPr>
                <w:noProof/>
                <w:webHidden/>
              </w:rPr>
              <w:fldChar w:fldCharType="separate"/>
            </w:r>
            <w:r w:rsidR="00A266E6">
              <w:rPr>
                <w:noProof/>
                <w:webHidden/>
              </w:rPr>
              <w:t>33</w:t>
            </w:r>
            <w:r w:rsidR="00EE7D65">
              <w:rPr>
                <w:noProof/>
                <w:webHidden/>
              </w:rPr>
              <w:fldChar w:fldCharType="end"/>
            </w:r>
          </w:hyperlink>
        </w:p>
        <w:p w14:paraId="76A71129" w14:textId="77777777" w:rsidR="00EE7D65" w:rsidRDefault="001B2F4B">
          <w:pPr>
            <w:pStyle w:val="Sumrio2"/>
            <w:tabs>
              <w:tab w:val="left" w:pos="880"/>
              <w:tab w:val="right" w:leader="dot" w:pos="8494"/>
            </w:tabs>
            <w:rPr>
              <w:rFonts w:eastAsiaTheme="minorEastAsia"/>
              <w:noProof/>
            </w:rPr>
          </w:pPr>
          <w:hyperlink w:anchor="_Toc110530183" w:history="1">
            <w:r w:rsidR="00EE7D65" w:rsidRPr="00A932AD">
              <w:rPr>
                <w:rStyle w:val="Hyperlink"/>
                <w:rFonts w:ascii="Times New Roman" w:eastAsia="Times New Roman" w:hAnsi="Times New Roman" w:cs="Times New Roman"/>
                <w:noProof/>
              </w:rPr>
              <w:t>3.5</w:t>
            </w:r>
            <w:r w:rsidR="00EE7D65">
              <w:rPr>
                <w:rFonts w:eastAsiaTheme="minorEastAsia"/>
                <w:noProof/>
              </w:rPr>
              <w:tab/>
            </w:r>
            <w:r w:rsidR="00EE7D65" w:rsidRPr="00A932AD">
              <w:rPr>
                <w:rStyle w:val="Hyperlink"/>
                <w:rFonts w:ascii="Times New Roman" w:eastAsia="Times New Roman" w:hAnsi="Times New Roman" w:cs="Times New Roman"/>
                <w:noProof/>
              </w:rPr>
              <w:t>Vigência da Ata de Registro de Preços (Art. 16, VI)</w:t>
            </w:r>
            <w:r w:rsidR="00EE7D65">
              <w:rPr>
                <w:noProof/>
                <w:webHidden/>
              </w:rPr>
              <w:tab/>
            </w:r>
            <w:r w:rsidR="00EE7D65">
              <w:rPr>
                <w:noProof/>
                <w:webHidden/>
              </w:rPr>
              <w:fldChar w:fldCharType="begin"/>
            </w:r>
            <w:r w:rsidR="00EE7D65">
              <w:rPr>
                <w:noProof/>
                <w:webHidden/>
              </w:rPr>
              <w:instrText xml:space="preserve"> PAGEREF _Toc110530183 \h </w:instrText>
            </w:r>
            <w:r w:rsidR="00EE7D65">
              <w:rPr>
                <w:noProof/>
                <w:webHidden/>
              </w:rPr>
            </w:r>
            <w:r w:rsidR="00EE7D65">
              <w:rPr>
                <w:noProof/>
                <w:webHidden/>
              </w:rPr>
              <w:fldChar w:fldCharType="separate"/>
            </w:r>
            <w:r w:rsidR="00A266E6">
              <w:rPr>
                <w:noProof/>
                <w:webHidden/>
              </w:rPr>
              <w:t>33</w:t>
            </w:r>
            <w:r w:rsidR="00EE7D65">
              <w:rPr>
                <w:noProof/>
                <w:webHidden/>
              </w:rPr>
              <w:fldChar w:fldCharType="end"/>
            </w:r>
          </w:hyperlink>
        </w:p>
        <w:p w14:paraId="024A3F4B" w14:textId="77777777" w:rsidR="00EE7D65" w:rsidRDefault="001B2F4B">
          <w:pPr>
            <w:pStyle w:val="Sumrio2"/>
            <w:tabs>
              <w:tab w:val="left" w:pos="880"/>
              <w:tab w:val="right" w:leader="dot" w:pos="8494"/>
            </w:tabs>
            <w:rPr>
              <w:rFonts w:eastAsiaTheme="minorEastAsia"/>
              <w:noProof/>
            </w:rPr>
          </w:pPr>
          <w:hyperlink w:anchor="_Toc110530184" w:history="1">
            <w:r w:rsidR="00EE7D65" w:rsidRPr="00A932AD">
              <w:rPr>
                <w:rStyle w:val="Hyperlink"/>
                <w:rFonts w:ascii="Times New Roman" w:eastAsia="Times New Roman" w:hAnsi="Times New Roman" w:cs="Times New Roman"/>
                <w:noProof/>
              </w:rPr>
              <w:t>3.6</w:t>
            </w:r>
            <w:r w:rsidR="00EE7D65">
              <w:rPr>
                <w:rFonts w:eastAsiaTheme="minorEastAsia"/>
                <w:noProof/>
              </w:rPr>
              <w:tab/>
            </w:r>
            <w:r w:rsidR="00EE7D65" w:rsidRPr="00A932AD">
              <w:rPr>
                <w:rStyle w:val="Hyperlink"/>
                <w:rFonts w:ascii="Times New Roman" w:eastAsia="Times New Roman" w:hAnsi="Times New Roman" w:cs="Times New Roman"/>
                <w:noProof/>
              </w:rPr>
              <w:t>Equipe de Apoio e Gestão à Contratação (Art. 16, VII)</w:t>
            </w:r>
            <w:r w:rsidR="00EE7D65">
              <w:rPr>
                <w:noProof/>
                <w:webHidden/>
              </w:rPr>
              <w:tab/>
            </w:r>
            <w:r w:rsidR="00EE7D65">
              <w:rPr>
                <w:noProof/>
                <w:webHidden/>
              </w:rPr>
              <w:fldChar w:fldCharType="begin"/>
            </w:r>
            <w:r w:rsidR="00EE7D65">
              <w:rPr>
                <w:noProof/>
                <w:webHidden/>
              </w:rPr>
              <w:instrText xml:space="preserve"> PAGEREF _Toc110530184 \h </w:instrText>
            </w:r>
            <w:r w:rsidR="00EE7D65">
              <w:rPr>
                <w:noProof/>
                <w:webHidden/>
              </w:rPr>
            </w:r>
            <w:r w:rsidR="00EE7D65">
              <w:rPr>
                <w:noProof/>
                <w:webHidden/>
              </w:rPr>
              <w:fldChar w:fldCharType="separate"/>
            </w:r>
            <w:r w:rsidR="00A266E6">
              <w:rPr>
                <w:noProof/>
                <w:webHidden/>
              </w:rPr>
              <w:t>34</w:t>
            </w:r>
            <w:r w:rsidR="00EE7D65">
              <w:rPr>
                <w:noProof/>
                <w:webHidden/>
              </w:rPr>
              <w:fldChar w:fldCharType="end"/>
            </w:r>
          </w:hyperlink>
        </w:p>
        <w:p w14:paraId="756ADB36" w14:textId="77777777" w:rsidR="00EE7D65" w:rsidRDefault="001B2F4B">
          <w:pPr>
            <w:pStyle w:val="Sumrio1"/>
            <w:tabs>
              <w:tab w:val="left" w:pos="440"/>
              <w:tab w:val="right" w:leader="dot" w:pos="8494"/>
            </w:tabs>
            <w:rPr>
              <w:rFonts w:eastAsiaTheme="minorEastAsia"/>
              <w:noProof/>
            </w:rPr>
          </w:pPr>
          <w:hyperlink w:anchor="_Toc110530185" w:history="1">
            <w:r w:rsidR="00EE7D65" w:rsidRPr="00A932AD">
              <w:rPr>
                <w:rStyle w:val="Hyperlink"/>
                <w:rFonts w:ascii="Times New Roman" w:eastAsia="Times New Roman" w:hAnsi="Times New Roman" w:cs="Times New Roman"/>
                <w:noProof/>
              </w:rPr>
              <w:t>4</w:t>
            </w:r>
            <w:r w:rsidR="00EE7D65">
              <w:rPr>
                <w:rFonts w:eastAsiaTheme="minorEastAsia"/>
                <w:noProof/>
              </w:rPr>
              <w:tab/>
            </w:r>
            <w:r w:rsidR="00EE7D65" w:rsidRPr="00A932AD">
              <w:rPr>
                <w:rStyle w:val="Hyperlink"/>
                <w:rFonts w:ascii="Times New Roman" w:eastAsia="Times New Roman" w:hAnsi="Times New Roman" w:cs="Times New Roman"/>
                <w:noProof/>
              </w:rPr>
              <w:t>ANÁLISE DE RISCOS</w:t>
            </w:r>
            <w:r w:rsidR="00EE7D65">
              <w:rPr>
                <w:noProof/>
                <w:webHidden/>
              </w:rPr>
              <w:tab/>
            </w:r>
            <w:r w:rsidR="00EE7D65">
              <w:rPr>
                <w:noProof/>
                <w:webHidden/>
              </w:rPr>
              <w:fldChar w:fldCharType="begin"/>
            </w:r>
            <w:r w:rsidR="00EE7D65">
              <w:rPr>
                <w:noProof/>
                <w:webHidden/>
              </w:rPr>
              <w:instrText xml:space="preserve"> PAGEREF _Toc110530185 \h </w:instrText>
            </w:r>
            <w:r w:rsidR="00EE7D65">
              <w:rPr>
                <w:noProof/>
                <w:webHidden/>
              </w:rPr>
            </w:r>
            <w:r w:rsidR="00EE7D65">
              <w:rPr>
                <w:noProof/>
                <w:webHidden/>
              </w:rPr>
              <w:fldChar w:fldCharType="separate"/>
            </w:r>
            <w:r w:rsidR="00A266E6">
              <w:rPr>
                <w:noProof/>
                <w:webHidden/>
              </w:rPr>
              <w:t>36</w:t>
            </w:r>
            <w:r w:rsidR="00EE7D65">
              <w:rPr>
                <w:noProof/>
                <w:webHidden/>
              </w:rPr>
              <w:fldChar w:fldCharType="end"/>
            </w:r>
          </w:hyperlink>
        </w:p>
        <w:p w14:paraId="1F68A4F3" w14:textId="77777777" w:rsidR="00EE7D65" w:rsidRDefault="001B2F4B">
          <w:pPr>
            <w:pStyle w:val="Sumrio1"/>
            <w:tabs>
              <w:tab w:val="right" w:leader="dot" w:pos="8494"/>
            </w:tabs>
            <w:rPr>
              <w:rFonts w:eastAsiaTheme="minorEastAsia"/>
              <w:noProof/>
            </w:rPr>
          </w:pPr>
          <w:hyperlink w:anchor="_Toc110530186" w:history="1">
            <w:r w:rsidR="00EE7D65" w:rsidRPr="00A932AD">
              <w:rPr>
                <w:rStyle w:val="Hyperlink"/>
                <w:rFonts w:ascii="Times New Roman" w:eastAsia="Times New Roman" w:hAnsi="Times New Roman" w:cs="Times New Roman"/>
                <w:noProof/>
              </w:rPr>
              <w:t>Anexo A</w:t>
            </w:r>
            <w:r w:rsidR="00EE7D65">
              <w:rPr>
                <w:noProof/>
                <w:webHidden/>
              </w:rPr>
              <w:tab/>
            </w:r>
            <w:r w:rsidR="00EE7D65">
              <w:rPr>
                <w:noProof/>
                <w:webHidden/>
              </w:rPr>
              <w:fldChar w:fldCharType="begin"/>
            </w:r>
            <w:r w:rsidR="00EE7D65">
              <w:rPr>
                <w:noProof/>
                <w:webHidden/>
              </w:rPr>
              <w:instrText xml:space="preserve"> PAGEREF _Toc110530186 \h </w:instrText>
            </w:r>
            <w:r w:rsidR="00EE7D65">
              <w:rPr>
                <w:noProof/>
                <w:webHidden/>
              </w:rPr>
            </w:r>
            <w:r w:rsidR="00EE7D65">
              <w:rPr>
                <w:noProof/>
                <w:webHidden/>
              </w:rPr>
              <w:fldChar w:fldCharType="separate"/>
            </w:r>
            <w:r w:rsidR="00A266E6">
              <w:rPr>
                <w:noProof/>
                <w:webHidden/>
              </w:rPr>
              <w:t>40</w:t>
            </w:r>
            <w:r w:rsidR="00EE7D65">
              <w:rPr>
                <w:noProof/>
                <w:webHidden/>
              </w:rPr>
              <w:fldChar w:fldCharType="end"/>
            </w:r>
          </w:hyperlink>
        </w:p>
        <w:p w14:paraId="0C8CD247" w14:textId="77777777" w:rsidR="00EE7D65" w:rsidRDefault="001B2F4B">
          <w:pPr>
            <w:pStyle w:val="Sumrio2"/>
            <w:tabs>
              <w:tab w:val="right" w:leader="dot" w:pos="8494"/>
            </w:tabs>
            <w:rPr>
              <w:rFonts w:eastAsiaTheme="minorEastAsia"/>
              <w:noProof/>
            </w:rPr>
          </w:pPr>
          <w:hyperlink w:anchor="_Toc110530187" w:history="1">
            <w:r w:rsidR="00EE7D65" w:rsidRPr="00A932AD">
              <w:rPr>
                <w:rStyle w:val="Hyperlink"/>
                <w:rFonts w:ascii="Times New Roman" w:hAnsi="Times New Roman" w:cs="Times New Roman"/>
                <w:noProof/>
              </w:rPr>
              <w:t>LISTA DOS PRINCIPAIS FORNECEDORES</w:t>
            </w:r>
            <w:r w:rsidR="00EE7D65">
              <w:rPr>
                <w:noProof/>
                <w:webHidden/>
              </w:rPr>
              <w:tab/>
            </w:r>
            <w:r w:rsidR="00EE7D65">
              <w:rPr>
                <w:noProof/>
                <w:webHidden/>
              </w:rPr>
              <w:fldChar w:fldCharType="begin"/>
            </w:r>
            <w:r w:rsidR="00EE7D65">
              <w:rPr>
                <w:noProof/>
                <w:webHidden/>
              </w:rPr>
              <w:instrText xml:space="preserve"> PAGEREF _Toc110530187 \h </w:instrText>
            </w:r>
            <w:r w:rsidR="00EE7D65">
              <w:rPr>
                <w:noProof/>
                <w:webHidden/>
              </w:rPr>
            </w:r>
            <w:r w:rsidR="00EE7D65">
              <w:rPr>
                <w:noProof/>
                <w:webHidden/>
              </w:rPr>
              <w:fldChar w:fldCharType="separate"/>
            </w:r>
            <w:r w:rsidR="00A266E6">
              <w:rPr>
                <w:noProof/>
                <w:webHidden/>
              </w:rPr>
              <w:t>40</w:t>
            </w:r>
            <w:r w:rsidR="00EE7D65">
              <w:rPr>
                <w:noProof/>
                <w:webHidden/>
              </w:rPr>
              <w:fldChar w:fldCharType="end"/>
            </w:r>
          </w:hyperlink>
        </w:p>
        <w:p w14:paraId="116B92A9" w14:textId="77777777" w:rsidR="00EE7D65" w:rsidRDefault="001B2F4B">
          <w:pPr>
            <w:pStyle w:val="Sumrio1"/>
            <w:tabs>
              <w:tab w:val="right" w:leader="dot" w:pos="8494"/>
            </w:tabs>
            <w:rPr>
              <w:rFonts w:eastAsiaTheme="minorEastAsia"/>
              <w:noProof/>
            </w:rPr>
          </w:pPr>
          <w:hyperlink w:anchor="_Toc110530188" w:history="1">
            <w:r w:rsidR="00EE7D65" w:rsidRPr="00A932AD">
              <w:rPr>
                <w:rStyle w:val="Hyperlink"/>
                <w:rFonts w:ascii="Times New Roman" w:eastAsia="Times New Roman" w:hAnsi="Times New Roman" w:cs="Times New Roman"/>
                <w:noProof/>
              </w:rPr>
              <w:t>Anexo B</w:t>
            </w:r>
            <w:r w:rsidR="00EE7D65">
              <w:rPr>
                <w:noProof/>
                <w:webHidden/>
              </w:rPr>
              <w:tab/>
            </w:r>
            <w:r w:rsidR="00EE7D65">
              <w:rPr>
                <w:noProof/>
                <w:webHidden/>
              </w:rPr>
              <w:fldChar w:fldCharType="begin"/>
            </w:r>
            <w:r w:rsidR="00EE7D65">
              <w:rPr>
                <w:noProof/>
                <w:webHidden/>
              </w:rPr>
              <w:instrText xml:space="preserve"> PAGEREF _Toc110530188 \h </w:instrText>
            </w:r>
            <w:r w:rsidR="00EE7D65">
              <w:rPr>
                <w:noProof/>
                <w:webHidden/>
              </w:rPr>
            </w:r>
            <w:r w:rsidR="00EE7D65">
              <w:rPr>
                <w:noProof/>
                <w:webHidden/>
              </w:rPr>
              <w:fldChar w:fldCharType="separate"/>
            </w:r>
            <w:r w:rsidR="00A266E6">
              <w:rPr>
                <w:noProof/>
                <w:webHidden/>
              </w:rPr>
              <w:t>42</w:t>
            </w:r>
            <w:r w:rsidR="00EE7D65">
              <w:rPr>
                <w:noProof/>
                <w:webHidden/>
              </w:rPr>
              <w:fldChar w:fldCharType="end"/>
            </w:r>
          </w:hyperlink>
        </w:p>
        <w:p w14:paraId="66E61EF4" w14:textId="77777777" w:rsidR="00EE7D65" w:rsidRDefault="001B2F4B">
          <w:pPr>
            <w:pStyle w:val="Sumrio2"/>
            <w:tabs>
              <w:tab w:val="right" w:leader="dot" w:pos="8494"/>
            </w:tabs>
            <w:rPr>
              <w:rFonts w:eastAsiaTheme="minorEastAsia"/>
              <w:noProof/>
            </w:rPr>
          </w:pPr>
          <w:hyperlink w:anchor="_Toc110530189" w:history="1">
            <w:r w:rsidR="00EE7D65" w:rsidRPr="00A932AD">
              <w:rPr>
                <w:rStyle w:val="Hyperlink"/>
                <w:rFonts w:ascii="Times New Roman" w:hAnsi="Times New Roman" w:cs="Times New Roman"/>
                <w:noProof/>
              </w:rPr>
              <w:t>Contratações Públicas Similares</w:t>
            </w:r>
            <w:r w:rsidR="00EE7D65">
              <w:rPr>
                <w:noProof/>
                <w:webHidden/>
              </w:rPr>
              <w:tab/>
            </w:r>
            <w:r w:rsidR="00EE7D65">
              <w:rPr>
                <w:noProof/>
                <w:webHidden/>
              </w:rPr>
              <w:fldChar w:fldCharType="begin"/>
            </w:r>
            <w:r w:rsidR="00EE7D65">
              <w:rPr>
                <w:noProof/>
                <w:webHidden/>
              </w:rPr>
              <w:instrText xml:space="preserve"> PAGEREF _Toc110530189 \h </w:instrText>
            </w:r>
            <w:r w:rsidR="00EE7D65">
              <w:rPr>
                <w:noProof/>
                <w:webHidden/>
              </w:rPr>
            </w:r>
            <w:r w:rsidR="00EE7D65">
              <w:rPr>
                <w:noProof/>
                <w:webHidden/>
              </w:rPr>
              <w:fldChar w:fldCharType="separate"/>
            </w:r>
            <w:r w:rsidR="00A266E6">
              <w:rPr>
                <w:noProof/>
                <w:webHidden/>
              </w:rPr>
              <w:t>42</w:t>
            </w:r>
            <w:r w:rsidR="00EE7D65">
              <w:rPr>
                <w:noProof/>
                <w:webHidden/>
              </w:rPr>
              <w:fldChar w:fldCharType="end"/>
            </w:r>
          </w:hyperlink>
        </w:p>
        <w:p w14:paraId="253E745F" w14:textId="77777777" w:rsidR="00EE7D65" w:rsidRDefault="001B2F4B">
          <w:pPr>
            <w:pStyle w:val="Sumrio1"/>
            <w:tabs>
              <w:tab w:val="right" w:leader="dot" w:pos="8494"/>
            </w:tabs>
            <w:rPr>
              <w:rFonts w:eastAsiaTheme="minorEastAsia"/>
              <w:noProof/>
            </w:rPr>
          </w:pPr>
          <w:hyperlink w:anchor="_Toc110530190" w:history="1">
            <w:r w:rsidR="00EE7D65" w:rsidRPr="00A932AD">
              <w:rPr>
                <w:rStyle w:val="Hyperlink"/>
                <w:rFonts w:ascii="Times New Roman" w:eastAsia="Times New Roman" w:hAnsi="Times New Roman" w:cs="Times New Roman"/>
                <w:noProof/>
              </w:rPr>
              <w:t>Anexo C</w:t>
            </w:r>
            <w:r w:rsidR="00EE7D65">
              <w:rPr>
                <w:noProof/>
                <w:webHidden/>
              </w:rPr>
              <w:tab/>
            </w:r>
            <w:r w:rsidR="00EE7D65">
              <w:rPr>
                <w:noProof/>
                <w:webHidden/>
              </w:rPr>
              <w:fldChar w:fldCharType="begin"/>
            </w:r>
            <w:r w:rsidR="00EE7D65">
              <w:rPr>
                <w:noProof/>
                <w:webHidden/>
              </w:rPr>
              <w:instrText xml:space="preserve"> PAGEREF _Toc110530190 \h </w:instrText>
            </w:r>
            <w:r w:rsidR="00EE7D65">
              <w:rPr>
                <w:noProof/>
                <w:webHidden/>
              </w:rPr>
            </w:r>
            <w:r w:rsidR="00EE7D65">
              <w:rPr>
                <w:noProof/>
                <w:webHidden/>
              </w:rPr>
              <w:fldChar w:fldCharType="separate"/>
            </w:r>
            <w:r w:rsidR="00A266E6">
              <w:rPr>
                <w:noProof/>
                <w:webHidden/>
              </w:rPr>
              <w:t>47</w:t>
            </w:r>
            <w:r w:rsidR="00EE7D65">
              <w:rPr>
                <w:noProof/>
                <w:webHidden/>
              </w:rPr>
              <w:fldChar w:fldCharType="end"/>
            </w:r>
          </w:hyperlink>
        </w:p>
        <w:p w14:paraId="68033268" w14:textId="77777777" w:rsidR="00EE7D65" w:rsidRDefault="001B2F4B">
          <w:pPr>
            <w:pStyle w:val="Sumrio2"/>
            <w:tabs>
              <w:tab w:val="right" w:leader="dot" w:pos="8494"/>
            </w:tabs>
            <w:rPr>
              <w:rFonts w:eastAsiaTheme="minorEastAsia"/>
              <w:noProof/>
            </w:rPr>
          </w:pPr>
          <w:hyperlink w:anchor="_Toc110530191" w:history="1">
            <w:r w:rsidR="00EE7D65" w:rsidRPr="00A932AD">
              <w:rPr>
                <w:rStyle w:val="Hyperlink"/>
                <w:rFonts w:ascii="Times New Roman" w:hAnsi="Times New Roman" w:cs="Times New Roman"/>
                <w:noProof/>
              </w:rPr>
              <w:t>ORÇAMENTOS</w:t>
            </w:r>
            <w:r w:rsidR="00EE7D65">
              <w:rPr>
                <w:noProof/>
                <w:webHidden/>
              </w:rPr>
              <w:tab/>
            </w:r>
            <w:r w:rsidR="00EE7D65">
              <w:rPr>
                <w:noProof/>
                <w:webHidden/>
              </w:rPr>
              <w:fldChar w:fldCharType="begin"/>
            </w:r>
            <w:r w:rsidR="00EE7D65">
              <w:rPr>
                <w:noProof/>
                <w:webHidden/>
              </w:rPr>
              <w:instrText xml:space="preserve"> PAGEREF _Toc110530191 \h </w:instrText>
            </w:r>
            <w:r w:rsidR="00EE7D65">
              <w:rPr>
                <w:noProof/>
                <w:webHidden/>
              </w:rPr>
            </w:r>
            <w:r w:rsidR="00EE7D65">
              <w:rPr>
                <w:noProof/>
                <w:webHidden/>
              </w:rPr>
              <w:fldChar w:fldCharType="separate"/>
            </w:r>
            <w:r w:rsidR="00A266E6">
              <w:rPr>
                <w:noProof/>
                <w:webHidden/>
              </w:rPr>
              <w:t>47</w:t>
            </w:r>
            <w:r w:rsidR="00EE7D65">
              <w:rPr>
                <w:noProof/>
                <w:webHidden/>
              </w:rPr>
              <w:fldChar w:fldCharType="end"/>
            </w:r>
          </w:hyperlink>
        </w:p>
        <w:p w14:paraId="5DB1AE13" w14:textId="77777777" w:rsidR="00EE7D65" w:rsidRDefault="001B2F4B">
          <w:pPr>
            <w:pStyle w:val="Sumrio1"/>
            <w:tabs>
              <w:tab w:val="right" w:leader="dot" w:pos="8494"/>
            </w:tabs>
            <w:rPr>
              <w:rFonts w:eastAsiaTheme="minorEastAsia"/>
              <w:noProof/>
            </w:rPr>
          </w:pPr>
          <w:hyperlink w:anchor="_Toc110530192" w:history="1">
            <w:r w:rsidR="00EE7D65" w:rsidRPr="00A932AD">
              <w:rPr>
                <w:rStyle w:val="Hyperlink"/>
                <w:rFonts w:ascii="Times New Roman" w:eastAsia="Times New Roman" w:hAnsi="Times New Roman" w:cs="Times New Roman"/>
                <w:noProof/>
              </w:rPr>
              <w:t>Anexo d</w:t>
            </w:r>
            <w:r w:rsidR="00EE7D65">
              <w:rPr>
                <w:noProof/>
                <w:webHidden/>
              </w:rPr>
              <w:tab/>
            </w:r>
            <w:r w:rsidR="00EE7D65">
              <w:rPr>
                <w:noProof/>
                <w:webHidden/>
              </w:rPr>
              <w:fldChar w:fldCharType="begin"/>
            </w:r>
            <w:r w:rsidR="00EE7D65">
              <w:rPr>
                <w:noProof/>
                <w:webHidden/>
              </w:rPr>
              <w:instrText xml:space="preserve"> PAGEREF _Toc110530192 \h </w:instrText>
            </w:r>
            <w:r w:rsidR="00EE7D65">
              <w:rPr>
                <w:noProof/>
                <w:webHidden/>
              </w:rPr>
            </w:r>
            <w:r w:rsidR="00EE7D65">
              <w:rPr>
                <w:noProof/>
                <w:webHidden/>
              </w:rPr>
              <w:fldChar w:fldCharType="separate"/>
            </w:r>
            <w:r w:rsidR="00A266E6">
              <w:rPr>
                <w:noProof/>
                <w:webHidden/>
              </w:rPr>
              <w:t>50</w:t>
            </w:r>
            <w:r w:rsidR="00EE7D65">
              <w:rPr>
                <w:noProof/>
                <w:webHidden/>
              </w:rPr>
              <w:fldChar w:fldCharType="end"/>
            </w:r>
          </w:hyperlink>
        </w:p>
        <w:p w14:paraId="046FF722" w14:textId="77777777" w:rsidR="00EE7D65" w:rsidRDefault="001B2F4B">
          <w:pPr>
            <w:pStyle w:val="Sumrio2"/>
            <w:tabs>
              <w:tab w:val="right" w:leader="dot" w:pos="8494"/>
            </w:tabs>
            <w:rPr>
              <w:rFonts w:eastAsiaTheme="minorEastAsia"/>
              <w:noProof/>
            </w:rPr>
          </w:pPr>
          <w:hyperlink w:anchor="_Toc110530193" w:history="1">
            <w:r w:rsidR="00EE7D65" w:rsidRPr="00A932AD">
              <w:rPr>
                <w:rStyle w:val="Hyperlink"/>
                <w:rFonts w:ascii="Times New Roman" w:hAnsi="Times New Roman" w:cs="Times New Roman"/>
                <w:noProof/>
              </w:rPr>
              <w:t>DESCRITIVO TÉCNICO DA SOLUÇÃO</w:t>
            </w:r>
            <w:r w:rsidR="00EE7D65">
              <w:rPr>
                <w:noProof/>
                <w:webHidden/>
              </w:rPr>
              <w:tab/>
            </w:r>
            <w:r w:rsidR="00EE7D65">
              <w:rPr>
                <w:noProof/>
                <w:webHidden/>
              </w:rPr>
              <w:fldChar w:fldCharType="begin"/>
            </w:r>
            <w:r w:rsidR="00EE7D65">
              <w:rPr>
                <w:noProof/>
                <w:webHidden/>
              </w:rPr>
              <w:instrText xml:space="preserve"> PAGEREF _Toc110530193 \h </w:instrText>
            </w:r>
            <w:r w:rsidR="00EE7D65">
              <w:rPr>
                <w:noProof/>
                <w:webHidden/>
              </w:rPr>
            </w:r>
            <w:r w:rsidR="00EE7D65">
              <w:rPr>
                <w:noProof/>
                <w:webHidden/>
              </w:rPr>
              <w:fldChar w:fldCharType="separate"/>
            </w:r>
            <w:r w:rsidR="00A266E6">
              <w:rPr>
                <w:noProof/>
                <w:webHidden/>
              </w:rPr>
              <w:t>50</w:t>
            </w:r>
            <w:r w:rsidR="00EE7D65">
              <w:rPr>
                <w:noProof/>
                <w:webHidden/>
              </w:rPr>
              <w:fldChar w:fldCharType="end"/>
            </w:r>
          </w:hyperlink>
        </w:p>
        <w:p w14:paraId="566879DD" w14:textId="77777777" w:rsidR="00EE7D65" w:rsidRDefault="001B2F4B">
          <w:pPr>
            <w:pStyle w:val="Sumrio1"/>
            <w:tabs>
              <w:tab w:val="right" w:leader="dot" w:pos="8494"/>
            </w:tabs>
            <w:rPr>
              <w:rFonts w:eastAsiaTheme="minorEastAsia"/>
              <w:noProof/>
            </w:rPr>
          </w:pPr>
          <w:hyperlink w:anchor="_Toc110530194" w:history="1">
            <w:r w:rsidR="00EE7D65" w:rsidRPr="00A932AD">
              <w:rPr>
                <w:rStyle w:val="Hyperlink"/>
                <w:rFonts w:ascii="Times New Roman" w:eastAsia="Times New Roman" w:hAnsi="Times New Roman" w:cs="Times New Roman"/>
                <w:noProof/>
              </w:rPr>
              <w:t>Anexo e</w:t>
            </w:r>
            <w:r w:rsidR="00EE7D65">
              <w:rPr>
                <w:noProof/>
                <w:webHidden/>
              </w:rPr>
              <w:tab/>
            </w:r>
            <w:r w:rsidR="00EE7D65">
              <w:rPr>
                <w:noProof/>
                <w:webHidden/>
              </w:rPr>
              <w:fldChar w:fldCharType="begin"/>
            </w:r>
            <w:r w:rsidR="00EE7D65">
              <w:rPr>
                <w:noProof/>
                <w:webHidden/>
              </w:rPr>
              <w:instrText xml:space="preserve"> PAGEREF _Toc110530194 \h </w:instrText>
            </w:r>
            <w:r w:rsidR="00EE7D65">
              <w:rPr>
                <w:noProof/>
                <w:webHidden/>
              </w:rPr>
            </w:r>
            <w:r w:rsidR="00EE7D65">
              <w:rPr>
                <w:noProof/>
                <w:webHidden/>
              </w:rPr>
              <w:fldChar w:fldCharType="separate"/>
            </w:r>
            <w:r w:rsidR="00A266E6">
              <w:rPr>
                <w:noProof/>
                <w:webHidden/>
              </w:rPr>
              <w:t>53</w:t>
            </w:r>
            <w:r w:rsidR="00EE7D65">
              <w:rPr>
                <w:noProof/>
                <w:webHidden/>
              </w:rPr>
              <w:fldChar w:fldCharType="end"/>
            </w:r>
          </w:hyperlink>
        </w:p>
        <w:p w14:paraId="0117FB11" w14:textId="77777777" w:rsidR="00EE7D65" w:rsidRDefault="001B2F4B">
          <w:pPr>
            <w:pStyle w:val="Sumrio2"/>
            <w:tabs>
              <w:tab w:val="right" w:leader="dot" w:pos="8494"/>
            </w:tabs>
            <w:rPr>
              <w:rFonts w:eastAsiaTheme="minorEastAsia"/>
              <w:noProof/>
            </w:rPr>
          </w:pPr>
          <w:hyperlink w:anchor="_Toc110530195" w:history="1">
            <w:r w:rsidR="00EE7D65" w:rsidRPr="00A932AD">
              <w:rPr>
                <w:rStyle w:val="Hyperlink"/>
                <w:rFonts w:ascii="Times New Roman" w:hAnsi="Times New Roman" w:cs="Times New Roman"/>
                <w:noProof/>
              </w:rPr>
              <w:t>EVIDÊNCIA DE SOLICITAÇÃO DE PROPOSTA</w:t>
            </w:r>
            <w:r w:rsidR="00EE7D65">
              <w:rPr>
                <w:noProof/>
                <w:webHidden/>
              </w:rPr>
              <w:tab/>
            </w:r>
            <w:r w:rsidR="00EE7D65">
              <w:rPr>
                <w:noProof/>
                <w:webHidden/>
              </w:rPr>
              <w:fldChar w:fldCharType="begin"/>
            </w:r>
            <w:r w:rsidR="00EE7D65">
              <w:rPr>
                <w:noProof/>
                <w:webHidden/>
              </w:rPr>
              <w:instrText xml:space="preserve"> PAGEREF _Toc110530195 \h </w:instrText>
            </w:r>
            <w:r w:rsidR="00EE7D65">
              <w:rPr>
                <w:noProof/>
                <w:webHidden/>
              </w:rPr>
            </w:r>
            <w:r w:rsidR="00EE7D65">
              <w:rPr>
                <w:noProof/>
                <w:webHidden/>
              </w:rPr>
              <w:fldChar w:fldCharType="separate"/>
            </w:r>
            <w:r w:rsidR="00A266E6">
              <w:rPr>
                <w:noProof/>
                <w:webHidden/>
              </w:rPr>
              <w:t>53</w:t>
            </w:r>
            <w:r w:rsidR="00EE7D65">
              <w:rPr>
                <w:noProof/>
                <w:webHidden/>
              </w:rPr>
              <w:fldChar w:fldCharType="end"/>
            </w:r>
          </w:hyperlink>
        </w:p>
        <w:p w14:paraId="01872100" w14:textId="059F0956" w:rsidR="00465A39" w:rsidRPr="009F7E0A" w:rsidRDefault="002C6FC7" w:rsidP="000771B7">
          <w:pPr>
            <w:spacing w:line="360" w:lineRule="auto"/>
            <w:rPr>
              <w:rFonts w:ascii="Times New Roman" w:hAnsi="Times New Roman" w:cs="Times New Roman"/>
            </w:rPr>
          </w:pPr>
          <w:r w:rsidRPr="009F7E0A">
            <w:rPr>
              <w:rFonts w:ascii="Times New Roman" w:hAnsi="Times New Roman" w:cs="Times New Roman"/>
              <w:b/>
            </w:rPr>
            <w:fldChar w:fldCharType="end"/>
          </w:r>
        </w:p>
      </w:sdtContent>
    </w:sdt>
    <w:p w14:paraId="01872101" w14:textId="77777777" w:rsidR="00465A39" w:rsidRPr="00774ED4" w:rsidRDefault="0C27D8FF" w:rsidP="0C27D8FF">
      <w:pPr>
        <w:pStyle w:val="Ttulo1"/>
        <w:pageBreakBefore/>
        <w:spacing w:before="240" w:line="360" w:lineRule="auto"/>
        <w:ind w:left="431" w:hanging="431"/>
        <w:rPr>
          <w:rFonts w:ascii="Times New Roman" w:eastAsia="Times New Roman" w:hAnsi="Times New Roman" w:cs="Times New Roman"/>
        </w:rPr>
      </w:pPr>
      <w:bookmarkStart w:id="0" w:name="_Toc23948090"/>
      <w:bookmarkStart w:id="1" w:name="_Toc110530146"/>
      <w:r w:rsidRPr="2DD6C71B">
        <w:rPr>
          <w:rFonts w:ascii="Times New Roman" w:eastAsia="Times New Roman" w:hAnsi="Times New Roman" w:cs="Times New Roman"/>
        </w:rPr>
        <w:lastRenderedPageBreak/>
        <w:t>ANÁLISE DE VIABILIDADE DA CONTRATAÇÃO (Art. 14)</w:t>
      </w:r>
      <w:bookmarkEnd w:id="0"/>
      <w:bookmarkEnd w:id="1"/>
    </w:p>
    <w:p w14:paraId="01872102" w14:textId="77777777" w:rsidR="00A968FF" w:rsidRPr="006551BB" w:rsidRDefault="0C27D8FF" w:rsidP="0C27D8FF">
      <w:pPr>
        <w:pStyle w:val="Ttulo2"/>
        <w:spacing w:line="360" w:lineRule="auto"/>
        <w:rPr>
          <w:rFonts w:ascii="Times New Roman" w:eastAsia="Times New Roman" w:hAnsi="Times New Roman" w:cs="Times New Roman"/>
          <w:sz w:val="24"/>
          <w:szCs w:val="24"/>
        </w:rPr>
      </w:pPr>
      <w:bookmarkStart w:id="2" w:name="_Toc23948091"/>
      <w:bookmarkStart w:id="3" w:name="_Toc110530147"/>
      <w:r w:rsidRPr="006551BB">
        <w:rPr>
          <w:rFonts w:ascii="Times New Roman" w:eastAsia="Times New Roman" w:hAnsi="Times New Roman" w:cs="Times New Roman"/>
          <w:sz w:val="24"/>
          <w:szCs w:val="24"/>
        </w:rPr>
        <w:t>Contextualização</w:t>
      </w:r>
      <w:bookmarkEnd w:id="2"/>
      <w:bookmarkEnd w:id="3"/>
    </w:p>
    <w:p w14:paraId="2B1E9995" w14:textId="77777777" w:rsidR="009F47DB" w:rsidRPr="00862AE1" w:rsidRDefault="009F47DB" w:rsidP="009F47DB">
      <w:pPr>
        <w:spacing w:line="360" w:lineRule="auto"/>
        <w:ind w:firstLine="1276"/>
        <w:jc w:val="both"/>
        <w:rPr>
          <w:rFonts w:ascii="Times New Roman" w:eastAsia="Times New Roman" w:hAnsi="Times New Roman" w:cs="Times New Roman"/>
          <w:sz w:val="24"/>
          <w:szCs w:val="24"/>
        </w:rPr>
      </w:pPr>
      <w:r w:rsidRPr="006551BB">
        <w:rPr>
          <w:rFonts w:ascii="Times New Roman" w:eastAsia="Times New Roman" w:hAnsi="Times New Roman" w:cs="Times New Roman"/>
          <w:sz w:val="24"/>
          <w:szCs w:val="24"/>
        </w:rPr>
        <w:t>No atual contexto em que se encontra o Poder Judiciário do Estado de Mato Grosso, encaminhando-se à total virtualização dos processos administrativos e judiciais, a utilização de equipamentos de informática modernos nas atividades laborais se torna imprescindível para o atingimento das metas e missão deste Egrégio Tribunal. Modernizar tem o viés de implementar</w:t>
      </w:r>
      <w:r>
        <w:rPr>
          <w:rFonts w:ascii="Times New Roman" w:eastAsia="Times New Roman" w:hAnsi="Times New Roman" w:cs="Times New Roman"/>
          <w:sz w:val="24"/>
          <w:szCs w:val="24"/>
        </w:rPr>
        <w:t>,</w:t>
      </w:r>
      <w:r w:rsidRPr="00862AE1">
        <w:rPr>
          <w:rFonts w:ascii="Times New Roman" w:eastAsia="Times New Roman" w:hAnsi="Times New Roman" w:cs="Times New Roman"/>
          <w:sz w:val="24"/>
          <w:szCs w:val="24"/>
        </w:rPr>
        <w:t xml:space="preserve"> de forma inovadora, em todos os segmentos do P</w:t>
      </w:r>
      <w:r>
        <w:rPr>
          <w:rFonts w:ascii="Times New Roman" w:eastAsia="Times New Roman" w:hAnsi="Times New Roman" w:cs="Times New Roman"/>
          <w:sz w:val="24"/>
          <w:szCs w:val="24"/>
        </w:rPr>
        <w:t>JMT</w:t>
      </w:r>
      <w:r w:rsidRPr="00862AE1">
        <w:rPr>
          <w:rFonts w:ascii="Times New Roman" w:eastAsia="Times New Roman" w:hAnsi="Times New Roman" w:cs="Times New Roman"/>
          <w:sz w:val="24"/>
          <w:szCs w:val="24"/>
        </w:rPr>
        <w:t>, projetos de Tecnologia da Informação e Comunicaç</w:t>
      </w:r>
      <w:r>
        <w:rPr>
          <w:rFonts w:ascii="Times New Roman" w:eastAsia="Times New Roman" w:hAnsi="Times New Roman" w:cs="Times New Roman"/>
          <w:sz w:val="24"/>
          <w:szCs w:val="24"/>
        </w:rPr>
        <w:t>ão</w:t>
      </w:r>
      <w:r w:rsidRPr="00862AE1">
        <w:rPr>
          <w:rFonts w:ascii="Times New Roman" w:eastAsia="Times New Roman" w:hAnsi="Times New Roman" w:cs="Times New Roman"/>
          <w:sz w:val="24"/>
          <w:szCs w:val="24"/>
        </w:rPr>
        <w:t xml:space="preserve"> de qualidade, visando aumentar a agilidade e </w:t>
      </w:r>
      <w:r w:rsidRPr="0015743D">
        <w:rPr>
          <w:rFonts w:ascii="Times New Roman" w:eastAsia="Times New Roman" w:hAnsi="Times New Roman" w:cs="Times New Roman"/>
          <w:color w:val="000000" w:themeColor="text1"/>
          <w:sz w:val="24"/>
          <w:szCs w:val="24"/>
        </w:rPr>
        <w:t xml:space="preserve">a eficiência da </w:t>
      </w:r>
      <w:r>
        <w:rPr>
          <w:rFonts w:ascii="Times New Roman" w:eastAsia="Times New Roman" w:hAnsi="Times New Roman" w:cs="Times New Roman"/>
          <w:sz w:val="24"/>
          <w:szCs w:val="24"/>
        </w:rPr>
        <w:t>prestação jurisdicional.</w:t>
      </w:r>
    </w:p>
    <w:p w14:paraId="675EDDC0" w14:textId="20B28744" w:rsidR="00C52683" w:rsidRPr="00172546" w:rsidRDefault="00C52683" w:rsidP="009F47DB">
      <w:pPr>
        <w:spacing w:line="360" w:lineRule="auto"/>
        <w:ind w:firstLine="1276"/>
        <w:jc w:val="both"/>
        <w:rPr>
          <w:rFonts w:ascii="Times New Roman" w:eastAsia="Times New Roman" w:hAnsi="Times New Roman" w:cs="Times New Roman"/>
          <w:sz w:val="24"/>
          <w:szCs w:val="24"/>
        </w:rPr>
      </w:pPr>
      <w:r w:rsidRPr="22AA8820">
        <w:rPr>
          <w:rFonts w:ascii="Times New Roman" w:eastAsia="Times New Roman" w:hAnsi="Times New Roman" w:cs="Times New Roman"/>
          <w:sz w:val="24"/>
          <w:szCs w:val="24"/>
        </w:rPr>
        <w:t xml:space="preserve">O uso da Tecnologia da Informação é uma ferramenta para otimização </w:t>
      </w:r>
      <w:r w:rsidR="0090394B" w:rsidRPr="22AA8820">
        <w:rPr>
          <w:rFonts w:ascii="Times New Roman" w:eastAsia="Times New Roman" w:hAnsi="Times New Roman" w:cs="Times New Roman"/>
          <w:sz w:val="24"/>
          <w:szCs w:val="24"/>
        </w:rPr>
        <w:t xml:space="preserve">dos trabalhos, </w:t>
      </w:r>
      <w:r w:rsidRPr="22AA8820">
        <w:rPr>
          <w:rFonts w:ascii="Times New Roman" w:eastAsia="Times New Roman" w:hAnsi="Times New Roman" w:cs="Times New Roman"/>
          <w:sz w:val="24"/>
          <w:szCs w:val="24"/>
        </w:rPr>
        <w:t>pois possibilita tanto a modernização da prestação jurisdicional quanto viabiliza o incremento de procedimentos mais ágeis, seguros, integrados e acessíveis aos jurisdicionados e demais cidadãos.</w:t>
      </w:r>
    </w:p>
    <w:p w14:paraId="442A693D" w14:textId="3D6DF447" w:rsidR="009F47DB" w:rsidRPr="0008427B" w:rsidRDefault="009F47DB" w:rsidP="009F47DB">
      <w:pPr>
        <w:spacing w:line="360" w:lineRule="auto"/>
        <w:ind w:firstLine="1276"/>
        <w:jc w:val="both"/>
        <w:rPr>
          <w:rFonts w:ascii="Times New Roman" w:eastAsia="Times New Roman" w:hAnsi="Times New Roman" w:cs="Times New Roman"/>
          <w:sz w:val="24"/>
          <w:szCs w:val="24"/>
        </w:rPr>
      </w:pPr>
      <w:r w:rsidRPr="0008427B">
        <w:rPr>
          <w:rFonts w:ascii="Times New Roman" w:eastAsia="Times New Roman" w:hAnsi="Times New Roman" w:cs="Times New Roman"/>
          <w:sz w:val="24"/>
          <w:szCs w:val="24"/>
        </w:rPr>
        <w:t>Nos últimos anos</w:t>
      </w:r>
      <w:r>
        <w:rPr>
          <w:rFonts w:ascii="Times New Roman" w:eastAsia="Times New Roman" w:hAnsi="Times New Roman" w:cs="Times New Roman"/>
          <w:sz w:val="24"/>
          <w:szCs w:val="24"/>
        </w:rPr>
        <w:t>,</w:t>
      </w:r>
      <w:r w:rsidRPr="0008427B">
        <w:rPr>
          <w:rFonts w:ascii="Times New Roman" w:eastAsia="Times New Roman" w:hAnsi="Times New Roman" w:cs="Times New Roman"/>
          <w:sz w:val="24"/>
          <w:szCs w:val="24"/>
        </w:rPr>
        <w:t xml:space="preserve"> a tecnologia tornou-se uma ferramenta fundamental para a execução dos serviços nas empresas públicas e privadas. N</w:t>
      </w:r>
      <w:r>
        <w:rPr>
          <w:rFonts w:ascii="Times New Roman" w:eastAsia="Times New Roman" w:hAnsi="Times New Roman" w:cs="Times New Roman"/>
          <w:sz w:val="24"/>
          <w:szCs w:val="24"/>
        </w:rPr>
        <w:t>a administração pública</w:t>
      </w:r>
      <w:r w:rsidRPr="0008427B">
        <w:rPr>
          <w:rFonts w:ascii="Times New Roman" w:eastAsia="Times New Roman" w:hAnsi="Times New Roman" w:cs="Times New Roman"/>
          <w:sz w:val="24"/>
          <w:szCs w:val="24"/>
        </w:rPr>
        <w:t xml:space="preserve">, a maior parte dos processos de trabalho já opera em sistemas de informação. Além disso, os </w:t>
      </w:r>
      <w:r>
        <w:rPr>
          <w:rFonts w:ascii="Times New Roman" w:eastAsia="Times New Roman" w:hAnsi="Times New Roman" w:cs="Times New Roman"/>
          <w:sz w:val="24"/>
          <w:szCs w:val="24"/>
        </w:rPr>
        <w:t>equipamentos de informática</w:t>
      </w:r>
      <w:r w:rsidRPr="0008427B">
        <w:rPr>
          <w:rFonts w:ascii="Times New Roman" w:eastAsia="Times New Roman" w:hAnsi="Times New Roman" w:cs="Times New Roman"/>
          <w:sz w:val="24"/>
          <w:szCs w:val="24"/>
        </w:rPr>
        <w:t xml:space="preserve"> são amplamente utilizados para a operação das atividades administrativas</w:t>
      </w:r>
      <w:r>
        <w:rPr>
          <w:rFonts w:ascii="Times New Roman" w:eastAsia="Times New Roman" w:hAnsi="Times New Roman" w:cs="Times New Roman"/>
          <w:sz w:val="24"/>
          <w:szCs w:val="24"/>
        </w:rPr>
        <w:t xml:space="preserve"> e judiciais</w:t>
      </w:r>
      <w:r w:rsidRPr="0008427B">
        <w:rPr>
          <w:rFonts w:ascii="Times New Roman" w:eastAsia="Times New Roman" w:hAnsi="Times New Roman" w:cs="Times New Roman"/>
          <w:sz w:val="24"/>
          <w:szCs w:val="24"/>
        </w:rPr>
        <w:t xml:space="preserve"> das unidades nos órgãos públicos.</w:t>
      </w:r>
    </w:p>
    <w:p w14:paraId="2A14191C" w14:textId="6715D766" w:rsidR="009F47DB" w:rsidRDefault="009F47DB" w:rsidP="009F47DB">
      <w:pPr>
        <w:spacing w:line="360" w:lineRule="auto"/>
        <w:ind w:firstLine="1276"/>
        <w:jc w:val="both"/>
        <w:rPr>
          <w:rFonts w:ascii="Times New Roman" w:eastAsia="Times New Roman" w:hAnsi="Times New Roman" w:cs="Times New Roman"/>
          <w:sz w:val="24"/>
          <w:szCs w:val="24"/>
        </w:rPr>
      </w:pPr>
      <w:r w:rsidRPr="007F60D8">
        <w:rPr>
          <w:rFonts w:ascii="Times New Roman" w:eastAsia="Times New Roman" w:hAnsi="Times New Roman" w:cs="Times New Roman"/>
          <w:sz w:val="24"/>
          <w:szCs w:val="24"/>
        </w:rPr>
        <w:t xml:space="preserve">Como </w:t>
      </w:r>
      <w:r w:rsidR="000C2A35" w:rsidRPr="007F60D8">
        <w:rPr>
          <w:rFonts w:ascii="Times New Roman" w:eastAsia="Times New Roman" w:hAnsi="Times New Roman" w:cs="Times New Roman"/>
          <w:sz w:val="24"/>
          <w:szCs w:val="24"/>
        </w:rPr>
        <w:t>acontecem</w:t>
      </w:r>
      <w:r w:rsidRPr="007F60D8">
        <w:rPr>
          <w:rFonts w:ascii="Times New Roman" w:eastAsia="Times New Roman" w:hAnsi="Times New Roman" w:cs="Times New Roman"/>
          <w:sz w:val="24"/>
          <w:szCs w:val="24"/>
        </w:rPr>
        <w:t xml:space="preserve"> com a maioria das tecnologias, os equipamentos de informática sofrem um processo de depreciação natural que, associado ao avanço dos mesmos, imprime aos gestores a tomada de medidas que garantam o aperfeiçoamento e a continuidade das informações de forma profícua</w:t>
      </w:r>
      <w:r w:rsidRPr="00104766">
        <w:rPr>
          <w:rFonts w:ascii="Times New Roman" w:eastAsia="Times New Roman" w:hAnsi="Times New Roman" w:cs="Times New Roman"/>
          <w:sz w:val="24"/>
          <w:szCs w:val="24"/>
        </w:rPr>
        <w:t>.</w:t>
      </w:r>
    </w:p>
    <w:p w14:paraId="05749F8C" w14:textId="70BBB4F8" w:rsidR="007A3136" w:rsidRPr="007A3136" w:rsidRDefault="007A3136" w:rsidP="007A3136">
      <w:pPr>
        <w:spacing w:line="360" w:lineRule="auto"/>
        <w:ind w:firstLine="1276"/>
        <w:jc w:val="both"/>
        <w:rPr>
          <w:rFonts w:ascii="Times New Roman" w:eastAsia="Times New Roman" w:hAnsi="Times New Roman" w:cs="Times New Roman"/>
          <w:sz w:val="24"/>
          <w:szCs w:val="24"/>
        </w:rPr>
      </w:pPr>
      <w:r w:rsidRPr="22AA8820">
        <w:rPr>
          <w:rFonts w:ascii="Times New Roman" w:eastAsia="Times New Roman" w:hAnsi="Times New Roman" w:cs="Times New Roman"/>
          <w:sz w:val="24"/>
          <w:szCs w:val="24"/>
        </w:rPr>
        <w:t xml:space="preserve">Atualmente, parte do parque de equipamentos de Notebooks e Monitores deste Poder Judiciário se encontram </w:t>
      </w:r>
      <w:r w:rsidR="001E74CC">
        <w:rPr>
          <w:rFonts w:ascii="Times New Roman" w:eastAsia="Times New Roman" w:hAnsi="Times New Roman" w:cs="Times New Roman"/>
          <w:sz w:val="24"/>
          <w:szCs w:val="24"/>
        </w:rPr>
        <w:t>obsoletos</w:t>
      </w:r>
      <w:r w:rsidRPr="22AA8820">
        <w:rPr>
          <w:rFonts w:ascii="Times New Roman" w:eastAsia="Times New Roman" w:hAnsi="Times New Roman" w:cs="Times New Roman"/>
          <w:sz w:val="24"/>
          <w:szCs w:val="24"/>
        </w:rPr>
        <w:t xml:space="preserve">, sendo necessária </w:t>
      </w:r>
      <w:r w:rsidR="001E74CC">
        <w:rPr>
          <w:rFonts w:ascii="Times New Roman" w:eastAsia="Times New Roman" w:hAnsi="Times New Roman" w:cs="Times New Roman"/>
          <w:sz w:val="24"/>
          <w:szCs w:val="24"/>
        </w:rPr>
        <w:t>su</w:t>
      </w:r>
      <w:r w:rsidRPr="22AA8820">
        <w:rPr>
          <w:rFonts w:ascii="Times New Roman" w:eastAsia="Times New Roman" w:hAnsi="Times New Roman" w:cs="Times New Roman"/>
          <w:sz w:val="24"/>
          <w:szCs w:val="24"/>
        </w:rPr>
        <w:t>a substituição por outros mais modernos, que possam subsidiar adequadamente as atividades desenvolvidas pelos usuários.</w:t>
      </w:r>
    </w:p>
    <w:p w14:paraId="601419BE" w14:textId="77777777" w:rsidR="009F47DB" w:rsidRDefault="009F47DB" w:rsidP="009F47DB">
      <w:pPr>
        <w:spacing w:line="36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proposta para aquisição de Monitores de Vídeo demonstra-se importante para manutenção da continuidade dos trabalhos executados pelos usuários do PJMT. Possibilitará a substituição dos equipamentos antigos, que se encontram sem serviço de garantia técnica e defasados tecnologicamente.</w:t>
      </w:r>
    </w:p>
    <w:p w14:paraId="1B7DF240" w14:textId="0C6A632D" w:rsidR="00204C4D" w:rsidRDefault="33BDF361" w:rsidP="00ED7D65">
      <w:pPr>
        <w:spacing w:line="360" w:lineRule="auto"/>
        <w:ind w:firstLine="1276"/>
        <w:jc w:val="both"/>
        <w:rPr>
          <w:rFonts w:ascii="Times New Roman" w:eastAsia="Times New Roman" w:hAnsi="Times New Roman" w:cs="Times New Roman"/>
          <w:sz w:val="24"/>
          <w:szCs w:val="24"/>
          <w:highlight w:val="green"/>
        </w:rPr>
      </w:pPr>
      <w:r w:rsidRPr="00204C4D">
        <w:rPr>
          <w:rFonts w:ascii="Times New Roman" w:eastAsia="Times New Roman" w:hAnsi="Times New Roman" w:cs="Times New Roman"/>
          <w:sz w:val="24"/>
          <w:szCs w:val="24"/>
        </w:rPr>
        <w:lastRenderedPageBreak/>
        <w:t>Con</w:t>
      </w:r>
      <w:r w:rsidR="6A4DB28E" w:rsidRPr="00204C4D">
        <w:rPr>
          <w:rFonts w:ascii="Times New Roman" w:eastAsia="Times New Roman" w:hAnsi="Times New Roman" w:cs="Times New Roman"/>
          <w:sz w:val="24"/>
          <w:szCs w:val="24"/>
        </w:rPr>
        <w:t>soante</w:t>
      </w:r>
      <w:r w:rsidRPr="00204C4D">
        <w:rPr>
          <w:rFonts w:ascii="Times New Roman" w:eastAsia="Times New Roman" w:hAnsi="Times New Roman" w:cs="Times New Roman"/>
          <w:sz w:val="24"/>
          <w:szCs w:val="24"/>
        </w:rPr>
        <w:t xml:space="preserve"> tabela abaixo, o</w:t>
      </w:r>
      <w:r w:rsidR="6A4DB28E" w:rsidRPr="00204C4D">
        <w:rPr>
          <w:rFonts w:ascii="Times New Roman" w:eastAsia="Times New Roman" w:hAnsi="Times New Roman" w:cs="Times New Roman"/>
          <w:sz w:val="24"/>
          <w:szCs w:val="24"/>
        </w:rPr>
        <w:t xml:space="preserve"> PJMT possui cerca de 3.018 (três mil e dezoito) monitores de vídeos com tempo de vida útil vigente, ou seja, dentro do prazo de 60 (sessenta) meses, alocados nas unidades judiciárias e administrativas. Contudo </w:t>
      </w:r>
      <w:r w:rsidR="00204C4D">
        <w:rPr>
          <w:rFonts w:ascii="Times New Roman" w:eastAsia="Times New Roman" w:hAnsi="Times New Roman" w:cs="Times New Roman"/>
          <w:sz w:val="24"/>
          <w:szCs w:val="24"/>
        </w:rPr>
        <w:t>outra</w:t>
      </w:r>
      <w:r w:rsidR="6A4DB28E" w:rsidRPr="00204C4D">
        <w:rPr>
          <w:rFonts w:ascii="Times New Roman" w:eastAsia="Times New Roman" w:hAnsi="Times New Roman" w:cs="Times New Roman"/>
          <w:sz w:val="24"/>
          <w:szCs w:val="24"/>
        </w:rPr>
        <w:t>s 3.</w:t>
      </w:r>
      <w:r w:rsidR="00987F0D" w:rsidRPr="00204C4D">
        <w:rPr>
          <w:rFonts w:ascii="Times New Roman" w:eastAsia="Times New Roman" w:hAnsi="Times New Roman" w:cs="Times New Roman"/>
          <w:sz w:val="24"/>
          <w:szCs w:val="24"/>
        </w:rPr>
        <w:t>409</w:t>
      </w:r>
      <w:r w:rsidR="6A4DB28E" w:rsidRPr="00204C4D">
        <w:rPr>
          <w:rFonts w:ascii="Times New Roman" w:eastAsia="Times New Roman" w:hAnsi="Times New Roman" w:cs="Times New Roman"/>
          <w:sz w:val="24"/>
          <w:szCs w:val="24"/>
        </w:rPr>
        <w:t xml:space="preserve"> (três mil </w:t>
      </w:r>
      <w:r w:rsidR="00987F0D" w:rsidRPr="00204C4D">
        <w:rPr>
          <w:rFonts w:ascii="Times New Roman" w:eastAsia="Times New Roman" w:hAnsi="Times New Roman" w:cs="Times New Roman"/>
          <w:sz w:val="24"/>
          <w:szCs w:val="24"/>
        </w:rPr>
        <w:t>quatrocentos e nove</w:t>
      </w:r>
      <w:r w:rsidR="6A4DB28E" w:rsidRPr="00204C4D">
        <w:rPr>
          <w:rFonts w:ascii="Times New Roman" w:eastAsia="Times New Roman" w:hAnsi="Times New Roman" w:cs="Times New Roman"/>
          <w:sz w:val="24"/>
          <w:szCs w:val="24"/>
        </w:rPr>
        <w:t>) unidades já se encontram em depreciação e fora do prazo de garantia</w:t>
      </w:r>
      <w:r w:rsidR="00987F0D" w:rsidRPr="00204C4D">
        <w:rPr>
          <w:rFonts w:ascii="Times New Roman" w:eastAsia="Times New Roman" w:hAnsi="Times New Roman" w:cs="Times New Roman"/>
          <w:sz w:val="24"/>
          <w:szCs w:val="24"/>
        </w:rPr>
        <w:t xml:space="preserve">, e até agosto de 2023 mais 2.500 (dois mil e quinhentos) monitores </w:t>
      </w:r>
      <w:r w:rsidR="00204C4D" w:rsidRPr="00204C4D">
        <w:rPr>
          <w:rFonts w:ascii="Times New Roman" w:eastAsia="Times New Roman" w:hAnsi="Times New Roman" w:cs="Times New Roman"/>
          <w:sz w:val="24"/>
          <w:szCs w:val="24"/>
        </w:rPr>
        <w:t xml:space="preserve">estarão depreciados, ou seja, um total de 5.909 (cinco mil novecentos e nove) </w:t>
      </w:r>
      <w:r w:rsidR="00204C4D">
        <w:rPr>
          <w:rFonts w:ascii="Times New Roman" w:eastAsia="Times New Roman" w:hAnsi="Times New Roman" w:cs="Times New Roman"/>
          <w:sz w:val="24"/>
          <w:szCs w:val="24"/>
        </w:rPr>
        <w:t>equipamentos</w:t>
      </w:r>
      <w:r w:rsidR="00204C4D" w:rsidRPr="00204C4D">
        <w:rPr>
          <w:rFonts w:ascii="Times New Roman" w:eastAsia="Times New Roman" w:hAnsi="Times New Roman" w:cs="Times New Roman"/>
          <w:sz w:val="24"/>
          <w:szCs w:val="24"/>
        </w:rPr>
        <w:t>.</w:t>
      </w:r>
      <w:r w:rsidR="6A4DB28E" w:rsidRPr="00204C4D">
        <w:rPr>
          <w:rFonts w:ascii="Times New Roman" w:eastAsia="Times New Roman" w:hAnsi="Times New Roman" w:cs="Times New Roman"/>
          <w:sz w:val="24"/>
          <w:szCs w:val="24"/>
        </w:rPr>
        <w:t xml:space="preserve"> </w:t>
      </w:r>
      <w:r w:rsidR="00612459">
        <w:rPr>
          <w:rFonts w:ascii="Times New Roman" w:eastAsia="Times New Roman" w:hAnsi="Times New Roman" w:cs="Times New Roman"/>
          <w:sz w:val="24"/>
          <w:szCs w:val="24"/>
        </w:rPr>
        <w:t xml:space="preserve"> </w:t>
      </w:r>
    </w:p>
    <w:p w14:paraId="0E4890A1" w14:textId="6C86AFE6" w:rsidR="00FA2313" w:rsidRDefault="00204C4D" w:rsidP="00094656">
      <w:pPr>
        <w:spacing w:line="360" w:lineRule="auto"/>
        <w:ind w:hanging="142"/>
        <w:jc w:val="both"/>
        <w:rPr>
          <w:rFonts w:ascii="Times New Roman" w:eastAsia="Times New Roman" w:hAnsi="Times New Roman" w:cs="Times New Roman"/>
          <w:color w:val="FF0000"/>
          <w:sz w:val="24"/>
          <w:szCs w:val="24"/>
        </w:rPr>
      </w:pPr>
      <w:r>
        <w:rPr>
          <w:noProof/>
        </w:rPr>
        <w:drawing>
          <wp:inline distT="0" distB="0" distL="0" distR="0" wp14:anchorId="0616F136" wp14:editId="7A11E4A8">
            <wp:extent cx="5400040" cy="358648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3586480"/>
                    </a:xfrm>
                    <a:prstGeom prst="rect">
                      <a:avLst/>
                    </a:prstGeom>
                  </pic:spPr>
                </pic:pic>
              </a:graphicData>
            </a:graphic>
          </wp:inline>
        </w:drawing>
      </w:r>
    </w:p>
    <w:p w14:paraId="2934D7BA" w14:textId="77777777" w:rsidR="00735C19" w:rsidRDefault="00735C19" w:rsidP="00735C19">
      <w:pPr>
        <w:spacing w:line="360" w:lineRule="auto"/>
        <w:ind w:firstLine="127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O</w:t>
      </w:r>
      <w:r w:rsidRPr="22AA8820">
        <w:rPr>
          <w:rFonts w:ascii="Times New Roman" w:eastAsia="Times New Roman" w:hAnsi="Times New Roman" w:cs="Times New Roman"/>
          <w:color w:val="000000" w:themeColor="text1"/>
          <w:sz w:val="24"/>
          <w:szCs w:val="24"/>
        </w:rPr>
        <w:t>s equipamentos de notebook, atualmente são 128 (cento e vinte e oito) unidades com tempo de vida útil e garantia vigente, ou seja, dentro do prazo de 60 (sessenta) meses, alocados nas unidades judiciárias e administrativas. Contudo, 380 (trezentos e oitenta) equipamentos já se encontram depreciados e 400 (quatrocentos) encontram-se fora de garantia, conforme planilha a seguir:</w:t>
      </w:r>
    </w:p>
    <w:p w14:paraId="6B44B9CF" w14:textId="77777777" w:rsidR="00735C19" w:rsidRDefault="00735C19" w:rsidP="00735C19">
      <w:pPr>
        <w:spacing w:line="360" w:lineRule="auto"/>
        <w:ind w:firstLine="1276"/>
        <w:jc w:val="both"/>
        <w:rPr>
          <w:rFonts w:ascii="Times New Roman" w:eastAsia="Times New Roman" w:hAnsi="Times New Roman" w:cs="Times New Roman"/>
          <w:color w:val="000000" w:themeColor="text1"/>
          <w:sz w:val="24"/>
          <w:szCs w:val="24"/>
        </w:rPr>
      </w:pPr>
    </w:p>
    <w:p w14:paraId="46991FBA" w14:textId="77777777" w:rsidR="00735C19" w:rsidRDefault="00735C19" w:rsidP="00735C19">
      <w:pPr>
        <w:spacing w:line="360" w:lineRule="auto"/>
        <w:ind w:left="-1276" w:firstLine="1276"/>
        <w:jc w:val="both"/>
        <w:rPr>
          <w:rFonts w:ascii="Times New Roman" w:eastAsia="Times New Roman" w:hAnsi="Times New Roman" w:cs="Times New Roman"/>
          <w:color w:val="000000" w:themeColor="text1"/>
          <w:sz w:val="24"/>
          <w:szCs w:val="24"/>
        </w:rPr>
      </w:pPr>
      <w:r>
        <w:rPr>
          <w:noProof/>
        </w:rPr>
        <w:lastRenderedPageBreak/>
        <w:drawing>
          <wp:inline distT="0" distB="0" distL="0" distR="0" wp14:anchorId="2032118B" wp14:editId="3BD7B978">
            <wp:extent cx="5486398" cy="1252846"/>
            <wp:effectExtent l="0" t="0" r="635" b="508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1172" cy="1267637"/>
                    </a:xfrm>
                    <a:prstGeom prst="rect">
                      <a:avLst/>
                    </a:prstGeom>
                  </pic:spPr>
                </pic:pic>
              </a:graphicData>
            </a:graphic>
          </wp:inline>
        </w:drawing>
      </w:r>
    </w:p>
    <w:p w14:paraId="4E154AD1" w14:textId="77777777" w:rsidR="00735C19" w:rsidRDefault="00735C19" w:rsidP="00094656">
      <w:pPr>
        <w:spacing w:line="360" w:lineRule="auto"/>
        <w:ind w:firstLine="1276"/>
        <w:jc w:val="both"/>
        <w:rPr>
          <w:rFonts w:ascii="Times New Roman" w:eastAsia="Times New Roman" w:hAnsi="Times New Roman" w:cs="Times New Roman"/>
          <w:sz w:val="24"/>
          <w:szCs w:val="24"/>
        </w:rPr>
      </w:pPr>
    </w:p>
    <w:p w14:paraId="42025B60" w14:textId="762B4F92" w:rsidR="00094656" w:rsidRDefault="00094656" w:rsidP="00094656">
      <w:pPr>
        <w:spacing w:line="360" w:lineRule="auto"/>
        <w:ind w:firstLine="1276"/>
        <w:jc w:val="both"/>
        <w:rPr>
          <w:rFonts w:ascii="Times New Roman" w:eastAsia="Times New Roman" w:hAnsi="Times New Roman" w:cs="Times New Roman"/>
          <w:sz w:val="24"/>
          <w:szCs w:val="24"/>
        </w:rPr>
      </w:pPr>
      <w:r w:rsidRPr="00094656">
        <w:rPr>
          <w:rFonts w:ascii="Times New Roman" w:eastAsia="Times New Roman" w:hAnsi="Times New Roman" w:cs="Times New Roman"/>
          <w:sz w:val="24"/>
          <w:szCs w:val="24"/>
        </w:rPr>
        <w:t>Desta feita, a permanência desses equipamentos, na situação apresentada, no parque computacional, ocasiona prejuízo à presteza das atividades jurisdicionais, além de obstaculizar a celeridade.</w:t>
      </w:r>
    </w:p>
    <w:p w14:paraId="2EC96962" w14:textId="77777777" w:rsidR="00094656" w:rsidRPr="00094656" w:rsidRDefault="00094656" w:rsidP="00094656">
      <w:pPr>
        <w:spacing w:line="360" w:lineRule="auto"/>
        <w:ind w:hanging="142"/>
        <w:jc w:val="both"/>
        <w:rPr>
          <w:rFonts w:ascii="Times New Roman" w:eastAsia="Times New Roman" w:hAnsi="Times New Roman" w:cs="Times New Roman"/>
          <w:sz w:val="24"/>
          <w:szCs w:val="24"/>
        </w:rPr>
      </w:pPr>
    </w:p>
    <w:p w14:paraId="01872137" w14:textId="48178A80" w:rsidR="00465A39" w:rsidRPr="00C37DFC" w:rsidRDefault="0C27D8FF" w:rsidP="0C27D8FF">
      <w:pPr>
        <w:pStyle w:val="Ttulo2"/>
        <w:spacing w:after="120" w:line="360" w:lineRule="auto"/>
        <w:ind w:left="578" w:hanging="578"/>
        <w:rPr>
          <w:rFonts w:ascii="Times New Roman" w:eastAsia="Times New Roman" w:hAnsi="Times New Roman" w:cs="Times New Roman"/>
        </w:rPr>
      </w:pPr>
      <w:bookmarkStart w:id="4" w:name="_Toc23948092"/>
      <w:bookmarkStart w:id="5" w:name="_Toc110530148"/>
      <w:r w:rsidRPr="00C37DFC">
        <w:rPr>
          <w:rFonts w:ascii="Times New Roman" w:eastAsia="Times New Roman" w:hAnsi="Times New Roman" w:cs="Times New Roman"/>
        </w:rPr>
        <w:t>Definição e Especificação dos Requisitos da Demanda (Art. 14, I)</w:t>
      </w:r>
      <w:bookmarkEnd w:id="4"/>
      <w:bookmarkEnd w:id="5"/>
    </w:p>
    <w:p w14:paraId="5E99013D" w14:textId="4721981F" w:rsidR="00CD7BC9" w:rsidRDefault="00CD7BC9" w:rsidP="00CD7BC9">
      <w:pPr>
        <w:spacing w:line="360" w:lineRule="auto"/>
        <w:ind w:firstLine="1276"/>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demanda</w:t>
      </w:r>
      <w:r w:rsidRPr="336B3D26">
        <w:rPr>
          <w:rFonts w:ascii="Times New Roman" w:eastAsia="Times New Roman" w:hAnsi="Times New Roman" w:cs="Times New Roman"/>
          <w:sz w:val="24"/>
          <w:szCs w:val="24"/>
        </w:rPr>
        <w:t xml:space="preserve"> pretendida, qual seja “</w:t>
      </w:r>
      <w:r w:rsidRPr="00AA499D">
        <w:rPr>
          <w:rFonts w:ascii="Times New Roman" w:eastAsia="Times New Roman" w:hAnsi="Times New Roman" w:cs="Times New Roman"/>
          <w:sz w:val="24"/>
          <w:szCs w:val="24"/>
        </w:rPr>
        <w:t>Aquisição de equipamentos de TIC - Monitores de Vídeo</w:t>
      </w:r>
      <w:r w:rsidR="00934C5F">
        <w:rPr>
          <w:rFonts w:ascii="Times New Roman" w:eastAsia="Times New Roman" w:hAnsi="Times New Roman" w:cs="Times New Roman"/>
          <w:sz w:val="24"/>
          <w:szCs w:val="24"/>
        </w:rPr>
        <w:t xml:space="preserve"> e Notebooks</w:t>
      </w:r>
      <w:r w:rsidRPr="00AA499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possui como principal premissa a melhoria no desempenho, produtividade e otimização dos trabalhos administrativos e judiciários,</w:t>
      </w:r>
      <w:r w:rsidRPr="00DD6E83">
        <w:rPr>
          <w:rFonts w:ascii="Times New Roman" w:eastAsia="Times New Roman" w:hAnsi="Times New Roman" w:cs="Times New Roman"/>
          <w:sz w:val="24"/>
          <w:szCs w:val="24"/>
        </w:rPr>
        <w:t xml:space="preserve"> a fim de atender as demandas do Poder Judiciário do Estado de Mato Grosso</w:t>
      </w:r>
      <w:r w:rsidRPr="336B3D26">
        <w:rPr>
          <w:rFonts w:ascii="Times New Roman" w:eastAsia="Times New Roman" w:hAnsi="Times New Roman" w:cs="Times New Roman"/>
          <w:sz w:val="24"/>
          <w:szCs w:val="24"/>
        </w:rPr>
        <w:t>.</w:t>
      </w:r>
    </w:p>
    <w:p w14:paraId="2ED17A78" w14:textId="77777777" w:rsidR="00CD7BC9" w:rsidRPr="009C4103" w:rsidRDefault="00CD7BC9" w:rsidP="00CD7BC9">
      <w:pPr>
        <w:spacing w:line="36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requisitos da demanda</w:t>
      </w:r>
      <w:r w:rsidRPr="336B3D26">
        <w:rPr>
          <w:rFonts w:ascii="Times New Roman" w:eastAsia="Times New Roman" w:hAnsi="Times New Roman" w:cs="Times New Roman"/>
          <w:sz w:val="24"/>
          <w:szCs w:val="24"/>
        </w:rPr>
        <w:t xml:space="preserve"> são:</w:t>
      </w:r>
    </w:p>
    <w:p w14:paraId="35542A5B" w14:textId="77777777" w:rsidR="00CD7BC9" w:rsidRPr="00E373ED" w:rsidRDefault="00CD7BC9" w:rsidP="00CD7BC9">
      <w:pPr>
        <w:pStyle w:val="PargrafodaLista"/>
        <w:numPr>
          <w:ilvl w:val="0"/>
          <w:numId w:val="24"/>
        </w:numPr>
        <w:spacing w:line="360" w:lineRule="auto"/>
        <w:rPr>
          <w:rFonts w:ascii="Times New Roman" w:hAnsi="Times New Roman" w:cs="Times New Roman"/>
          <w:b/>
          <w:sz w:val="24"/>
          <w:szCs w:val="24"/>
        </w:rPr>
      </w:pPr>
      <w:r w:rsidRPr="00E373ED">
        <w:rPr>
          <w:rFonts w:ascii="Times New Roman" w:hAnsi="Times New Roman" w:cs="Times New Roman"/>
          <w:b/>
          <w:sz w:val="24"/>
          <w:szCs w:val="24"/>
        </w:rPr>
        <w:t xml:space="preserve">Monitor de Vídeo </w:t>
      </w:r>
    </w:p>
    <w:p w14:paraId="78E9B9F3" w14:textId="77777777" w:rsidR="00CD7BC9" w:rsidRDefault="00CD7BC9" w:rsidP="00CD7BC9">
      <w:pPr>
        <w:pStyle w:val="PargrafodaLista"/>
        <w:numPr>
          <w:ilvl w:val="0"/>
          <w:numId w:val="25"/>
        </w:numPr>
        <w:spacing w:line="360" w:lineRule="auto"/>
        <w:rPr>
          <w:rFonts w:ascii="Times New Roman" w:hAnsi="Times New Roman" w:cs="Times New Roman"/>
          <w:sz w:val="24"/>
          <w:szCs w:val="24"/>
        </w:rPr>
      </w:pPr>
      <w:r>
        <w:rPr>
          <w:rFonts w:ascii="Times New Roman" w:hAnsi="Times New Roman" w:cs="Times New Roman"/>
          <w:sz w:val="24"/>
          <w:szCs w:val="24"/>
        </w:rPr>
        <w:t>Com tecnologia LED (tela de LED orgânico);</w:t>
      </w:r>
    </w:p>
    <w:p w14:paraId="398F97C3" w14:textId="77777777" w:rsidR="00CD7BC9" w:rsidRDefault="00CD7BC9" w:rsidP="00CD7BC9">
      <w:pPr>
        <w:pStyle w:val="PargrafodaLista"/>
        <w:numPr>
          <w:ilvl w:val="0"/>
          <w:numId w:val="25"/>
        </w:numPr>
        <w:spacing w:line="360" w:lineRule="auto"/>
        <w:rPr>
          <w:rFonts w:ascii="Times New Roman" w:hAnsi="Times New Roman" w:cs="Times New Roman"/>
          <w:sz w:val="24"/>
          <w:szCs w:val="24"/>
        </w:rPr>
      </w:pPr>
      <w:r>
        <w:rPr>
          <w:rFonts w:ascii="Times New Roman" w:hAnsi="Times New Roman" w:cs="Times New Roman"/>
          <w:sz w:val="24"/>
          <w:szCs w:val="24"/>
        </w:rPr>
        <w:t>Tela 100% plana;</w:t>
      </w:r>
    </w:p>
    <w:p w14:paraId="54BDF0AD" w14:textId="62AFE341" w:rsidR="00CD7BC9" w:rsidRDefault="00CD7BC9" w:rsidP="00CD7BC9">
      <w:pPr>
        <w:pStyle w:val="PargrafodaLista"/>
        <w:numPr>
          <w:ilvl w:val="0"/>
          <w:numId w:val="25"/>
        </w:numPr>
        <w:spacing w:line="360" w:lineRule="auto"/>
        <w:rPr>
          <w:rFonts w:ascii="Times New Roman" w:hAnsi="Times New Roman" w:cs="Times New Roman"/>
          <w:sz w:val="24"/>
          <w:szCs w:val="24"/>
        </w:rPr>
      </w:pPr>
      <w:r>
        <w:rPr>
          <w:rFonts w:ascii="Times New Roman" w:hAnsi="Times New Roman" w:cs="Times New Roman"/>
          <w:sz w:val="24"/>
          <w:szCs w:val="24"/>
        </w:rPr>
        <w:t xml:space="preserve">Garantia On-Site </w:t>
      </w:r>
      <w:r w:rsidRPr="003B371B">
        <w:rPr>
          <w:rFonts w:ascii="Times New Roman" w:hAnsi="Times New Roman" w:cs="Times New Roman"/>
          <w:sz w:val="24"/>
          <w:szCs w:val="24"/>
        </w:rPr>
        <w:t xml:space="preserve">de </w:t>
      </w:r>
      <w:r w:rsidR="00012CA3" w:rsidRPr="003B371B">
        <w:rPr>
          <w:rFonts w:ascii="Times New Roman" w:hAnsi="Times New Roman" w:cs="Times New Roman"/>
          <w:sz w:val="24"/>
          <w:szCs w:val="24"/>
        </w:rPr>
        <w:t>36</w:t>
      </w:r>
      <w:r w:rsidRPr="003B371B">
        <w:rPr>
          <w:rFonts w:ascii="Times New Roman" w:hAnsi="Times New Roman" w:cs="Times New Roman"/>
          <w:sz w:val="24"/>
          <w:szCs w:val="24"/>
        </w:rPr>
        <w:t xml:space="preserve"> (</w:t>
      </w:r>
      <w:r w:rsidR="00012CA3" w:rsidRPr="003B371B">
        <w:rPr>
          <w:rFonts w:ascii="Times New Roman" w:hAnsi="Times New Roman" w:cs="Times New Roman"/>
          <w:sz w:val="24"/>
          <w:szCs w:val="24"/>
        </w:rPr>
        <w:t>trinta e seis</w:t>
      </w:r>
      <w:r w:rsidRPr="003B371B">
        <w:rPr>
          <w:rFonts w:ascii="Times New Roman" w:hAnsi="Times New Roman" w:cs="Times New Roman"/>
          <w:sz w:val="24"/>
          <w:szCs w:val="24"/>
        </w:rPr>
        <w:t>) meses;</w:t>
      </w:r>
    </w:p>
    <w:p w14:paraId="15C6F8B6" w14:textId="77777777" w:rsidR="00CD7BC9" w:rsidRDefault="00CD7BC9" w:rsidP="00CD7BC9">
      <w:pPr>
        <w:pStyle w:val="PargrafodaLista"/>
        <w:numPr>
          <w:ilvl w:val="0"/>
          <w:numId w:val="25"/>
        </w:numPr>
        <w:spacing w:line="360" w:lineRule="auto"/>
        <w:rPr>
          <w:rFonts w:ascii="Times New Roman" w:hAnsi="Times New Roman" w:cs="Times New Roman"/>
          <w:sz w:val="24"/>
          <w:szCs w:val="24"/>
        </w:rPr>
      </w:pPr>
      <w:r>
        <w:rPr>
          <w:rFonts w:ascii="Times New Roman" w:hAnsi="Times New Roman" w:cs="Times New Roman"/>
          <w:sz w:val="24"/>
          <w:szCs w:val="24"/>
        </w:rPr>
        <w:t>Assistência técnica e suporte;</w:t>
      </w:r>
    </w:p>
    <w:p w14:paraId="0D402C1F" w14:textId="75D38AFE" w:rsidR="00CD7BC9" w:rsidRDefault="00CD7BC9" w:rsidP="00CD7BC9">
      <w:pPr>
        <w:pStyle w:val="PargrafodaLista"/>
        <w:numPr>
          <w:ilvl w:val="0"/>
          <w:numId w:val="25"/>
        </w:numPr>
        <w:spacing w:line="360" w:lineRule="auto"/>
        <w:rPr>
          <w:rFonts w:ascii="Times New Roman" w:hAnsi="Times New Roman" w:cs="Times New Roman"/>
          <w:sz w:val="24"/>
          <w:szCs w:val="24"/>
        </w:rPr>
      </w:pPr>
      <w:r>
        <w:rPr>
          <w:rFonts w:ascii="Times New Roman" w:hAnsi="Times New Roman" w:cs="Times New Roman"/>
          <w:sz w:val="24"/>
          <w:szCs w:val="24"/>
        </w:rPr>
        <w:t>Área visível de, no mínimo, 21,5 polegadas;</w:t>
      </w:r>
    </w:p>
    <w:p w14:paraId="71E9581B" w14:textId="77777777" w:rsidR="00CD7BC9" w:rsidRPr="00E373ED" w:rsidRDefault="00CD7BC9" w:rsidP="00CD7BC9">
      <w:pPr>
        <w:pStyle w:val="PargrafodaLista"/>
        <w:numPr>
          <w:ilvl w:val="0"/>
          <w:numId w:val="25"/>
        </w:numPr>
        <w:spacing w:line="360" w:lineRule="auto"/>
        <w:rPr>
          <w:rFonts w:ascii="Times New Roman" w:hAnsi="Times New Roman" w:cs="Times New Roman"/>
          <w:sz w:val="24"/>
          <w:szCs w:val="24"/>
        </w:rPr>
      </w:pPr>
      <w:r>
        <w:rPr>
          <w:rFonts w:ascii="Times New Roman" w:hAnsi="Times New Roman" w:cs="Times New Roman"/>
          <w:sz w:val="24"/>
          <w:szCs w:val="24"/>
        </w:rPr>
        <w:t>Regulagem de inclinação, altura e rotação;</w:t>
      </w:r>
    </w:p>
    <w:p w14:paraId="1FE60284" w14:textId="77777777" w:rsidR="00CD7BC9" w:rsidRPr="009A3303" w:rsidRDefault="00CD7BC9" w:rsidP="00CD7BC9">
      <w:pPr>
        <w:pStyle w:val="PargrafodaLista"/>
        <w:numPr>
          <w:ilvl w:val="0"/>
          <w:numId w:val="25"/>
        </w:numPr>
        <w:spacing w:line="360" w:lineRule="auto"/>
        <w:rPr>
          <w:rFonts w:ascii="Times New Roman" w:hAnsi="Times New Roman" w:cs="Times New Roman"/>
          <w:sz w:val="24"/>
          <w:szCs w:val="24"/>
        </w:rPr>
      </w:pPr>
      <w:r>
        <w:rPr>
          <w:rFonts w:ascii="Times New Roman" w:hAnsi="Times New Roman" w:cs="Times New Roman"/>
          <w:sz w:val="24"/>
          <w:szCs w:val="24"/>
        </w:rPr>
        <w:t>Atendimento aos requisitos de responsabilidade ambiental.</w:t>
      </w:r>
      <w:r w:rsidRPr="009A3303">
        <w:rPr>
          <w:rFonts w:ascii="Times New Roman" w:hAnsi="Times New Roman" w:cs="Times New Roman"/>
          <w:color w:val="FF0000"/>
          <w:sz w:val="24"/>
          <w:szCs w:val="24"/>
        </w:rPr>
        <w:t xml:space="preserve"> </w:t>
      </w:r>
    </w:p>
    <w:p w14:paraId="7F75A071" w14:textId="77777777" w:rsidR="00CD7BC9" w:rsidRDefault="00CD7BC9" w:rsidP="00CD7BC9">
      <w:pPr>
        <w:pStyle w:val="PargrafodaLista"/>
        <w:autoSpaceDE w:val="0"/>
        <w:autoSpaceDN w:val="0"/>
        <w:adjustRightInd w:val="0"/>
        <w:ind w:left="1854"/>
        <w:rPr>
          <w:rFonts w:ascii="Times New Roman" w:hAnsi="Times New Roman" w:cs="Times New Roman"/>
          <w:sz w:val="24"/>
          <w:szCs w:val="24"/>
        </w:rPr>
      </w:pPr>
    </w:p>
    <w:p w14:paraId="7BAE4EA1" w14:textId="008ACBAA" w:rsidR="00CD7BC9" w:rsidRPr="00E373ED" w:rsidRDefault="00934C5F" w:rsidP="00CD7BC9">
      <w:pPr>
        <w:pStyle w:val="PargrafodaLista"/>
        <w:numPr>
          <w:ilvl w:val="0"/>
          <w:numId w:val="24"/>
        </w:numPr>
        <w:spacing w:line="360" w:lineRule="auto"/>
        <w:rPr>
          <w:rFonts w:ascii="Times New Roman" w:hAnsi="Times New Roman" w:cs="Times New Roman"/>
          <w:b/>
          <w:sz w:val="24"/>
          <w:szCs w:val="24"/>
        </w:rPr>
      </w:pPr>
      <w:r>
        <w:rPr>
          <w:rFonts w:ascii="Times New Roman" w:hAnsi="Times New Roman" w:cs="Times New Roman"/>
          <w:b/>
          <w:sz w:val="24"/>
          <w:szCs w:val="24"/>
        </w:rPr>
        <w:t>Notebook</w:t>
      </w:r>
    </w:p>
    <w:p w14:paraId="02FB0A7B" w14:textId="02119A6B" w:rsidR="00CD7BC9" w:rsidRDefault="00934C5F" w:rsidP="00CD7BC9">
      <w:pPr>
        <w:pStyle w:val="PargrafodaLista"/>
        <w:numPr>
          <w:ilvl w:val="0"/>
          <w:numId w:val="25"/>
        </w:numPr>
        <w:spacing w:line="360" w:lineRule="auto"/>
        <w:rPr>
          <w:rFonts w:ascii="Times New Roman" w:hAnsi="Times New Roman" w:cs="Times New Roman"/>
          <w:sz w:val="24"/>
          <w:szCs w:val="24"/>
        </w:rPr>
      </w:pPr>
      <w:r>
        <w:rPr>
          <w:rFonts w:ascii="Times New Roman" w:hAnsi="Times New Roman" w:cs="Times New Roman"/>
          <w:sz w:val="24"/>
          <w:szCs w:val="24"/>
        </w:rPr>
        <w:t>Tela de no mínimo 14 polegadas, aceitando no máximo área visível de até 15,5 polegadas;</w:t>
      </w:r>
    </w:p>
    <w:p w14:paraId="73CDCF65" w14:textId="31DEC888" w:rsidR="00CD7BC9" w:rsidRPr="00E373ED" w:rsidRDefault="00934C5F" w:rsidP="00CD7BC9">
      <w:pPr>
        <w:pStyle w:val="PargrafodaLista"/>
        <w:numPr>
          <w:ilvl w:val="0"/>
          <w:numId w:val="25"/>
        </w:numPr>
        <w:spacing w:line="360" w:lineRule="auto"/>
        <w:rPr>
          <w:rFonts w:ascii="Times New Roman" w:hAnsi="Times New Roman" w:cs="Times New Roman"/>
          <w:sz w:val="24"/>
          <w:szCs w:val="24"/>
        </w:rPr>
      </w:pPr>
      <w:r>
        <w:rPr>
          <w:rFonts w:ascii="Times New Roman" w:hAnsi="Times New Roman" w:cs="Times New Roman"/>
          <w:sz w:val="24"/>
          <w:szCs w:val="24"/>
        </w:rPr>
        <w:t>Memória RAM de no mínimo 16GB;</w:t>
      </w:r>
    </w:p>
    <w:p w14:paraId="399A572C" w14:textId="25440045" w:rsidR="00CD7BC9" w:rsidRDefault="00934C5F" w:rsidP="00CD7BC9">
      <w:pPr>
        <w:pStyle w:val="PargrafodaLista"/>
        <w:numPr>
          <w:ilvl w:val="0"/>
          <w:numId w:val="25"/>
        </w:numPr>
        <w:spacing w:line="360" w:lineRule="auto"/>
        <w:rPr>
          <w:rFonts w:ascii="Times New Roman" w:hAnsi="Times New Roman" w:cs="Times New Roman"/>
          <w:sz w:val="24"/>
          <w:szCs w:val="24"/>
        </w:rPr>
      </w:pPr>
      <w:r>
        <w:rPr>
          <w:rFonts w:ascii="Times New Roman" w:hAnsi="Times New Roman" w:cs="Times New Roman"/>
          <w:sz w:val="24"/>
          <w:szCs w:val="24"/>
        </w:rPr>
        <w:t>Capacidade mínima HD SSD de 480GB;</w:t>
      </w:r>
    </w:p>
    <w:p w14:paraId="42235D95" w14:textId="377575CE" w:rsidR="00934C5F" w:rsidRDefault="00934C5F" w:rsidP="00934C5F">
      <w:pPr>
        <w:pStyle w:val="PargrafodaLista"/>
        <w:numPr>
          <w:ilvl w:val="0"/>
          <w:numId w:val="25"/>
        </w:numPr>
        <w:spacing w:line="360" w:lineRule="auto"/>
        <w:rPr>
          <w:rFonts w:ascii="Times New Roman" w:hAnsi="Times New Roman" w:cs="Times New Roman"/>
          <w:sz w:val="24"/>
          <w:szCs w:val="24"/>
        </w:rPr>
      </w:pPr>
      <w:r>
        <w:rPr>
          <w:rFonts w:ascii="Times New Roman" w:hAnsi="Times New Roman" w:cs="Times New Roman"/>
          <w:sz w:val="24"/>
          <w:szCs w:val="24"/>
        </w:rPr>
        <w:t>Garantia On-</w:t>
      </w:r>
      <w:r w:rsidRPr="003B371B">
        <w:rPr>
          <w:rFonts w:ascii="Times New Roman" w:hAnsi="Times New Roman" w:cs="Times New Roman"/>
          <w:sz w:val="24"/>
          <w:szCs w:val="24"/>
        </w:rPr>
        <w:t xml:space="preserve">Site de </w:t>
      </w:r>
      <w:r w:rsidR="00012CA3" w:rsidRPr="003B371B">
        <w:rPr>
          <w:rFonts w:ascii="Times New Roman" w:hAnsi="Times New Roman" w:cs="Times New Roman"/>
          <w:sz w:val="24"/>
          <w:szCs w:val="24"/>
        </w:rPr>
        <w:t>36</w:t>
      </w:r>
      <w:r w:rsidRPr="003B371B">
        <w:rPr>
          <w:rFonts w:ascii="Times New Roman" w:hAnsi="Times New Roman" w:cs="Times New Roman"/>
          <w:sz w:val="24"/>
          <w:szCs w:val="24"/>
        </w:rPr>
        <w:t xml:space="preserve"> (</w:t>
      </w:r>
      <w:r w:rsidR="00012CA3" w:rsidRPr="003B371B">
        <w:rPr>
          <w:rFonts w:ascii="Times New Roman" w:hAnsi="Times New Roman" w:cs="Times New Roman"/>
          <w:sz w:val="24"/>
          <w:szCs w:val="24"/>
        </w:rPr>
        <w:t>trinta e seis</w:t>
      </w:r>
      <w:r w:rsidRPr="003B371B">
        <w:rPr>
          <w:rFonts w:ascii="Times New Roman" w:hAnsi="Times New Roman" w:cs="Times New Roman"/>
          <w:sz w:val="24"/>
          <w:szCs w:val="24"/>
        </w:rPr>
        <w:t>) meses;</w:t>
      </w:r>
    </w:p>
    <w:p w14:paraId="19F51236" w14:textId="77777777" w:rsidR="00934C5F" w:rsidRDefault="00934C5F" w:rsidP="00934C5F">
      <w:pPr>
        <w:pStyle w:val="PargrafodaLista"/>
        <w:numPr>
          <w:ilvl w:val="0"/>
          <w:numId w:val="25"/>
        </w:numPr>
        <w:spacing w:line="360" w:lineRule="auto"/>
        <w:rPr>
          <w:rFonts w:ascii="Times New Roman" w:hAnsi="Times New Roman" w:cs="Times New Roman"/>
          <w:sz w:val="24"/>
          <w:szCs w:val="24"/>
        </w:rPr>
      </w:pPr>
      <w:r>
        <w:rPr>
          <w:rFonts w:ascii="Times New Roman" w:hAnsi="Times New Roman" w:cs="Times New Roman"/>
          <w:sz w:val="24"/>
          <w:szCs w:val="24"/>
        </w:rPr>
        <w:t>Assistência técnica e suporte;</w:t>
      </w:r>
    </w:p>
    <w:p w14:paraId="4594A820" w14:textId="77777777" w:rsidR="00D806C4" w:rsidRDefault="00D806C4" w:rsidP="002A6863">
      <w:pPr>
        <w:spacing w:line="360" w:lineRule="auto"/>
        <w:ind w:firstLine="1276"/>
        <w:jc w:val="both"/>
        <w:rPr>
          <w:rFonts w:ascii="Times New Roman" w:hAnsi="Times New Roman" w:cs="Times New Roman"/>
          <w:sz w:val="24"/>
          <w:szCs w:val="24"/>
        </w:rPr>
      </w:pPr>
    </w:p>
    <w:p w14:paraId="01872151" w14:textId="77777777" w:rsidR="000844BF" w:rsidRPr="00C37DFC" w:rsidRDefault="0C27D8FF" w:rsidP="0C27D8FF">
      <w:pPr>
        <w:pStyle w:val="Ttulo2"/>
        <w:spacing w:after="120" w:line="360" w:lineRule="auto"/>
        <w:ind w:left="578" w:hanging="578"/>
        <w:rPr>
          <w:rFonts w:ascii="Times New Roman" w:eastAsia="Times New Roman" w:hAnsi="Times New Roman" w:cs="Times New Roman"/>
        </w:rPr>
      </w:pPr>
      <w:bookmarkStart w:id="6" w:name="_Toc23948093"/>
      <w:bookmarkStart w:id="7" w:name="_Toc110530149"/>
      <w:r w:rsidRPr="00C37DFC">
        <w:rPr>
          <w:rFonts w:ascii="Times New Roman" w:eastAsia="Times New Roman" w:hAnsi="Times New Roman" w:cs="Times New Roman"/>
        </w:rPr>
        <w:t>Soluções Disponíveis no Mercado de TIC (Art. 14, I, a)</w:t>
      </w:r>
      <w:bookmarkEnd w:id="6"/>
      <w:bookmarkEnd w:id="7"/>
    </w:p>
    <w:p w14:paraId="161CC342" w14:textId="77777777" w:rsidR="00155E87" w:rsidRDefault="00155E87" w:rsidP="00155E87">
      <w:pPr>
        <w:spacing w:line="360" w:lineRule="auto"/>
        <w:ind w:firstLine="1276"/>
        <w:jc w:val="both"/>
        <w:rPr>
          <w:rFonts w:ascii="Times New Roman" w:eastAsia="Times New Roman" w:hAnsi="Times New Roman" w:cs="Times New Roman"/>
          <w:sz w:val="24"/>
          <w:szCs w:val="24"/>
        </w:rPr>
      </w:pPr>
      <w:bookmarkStart w:id="8" w:name="_Toc23948094"/>
      <w:r w:rsidRPr="336B3D26">
        <w:rPr>
          <w:rFonts w:ascii="Times New Roman" w:eastAsia="Times New Roman" w:hAnsi="Times New Roman" w:cs="Times New Roman"/>
          <w:sz w:val="24"/>
          <w:szCs w:val="24"/>
        </w:rPr>
        <w:t>As soluções disponíveis no mercado para</w:t>
      </w:r>
      <w:r>
        <w:rPr>
          <w:rFonts w:ascii="Times New Roman" w:eastAsia="Times New Roman" w:hAnsi="Times New Roman" w:cs="Times New Roman"/>
          <w:sz w:val="24"/>
          <w:szCs w:val="24"/>
        </w:rPr>
        <w:t xml:space="preserve"> equipamentos de informática são 3 (três), senão vejamos:</w:t>
      </w:r>
    </w:p>
    <w:p w14:paraId="687B7A4A" w14:textId="77777777" w:rsidR="00155E87" w:rsidRPr="009C4103" w:rsidRDefault="00155E87" w:rsidP="00155E87">
      <w:pPr>
        <w:spacing w:line="360" w:lineRule="auto"/>
        <w:ind w:firstLine="1276"/>
        <w:jc w:val="both"/>
        <w:rPr>
          <w:rFonts w:ascii="Times New Roman" w:eastAsia="Times New Roman" w:hAnsi="Times New Roman" w:cs="Times New Roman"/>
          <w:sz w:val="24"/>
          <w:szCs w:val="24"/>
        </w:rPr>
      </w:pPr>
    </w:p>
    <w:p w14:paraId="640F5561" w14:textId="77777777" w:rsidR="00155E87" w:rsidRPr="009C4103" w:rsidRDefault="00155E87" w:rsidP="00155E87">
      <w:pPr>
        <w:pStyle w:val="PargrafodaLista"/>
        <w:numPr>
          <w:ilvl w:val="0"/>
          <w:numId w:val="21"/>
        </w:numPr>
        <w:tabs>
          <w:tab w:val="left" w:pos="1843"/>
        </w:tabs>
        <w:spacing w:line="360" w:lineRule="auto"/>
        <w:ind w:left="-142" w:firstLine="158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Aquisição de equipamentos:</w:t>
      </w:r>
    </w:p>
    <w:p w14:paraId="3B4B44AD" w14:textId="5BB2FB67" w:rsidR="00155E87" w:rsidRDefault="00155E87" w:rsidP="00155E87">
      <w:pPr>
        <w:spacing w:line="36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Compra de equipamentos novos, de primeiro uso, com garantia e suporte técnico prestada pela Fornecedora durante a vigência do Termo de Garantia,</w:t>
      </w:r>
      <w:r w:rsidR="00C37DFC">
        <w:rPr>
          <w:rFonts w:ascii="Times New Roman" w:eastAsia="Times New Roman" w:hAnsi="Times New Roman" w:cs="Times New Roman"/>
          <w:sz w:val="24"/>
          <w:szCs w:val="24"/>
        </w:rPr>
        <w:t xml:space="preserve"> no prazo estipulado pelo Órgão.</w:t>
      </w:r>
    </w:p>
    <w:p w14:paraId="519683E7" w14:textId="77777777" w:rsidR="00155E87" w:rsidRPr="00B019D3" w:rsidRDefault="00155E87" w:rsidP="00155E87">
      <w:pPr>
        <w:pStyle w:val="PargrafodaLista"/>
        <w:numPr>
          <w:ilvl w:val="0"/>
          <w:numId w:val="21"/>
        </w:numPr>
        <w:tabs>
          <w:tab w:val="left" w:pos="1843"/>
        </w:tabs>
        <w:spacing w:line="360" w:lineRule="auto"/>
        <w:ind w:left="-142" w:firstLine="158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Locação de equipamentos (outsourcing)</w:t>
      </w:r>
      <w:r w:rsidRPr="336B3D26">
        <w:rPr>
          <w:rFonts w:ascii="Times New Roman" w:eastAsia="Times New Roman" w:hAnsi="Times New Roman" w:cs="Times New Roman"/>
          <w:b/>
          <w:bCs/>
          <w:sz w:val="24"/>
          <w:szCs w:val="24"/>
        </w:rPr>
        <w:t>:</w:t>
      </w:r>
    </w:p>
    <w:p w14:paraId="164F13B5" w14:textId="77777777" w:rsidR="00155E87" w:rsidRDefault="00155E87" w:rsidP="00155E87">
      <w:pPr>
        <w:spacing w:line="360" w:lineRule="auto"/>
        <w:ind w:firstLine="1418"/>
        <w:jc w:val="both"/>
        <w:rPr>
          <w:rFonts w:ascii="Times New Roman" w:eastAsia="Times New Roman" w:hAnsi="Times New Roman" w:cs="Times New Roman"/>
          <w:sz w:val="24"/>
          <w:szCs w:val="24"/>
        </w:rPr>
      </w:pPr>
      <w:r w:rsidRPr="00B019D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Contratação de serviço de aluguel, pagando-se valor mensal pela disponibilidade do equipamento, incluindo instalação e assistência técnica dos mesmos, tudo pela Contratada.  </w:t>
      </w:r>
    </w:p>
    <w:p w14:paraId="72B3B19C" w14:textId="77777777" w:rsidR="00155E87" w:rsidRPr="00D35B5B" w:rsidRDefault="00155E87" w:rsidP="00155E87">
      <w:pPr>
        <w:pStyle w:val="PargrafodaLista"/>
        <w:numPr>
          <w:ilvl w:val="0"/>
          <w:numId w:val="21"/>
        </w:numPr>
        <w:spacing w:line="360" w:lineRule="auto"/>
        <w:rPr>
          <w:rFonts w:ascii="Times New Roman" w:eastAsia="Times New Roman" w:hAnsi="Times New Roman" w:cs="Times New Roman"/>
          <w:b/>
          <w:color w:val="000000" w:themeColor="text1"/>
          <w:sz w:val="24"/>
          <w:szCs w:val="24"/>
        </w:rPr>
      </w:pPr>
      <w:r w:rsidRPr="00D35B5B">
        <w:rPr>
          <w:rFonts w:ascii="Times New Roman" w:eastAsia="Times New Roman" w:hAnsi="Times New Roman" w:cs="Times New Roman"/>
          <w:b/>
          <w:color w:val="000000" w:themeColor="text1"/>
          <w:sz w:val="24"/>
          <w:szCs w:val="24"/>
        </w:rPr>
        <w:t xml:space="preserve">Manutenção </w:t>
      </w:r>
      <w:r>
        <w:rPr>
          <w:rFonts w:ascii="Times New Roman" w:eastAsia="Times New Roman" w:hAnsi="Times New Roman" w:cs="Times New Roman"/>
          <w:b/>
          <w:color w:val="000000" w:themeColor="text1"/>
          <w:sz w:val="24"/>
          <w:szCs w:val="24"/>
        </w:rPr>
        <w:t xml:space="preserve">Corretiva </w:t>
      </w:r>
      <w:r w:rsidRPr="00D35B5B">
        <w:rPr>
          <w:rFonts w:ascii="Times New Roman" w:eastAsia="Times New Roman" w:hAnsi="Times New Roman" w:cs="Times New Roman"/>
          <w:b/>
          <w:color w:val="000000" w:themeColor="text1"/>
          <w:sz w:val="24"/>
          <w:szCs w:val="24"/>
        </w:rPr>
        <w:t>de Equipamentos</w:t>
      </w:r>
      <w:r>
        <w:rPr>
          <w:rFonts w:ascii="Times New Roman" w:eastAsia="Times New Roman" w:hAnsi="Times New Roman" w:cs="Times New Roman"/>
          <w:b/>
          <w:color w:val="000000" w:themeColor="text1"/>
          <w:sz w:val="24"/>
          <w:szCs w:val="24"/>
        </w:rPr>
        <w:t>:</w:t>
      </w:r>
    </w:p>
    <w:p w14:paraId="6AF1FDE4" w14:textId="77777777" w:rsidR="00155E87" w:rsidRDefault="00155E87" w:rsidP="00155E87">
      <w:pPr>
        <w:spacing w:line="36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Manutenção realizada com o objetivo de restaurar </w:t>
      </w:r>
      <w:r w:rsidRPr="00232628">
        <w:rPr>
          <w:rFonts w:ascii="Times New Roman" w:eastAsia="Times New Roman" w:hAnsi="Times New Roman" w:cs="Times New Roman"/>
          <w:sz w:val="24"/>
          <w:szCs w:val="24"/>
        </w:rPr>
        <w:t>as condições i</w:t>
      </w:r>
      <w:r>
        <w:rPr>
          <w:rFonts w:ascii="Times New Roman" w:eastAsia="Times New Roman" w:hAnsi="Times New Roman" w:cs="Times New Roman"/>
          <w:sz w:val="24"/>
          <w:szCs w:val="24"/>
        </w:rPr>
        <w:t xml:space="preserve">niciais e ideais de operação dos </w:t>
      </w:r>
      <w:r w:rsidRPr="00232628">
        <w:rPr>
          <w:rFonts w:ascii="Times New Roman" w:eastAsia="Times New Roman" w:hAnsi="Times New Roman" w:cs="Times New Roman"/>
          <w:sz w:val="24"/>
          <w:szCs w:val="24"/>
        </w:rPr>
        <w:t>equipamentos, eliminando as fontes de falhas que possam existir, substituindo peças ou componentes que se desgastaram, podendo ocorrer devido uma avaria inesperada ou a relato de problema pelo usuário.</w:t>
      </w:r>
    </w:p>
    <w:p w14:paraId="25B82C13" w14:textId="77777777" w:rsidR="00A94EDD" w:rsidRPr="00C37DFC"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9" w:name="_Toc110530150"/>
      <w:r w:rsidRPr="00C37DFC">
        <w:rPr>
          <w:rFonts w:ascii="Times New Roman" w:eastAsia="Times New Roman" w:hAnsi="Times New Roman" w:cs="Times New Roman"/>
          <w:sz w:val="24"/>
          <w:szCs w:val="24"/>
        </w:rPr>
        <w:t>Contratações Públicas Similares (Art. 14, I, b)</w:t>
      </w:r>
      <w:bookmarkEnd w:id="8"/>
      <w:bookmarkEnd w:id="9"/>
    </w:p>
    <w:p w14:paraId="257F94F8" w14:textId="51C71C3F" w:rsidR="00A94EDD" w:rsidRPr="00DA5970" w:rsidRDefault="0C27D8FF" w:rsidP="6A8F946A">
      <w:pPr>
        <w:pStyle w:val="Primeirorecuodecorpodetexto"/>
        <w:spacing w:after="120" w:line="360" w:lineRule="auto"/>
        <w:ind w:firstLine="567"/>
        <w:rPr>
          <w:rFonts w:ascii="Times New Roman" w:eastAsia="Times New Roman" w:hAnsi="Times New Roman"/>
          <w:color w:val="FF0000"/>
          <w:sz w:val="24"/>
          <w:szCs w:val="24"/>
        </w:rPr>
      </w:pPr>
      <w:r w:rsidRPr="00DA5970">
        <w:rPr>
          <w:rFonts w:ascii="Times New Roman" w:eastAsia="Times New Roman" w:hAnsi="Times New Roman" w:cs="Times New Roman"/>
          <w:sz w:val="24"/>
          <w:szCs w:val="24"/>
        </w:rPr>
        <w:t>Após pesquisa na internet, foram encontrados os seguintes Pregões Eletrônicos similares, constantes do Anexo B deste Estudo Preliminar:</w:t>
      </w:r>
      <w:r w:rsidRPr="00DA5970">
        <w:rPr>
          <w:rFonts w:ascii="Times New Roman" w:eastAsia="Times New Roman" w:hAnsi="Times New Roman" w:cs="Times New Roman"/>
          <w:color w:val="FF0000"/>
          <w:sz w:val="24"/>
          <w:szCs w:val="24"/>
        </w:rPr>
        <w:t xml:space="preserve"> </w:t>
      </w:r>
    </w:p>
    <w:p w14:paraId="1AEE7EE7" w14:textId="0313B5B3" w:rsidR="005C00F0" w:rsidRPr="00DA5970" w:rsidRDefault="00641046" w:rsidP="00641046">
      <w:pPr>
        <w:pStyle w:val="Primeirorecuodecorpodetexto"/>
        <w:numPr>
          <w:ilvl w:val="0"/>
          <w:numId w:val="6"/>
        </w:numPr>
        <w:spacing w:after="120" w:line="360" w:lineRule="auto"/>
        <w:ind w:left="851" w:hanging="28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Tribunal de Justiça do Piauí</w:t>
      </w:r>
      <w:r w:rsidR="005C00F0" w:rsidRPr="00DA5970">
        <w:rPr>
          <w:rFonts w:ascii="Times New Roman" w:eastAsia="Times New Roman" w:hAnsi="Times New Roman" w:cs="Times New Roman"/>
          <w:b/>
          <w:bCs/>
          <w:sz w:val="24"/>
          <w:szCs w:val="24"/>
        </w:rPr>
        <w:t xml:space="preserve"> – Pregão Eletrônico nº </w:t>
      </w:r>
      <w:r>
        <w:rPr>
          <w:rFonts w:ascii="Times New Roman" w:eastAsia="Times New Roman" w:hAnsi="Times New Roman" w:cs="Times New Roman"/>
          <w:b/>
          <w:bCs/>
          <w:sz w:val="24"/>
          <w:szCs w:val="24"/>
        </w:rPr>
        <w:t>12</w:t>
      </w:r>
      <w:r w:rsidR="005C00F0" w:rsidRPr="00DA5970">
        <w:rPr>
          <w:rFonts w:ascii="Times New Roman" w:eastAsia="Times New Roman" w:hAnsi="Times New Roman" w:cs="Times New Roman"/>
          <w:b/>
          <w:bCs/>
          <w:sz w:val="24"/>
          <w:szCs w:val="24"/>
        </w:rPr>
        <w:t>/2021</w:t>
      </w:r>
      <w:r w:rsidR="6D90E0F2" w:rsidRPr="00DA5970">
        <w:rPr>
          <w:rFonts w:ascii="Times New Roman" w:eastAsia="Times New Roman" w:hAnsi="Times New Roman" w:cs="Times New Roman"/>
          <w:b/>
          <w:bCs/>
          <w:sz w:val="24"/>
          <w:szCs w:val="24"/>
        </w:rPr>
        <w:t xml:space="preserve"> </w:t>
      </w:r>
      <w:r w:rsidRPr="00641046">
        <w:rPr>
          <w:rFonts w:ascii="Times New Roman" w:eastAsia="Times New Roman" w:hAnsi="Times New Roman" w:cs="Times New Roman"/>
          <w:sz w:val="24"/>
          <w:szCs w:val="24"/>
        </w:rPr>
        <w:t>Aquisição, através de SRP, de ESTAÇÕES DE TRABALHO, MONITORES E NOTEBOOKS, para serem fornecidos de acordo com as necessidades deste TJPI, conforme solicitações, durante a validade da ARP, para atender todas as unidades integrantes do TJPI, incluindo a Corregedoria, Vice-Corregedoria e Escola Judiciária, de acordo com as especificações, condições e quantidades estimadas/descritas no Termo de Referência Nº 50/2021 - PJPI/TJPI/PRESIDENCIA/STIC/GOVTIC/ACSTIC(2427468).</w:t>
      </w:r>
    </w:p>
    <w:p w14:paraId="753BDF85" w14:textId="7CFE9F34" w:rsidR="007C7432" w:rsidRPr="003B371B" w:rsidRDefault="00641046" w:rsidP="008F62AB">
      <w:pPr>
        <w:pStyle w:val="Primeirorecuodecorpodetexto"/>
        <w:spacing w:after="120" w:line="360" w:lineRule="auto"/>
        <w:ind w:left="851" w:firstLine="0"/>
        <w:rPr>
          <w:rFonts w:ascii="Times New Roman" w:eastAsia="Times New Roman" w:hAnsi="Times New Roman" w:cs="Times New Roman"/>
          <w:sz w:val="24"/>
          <w:szCs w:val="24"/>
        </w:rPr>
      </w:pPr>
      <w:r w:rsidRPr="003B371B">
        <w:rPr>
          <w:rFonts w:ascii="Times New Roman" w:eastAsia="Times New Roman" w:hAnsi="Times New Roman" w:cs="Times New Roman"/>
          <w:b/>
          <w:bCs/>
          <w:sz w:val="24"/>
          <w:szCs w:val="24"/>
        </w:rPr>
        <w:t>Ata de Registro de Preços nº</w:t>
      </w:r>
      <w:r w:rsidR="00507B9F" w:rsidRPr="003B371B">
        <w:rPr>
          <w:rFonts w:ascii="Times New Roman" w:eastAsia="Times New Roman" w:hAnsi="Times New Roman" w:cs="Times New Roman"/>
          <w:b/>
          <w:bCs/>
          <w:sz w:val="24"/>
          <w:szCs w:val="24"/>
        </w:rPr>
        <w:t xml:space="preserve"> </w:t>
      </w:r>
      <w:r w:rsidRPr="003B371B">
        <w:rPr>
          <w:rFonts w:ascii="Times New Roman" w:eastAsia="Times New Roman" w:hAnsi="Times New Roman" w:cs="Times New Roman"/>
          <w:b/>
          <w:bCs/>
          <w:sz w:val="24"/>
          <w:szCs w:val="24"/>
        </w:rPr>
        <w:t>16</w:t>
      </w:r>
      <w:r w:rsidR="00507B9F" w:rsidRPr="003B371B">
        <w:rPr>
          <w:rFonts w:ascii="Times New Roman" w:eastAsia="Times New Roman" w:hAnsi="Times New Roman" w:cs="Times New Roman"/>
          <w:b/>
          <w:bCs/>
          <w:sz w:val="24"/>
          <w:szCs w:val="24"/>
        </w:rPr>
        <w:t xml:space="preserve">/2021 – Com vigência a partir de </w:t>
      </w:r>
      <w:r w:rsidRPr="003B371B">
        <w:rPr>
          <w:rFonts w:ascii="Times New Roman" w:eastAsia="Times New Roman" w:hAnsi="Times New Roman" w:cs="Times New Roman"/>
          <w:b/>
          <w:bCs/>
          <w:sz w:val="24"/>
          <w:szCs w:val="24"/>
        </w:rPr>
        <w:t>28/07</w:t>
      </w:r>
      <w:r w:rsidR="00041518" w:rsidRPr="003B371B">
        <w:rPr>
          <w:rFonts w:ascii="Times New Roman" w:eastAsia="Times New Roman" w:hAnsi="Times New Roman" w:cs="Times New Roman"/>
          <w:b/>
          <w:bCs/>
          <w:sz w:val="24"/>
          <w:szCs w:val="24"/>
        </w:rPr>
        <w:t>/2021</w:t>
      </w:r>
      <w:r w:rsidR="71A276B9" w:rsidRPr="003B371B">
        <w:rPr>
          <w:rFonts w:ascii="Times New Roman" w:eastAsia="Times New Roman" w:hAnsi="Times New Roman" w:cs="Times New Roman"/>
          <w:sz w:val="24"/>
          <w:szCs w:val="24"/>
        </w:rPr>
        <w:t>.</w:t>
      </w:r>
    </w:p>
    <w:p w14:paraId="272A45DC" w14:textId="5126C52A" w:rsidR="00D72DFF" w:rsidRPr="003B371B" w:rsidRDefault="00D72DFF" w:rsidP="00D72DFF">
      <w:pPr>
        <w:pStyle w:val="Primeirorecuodecorpodetexto"/>
        <w:numPr>
          <w:ilvl w:val="0"/>
          <w:numId w:val="6"/>
        </w:numPr>
        <w:spacing w:after="120" w:line="360" w:lineRule="auto"/>
        <w:ind w:left="851" w:hanging="284"/>
        <w:rPr>
          <w:rFonts w:ascii="Times New Roman" w:eastAsia="Times New Roman" w:hAnsi="Times New Roman" w:cs="Times New Roman"/>
          <w:b/>
          <w:bCs/>
          <w:sz w:val="24"/>
          <w:szCs w:val="24"/>
        </w:rPr>
      </w:pPr>
      <w:r w:rsidRPr="003B371B">
        <w:rPr>
          <w:rFonts w:ascii="Times New Roman" w:eastAsia="Times New Roman" w:hAnsi="Times New Roman" w:cs="Times New Roman"/>
          <w:b/>
          <w:bCs/>
          <w:sz w:val="24"/>
          <w:szCs w:val="24"/>
        </w:rPr>
        <w:t>Tribunal Regional do Trabalho da 23º Região</w:t>
      </w:r>
      <w:r w:rsidR="000F7E3A" w:rsidRPr="003B371B">
        <w:rPr>
          <w:rFonts w:ascii="Times New Roman" w:eastAsia="Times New Roman" w:hAnsi="Times New Roman" w:cs="Times New Roman"/>
          <w:b/>
          <w:bCs/>
          <w:sz w:val="24"/>
          <w:szCs w:val="24"/>
        </w:rPr>
        <w:t xml:space="preserve"> – Pregão Eletrônico nº </w:t>
      </w:r>
      <w:r w:rsidR="006A453C" w:rsidRPr="003B371B">
        <w:rPr>
          <w:rFonts w:ascii="Times New Roman" w:eastAsia="Times New Roman" w:hAnsi="Times New Roman" w:cs="Times New Roman"/>
          <w:b/>
          <w:bCs/>
          <w:sz w:val="24"/>
          <w:szCs w:val="24"/>
        </w:rPr>
        <w:t>1</w:t>
      </w:r>
      <w:r w:rsidRPr="003B371B">
        <w:rPr>
          <w:rFonts w:ascii="Times New Roman" w:eastAsia="Times New Roman" w:hAnsi="Times New Roman" w:cs="Times New Roman"/>
          <w:b/>
          <w:bCs/>
          <w:sz w:val="24"/>
          <w:szCs w:val="24"/>
        </w:rPr>
        <w:t>7</w:t>
      </w:r>
      <w:r w:rsidR="000F7E3A" w:rsidRPr="003B371B">
        <w:rPr>
          <w:rFonts w:ascii="Times New Roman" w:eastAsia="Times New Roman" w:hAnsi="Times New Roman" w:cs="Times New Roman"/>
          <w:b/>
          <w:bCs/>
          <w:sz w:val="24"/>
          <w:szCs w:val="24"/>
        </w:rPr>
        <w:t xml:space="preserve">/2021– </w:t>
      </w:r>
      <w:r w:rsidRPr="003B371B">
        <w:rPr>
          <w:rFonts w:ascii="Times New Roman" w:eastAsia="Times New Roman" w:hAnsi="Times New Roman" w:cs="Times New Roman"/>
          <w:bCs/>
          <w:sz w:val="24"/>
          <w:szCs w:val="24"/>
        </w:rPr>
        <w:t>Registro de preços para eventual aquisição de microcomputador desktop (tipo 1 e tipo 2) com garantia e suporte técnico on-site de 60 meses e de monitor de vídeo (tipo 1 e tipo 2) com garantia e suporte técnico on-site de 36 meses.</w:t>
      </w:r>
    </w:p>
    <w:p w14:paraId="45D26EB4" w14:textId="7A50025F" w:rsidR="000F7E3A" w:rsidRPr="00DA5970" w:rsidRDefault="00D72DFF" w:rsidP="00DF2A17">
      <w:pPr>
        <w:pStyle w:val="Primeirorecuodecorpodetexto"/>
        <w:spacing w:after="120" w:line="360" w:lineRule="auto"/>
        <w:ind w:left="851" w:firstLine="0"/>
        <w:rPr>
          <w:rFonts w:ascii="Times New Roman" w:eastAsia="Times New Roman" w:hAnsi="Times New Roman" w:cs="Times New Roman"/>
          <w:sz w:val="24"/>
          <w:szCs w:val="24"/>
        </w:rPr>
      </w:pPr>
      <w:r w:rsidRPr="003B371B">
        <w:rPr>
          <w:rFonts w:ascii="Times New Roman" w:eastAsia="Times New Roman" w:hAnsi="Times New Roman" w:cs="Times New Roman"/>
          <w:b/>
          <w:bCs/>
          <w:sz w:val="24"/>
          <w:szCs w:val="24"/>
        </w:rPr>
        <w:t>Ata de Registro de Preços 09/2021</w:t>
      </w:r>
      <w:r w:rsidR="00DF2A17" w:rsidRPr="003B371B">
        <w:rPr>
          <w:rFonts w:ascii="Times New Roman" w:eastAsia="Times New Roman" w:hAnsi="Times New Roman" w:cs="Times New Roman"/>
          <w:b/>
          <w:bCs/>
          <w:sz w:val="24"/>
          <w:szCs w:val="24"/>
        </w:rPr>
        <w:t xml:space="preserve"> – Registrada em </w:t>
      </w:r>
      <w:r w:rsidRPr="003B371B">
        <w:rPr>
          <w:rFonts w:ascii="Times New Roman" w:eastAsia="Times New Roman" w:hAnsi="Times New Roman" w:cs="Times New Roman"/>
          <w:b/>
          <w:bCs/>
          <w:sz w:val="24"/>
          <w:szCs w:val="24"/>
        </w:rPr>
        <w:t>14</w:t>
      </w:r>
      <w:r w:rsidR="00DF2A17" w:rsidRPr="003B371B">
        <w:rPr>
          <w:rFonts w:ascii="Times New Roman" w:eastAsia="Times New Roman" w:hAnsi="Times New Roman" w:cs="Times New Roman"/>
          <w:b/>
          <w:bCs/>
          <w:sz w:val="24"/>
          <w:szCs w:val="24"/>
        </w:rPr>
        <w:t xml:space="preserve"> de </w:t>
      </w:r>
      <w:r w:rsidRPr="003B371B">
        <w:rPr>
          <w:rFonts w:ascii="Times New Roman" w:eastAsia="Times New Roman" w:hAnsi="Times New Roman" w:cs="Times New Roman"/>
          <w:b/>
          <w:bCs/>
          <w:sz w:val="24"/>
          <w:szCs w:val="24"/>
        </w:rPr>
        <w:t>setembro</w:t>
      </w:r>
      <w:r w:rsidR="00DF2A17" w:rsidRPr="003B371B">
        <w:rPr>
          <w:rFonts w:ascii="Times New Roman" w:eastAsia="Times New Roman" w:hAnsi="Times New Roman" w:cs="Times New Roman"/>
          <w:b/>
          <w:bCs/>
          <w:sz w:val="24"/>
          <w:szCs w:val="24"/>
        </w:rPr>
        <w:t xml:space="preserve"> de 202</w:t>
      </w:r>
      <w:r w:rsidRPr="003B371B">
        <w:rPr>
          <w:rFonts w:ascii="Times New Roman" w:eastAsia="Times New Roman" w:hAnsi="Times New Roman" w:cs="Times New Roman"/>
          <w:b/>
          <w:bCs/>
          <w:sz w:val="24"/>
          <w:szCs w:val="24"/>
        </w:rPr>
        <w:t>1</w:t>
      </w:r>
      <w:r w:rsidR="000F7E3A" w:rsidRPr="003B371B">
        <w:rPr>
          <w:rFonts w:ascii="Times New Roman" w:eastAsia="Times New Roman" w:hAnsi="Times New Roman" w:cs="Times New Roman"/>
          <w:sz w:val="24"/>
          <w:szCs w:val="24"/>
        </w:rPr>
        <w:t>;</w:t>
      </w:r>
    </w:p>
    <w:p w14:paraId="2B25F680" w14:textId="59174C50" w:rsidR="000F7E3A" w:rsidRPr="00DA5970" w:rsidRDefault="002B6CA6" w:rsidP="002B6CA6">
      <w:pPr>
        <w:pStyle w:val="Primeirorecuodecorpodetexto"/>
        <w:numPr>
          <w:ilvl w:val="0"/>
          <w:numId w:val="6"/>
        </w:numPr>
        <w:spacing w:after="120" w:line="360" w:lineRule="auto"/>
        <w:ind w:left="851" w:hanging="28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Tribunal de Justiça do Pará</w:t>
      </w:r>
      <w:r w:rsidR="000F7E3A" w:rsidRPr="00DA5970">
        <w:rPr>
          <w:rFonts w:ascii="Times New Roman" w:eastAsia="Times New Roman" w:hAnsi="Times New Roman" w:cs="Times New Roman"/>
          <w:b/>
          <w:bCs/>
          <w:sz w:val="24"/>
          <w:szCs w:val="24"/>
        </w:rPr>
        <w:t xml:space="preserve"> – Pregão Eletrônico nº </w:t>
      </w:r>
      <w:r>
        <w:rPr>
          <w:rFonts w:ascii="Times New Roman" w:eastAsia="Times New Roman" w:hAnsi="Times New Roman" w:cs="Times New Roman"/>
          <w:b/>
          <w:bCs/>
          <w:sz w:val="24"/>
          <w:szCs w:val="24"/>
        </w:rPr>
        <w:t>49</w:t>
      </w:r>
      <w:r w:rsidR="000F7E3A" w:rsidRPr="00DA5970">
        <w:rPr>
          <w:rFonts w:ascii="Times New Roman" w:eastAsia="Times New Roman" w:hAnsi="Times New Roman" w:cs="Times New Roman"/>
          <w:b/>
          <w:bCs/>
          <w:sz w:val="24"/>
          <w:szCs w:val="24"/>
        </w:rPr>
        <w:t xml:space="preserve">/2021– </w:t>
      </w:r>
      <w:r w:rsidRPr="002B6CA6">
        <w:rPr>
          <w:rFonts w:ascii="Times New Roman" w:eastAsia="Times New Roman" w:hAnsi="Times New Roman" w:cs="Times New Roman"/>
          <w:sz w:val="24"/>
          <w:szCs w:val="24"/>
        </w:rPr>
        <w:t>Registro de Preços para aquisição de equipamentos para a modernização e expansão da infraestrutura de Tecnologia da Informação e Comunicação do Tribunal de Justiça do Estado do Pará.</w:t>
      </w:r>
    </w:p>
    <w:p w14:paraId="6A6E50AF" w14:textId="7A7AF5EF" w:rsidR="000F7E3A" w:rsidRPr="00DA5970" w:rsidRDefault="002B6CA6" w:rsidP="00DF2A17">
      <w:pPr>
        <w:pStyle w:val="Primeirorecuodecorpodetexto"/>
        <w:spacing w:after="120" w:line="360" w:lineRule="auto"/>
        <w:ind w:left="851" w:firstLine="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Atas de Registro de Preços nº 17/2021 e 35/2021</w:t>
      </w:r>
      <w:r w:rsidR="00DF2A17" w:rsidRPr="00DA5970">
        <w:rPr>
          <w:rFonts w:ascii="Times New Roman" w:eastAsia="Times New Roman" w:hAnsi="Times New Roman" w:cs="Times New Roman"/>
          <w:b/>
          <w:bCs/>
          <w:sz w:val="24"/>
          <w:szCs w:val="24"/>
        </w:rPr>
        <w:t xml:space="preserve"> – Com vigência </w:t>
      </w:r>
      <w:r w:rsidR="00376529" w:rsidRPr="00DA5970">
        <w:rPr>
          <w:rFonts w:ascii="Times New Roman" w:eastAsia="Times New Roman" w:hAnsi="Times New Roman" w:cs="Times New Roman"/>
          <w:b/>
          <w:bCs/>
          <w:sz w:val="24"/>
          <w:szCs w:val="24"/>
        </w:rPr>
        <w:t>a</w:t>
      </w:r>
      <w:r w:rsidR="00DF2A17" w:rsidRPr="00DA5970">
        <w:rPr>
          <w:rFonts w:ascii="Times New Roman" w:eastAsia="Times New Roman" w:hAnsi="Times New Roman" w:cs="Times New Roman"/>
          <w:b/>
          <w:bCs/>
          <w:sz w:val="24"/>
          <w:szCs w:val="24"/>
        </w:rPr>
        <w:t xml:space="preserve"> partir de </w:t>
      </w:r>
      <w:r>
        <w:rPr>
          <w:rFonts w:ascii="Times New Roman" w:eastAsia="Times New Roman" w:hAnsi="Times New Roman" w:cs="Times New Roman"/>
          <w:b/>
          <w:bCs/>
          <w:sz w:val="24"/>
          <w:szCs w:val="24"/>
        </w:rPr>
        <w:t>24/06/2021 e 15/10/2021</w:t>
      </w:r>
      <w:r w:rsidR="000F7E3A" w:rsidRPr="00DA5970">
        <w:rPr>
          <w:rFonts w:ascii="Times New Roman" w:eastAsia="Times New Roman" w:hAnsi="Times New Roman" w:cs="Times New Roman"/>
          <w:sz w:val="24"/>
          <w:szCs w:val="24"/>
        </w:rPr>
        <w:t>;</w:t>
      </w:r>
    </w:p>
    <w:p w14:paraId="5B469188" w14:textId="4BF54D1B" w:rsidR="009C5CB5" w:rsidRPr="003B371B" w:rsidRDefault="002B6CA6" w:rsidP="009C5CB5">
      <w:pPr>
        <w:pStyle w:val="Primeirorecuodecorpodetexto"/>
        <w:numPr>
          <w:ilvl w:val="0"/>
          <w:numId w:val="6"/>
        </w:numPr>
        <w:spacing w:after="120" w:line="360" w:lineRule="auto"/>
        <w:ind w:left="851" w:hanging="284"/>
        <w:rPr>
          <w:rFonts w:ascii="Times New Roman" w:eastAsia="Times New Roman" w:hAnsi="Times New Roman" w:cs="Times New Roman"/>
          <w:sz w:val="24"/>
          <w:szCs w:val="24"/>
        </w:rPr>
      </w:pPr>
      <w:r w:rsidRPr="003B371B">
        <w:rPr>
          <w:rFonts w:ascii="Times New Roman" w:eastAsia="Times New Roman" w:hAnsi="Times New Roman" w:cs="Times New Roman"/>
          <w:b/>
          <w:bCs/>
          <w:sz w:val="24"/>
          <w:szCs w:val="24"/>
        </w:rPr>
        <w:t xml:space="preserve">Tribunal </w:t>
      </w:r>
      <w:r w:rsidR="001F6B1D" w:rsidRPr="003B371B">
        <w:rPr>
          <w:rFonts w:ascii="Times New Roman" w:eastAsia="Times New Roman" w:hAnsi="Times New Roman" w:cs="Times New Roman"/>
          <w:b/>
          <w:bCs/>
          <w:sz w:val="24"/>
          <w:szCs w:val="24"/>
        </w:rPr>
        <w:t>de Justiça do Estado do Amapá</w:t>
      </w:r>
      <w:r w:rsidR="009C5CB5" w:rsidRPr="003B371B">
        <w:rPr>
          <w:rFonts w:ascii="Times New Roman" w:eastAsia="Times New Roman" w:hAnsi="Times New Roman" w:cs="Times New Roman"/>
          <w:b/>
          <w:bCs/>
          <w:sz w:val="24"/>
          <w:szCs w:val="24"/>
        </w:rPr>
        <w:t xml:space="preserve">– Pregão Eletrônico nº </w:t>
      </w:r>
      <w:r w:rsidR="001F6B1D" w:rsidRPr="003B371B">
        <w:rPr>
          <w:rFonts w:ascii="Times New Roman" w:eastAsia="Times New Roman" w:hAnsi="Times New Roman" w:cs="Times New Roman"/>
          <w:b/>
          <w:bCs/>
          <w:sz w:val="24"/>
          <w:szCs w:val="24"/>
        </w:rPr>
        <w:t>64</w:t>
      </w:r>
      <w:r w:rsidRPr="003B371B">
        <w:rPr>
          <w:rFonts w:ascii="Times New Roman" w:eastAsia="Times New Roman" w:hAnsi="Times New Roman" w:cs="Times New Roman"/>
          <w:b/>
          <w:bCs/>
          <w:sz w:val="24"/>
          <w:szCs w:val="24"/>
        </w:rPr>
        <w:t>/2021</w:t>
      </w:r>
      <w:r w:rsidR="00E562E9" w:rsidRPr="003B371B">
        <w:rPr>
          <w:rFonts w:ascii="Times New Roman" w:eastAsia="Times New Roman" w:hAnsi="Times New Roman" w:cs="Times New Roman"/>
          <w:b/>
          <w:bCs/>
          <w:sz w:val="24"/>
          <w:szCs w:val="24"/>
        </w:rPr>
        <w:t xml:space="preserve"> </w:t>
      </w:r>
      <w:r w:rsidR="001F6B1D" w:rsidRPr="003B371B">
        <w:rPr>
          <w:rFonts w:ascii="Times New Roman" w:eastAsia="Times New Roman" w:hAnsi="Times New Roman" w:cs="Times New Roman"/>
          <w:b/>
          <w:bCs/>
          <w:sz w:val="24"/>
          <w:szCs w:val="24"/>
        </w:rPr>
        <w:t>–</w:t>
      </w:r>
      <w:r w:rsidR="00E562E9" w:rsidRPr="003B371B">
        <w:rPr>
          <w:rFonts w:ascii="Times New Roman" w:eastAsia="Times New Roman" w:hAnsi="Times New Roman" w:cs="Times New Roman"/>
          <w:b/>
          <w:bCs/>
          <w:sz w:val="24"/>
          <w:szCs w:val="24"/>
        </w:rPr>
        <w:t xml:space="preserve"> </w:t>
      </w:r>
      <w:r w:rsidR="001F6B1D" w:rsidRPr="003B371B">
        <w:rPr>
          <w:rFonts w:ascii="Times New Roman" w:eastAsia="Times New Roman" w:hAnsi="Times New Roman" w:cs="Times New Roman"/>
          <w:sz w:val="24"/>
          <w:szCs w:val="24"/>
        </w:rPr>
        <w:t xml:space="preserve">Aquisição de notebooks tipo ultrabook a fim de promover a modernização da infraestrutura e Tecnologia da Informação e Comunicação (TIC) do Tribunal de Justiça do Estado do Amapá (TJAP), por meio do Sistema de </w:t>
      </w:r>
      <w:r w:rsidR="000C2A35" w:rsidRPr="003B371B">
        <w:rPr>
          <w:rFonts w:ascii="Times New Roman" w:eastAsia="Times New Roman" w:hAnsi="Times New Roman" w:cs="Times New Roman"/>
          <w:sz w:val="24"/>
          <w:szCs w:val="24"/>
        </w:rPr>
        <w:t>r</w:t>
      </w:r>
      <w:r w:rsidR="001F6B1D" w:rsidRPr="003B371B">
        <w:rPr>
          <w:rFonts w:ascii="Times New Roman" w:eastAsia="Times New Roman" w:hAnsi="Times New Roman" w:cs="Times New Roman"/>
          <w:sz w:val="24"/>
          <w:szCs w:val="24"/>
        </w:rPr>
        <w:t>egistro de Preços.</w:t>
      </w:r>
    </w:p>
    <w:p w14:paraId="3D49EB78" w14:textId="6A7338E9" w:rsidR="009C5CB5" w:rsidRPr="00DA5970" w:rsidRDefault="002B6CA6" w:rsidP="006C0AF6">
      <w:pPr>
        <w:pStyle w:val="Primeirorecuodecorpodetexto"/>
        <w:spacing w:after="120" w:line="360" w:lineRule="auto"/>
        <w:ind w:left="851" w:firstLine="0"/>
        <w:rPr>
          <w:rFonts w:ascii="Times New Roman" w:eastAsia="Times New Roman" w:hAnsi="Times New Roman" w:cs="Times New Roman"/>
          <w:sz w:val="24"/>
          <w:szCs w:val="24"/>
        </w:rPr>
      </w:pPr>
      <w:r w:rsidRPr="003B371B">
        <w:rPr>
          <w:rFonts w:ascii="Times New Roman" w:eastAsia="Times New Roman" w:hAnsi="Times New Roman" w:cs="Times New Roman"/>
          <w:b/>
          <w:bCs/>
          <w:sz w:val="24"/>
          <w:szCs w:val="24"/>
        </w:rPr>
        <w:t>Ata de Registro de Preços nº</w:t>
      </w:r>
      <w:r w:rsidR="006C0AF6" w:rsidRPr="003B371B">
        <w:rPr>
          <w:rFonts w:ascii="Times New Roman" w:eastAsia="Times New Roman" w:hAnsi="Times New Roman" w:cs="Times New Roman"/>
          <w:b/>
          <w:bCs/>
          <w:sz w:val="24"/>
          <w:szCs w:val="24"/>
        </w:rPr>
        <w:t xml:space="preserve"> </w:t>
      </w:r>
      <w:r w:rsidR="000D1A6C" w:rsidRPr="003B371B">
        <w:rPr>
          <w:rFonts w:ascii="Times New Roman" w:eastAsia="Times New Roman" w:hAnsi="Times New Roman" w:cs="Times New Roman"/>
          <w:b/>
          <w:bCs/>
          <w:sz w:val="24"/>
          <w:szCs w:val="24"/>
        </w:rPr>
        <w:t>75</w:t>
      </w:r>
      <w:r w:rsidR="006C0AF6" w:rsidRPr="003B371B">
        <w:rPr>
          <w:rFonts w:ascii="Times New Roman" w:eastAsia="Times New Roman" w:hAnsi="Times New Roman" w:cs="Times New Roman"/>
          <w:b/>
          <w:bCs/>
          <w:sz w:val="24"/>
          <w:szCs w:val="24"/>
        </w:rPr>
        <w:t xml:space="preserve">/2021 – Com vigência a partir de </w:t>
      </w:r>
      <w:r w:rsidR="000D1A6C" w:rsidRPr="003B371B">
        <w:rPr>
          <w:rFonts w:ascii="Times New Roman" w:eastAsia="Times New Roman" w:hAnsi="Times New Roman" w:cs="Times New Roman"/>
          <w:b/>
          <w:bCs/>
          <w:sz w:val="24"/>
          <w:szCs w:val="24"/>
        </w:rPr>
        <w:t>16</w:t>
      </w:r>
      <w:r w:rsidRPr="003B371B">
        <w:rPr>
          <w:rFonts w:ascii="Times New Roman" w:eastAsia="Times New Roman" w:hAnsi="Times New Roman" w:cs="Times New Roman"/>
          <w:b/>
          <w:bCs/>
          <w:sz w:val="24"/>
          <w:szCs w:val="24"/>
        </w:rPr>
        <w:t>/12</w:t>
      </w:r>
      <w:r w:rsidR="00286D7C" w:rsidRPr="003B371B">
        <w:rPr>
          <w:rFonts w:ascii="Times New Roman" w:eastAsia="Times New Roman" w:hAnsi="Times New Roman" w:cs="Times New Roman"/>
          <w:b/>
          <w:bCs/>
          <w:sz w:val="24"/>
          <w:szCs w:val="24"/>
        </w:rPr>
        <w:t>/2021</w:t>
      </w:r>
      <w:r w:rsidR="009C5CB5" w:rsidRPr="003B371B">
        <w:rPr>
          <w:rFonts w:ascii="Times New Roman" w:eastAsia="Times New Roman" w:hAnsi="Times New Roman" w:cs="Times New Roman"/>
          <w:sz w:val="24"/>
          <w:szCs w:val="24"/>
        </w:rPr>
        <w:t>;</w:t>
      </w:r>
    </w:p>
    <w:p w14:paraId="4310C355" w14:textId="1A31A7DD" w:rsidR="008F3A18" w:rsidRPr="008F3A18" w:rsidRDefault="008F3A18" w:rsidP="008F3A18">
      <w:pPr>
        <w:pStyle w:val="Primeirorecuodecorpodetexto"/>
        <w:numPr>
          <w:ilvl w:val="0"/>
          <w:numId w:val="6"/>
        </w:numPr>
        <w:spacing w:after="120" w:line="360" w:lineRule="auto"/>
        <w:ind w:left="851" w:hanging="28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Justiça Federal de 1º Grau no Paraná</w:t>
      </w:r>
      <w:r w:rsidRPr="00DA5970">
        <w:rPr>
          <w:rFonts w:ascii="Times New Roman" w:eastAsia="Times New Roman" w:hAnsi="Times New Roman" w:cs="Times New Roman"/>
          <w:b/>
          <w:bCs/>
          <w:sz w:val="24"/>
          <w:szCs w:val="24"/>
        </w:rPr>
        <w:t xml:space="preserve"> – Pregão Eletrônico nº </w:t>
      </w:r>
      <w:r>
        <w:rPr>
          <w:rFonts w:ascii="Times New Roman" w:eastAsia="Times New Roman" w:hAnsi="Times New Roman" w:cs="Times New Roman"/>
          <w:b/>
          <w:bCs/>
          <w:sz w:val="24"/>
          <w:szCs w:val="24"/>
        </w:rPr>
        <w:t xml:space="preserve">36/2021 - </w:t>
      </w:r>
      <w:r w:rsidRPr="008F3A18">
        <w:rPr>
          <w:rFonts w:ascii="Times New Roman" w:eastAsia="Times New Roman" w:hAnsi="Times New Roman" w:cs="Times New Roman"/>
          <w:sz w:val="24"/>
          <w:szCs w:val="24"/>
        </w:rPr>
        <w:t>Registro de Preços de 4.500 ultrabooks para o</w:t>
      </w:r>
      <w:r>
        <w:rPr>
          <w:rFonts w:ascii="Times New Roman" w:eastAsia="Times New Roman" w:hAnsi="Times New Roman" w:cs="Times New Roman"/>
          <w:sz w:val="24"/>
          <w:szCs w:val="24"/>
        </w:rPr>
        <w:t xml:space="preserve"> </w:t>
      </w:r>
      <w:r w:rsidRPr="008F3A18">
        <w:rPr>
          <w:rFonts w:ascii="Times New Roman" w:eastAsia="Times New Roman" w:hAnsi="Times New Roman" w:cs="Times New Roman"/>
          <w:sz w:val="24"/>
          <w:szCs w:val="24"/>
        </w:rPr>
        <w:t>Tribunal Regional Federal da 4ª Região e Seções Judiciárias do Paraná, Santa Catarina e</w:t>
      </w:r>
      <w:r>
        <w:rPr>
          <w:rFonts w:ascii="Times New Roman" w:eastAsia="Times New Roman" w:hAnsi="Times New Roman" w:cs="Times New Roman"/>
          <w:sz w:val="24"/>
          <w:szCs w:val="24"/>
        </w:rPr>
        <w:t xml:space="preserve"> </w:t>
      </w:r>
      <w:r w:rsidRPr="008F3A18">
        <w:rPr>
          <w:rFonts w:ascii="Times New Roman" w:eastAsia="Times New Roman" w:hAnsi="Times New Roman" w:cs="Times New Roman"/>
          <w:sz w:val="24"/>
          <w:szCs w:val="24"/>
        </w:rPr>
        <w:t>Rio Grande do Sul.</w:t>
      </w:r>
    </w:p>
    <w:p w14:paraId="752279EE" w14:textId="77777777" w:rsidR="008F3A18" w:rsidRPr="00DA5970" w:rsidRDefault="008F3A18" w:rsidP="008F3A18">
      <w:pPr>
        <w:pStyle w:val="Primeirorecuodecorpodetexto"/>
        <w:spacing w:after="120" w:line="360" w:lineRule="auto"/>
        <w:ind w:left="851" w:firstLine="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Ata de Registro de Preços nº</w:t>
      </w:r>
      <w:r w:rsidRPr="00DA5970">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30</w:t>
      </w:r>
      <w:r w:rsidRPr="00DA5970">
        <w:rPr>
          <w:rFonts w:ascii="Times New Roman" w:eastAsia="Times New Roman" w:hAnsi="Times New Roman" w:cs="Times New Roman"/>
          <w:b/>
          <w:bCs/>
          <w:sz w:val="24"/>
          <w:szCs w:val="24"/>
        </w:rPr>
        <w:t xml:space="preserve">/2021 – Com vigência a partir de </w:t>
      </w:r>
      <w:r>
        <w:rPr>
          <w:rFonts w:ascii="Times New Roman" w:eastAsia="Times New Roman" w:hAnsi="Times New Roman" w:cs="Times New Roman"/>
          <w:b/>
          <w:bCs/>
          <w:sz w:val="24"/>
          <w:szCs w:val="24"/>
        </w:rPr>
        <w:t>29/12</w:t>
      </w:r>
      <w:r w:rsidRPr="00DA5970">
        <w:rPr>
          <w:rFonts w:ascii="Times New Roman" w:eastAsia="Times New Roman" w:hAnsi="Times New Roman" w:cs="Times New Roman"/>
          <w:b/>
          <w:bCs/>
          <w:sz w:val="24"/>
          <w:szCs w:val="24"/>
        </w:rPr>
        <w:t>/2021</w:t>
      </w:r>
      <w:r w:rsidRPr="00DA5970">
        <w:rPr>
          <w:rFonts w:ascii="Times New Roman" w:eastAsia="Times New Roman" w:hAnsi="Times New Roman" w:cs="Times New Roman"/>
          <w:sz w:val="24"/>
          <w:szCs w:val="24"/>
        </w:rPr>
        <w:t>;</w:t>
      </w:r>
    </w:p>
    <w:p w14:paraId="3A926022" w14:textId="32434D9B" w:rsidR="007115AD" w:rsidRPr="008F3A18" w:rsidRDefault="00165FD1" w:rsidP="009F47DB">
      <w:pPr>
        <w:pStyle w:val="Primeirorecuodecorpodetexto"/>
        <w:numPr>
          <w:ilvl w:val="0"/>
          <w:numId w:val="6"/>
        </w:numPr>
        <w:spacing w:after="120" w:line="360" w:lineRule="auto"/>
        <w:ind w:left="567" w:firstLine="0"/>
        <w:rPr>
          <w:rFonts w:ascii="Times New Roman" w:eastAsia="Times New Roman" w:hAnsi="Times New Roman" w:cs="Times New Roman"/>
          <w:sz w:val="24"/>
          <w:szCs w:val="24"/>
        </w:rPr>
      </w:pPr>
      <w:r w:rsidRPr="008F3A18">
        <w:rPr>
          <w:rFonts w:ascii="Times New Roman" w:eastAsia="Times New Roman" w:hAnsi="Times New Roman" w:cs="Times New Roman"/>
          <w:sz w:val="24"/>
          <w:szCs w:val="24"/>
        </w:rPr>
        <w:t xml:space="preserve"> </w:t>
      </w:r>
      <w:r w:rsidR="003C291B" w:rsidRPr="008F3A18">
        <w:rPr>
          <w:rFonts w:ascii="Times New Roman" w:eastAsia="Times New Roman" w:hAnsi="Times New Roman" w:cs="Times New Roman"/>
          <w:sz w:val="24"/>
          <w:szCs w:val="24"/>
        </w:rPr>
        <w:t>Fora realizada pesquisa nos Tribunais de Médio Porte, quais sejam Tribunal de Justiça da Bahia, Tribunal de Justiça do Ceará, Tribunal de Justiça do Distrito Federal e Territórios, Tribunal de Justiça do Espírito Santo, Tribunal de Justiça de Goiás, Tribunal de Justiça do Maranhão, Tribunal de Justiça do Pará, Tribunal de Justiça do Pernambuco e Tribunal de Justiça de Santa Catarina</w:t>
      </w:r>
      <w:r w:rsidR="003C291B" w:rsidRPr="008F3A18">
        <w:rPr>
          <w:rFonts w:ascii="Times New Roman" w:eastAsia="Times New Roman" w:hAnsi="Times New Roman" w:cs="Times New Roman"/>
          <w:b/>
          <w:bCs/>
          <w:sz w:val="24"/>
          <w:szCs w:val="24"/>
        </w:rPr>
        <w:t xml:space="preserve">. </w:t>
      </w:r>
      <w:r w:rsidR="003C291B" w:rsidRPr="008F3A18">
        <w:rPr>
          <w:rFonts w:ascii="Times New Roman" w:eastAsia="Times New Roman" w:hAnsi="Times New Roman" w:cs="Times New Roman"/>
          <w:sz w:val="24"/>
          <w:szCs w:val="24"/>
        </w:rPr>
        <w:t xml:space="preserve">Constatou-se que 06 (seis) órgãos fizeram contratações de Aquisições de equipamentos de informática – Monitor e/ou Notebook, conforme abaixo: </w:t>
      </w:r>
    </w:p>
    <w:p w14:paraId="75E79C38" w14:textId="77777777" w:rsidR="007115AD" w:rsidRPr="00F57467" w:rsidRDefault="007115AD" w:rsidP="008F3A18">
      <w:pPr>
        <w:pStyle w:val="Primeirorecuodecorpodetexto"/>
        <w:spacing w:after="120" w:line="360" w:lineRule="auto"/>
        <w:ind w:firstLine="0"/>
        <w:rPr>
          <w:rFonts w:ascii="Times New Roman" w:eastAsia="Times New Roman" w:hAnsi="Times New Roman" w:cs="Times New Roman"/>
          <w:sz w:val="24"/>
          <w:szCs w:val="24"/>
        </w:rPr>
        <w:sectPr w:rsidR="007115AD" w:rsidRPr="00F57467" w:rsidSect="005C4758">
          <w:headerReference w:type="default" r:id="rId13"/>
          <w:footerReference w:type="default" r:id="rId14"/>
          <w:headerReference w:type="first" r:id="rId15"/>
          <w:pgSz w:w="11906" w:h="16838" w:code="9"/>
          <w:pgMar w:top="1417" w:right="1701" w:bottom="1417" w:left="1701" w:header="708" w:footer="708" w:gutter="0"/>
          <w:cols w:space="708"/>
          <w:titlePg/>
          <w:docGrid w:linePitch="360"/>
        </w:sectPr>
      </w:pPr>
    </w:p>
    <w:p w14:paraId="50C511F8" w14:textId="77777777" w:rsidR="007115AD" w:rsidRDefault="007115AD" w:rsidP="007115AD">
      <w:pPr>
        <w:tabs>
          <w:tab w:val="left" w:pos="2115"/>
        </w:tabs>
      </w:pPr>
      <w:r>
        <w:tab/>
      </w:r>
    </w:p>
    <w:tbl>
      <w:tblPr>
        <w:tblW w:w="5359" w:type="pct"/>
        <w:tblInd w:w="-1003" w:type="dxa"/>
        <w:tblCellMar>
          <w:left w:w="70" w:type="dxa"/>
          <w:right w:w="70" w:type="dxa"/>
        </w:tblCellMar>
        <w:tblLook w:val="04A0" w:firstRow="1" w:lastRow="0" w:firstColumn="1" w:lastColumn="0" w:noHBand="0" w:noVBand="1"/>
      </w:tblPr>
      <w:tblGrid>
        <w:gridCol w:w="3421"/>
        <w:gridCol w:w="3809"/>
        <w:gridCol w:w="7758"/>
      </w:tblGrid>
      <w:tr w:rsidR="007115AD" w:rsidRPr="007115AD" w14:paraId="5EEC0A4C" w14:textId="77777777" w:rsidTr="007115AD">
        <w:trPr>
          <w:trHeight w:val="300"/>
        </w:trPr>
        <w:tc>
          <w:tcPr>
            <w:tcW w:w="1141"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34F31AF" w14:textId="77777777" w:rsidR="007115AD" w:rsidRPr="007115AD" w:rsidRDefault="007115AD" w:rsidP="007115AD">
            <w:pPr>
              <w:spacing w:line="240" w:lineRule="auto"/>
              <w:jc w:val="center"/>
              <w:rPr>
                <w:rFonts w:ascii="Times New Roman" w:eastAsia="Times New Roman" w:hAnsi="Times New Roman" w:cs="Times New Roman"/>
                <w:b/>
                <w:bCs/>
                <w:color w:val="000000"/>
              </w:rPr>
            </w:pPr>
            <w:r w:rsidRPr="007115AD">
              <w:rPr>
                <w:rFonts w:ascii="Times New Roman" w:eastAsia="Times New Roman" w:hAnsi="Times New Roman" w:cs="Times New Roman"/>
                <w:b/>
                <w:bCs/>
                <w:color w:val="000000"/>
              </w:rPr>
              <w:t>Tribunal de Justiça</w:t>
            </w:r>
          </w:p>
        </w:tc>
        <w:tc>
          <w:tcPr>
            <w:tcW w:w="1271" w:type="pct"/>
            <w:tcBorders>
              <w:top w:val="single" w:sz="8" w:space="0" w:color="auto"/>
              <w:left w:val="nil"/>
              <w:bottom w:val="single" w:sz="4" w:space="0" w:color="auto"/>
              <w:right w:val="single" w:sz="4" w:space="0" w:color="auto"/>
            </w:tcBorders>
            <w:shd w:val="clear" w:color="auto" w:fill="auto"/>
            <w:noWrap/>
            <w:vAlign w:val="bottom"/>
            <w:hideMark/>
          </w:tcPr>
          <w:p w14:paraId="0031D135" w14:textId="77777777" w:rsidR="007115AD" w:rsidRPr="007115AD" w:rsidRDefault="007115AD" w:rsidP="007115AD">
            <w:pPr>
              <w:spacing w:line="240" w:lineRule="auto"/>
              <w:jc w:val="center"/>
              <w:rPr>
                <w:rFonts w:ascii="Times New Roman" w:eastAsia="Times New Roman" w:hAnsi="Times New Roman" w:cs="Times New Roman"/>
                <w:b/>
                <w:bCs/>
                <w:color w:val="000000"/>
              </w:rPr>
            </w:pPr>
            <w:r w:rsidRPr="007115AD">
              <w:rPr>
                <w:rFonts w:ascii="Times New Roman" w:eastAsia="Times New Roman" w:hAnsi="Times New Roman" w:cs="Times New Roman"/>
                <w:b/>
                <w:bCs/>
                <w:color w:val="000000"/>
              </w:rPr>
              <w:t>Pregão Eletrônico/Contrato</w:t>
            </w:r>
          </w:p>
        </w:tc>
        <w:tc>
          <w:tcPr>
            <w:tcW w:w="2588" w:type="pct"/>
            <w:tcBorders>
              <w:top w:val="single" w:sz="8" w:space="0" w:color="auto"/>
              <w:left w:val="nil"/>
              <w:bottom w:val="single" w:sz="4" w:space="0" w:color="auto"/>
              <w:right w:val="single" w:sz="8" w:space="0" w:color="auto"/>
            </w:tcBorders>
            <w:shd w:val="clear" w:color="auto" w:fill="auto"/>
            <w:noWrap/>
            <w:vAlign w:val="bottom"/>
            <w:hideMark/>
          </w:tcPr>
          <w:p w14:paraId="12338E70" w14:textId="77777777" w:rsidR="007115AD" w:rsidRPr="007115AD" w:rsidRDefault="007115AD" w:rsidP="007115AD">
            <w:pPr>
              <w:spacing w:line="240" w:lineRule="auto"/>
              <w:jc w:val="center"/>
              <w:rPr>
                <w:rFonts w:ascii="Times New Roman" w:eastAsia="Times New Roman" w:hAnsi="Times New Roman" w:cs="Times New Roman"/>
                <w:b/>
                <w:bCs/>
                <w:color w:val="000000"/>
              </w:rPr>
            </w:pPr>
            <w:r w:rsidRPr="007115AD">
              <w:rPr>
                <w:rFonts w:ascii="Times New Roman" w:eastAsia="Times New Roman" w:hAnsi="Times New Roman" w:cs="Times New Roman"/>
                <w:b/>
                <w:bCs/>
                <w:color w:val="000000"/>
              </w:rPr>
              <w:t>Objeto</w:t>
            </w:r>
          </w:p>
        </w:tc>
      </w:tr>
      <w:tr w:rsidR="007115AD" w:rsidRPr="007115AD" w14:paraId="20A06099" w14:textId="77777777" w:rsidTr="007115AD">
        <w:trPr>
          <w:trHeight w:val="806"/>
        </w:trPr>
        <w:tc>
          <w:tcPr>
            <w:tcW w:w="1141" w:type="pct"/>
            <w:tcBorders>
              <w:top w:val="nil"/>
              <w:left w:val="single" w:sz="8" w:space="0" w:color="auto"/>
              <w:bottom w:val="single" w:sz="4" w:space="0" w:color="auto"/>
              <w:right w:val="single" w:sz="4" w:space="0" w:color="auto"/>
            </w:tcBorders>
            <w:shd w:val="clear" w:color="000000" w:fill="FFFFFF"/>
            <w:noWrap/>
            <w:vAlign w:val="center"/>
            <w:hideMark/>
          </w:tcPr>
          <w:p w14:paraId="2053E2E1" w14:textId="77777777" w:rsidR="007115AD" w:rsidRPr="007115AD" w:rsidRDefault="007115AD" w:rsidP="007115AD">
            <w:pPr>
              <w:spacing w:line="240" w:lineRule="auto"/>
              <w:jc w:val="center"/>
              <w:rPr>
                <w:rFonts w:ascii="Times New Roman" w:eastAsia="Times New Roman" w:hAnsi="Times New Roman" w:cs="Times New Roman"/>
                <w:color w:val="000000"/>
              </w:rPr>
            </w:pPr>
            <w:r w:rsidRPr="007115AD">
              <w:rPr>
                <w:rFonts w:ascii="Times New Roman" w:eastAsia="Times New Roman" w:hAnsi="Times New Roman" w:cs="Times New Roman"/>
                <w:color w:val="000000"/>
              </w:rPr>
              <w:t>Tribunal de Justiça da Bahia</w:t>
            </w:r>
          </w:p>
        </w:tc>
        <w:tc>
          <w:tcPr>
            <w:tcW w:w="1271" w:type="pct"/>
            <w:tcBorders>
              <w:top w:val="nil"/>
              <w:left w:val="nil"/>
              <w:bottom w:val="single" w:sz="4" w:space="0" w:color="auto"/>
              <w:right w:val="single" w:sz="4" w:space="0" w:color="auto"/>
            </w:tcBorders>
            <w:shd w:val="clear" w:color="000000" w:fill="FFFFFF"/>
            <w:vAlign w:val="center"/>
            <w:hideMark/>
          </w:tcPr>
          <w:p w14:paraId="4D33928D" w14:textId="77777777" w:rsidR="007115AD" w:rsidRPr="007115AD" w:rsidRDefault="007115AD" w:rsidP="007115AD">
            <w:pPr>
              <w:spacing w:line="240" w:lineRule="auto"/>
              <w:jc w:val="center"/>
              <w:rPr>
                <w:rFonts w:ascii="Times New Roman" w:eastAsia="Times New Roman" w:hAnsi="Times New Roman" w:cs="Times New Roman"/>
                <w:color w:val="000000"/>
              </w:rPr>
            </w:pPr>
            <w:r w:rsidRPr="007115AD">
              <w:rPr>
                <w:rFonts w:ascii="Times New Roman" w:eastAsia="Times New Roman" w:hAnsi="Times New Roman" w:cs="Times New Roman"/>
                <w:color w:val="000000"/>
              </w:rPr>
              <w:t>PE 43/2020 que originou o ARP nº23/2020</w:t>
            </w:r>
          </w:p>
        </w:tc>
        <w:tc>
          <w:tcPr>
            <w:tcW w:w="2588" w:type="pct"/>
            <w:tcBorders>
              <w:top w:val="nil"/>
              <w:left w:val="nil"/>
              <w:bottom w:val="single" w:sz="4" w:space="0" w:color="auto"/>
              <w:right w:val="single" w:sz="8" w:space="0" w:color="auto"/>
            </w:tcBorders>
            <w:shd w:val="clear" w:color="auto" w:fill="auto"/>
            <w:vAlign w:val="center"/>
            <w:hideMark/>
          </w:tcPr>
          <w:p w14:paraId="4E8A09A2" w14:textId="77777777" w:rsidR="007115AD" w:rsidRPr="007115AD" w:rsidRDefault="007115AD" w:rsidP="007115AD">
            <w:pPr>
              <w:spacing w:line="240" w:lineRule="auto"/>
              <w:jc w:val="both"/>
              <w:rPr>
                <w:rFonts w:ascii="Times New Roman" w:eastAsia="Times New Roman" w:hAnsi="Times New Roman" w:cs="Times New Roman"/>
                <w:color w:val="000000"/>
              </w:rPr>
            </w:pPr>
            <w:r w:rsidRPr="007115AD">
              <w:rPr>
                <w:rFonts w:ascii="Times New Roman" w:eastAsia="Times New Roman" w:hAnsi="Times New Roman" w:cs="Times New Roman"/>
                <w:color w:val="000000"/>
              </w:rPr>
              <w:t xml:space="preserve">Registro de preços para aquisição eventual e futura de 1.500 (um mil e quinhentos) notebooks com garantia de 60 (sessenta) meses on site, no estado da Bahia. Não realizaram aquisição de monitores avulsos recentemente. </w:t>
            </w:r>
          </w:p>
        </w:tc>
      </w:tr>
      <w:tr w:rsidR="007115AD" w:rsidRPr="007115AD" w14:paraId="3018561C" w14:textId="77777777" w:rsidTr="007115AD">
        <w:trPr>
          <w:trHeight w:val="600"/>
        </w:trPr>
        <w:tc>
          <w:tcPr>
            <w:tcW w:w="1141" w:type="pct"/>
            <w:tcBorders>
              <w:top w:val="nil"/>
              <w:left w:val="single" w:sz="8" w:space="0" w:color="auto"/>
              <w:bottom w:val="single" w:sz="4" w:space="0" w:color="auto"/>
              <w:right w:val="single" w:sz="4" w:space="0" w:color="auto"/>
            </w:tcBorders>
            <w:shd w:val="clear" w:color="000000" w:fill="FFFFFF"/>
            <w:noWrap/>
            <w:vAlign w:val="center"/>
            <w:hideMark/>
          </w:tcPr>
          <w:p w14:paraId="43A691C4" w14:textId="77777777" w:rsidR="007115AD" w:rsidRPr="007115AD" w:rsidRDefault="007115AD" w:rsidP="007115AD">
            <w:pPr>
              <w:spacing w:line="240" w:lineRule="auto"/>
              <w:jc w:val="center"/>
              <w:rPr>
                <w:rFonts w:ascii="Times New Roman" w:eastAsia="Times New Roman" w:hAnsi="Times New Roman" w:cs="Times New Roman"/>
                <w:color w:val="000000"/>
              </w:rPr>
            </w:pPr>
            <w:r w:rsidRPr="007115AD">
              <w:rPr>
                <w:rFonts w:ascii="Times New Roman" w:eastAsia="Times New Roman" w:hAnsi="Times New Roman" w:cs="Times New Roman"/>
                <w:color w:val="000000"/>
              </w:rPr>
              <w:t>Tribunal de Justiça do Ceará</w:t>
            </w:r>
          </w:p>
        </w:tc>
        <w:tc>
          <w:tcPr>
            <w:tcW w:w="1271" w:type="pct"/>
            <w:tcBorders>
              <w:top w:val="nil"/>
              <w:left w:val="nil"/>
              <w:bottom w:val="single" w:sz="4" w:space="0" w:color="auto"/>
              <w:right w:val="single" w:sz="4" w:space="0" w:color="auto"/>
            </w:tcBorders>
            <w:shd w:val="clear" w:color="000000" w:fill="FFFFFF"/>
            <w:vAlign w:val="center"/>
            <w:hideMark/>
          </w:tcPr>
          <w:p w14:paraId="6832F147" w14:textId="77777777" w:rsidR="007115AD" w:rsidRPr="007115AD" w:rsidRDefault="007115AD" w:rsidP="007115AD">
            <w:pPr>
              <w:spacing w:line="240" w:lineRule="auto"/>
              <w:jc w:val="center"/>
              <w:rPr>
                <w:rFonts w:ascii="Times New Roman" w:eastAsia="Times New Roman" w:hAnsi="Times New Roman" w:cs="Times New Roman"/>
                <w:color w:val="000000"/>
              </w:rPr>
            </w:pPr>
            <w:r w:rsidRPr="007115AD">
              <w:rPr>
                <w:rFonts w:ascii="Times New Roman" w:eastAsia="Times New Roman" w:hAnsi="Times New Roman" w:cs="Times New Roman"/>
                <w:color w:val="000000"/>
              </w:rPr>
              <w:t>Realizaram em 2019 e 2018 adesões de ARP's de outros órgãos públicos.</w:t>
            </w:r>
          </w:p>
        </w:tc>
        <w:tc>
          <w:tcPr>
            <w:tcW w:w="2588" w:type="pct"/>
            <w:tcBorders>
              <w:top w:val="nil"/>
              <w:left w:val="nil"/>
              <w:bottom w:val="single" w:sz="4" w:space="0" w:color="auto"/>
              <w:right w:val="single" w:sz="8" w:space="0" w:color="auto"/>
            </w:tcBorders>
            <w:shd w:val="clear" w:color="auto" w:fill="auto"/>
            <w:vAlign w:val="center"/>
            <w:hideMark/>
          </w:tcPr>
          <w:p w14:paraId="055F3246" w14:textId="77777777" w:rsidR="007115AD" w:rsidRPr="007115AD" w:rsidRDefault="007115AD" w:rsidP="007115AD">
            <w:pPr>
              <w:spacing w:line="240" w:lineRule="auto"/>
              <w:jc w:val="center"/>
              <w:rPr>
                <w:rFonts w:ascii="Times New Roman" w:eastAsia="Times New Roman" w:hAnsi="Times New Roman" w:cs="Times New Roman"/>
                <w:color w:val="000000"/>
              </w:rPr>
            </w:pPr>
            <w:r w:rsidRPr="007115AD">
              <w:rPr>
                <w:rFonts w:ascii="Times New Roman" w:eastAsia="Times New Roman" w:hAnsi="Times New Roman" w:cs="Times New Roman"/>
                <w:color w:val="000000"/>
              </w:rPr>
              <w:t>-</w:t>
            </w:r>
          </w:p>
        </w:tc>
      </w:tr>
      <w:tr w:rsidR="007115AD" w:rsidRPr="007115AD" w14:paraId="1994067E" w14:textId="77777777" w:rsidTr="007115AD">
        <w:trPr>
          <w:trHeight w:val="1080"/>
        </w:trPr>
        <w:tc>
          <w:tcPr>
            <w:tcW w:w="1141" w:type="pct"/>
            <w:tcBorders>
              <w:top w:val="nil"/>
              <w:left w:val="single" w:sz="8" w:space="0" w:color="auto"/>
              <w:bottom w:val="single" w:sz="4" w:space="0" w:color="auto"/>
              <w:right w:val="single" w:sz="4" w:space="0" w:color="auto"/>
            </w:tcBorders>
            <w:shd w:val="clear" w:color="000000" w:fill="FFFFFF"/>
            <w:vAlign w:val="center"/>
            <w:hideMark/>
          </w:tcPr>
          <w:p w14:paraId="30AC503B" w14:textId="77777777" w:rsidR="007115AD" w:rsidRPr="007115AD" w:rsidRDefault="007115AD" w:rsidP="007115AD">
            <w:pPr>
              <w:spacing w:line="240" w:lineRule="auto"/>
              <w:jc w:val="center"/>
              <w:rPr>
                <w:rFonts w:ascii="Times New Roman" w:eastAsia="Times New Roman" w:hAnsi="Times New Roman" w:cs="Times New Roman"/>
                <w:color w:val="000000"/>
              </w:rPr>
            </w:pPr>
            <w:r w:rsidRPr="007115AD">
              <w:rPr>
                <w:rFonts w:ascii="Times New Roman" w:eastAsia="Times New Roman" w:hAnsi="Times New Roman" w:cs="Times New Roman"/>
                <w:color w:val="000000"/>
              </w:rPr>
              <w:t>Tribunal de Justiça do Distrito Federal e Territórios</w:t>
            </w:r>
          </w:p>
        </w:tc>
        <w:tc>
          <w:tcPr>
            <w:tcW w:w="1271" w:type="pct"/>
            <w:tcBorders>
              <w:top w:val="nil"/>
              <w:left w:val="nil"/>
              <w:bottom w:val="single" w:sz="4" w:space="0" w:color="auto"/>
              <w:right w:val="single" w:sz="4" w:space="0" w:color="auto"/>
            </w:tcBorders>
            <w:shd w:val="clear" w:color="000000" w:fill="FFFFFF"/>
            <w:vAlign w:val="center"/>
            <w:hideMark/>
          </w:tcPr>
          <w:p w14:paraId="5D8EBC07" w14:textId="77777777" w:rsidR="007115AD" w:rsidRPr="007115AD" w:rsidRDefault="007115AD" w:rsidP="007115AD">
            <w:pPr>
              <w:spacing w:line="240" w:lineRule="auto"/>
              <w:jc w:val="center"/>
              <w:rPr>
                <w:rFonts w:ascii="Times New Roman" w:eastAsia="Times New Roman" w:hAnsi="Times New Roman" w:cs="Times New Roman"/>
                <w:color w:val="000000"/>
              </w:rPr>
            </w:pPr>
            <w:r w:rsidRPr="007115AD">
              <w:rPr>
                <w:rFonts w:ascii="Times New Roman" w:eastAsia="Times New Roman" w:hAnsi="Times New Roman" w:cs="Times New Roman"/>
                <w:color w:val="000000"/>
              </w:rPr>
              <w:t>PE 14/2021 que originou os Contratos nº 55/2021 e 56/2021</w:t>
            </w:r>
          </w:p>
        </w:tc>
        <w:tc>
          <w:tcPr>
            <w:tcW w:w="2588" w:type="pct"/>
            <w:tcBorders>
              <w:top w:val="nil"/>
              <w:left w:val="nil"/>
              <w:bottom w:val="single" w:sz="4" w:space="0" w:color="auto"/>
              <w:right w:val="single" w:sz="8" w:space="0" w:color="auto"/>
            </w:tcBorders>
            <w:shd w:val="clear" w:color="auto" w:fill="auto"/>
            <w:vAlign w:val="center"/>
            <w:hideMark/>
          </w:tcPr>
          <w:p w14:paraId="47D03527" w14:textId="77777777" w:rsidR="007115AD" w:rsidRPr="007115AD" w:rsidRDefault="007115AD" w:rsidP="007115AD">
            <w:pPr>
              <w:spacing w:line="240" w:lineRule="auto"/>
              <w:jc w:val="both"/>
              <w:rPr>
                <w:rFonts w:ascii="Times New Roman" w:eastAsia="Times New Roman" w:hAnsi="Times New Roman" w:cs="Times New Roman"/>
                <w:color w:val="000000"/>
              </w:rPr>
            </w:pPr>
            <w:r w:rsidRPr="007115AD">
              <w:rPr>
                <w:rFonts w:ascii="Times New Roman" w:eastAsia="Times New Roman" w:hAnsi="Times New Roman" w:cs="Times New Roman"/>
                <w:color w:val="000000"/>
              </w:rPr>
              <w:t>Aquisição de equipamentos do tipo notebook com garantia de 60</w:t>
            </w:r>
            <w:r w:rsidRPr="007115AD">
              <w:rPr>
                <w:rFonts w:ascii="Times New Roman" w:eastAsia="Times New Roman" w:hAnsi="Times New Roman" w:cs="Times New Roman"/>
                <w:color w:val="000000"/>
              </w:rPr>
              <w:br/>
              <w:t>(sessenta) meses, incluindo 36 (trinta e seis) meses de garantia da bateria, nos</w:t>
            </w:r>
            <w:r w:rsidRPr="007115AD">
              <w:rPr>
                <w:rFonts w:ascii="Times New Roman" w:eastAsia="Times New Roman" w:hAnsi="Times New Roman" w:cs="Times New Roman"/>
                <w:color w:val="000000"/>
              </w:rPr>
              <w:br/>
              <w:t xml:space="preserve">termos do presente edital e dos seus anexos. Não realizaram aquisição de monitores avulsos recentemente. </w:t>
            </w:r>
          </w:p>
        </w:tc>
      </w:tr>
      <w:tr w:rsidR="007115AD" w:rsidRPr="007115AD" w14:paraId="557E3D45" w14:textId="77777777" w:rsidTr="007115AD">
        <w:trPr>
          <w:trHeight w:val="841"/>
        </w:trPr>
        <w:tc>
          <w:tcPr>
            <w:tcW w:w="1141" w:type="pct"/>
            <w:tcBorders>
              <w:top w:val="nil"/>
              <w:left w:val="single" w:sz="8" w:space="0" w:color="auto"/>
              <w:bottom w:val="single" w:sz="4" w:space="0" w:color="auto"/>
              <w:right w:val="single" w:sz="4" w:space="0" w:color="auto"/>
            </w:tcBorders>
            <w:shd w:val="clear" w:color="000000" w:fill="FFFFFF"/>
            <w:noWrap/>
            <w:vAlign w:val="center"/>
            <w:hideMark/>
          </w:tcPr>
          <w:p w14:paraId="5EC9C3C6" w14:textId="77777777" w:rsidR="007115AD" w:rsidRPr="007115AD" w:rsidRDefault="007115AD" w:rsidP="007115AD">
            <w:pPr>
              <w:spacing w:line="240" w:lineRule="auto"/>
              <w:jc w:val="center"/>
              <w:rPr>
                <w:rFonts w:ascii="Times New Roman" w:eastAsia="Times New Roman" w:hAnsi="Times New Roman" w:cs="Times New Roman"/>
                <w:color w:val="000000"/>
              </w:rPr>
            </w:pPr>
            <w:r w:rsidRPr="007115AD">
              <w:rPr>
                <w:rFonts w:ascii="Times New Roman" w:eastAsia="Times New Roman" w:hAnsi="Times New Roman" w:cs="Times New Roman"/>
                <w:color w:val="000000"/>
              </w:rPr>
              <w:t>Tribunal de Justiça do Espírito Santo</w:t>
            </w:r>
          </w:p>
        </w:tc>
        <w:tc>
          <w:tcPr>
            <w:tcW w:w="1271" w:type="pct"/>
            <w:tcBorders>
              <w:top w:val="nil"/>
              <w:left w:val="nil"/>
              <w:bottom w:val="single" w:sz="4" w:space="0" w:color="auto"/>
              <w:right w:val="single" w:sz="4" w:space="0" w:color="auto"/>
            </w:tcBorders>
            <w:shd w:val="clear" w:color="000000" w:fill="FFFFFF"/>
            <w:vAlign w:val="center"/>
            <w:hideMark/>
          </w:tcPr>
          <w:p w14:paraId="7D685F03" w14:textId="27545BB8" w:rsidR="007115AD" w:rsidRPr="007115AD" w:rsidRDefault="007115AD" w:rsidP="007115AD">
            <w:pPr>
              <w:spacing w:line="240" w:lineRule="auto"/>
              <w:jc w:val="center"/>
              <w:rPr>
                <w:rFonts w:ascii="Times New Roman" w:eastAsia="Times New Roman" w:hAnsi="Times New Roman" w:cs="Times New Roman"/>
                <w:color w:val="000000"/>
              </w:rPr>
            </w:pPr>
            <w:r w:rsidRPr="007115AD">
              <w:rPr>
                <w:rFonts w:ascii="Times New Roman" w:eastAsia="Times New Roman" w:hAnsi="Times New Roman" w:cs="Times New Roman"/>
                <w:color w:val="000000"/>
              </w:rPr>
              <w:t>PE 33/2020 que originou os Contratos nº 31/2021 e 25/2021</w:t>
            </w:r>
          </w:p>
        </w:tc>
        <w:tc>
          <w:tcPr>
            <w:tcW w:w="2588" w:type="pct"/>
            <w:tcBorders>
              <w:top w:val="nil"/>
              <w:left w:val="nil"/>
              <w:bottom w:val="single" w:sz="4" w:space="0" w:color="auto"/>
              <w:right w:val="single" w:sz="8" w:space="0" w:color="auto"/>
            </w:tcBorders>
            <w:shd w:val="clear" w:color="auto" w:fill="auto"/>
            <w:vAlign w:val="center"/>
            <w:hideMark/>
          </w:tcPr>
          <w:p w14:paraId="2811FF5C" w14:textId="77777777" w:rsidR="007115AD" w:rsidRPr="007115AD" w:rsidRDefault="007115AD" w:rsidP="007115AD">
            <w:pPr>
              <w:spacing w:line="240" w:lineRule="auto"/>
              <w:jc w:val="both"/>
              <w:rPr>
                <w:rFonts w:ascii="Times New Roman" w:eastAsia="Times New Roman" w:hAnsi="Times New Roman" w:cs="Times New Roman"/>
                <w:color w:val="000000"/>
              </w:rPr>
            </w:pPr>
            <w:r w:rsidRPr="007115AD">
              <w:rPr>
                <w:rFonts w:ascii="Times New Roman" w:eastAsia="Times New Roman" w:hAnsi="Times New Roman" w:cs="Times New Roman"/>
                <w:color w:val="000000"/>
              </w:rPr>
              <w:t>Registro de preços para eventual aquisição de microcomputadores tipo desktop, notebooks, leitores/gravadores de CD/DVD externos e nobreaks, conforme edital e anexos.</w:t>
            </w:r>
          </w:p>
        </w:tc>
      </w:tr>
      <w:tr w:rsidR="007115AD" w:rsidRPr="007115AD" w14:paraId="512BAC1E" w14:textId="77777777" w:rsidTr="007115AD">
        <w:trPr>
          <w:trHeight w:val="600"/>
        </w:trPr>
        <w:tc>
          <w:tcPr>
            <w:tcW w:w="1141" w:type="pct"/>
            <w:tcBorders>
              <w:top w:val="nil"/>
              <w:left w:val="single" w:sz="8" w:space="0" w:color="auto"/>
              <w:bottom w:val="single" w:sz="4" w:space="0" w:color="auto"/>
              <w:right w:val="single" w:sz="4" w:space="0" w:color="auto"/>
            </w:tcBorders>
            <w:shd w:val="clear" w:color="000000" w:fill="FFFFFF"/>
            <w:noWrap/>
            <w:vAlign w:val="center"/>
            <w:hideMark/>
          </w:tcPr>
          <w:p w14:paraId="67015987" w14:textId="77777777" w:rsidR="007115AD" w:rsidRPr="007115AD" w:rsidRDefault="007115AD" w:rsidP="007115AD">
            <w:pPr>
              <w:spacing w:line="240" w:lineRule="auto"/>
              <w:jc w:val="center"/>
              <w:rPr>
                <w:rFonts w:ascii="Times New Roman" w:eastAsia="Times New Roman" w:hAnsi="Times New Roman" w:cs="Times New Roman"/>
                <w:color w:val="000000"/>
              </w:rPr>
            </w:pPr>
            <w:r w:rsidRPr="007115AD">
              <w:rPr>
                <w:rFonts w:ascii="Times New Roman" w:eastAsia="Times New Roman" w:hAnsi="Times New Roman" w:cs="Times New Roman"/>
                <w:color w:val="000000"/>
              </w:rPr>
              <w:t>Tribunal de Justiça de Goiás</w:t>
            </w:r>
          </w:p>
        </w:tc>
        <w:tc>
          <w:tcPr>
            <w:tcW w:w="1271" w:type="pct"/>
            <w:tcBorders>
              <w:top w:val="nil"/>
              <w:left w:val="nil"/>
              <w:bottom w:val="single" w:sz="4" w:space="0" w:color="auto"/>
              <w:right w:val="single" w:sz="4" w:space="0" w:color="auto"/>
            </w:tcBorders>
            <w:shd w:val="clear" w:color="000000" w:fill="FFFFFF"/>
            <w:vAlign w:val="center"/>
            <w:hideMark/>
          </w:tcPr>
          <w:p w14:paraId="39D48B9A" w14:textId="77777777" w:rsidR="007115AD" w:rsidRPr="007115AD" w:rsidRDefault="007115AD" w:rsidP="007115AD">
            <w:pPr>
              <w:spacing w:line="240" w:lineRule="auto"/>
              <w:jc w:val="center"/>
              <w:rPr>
                <w:rFonts w:ascii="Times New Roman" w:eastAsia="Times New Roman" w:hAnsi="Times New Roman" w:cs="Times New Roman"/>
                <w:color w:val="000000"/>
              </w:rPr>
            </w:pPr>
            <w:r w:rsidRPr="007115AD">
              <w:rPr>
                <w:rFonts w:ascii="Times New Roman" w:eastAsia="Times New Roman" w:hAnsi="Times New Roman" w:cs="Times New Roman"/>
                <w:color w:val="000000"/>
              </w:rPr>
              <w:t>Realizaram em 2021 adesões de ARP's de outros órgãos públicos.</w:t>
            </w:r>
          </w:p>
        </w:tc>
        <w:tc>
          <w:tcPr>
            <w:tcW w:w="2588" w:type="pct"/>
            <w:tcBorders>
              <w:top w:val="nil"/>
              <w:left w:val="nil"/>
              <w:bottom w:val="single" w:sz="4" w:space="0" w:color="auto"/>
              <w:right w:val="single" w:sz="8" w:space="0" w:color="auto"/>
            </w:tcBorders>
            <w:shd w:val="clear" w:color="auto" w:fill="auto"/>
            <w:vAlign w:val="center"/>
            <w:hideMark/>
          </w:tcPr>
          <w:p w14:paraId="29FC5A94" w14:textId="77777777" w:rsidR="007115AD" w:rsidRPr="007115AD" w:rsidRDefault="007115AD" w:rsidP="007115AD">
            <w:pPr>
              <w:spacing w:line="240" w:lineRule="auto"/>
              <w:jc w:val="center"/>
              <w:rPr>
                <w:rFonts w:ascii="Times New Roman" w:eastAsia="Times New Roman" w:hAnsi="Times New Roman" w:cs="Times New Roman"/>
                <w:color w:val="000000"/>
              </w:rPr>
            </w:pPr>
            <w:r w:rsidRPr="007115AD">
              <w:rPr>
                <w:rFonts w:ascii="Times New Roman" w:eastAsia="Times New Roman" w:hAnsi="Times New Roman" w:cs="Times New Roman"/>
                <w:color w:val="000000"/>
              </w:rPr>
              <w:t>-</w:t>
            </w:r>
          </w:p>
        </w:tc>
      </w:tr>
      <w:tr w:rsidR="007115AD" w:rsidRPr="007115AD" w14:paraId="5C7CC4D2" w14:textId="77777777" w:rsidTr="007115AD">
        <w:trPr>
          <w:trHeight w:val="600"/>
        </w:trPr>
        <w:tc>
          <w:tcPr>
            <w:tcW w:w="1141" w:type="pct"/>
            <w:tcBorders>
              <w:top w:val="nil"/>
              <w:left w:val="single" w:sz="8" w:space="0" w:color="auto"/>
              <w:bottom w:val="single" w:sz="4" w:space="0" w:color="auto"/>
              <w:right w:val="single" w:sz="4" w:space="0" w:color="auto"/>
            </w:tcBorders>
            <w:shd w:val="clear" w:color="000000" w:fill="FFFFFF"/>
            <w:noWrap/>
            <w:vAlign w:val="bottom"/>
            <w:hideMark/>
          </w:tcPr>
          <w:p w14:paraId="1376D843" w14:textId="77777777" w:rsidR="007115AD" w:rsidRPr="007115AD" w:rsidRDefault="007115AD" w:rsidP="007115AD">
            <w:pPr>
              <w:spacing w:line="240" w:lineRule="auto"/>
              <w:jc w:val="center"/>
              <w:rPr>
                <w:rFonts w:ascii="Times New Roman" w:eastAsia="Times New Roman" w:hAnsi="Times New Roman" w:cs="Times New Roman"/>
                <w:color w:val="000000"/>
              </w:rPr>
            </w:pPr>
            <w:r w:rsidRPr="007115AD">
              <w:rPr>
                <w:rFonts w:ascii="Times New Roman" w:eastAsia="Times New Roman" w:hAnsi="Times New Roman" w:cs="Times New Roman"/>
                <w:color w:val="000000"/>
              </w:rPr>
              <w:t>Tribunal de Justiça do Maranhão</w:t>
            </w:r>
          </w:p>
        </w:tc>
        <w:tc>
          <w:tcPr>
            <w:tcW w:w="1271" w:type="pct"/>
            <w:tcBorders>
              <w:top w:val="nil"/>
              <w:left w:val="nil"/>
              <w:bottom w:val="single" w:sz="4" w:space="0" w:color="auto"/>
              <w:right w:val="single" w:sz="4" w:space="0" w:color="auto"/>
            </w:tcBorders>
            <w:shd w:val="clear" w:color="000000" w:fill="FFFFFF"/>
            <w:vAlign w:val="center"/>
            <w:hideMark/>
          </w:tcPr>
          <w:p w14:paraId="51534241" w14:textId="77777777" w:rsidR="007115AD" w:rsidRPr="007115AD" w:rsidRDefault="007115AD" w:rsidP="007115AD">
            <w:pPr>
              <w:spacing w:line="240" w:lineRule="auto"/>
              <w:jc w:val="center"/>
              <w:rPr>
                <w:rFonts w:ascii="Times New Roman" w:eastAsia="Times New Roman" w:hAnsi="Times New Roman" w:cs="Times New Roman"/>
                <w:color w:val="000000"/>
              </w:rPr>
            </w:pPr>
            <w:r w:rsidRPr="007115AD">
              <w:rPr>
                <w:rFonts w:ascii="Times New Roman" w:eastAsia="Times New Roman" w:hAnsi="Times New Roman" w:cs="Times New Roman"/>
                <w:color w:val="000000"/>
              </w:rPr>
              <w:t>PE 35/2020 que originou o Contrato nº 42/2021</w:t>
            </w:r>
          </w:p>
        </w:tc>
        <w:tc>
          <w:tcPr>
            <w:tcW w:w="2588" w:type="pct"/>
            <w:tcBorders>
              <w:top w:val="nil"/>
              <w:left w:val="nil"/>
              <w:bottom w:val="single" w:sz="4" w:space="0" w:color="auto"/>
              <w:right w:val="single" w:sz="8" w:space="0" w:color="auto"/>
            </w:tcBorders>
            <w:shd w:val="clear" w:color="000000" w:fill="FFFFFF"/>
            <w:vAlign w:val="bottom"/>
            <w:hideMark/>
          </w:tcPr>
          <w:p w14:paraId="02218F22" w14:textId="77777777" w:rsidR="007115AD" w:rsidRPr="007115AD" w:rsidRDefault="007115AD" w:rsidP="007115AD">
            <w:pPr>
              <w:spacing w:line="240" w:lineRule="auto"/>
              <w:jc w:val="both"/>
              <w:rPr>
                <w:rFonts w:ascii="Times New Roman" w:eastAsia="Times New Roman" w:hAnsi="Times New Roman" w:cs="Times New Roman"/>
                <w:color w:val="000000"/>
              </w:rPr>
            </w:pPr>
            <w:r w:rsidRPr="007115AD">
              <w:rPr>
                <w:rFonts w:ascii="Times New Roman" w:eastAsia="Times New Roman" w:hAnsi="Times New Roman" w:cs="Times New Roman"/>
                <w:color w:val="000000"/>
              </w:rPr>
              <w:t>Registro de Preço para aquisição de equipamentos de informática, nas especificações</w:t>
            </w:r>
            <w:r w:rsidRPr="007115AD">
              <w:rPr>
                <w:rFonts w:ascii="Times New Roman" w:eastAsia="Times New Roman" w:hAnsi="Times New Roman" w:cs="Times New Roman"/>
                <w:color w:val="000000"/>
              </w:rPr>
              <w:br/>
              <w:t>constantes do Termo de Referência.</w:t>
            </w:r>
          </w:p>
        </w:tc>
      </w:tr>
      <w:tr w:rsidR="007115AD" w:rsidRPr="007115AD" w14:paraId="4827AFBB" w14:textId="77777777" w:rsidTr="007115AD">
        <w:trPr>
          <w:trHeight w:val="757"/>
        </w:trPr>
        <w:tc>
          <w:tcPr>
            <w:tcW w:w="1141" w:type="pct"/>
            <w:tcBorders>
              <w:top w:val="nil"/>
              <w:left w:val="single" w:sz="8" w:space="0" w:color="auto"/>
              <w:bottom w:val="single" w:sz="4" w:space="0" w:color="auto"/>
              <w:right w:val="single" w:sz="4" w:space="0" w:color="auto"/>
            </w:tcBorders>
            <w:shd w:val="clear" w:color="000000" w:fill="FFFFFF"/>
            <w:noWrap/>
            <w:vAlign w:val="center"/>
            <w:hideMark/>
          </w:tcPr>
          <w:p w14:paraId="39979258" w14:textId="77777777" w:rsidR="007115AD" w:rsidRPr="007115AD" w:rsidRDefault="007115AD" w:rsidP="007115AD">
            <w:pPr>
              <w:spacing w:line="240" w:lineRule="auto"/>
              <w:jc w:val="center"/>
              <w:rPr>
                <w:rFonts w:ascii="Times New Roman" w:eastAsia="Times New Roman" w:hAnsi="Times New Roman" w:cs="Times New Roman"/>
                <w:color w:val="000000"/>
              </w:rPr>
            </w:pPr>
            <w:r w:rsidRPr="007115AD">
              <w:rPr>
                <w:rFonts w:ascii="Times New Roman" w:eastAsia="Times New Roman" w:hAnsi="Times New Roman" w:cs="Times New Roman"/>
                <w:color w:val="000000"/>
              </w:rPr>
              <w:t>Tribunal de Justiça do Pará</w:t>
            </w:r>
          </w:p>
        </w:tc>
        <w:tc>
          <w:tcPr>
            <w:tcW w:w="1271" w:type="pct"/>
            <w:tcBorders>
              <w:top w:val="nil"/>
              <w:left w:val="nil"/>
              <w:bottom w:val="single" w:sz="4" w:space="0" w:color="auto"/>
              <w:right w:val="single" w:sz="4" w:space="0" w:color="auto"/>
            </w:tcBorders>
            <w:shd w:val="clear" w:color="000000" w:fill="FFFFFF"/>
            <w:vAlign w:val="center"/>
            <w:hideMark/>
          </w:tcPr>
          <w:p w14:paraId="06D61396" w14:textId="77777777" w:rsidR="007115AD" w:rsidRPr="007115AD" w:rsidRDefault="007115AD" w:rsidP="007115AD">
            <w:pPr>
              <w:spacing w:line="240" w:lineRule="auto"/>
              <w:jc w:val="center"/>
              <w:rPr>
                <w:rFonts w:ascii="Times New Roman" w:eastAsia="Times New Roman" w:hAnsi="Times New Roman" w:cs="Times New Roman"/>
                <w:color w:val="000000"/>
              </w:rPr>
            </w:pPr>
            <w:r w:rsidRPr="007115AD">
              <w:rPr>
                <w:rFonts w:ascii="Times New Roman" w:eastAsia="Times New Roman" w:hAnsi="Times New Roman" w:cs="Times New Roman"/>
                <w:color w:val="000000"/>
              </w:rPr>
              <w:t>PE 49/2021 que originou a ARP 17/2021 e 35/2021.</w:t>
            </w:r>
          </w:p>
        </w:tc>
        <w:tc>
          <w:tcPr>
            <w:tcW w:w="2588" w:type="pct"/>
            <w:tcBorders>
              <w:top w:val="nil"/>
              <w:left w:val="nil"/>
              <w:bottom w:val="single" w:sz="4" w:space="0" w:color="auto"/>
              <w:right w:val="single" w:sz="8" w:space="0" w:color="auto"/>
            </w:tcBorders>
            <w:shd w:val="clear" w:color="auto" w:fill="auto"/>
            <w:vAlign w:val="center"/>
            <w:hideMark/>
          </w:tcPr>
          <w:p w14:paraId="5DBA1E42" w14:textId="77777777" w:rsidR="007115AD" w:rsidRPr="007115AD" w:rsidRDefault="007115AD" w:rsidP="007115AD">
            <w:pPr>
              <w:spacing w:line="240" w:lineRule="auto"/>
              <w:jc w:val="both"/>
              <w:rPr>
                <w:rFonts w:ascii="Times New Roman" w:eastAsia="Times New Roman" w:hAnsi="Times New Roman" w:cs="Times New Roman"/>
                <w:color w:val="000000"/>
              </w:rPr>
            </w:pPr>
            <w:r w:rsidRPr="007115AD">
              <w:rPr>
                <w:rFonts w:ascii="Times New Roman" w:eastAsia="Times New Roman" w:hAnsi="Times New Roman" w:cs="Times New Roman"/>
                <w:color w:val="000000"/>
              </w:rPr>
              <w:t>Registro de Preços para aquisição de equipamentos para a modernização e expansão da infraestrutura de Tecnologia da Informação e Comunicação do Tribunal de Justiça do Estado do Pará.</w:t>
            </w:r>
          </w:p>
        </w:tc>
      </w:tr>
      <w:tr w:rsidR="007115AD" w:rsidRPr="007115AD" w14:paraId="141FE700" w14:textId="77777777" w:rsidTr="007115AD">
        <w:trPr>
          <w:trHeight w:val="980"/>
        </w:trPr>
        <w:tc>
          <w:tcPr>
            <w:tcW w:w="1141" w:type="pct"/>
            <w:tcBorders>
              <w:top w:val="nil"/>
              <w:left w:val="single" w:sz="8" w:space="0" w:color="auto"/>
              <w:bottom w:val="single" w:sz="4" w:space="0" w:color="auto"/>
              <w:right w:val="single" w:sz="4" w:space="0" w:color="auto"/>
            </w:tcBorders>
            <w:shd w:val="clear" w:color="000000" w:fill="FFFFFF"/>
            <w:noWrap/>
            <w:vAlign w:val="center"/>
            <w:hideMark/>
          </w:tcPr>
          <w:p w14:paraId="358D6609" w14:textId="77777777" w:rsidR="007115AD" w:rsidRPr="007115AD" w:rsidRDefault="007115AD" w:rsidP="007115AD">
            <w:pPr>
              <w:spacing w:line="240" w:lineRule="auto"/>
              <w:jc w:val="center"/>
              <w:rPr>
                <w:rFonts w:ascii="Times New Roman" w:eastAsia="Times New Roman" w:hAnsi="Times New Roman" w:cs="Times New Roman"/>
                <w:color w:val="000000"/>
              </w:rPr>
            </w:pPr>
            <w:r w:rsidRPr="007115AD">
              <w:rPr>
                <w:rFonts w:ascii="Times New Roman" w:eastAsia="Times New Roman" w:hAnsi="Times New Roman" w:cs="Times New Roman"/>
                <w:color w:val="000000"/>
              </w:rPr>
              <w:t>Tribunal de Justiça do Pernambuco</w:t>
            </w:r>
          </w:p>
        </w:tc>
        <w:tc>
          <w:tcPr>
            <w:tcW w:w="1271" w:type="pct"/>
            <w:tcBorders>
              <w:top w:val="nil"/>
              <w:left w:val="nil"/>
              <w:bottom w:val="single" w:sz="4" w:space="0" w:color="auto"/>
              <w:right w:val="single" w:sz="4" w:space="0" w:color="auto"/>
            </w:tcBorders>
            <w:shd w:val="clear" w:color="000000" w:fill="FFFFFF"/>
            <w:vAlign w:val="center"/>
            <w:hideMark/>
          </w:tcPr>
          <w:p w14:paraId="0C903D97" w14:textId="77777777" w:rsidR="007115AD" w:rsidRPr="007115AD" w:rsidRDefault="007115AD" w:rsidP="007115AD">
            <w:pPr>
              <w:spacing w:line="240" w:lineRule="auto"/>
              <w:jc w:val="center"/>
              <w:rPr>
                <w:rFonts w:ascii="Times New Roman" w:eastAsia="Times New Roman" w:hAnsi="Times New Roman" w:cs="Times New Roman"/>
                <w:color w:val="000000"/>
              </w:rPr>
            </w:pPr>
            <w:r w:rsidRPr="007115AD">
              <w:rPr>
                <w:rFonts w:ascii="Times New Roman" w:eastAsia="Times New Roman" w:hAnsi="Times New Roman" w:cs="Times New Roman"/>
                <w:color w:val="000000"/>
              </w:rPr>
              <w:t>Pregão Eletrônico n. 28/2021 que originou o Contrato n. 137/2021.</w:t>
            </w:r>
          </w:p>
        </w:tc>
        <w:tc>
          <w:tcPr>
            <w:tcW w:w="2588" w:type="pct"/>
            <w:tcBorders>
              <w:top w:val="nil"/>
              <w:left w:val="nil"/>
              <w:bottom w:val="single" w:sz="4" w:space="0" w:color="auto"/>
              <w:right w:val="single" w:sz="8" w:space="0" w:color="auto"/>
            </w:tcBorders>
            <w:shd w:val="clear" w:color="auto" w:fill="auto"/>
            <w:vAlign w:val="bottom"/>
            <w:hideMark/>
          </w:tcPr>
          <w:p w14:paraId="149786ED" w14:textId="2DBD5D1C" w:rsidR="007115AD" w:rsidRPr="007115AD" w:rsidRDefault="007115AD" w:rsidP="007115AD">
            <w:pPr>
              <w:spacing w:line="240" w:lineRule="auto"/>
              <w:jc w:val="both"/>
              <w:rPr>
                <w:rFonts w:ascii="Times New Roman" w:eastAsia="Times New Roman" w:hAnsi="Times New Roman" w:cs="Times New Roman"/>
                <w:color w:val="000000"/>
              </w:rPr>
            </w:pPr>
            <w:r w:rsidRPr="007115AD">
              <w:rPr>
                <w:rFonts w:ascii="Times New Roman" w:eastAsia="Times New Roman" w:hAnsi="Times New Roman" w:cs="Times New Roman"/>
                <w:color w:val="000000"/>
              </w:rPr>
              <w:t>Constitui objeto do presente Edital, eventual aquisição de Notebooks, incluindo serviço de assistência técnica e garantia on-site de 36 (trinta</w:t>
            </w:r>
            <w:r>
              <w:rPr>
                <w:rFonts w:ascii="Times New Roman" w:eastAsia="Times New Roman" w:hAnsi="Times New Roman" w:cs="Times New Roman"/>
                <w:color w:val="000000"/>
              </w:rPr>
              <w:t xml:space="preserve"> </w:t>
            </w:r>
            <w:r w:rsidRPr="007115AD">
              <w:rPr>
                <w:rFonts w:ascii="Times New Roman" w:eastAsia="Times New Roman" w:hAnsi="Times New Roman" w:cs="Times New Roman"/>
                <w:color w:val="000000"/>
              </w:rPr>
              <w:t xml:space="preserve">e seis) meses, mediante </w:t>
            </w:r>
            <w:r>
              <w:rPr>
                <w:rFonts w:ascii="Times New Roman" w:eastAsia="Times New Roman" w:hAnsi="Times New Roman" w:cs="Times New Roman"/>
                <w:color w:val="000000"/>
              </w:rPr>
              <w:t>sistema de registro de preços</w:t>
            </w:r>
            <w:r w:rsidRPr="007115AD">
              <w:rPr>
                <w:rFonts w:ascii="Times New Roman" w:eastAsia="Times New Roman" w:hAnsi="Times New Roman" w:cs="Times New Roman"/>
                <w:color w:val="000000"/>
              </w:rPr>
              <w:t>, na conformidade das especificações, quantidade e exigências contidas no Termo de Referência e seus anexos</w:t>
            </w:r>
            <w:r>
              <w:rPr>
                <w:rFonts w:ascii="Times New Roman" w:eastAsia="Times New Roman" w:hAnsi="Times New Roman" w:cs="Times New Roman"/>
                <w:color w:val="000000"/>
              </w:rPr>
              <w:t>.</w:t>
            </w:r>
          </w:p>
        </w:tc>
      </w:tr>
      <w:tr w:rsidR="007115AD" w:rsidRPr="007115AD" w14:paraId="258CDCB9" w14:textId="77777777" w:rsidTr="007115AD">
        <w:trPr>
          <w:trHeight w:val="812"/>
        </w:trPr>
        <w:tc>
          <w:tcPr>
            <w:tcW w:w="1141" w:type="pct"/>
            <w:tcBorders>
              <w:top w:val="nil"/>
              <w:left w:val="single" w:sz="8" w:space="0" w:color="auto"/>
              <w:bottom w:val="single" w:sz="8" w:space="0" w:color="auto"/>
              <w:right w:val="single" w:sz="4" w:space="0" w:color="auto"/>
            </w:tcBorders>
            <w:shd w:val="clear" w:color="000000" w:fill="FFFFFF"/>
            <w:noWrap/>
            <w:vAlign w:val="center"/>
            <w:hideMark/>
          </w:tcPr>
          <w:p w14:paraId="26EDA79E" w14:textId="77777777" w:rsidR="007115AD" w:rsidRPr="007115AD" w:rsidRDefault="007115AD" w:rsidP="007115AD">
            <w:pPr>
              <w:spacing w:line="240" w:lineRule="auto"/>
              <w:jc w:val="center"/>
              <w:rPr>
                <w:rFonts w:ascii="Times New Roman" w:eastAsia="Times New Roman" w:hAnsi="Times New Roman" w:cs="Times New Roman"/>
                <w:color w:val="000000"/>
              </w:rPr>
            </w:pPr>
            <w:r w:rsidRPr="007115AD">
              <w:rPr>
                <w:rFonts w:ascii="Times New Roman" w:eastAsia="Times New Roman" w:hAnsi="Times New Roman" w:cs="Times New Roman"/>
                <w:color w:val="000000"/>
              </w:rPr>
              <w:t>Tribunal de Justiça de Santa Catarina</w:t>
            </w:r>
          </w:p>
        </w:tc>
        <w:tc>
          <w:tcPr>
            <w:tcW w:w="1271" w:type="pct"/>
            <w:tcBorders>
              <w:top w:val="nil"/>
              <w:left w:val="nil"/>
              <w:bottom w:val="single" w:sz="8" w:space="0" w:color="auto"/>
              <w:right w:val="single" w:sz="4" w:space="0" w:color="auto"/>
            </w:tcBorders>
            <w:shd w:val="clear" w:color="000000" w:fill="FFFFFF"/>
            <w:vAlign w:val="center"/>
            <w:hideMark/>
          </w:tcPr>
          <w:p w14:paraId="06443038" w14:textId="77777777" w:rsidR="007115AD" w:rsidRPr="007115AD" w:rsidRDefault="007115AD" w:rsidP="007115AD">
            <w:pPr>
              <w:spacing w:line="240" w:lineRule="auto"/>
              <w:jc w:val="center"/>
              <w:rPr>
                <w:rFonts w:ascii="Times New Roman" w:eastAsia="Times New Roman" w:hAnsi="Times New Roman" w:cs="Times New Roman"/>
                <w:color w:val="000000"/>
              </w:rPr>
            </w:pPr>
            <w:r w:rsidRPr="007115AD">
              <w:rPr>
                <w:rFonts w:ascii="Times New Roman" w:eastAsia="Times New Roman" w:hAnsi="Times New Roman" w:cs="Times New Roman"/>
                <w:color w:val="000000"/>
              </w:rPr>
              <w:t>Consoante o PAC 2022 do órgão, as contratações serão realizadas no segundo semestre de 2022</w:t>
            </w:r>
          </w:p>
        </w:tc>
        <w:tc>
          <w:tcPr>
            <w:tcW w:w="2588" w:type="pct"/>
            <w:tcBorders>
              <w:top w:val="nil"/>
              <w:left w:val="nil"/>
              <w:bottom w:val="single" w:sz="8" w:space="0" w:color="auto"/>
              <w:right w:val="single" w:sz="8" w:space="0" w:color="auto"/>
            </w:tcBorders>
            <w:shd w:val="clear" w:color="auto" w:fill="auto"/>
            <w:vAlign w:val="center"/>
            <w:hideMark/>
          </w:tcPr>
          <w:p w14:paraId="00FA8354" w14:textId="77777777" w:rsidR="007115AD" w:rsidRPr="007115AD" w:rsidRDefault="007115AD" w:rsidP="007115AD">
            <w:pPr>
              <w:spacing w:line="240" w:lineRule="auto"/>
              <w:jc w:val="center"/>
              <w:rPr>
                <w:rFonts w:ascii="Times New Roman" w:eastAsia="Times New Roman" w:hAnsi="Times New Roman" w:cs="Times New Roman"/>
                <w:color w:val="000000"/>
              </w:rPr>
            </w:pPr>
            <w:r w:rsidRPr="007115AD">
              <w:rPr>
                <w:rFonts w:ascii="Times New Roman" w:eastAsia="Times New Roman" w:hAnsi="Times New Roman" w:cs="Times New Roman"/>
                <w:color w:val="000000"/>
              </w:rPr>
              <w:t>-</w:t>
            </w:r>
          </w:p>
        </w:tc>
      </w:tr>
    </w:tbl>
    <w:p w14:paraId="2DEA6EEE" w14:textId="1395379E" w:rsidR="003C291B" w:rsidRPr="007115AD" w:rsidRDefault="003C291B" w:rsidP="007115AD">
      <w:pPr>
        <w:tabs>
          <w:tab w:val="left" w:pos="2115"/>
        </w:tabs>
        <w:sectPr w:rsidR="003C291B" w:rsidRPr="007115AD" w:rsidSect="007115AD">
          <w:pgSz w:w="16838" w:h="11906" w:orient="landscape" w:code="9"/>
          <w:pgMar w:top="1701" w:right="1417" w:bottom="1560" w:left="1417" w:header="708" w:footer="708" w:gutter="0"/>
          <w:cols w:space="708"/>
          <w:titlePg/>
          <w:docGrid w:linePitch="360"/>
        </w:sectPr>
      </w:pPr>
    </w:p>
    <w:p w14:paraId="5F934693" w14:textId="0A476710" w:rsidR="00C15C81" w:rsidRPr="00DD1690" w:rsidRDefault="00C15C81" w:rsidP="00DD1690">
      <w:pPr>
        <w:spacing w:line="360" w:lineRule="auto"/>
        <w:ind w:firstLine="567"/>
        <w:jc w:val="both"/>
        <w:rPr>
          <w:rFonts w:ascii="Times New Roman" w:eastAsia="Times New Roman" w:hAnsi="Times New Roman" w:cs="Times New Roman"/>
          <w:sz w:val="24"/>
          <w:szCs w:val="24"/>
        </w:rPr>
      </w:pPr>
      <w:r w:rsidRPr="00DA5970">
        <w:rPr>
          <w:rFonts w:ascii="Times New Roman" w:eastAsia="Times New Roman" w:hAnsi="Times New Roman" w:cs="Times New Roman"/>
          <w:sz w:val="24"/>
          <w:szCs w:val="24"/>
        </w:rPr>
        <w:t>Cada órgão possui peculiaridades acerca de tamanho e de forma de infraestrutura computacional, de demandas internas atuais e de projetos futuros, de crescimento</w:t>
      </w:r>
      <w:r w:rsidRPr="2DD6C71B">
        <w:rPr>
          <w:rFonts w:ascii="Times New Roman" w:eastAsia="Times New Roman" w:hAnsi="Times New Roman" w:cs="Times New Roman"/>
          <w:sz w:val="24"/>
          <w:szCs w:val="24"/>
        </w:rPr>
        <w:t xml:space="preserve"> do parque, de desenvolvimento de sistemas, de servidores efetivos, de colaboradores terceirizados e etc., de modo que não há como se ter conhecimento da estratégia presente e futura de cada um deles, tornando, portanto, a comparação entre os órgãos, algo totalmente inviável.</w:t>
      </w:r>
    </w:p>
    <w:p w14:paraId="30076858" w14:textId="5E836670" w:rsidR="00C15C81" w:rsidRPr="00DD1690" w:rsidRDefault="00C15C81" w:rsidP="00DD1690">
      <w:pPr>
        <w:spacing w:line="360" w:lineRule="auto"/>
        <w:ind w:firstLine="567"/>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Importante salientar que as licitações informadas foram realizadas </w:t>
      </w:r>
      <w:r w:rsidR="009D0464" w:rsidRPr="2DD6C71B">
        <w:rPr>
          <w:rFonts w:ascii="Times New Roman" w:eastAsia="Times New Roman" w:hAnsi="Times New Roman" w:cs="Times New Roman"/>
          <w:sz w:val="24"/>
          <w:szCs w:val="24"/>
        </w:rPr>
        <w:t xml:space="preserve">em </w:t>
      </w:r>
      <w:r w:rsidR="007115AD">
        <w:rPr>
          <w:rFonts w:ascii="Times New Roman" w:eastAsia="Times New Roman" w:hAnsi="Times New Roman" w:cs="Times New Roman"/>
          <w:sz w:val="24"/>
          <w:szCs w:val="24"/>
        </w:rPr>
        <w:t>2020/</w:t>
      </w:r>
      <w:r w:rsidRPr="2DD6C71B">
        <w:rPr>
          <w:rFonts w:ascii="Times New Roman" w:eastAsia="Times New Roman" w:hAnsi="Times New Roman" w:cs="Times New Roman"/>
          <w:sz w:val="24"/>
          <w:szCs w:val="24"/>
        </w:rPr>
        <w:t>202</w:t>
      </w:r>
      <w:r w:rsidR="60F79072" w:rsidRPr="2DD6C71B">
        <w:rPr>
          <w:rFonts w:ascii="Times New Roman" w:eastAsia="Times New Roman" w:hAnsi="Times New Roman" w:cs="Times New Roman"/>
          <w:sz w:val="24"/>
          <w:szCs w:val="24"/>
        </w:rPr>
        <w:t>1. Importante salientar, ainda, que o</w:t>
      </w:r>
      <w:r w:rsidRPr="2DD6C71B">
        <w:rPr>
          <w:rFonts w:ascii="Times New Roman" w:eastAsia="Times New Roman" w:hAnsi="Times New Roman" w:cs="Times New Roman"/>
          <w:sz w:val="24"/>
          <w:szCs w:val="24"/>
        </w:rPr>
        <w:t>s ambientes computacionais possuem diferentes características em sua estrutura e nem todos os certames levantados atendem a todos os requisitos da contratação ora pretendida.</w:t>
      </w:r>
    </w:p>
    <w:p w14:paraId="01872246" w14:textId="77777777" w:rsidR="000B0D18" w:rsidRPr="00C37DFC"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10" w:name="_Toc23948095"/>
      <w:bookmarkStart w:id="11" w:name="_Toc110530151"/>
      <w:r w:rsidRPr="00C37DFC">
        <w:rPr>
          <w:rFonts w:ascii="Times New Roman" w:eastAsia="Times New Roman" w:hAnsi="Times New Roman" w:cs="Times New Roman"/>
          <w:sz w:val="24"/>
          <w:szCs w:val="24"/>
        </w:rPr>
        <w:t>Outras Soluções Disponíveis (Art. 14, II, a)</w:t>
      </w:r>
      <w:bookmarkEnd w:id="10"/>
      <w:bookmarkEnd w:id="11"/>
    </w:p>
    <w:p w14:paraId="2115D98A" w14:textId="098A881C" w:rsidR="00EB345C" w:rsidRPr="00D226FB" w:rsidRDefault="00EB345C" w:rsidP="0C27D8FF">
      <w:pPr>
        <w:spacing w:line="360" w:lineRule="auto"/>
        <w:ind w:firstLine="567"/>
        <w:jc w:val="both"/>
        <w:rPr>
          <w:rFonts w:ascii="Times New Roman" w:eastAsia="Times New Roman" w:hAnsi="Times New Roman" w:cs="Times New Roman"/>
          <w:sz w:val="24"/>
          <w:szCs w:val="24"/>
          <w:u w:val="single"/>
        </w:rPr>
      </w:pPr>
      <w:r w:rsidRPr="2DD6C71B">
        <w:rPr>
          <w:rFonts w:ascii="Times New Roman" w:eastAsia="Times New Roman" w:hAnsi="Times New Roman" w:cs="Times New Roman"/>
          <w:sz w:val="24"/>
          <w:szCs w:val="24"/>
        </w:rPr>
        <w:t>Não foram encontradas outras soluções disponíveis além das já apresentadas no item 1.3 deste Estudo Preliminar.</w:t>
      </w:r>
    </w:p>
    <w:p w14:paraId="01872249" w14:textId="77777777" w:rsidR="000B0D18" w:rsidRPr="00C37DFC"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12" w:name="_Toc23948096"/>
      <w:bookmarkStart w:id="13" w:name="_Toc110530152"/>
      <w:r w:rsidRPr="00C37DFC">
        <w:rPr>
          <w:rFonts w:ascii="Times New Roman" w:eastAsia="Times New Roman" w:hAnsi="Times New Roman" w:cs="Times New Roman"/>
          <w:sz w:val="24"/>
          <w:szCs w:val="24"/>
        </w:rPr>
        <w:t>Portal do Software Público Brasileiro (Art. 14, II, b)</w:t>
      </w:r>
      <w:bookmarkEnd w:id="12"/>
      <w:bookmarkEnd w:id="13"/>
    </w:p>
    <w:p w14:paraId="2DC15DC1" w14:textId="604D18AA" w:rsidR="00C514C7" w:rsidRDefault="0C27D8FF" w:rsidP="2DD6C71B">
      <w:pPr>
        <w:pStyle w:val="Primeirorecuodecorpodetexto"/>
        <w:spacing w:after="120" w:line="360" w:lineRule="auto"/>
        <w:ind w:firstLine="567"/>
        <w:rPr>
          <w:rFonts w:ascii="Times New Roman" w:eastAsia="Times New Roman" w:hAnsi="Times New Roman"/>
          <w:color w:val="FF0000"/>
          <w:sz w:val="24"/>
          <w:highlight w:val="cyan"/>
        </w:rPr>
      </w:pPr>
      <w:bookmarkStart w:id="14" w:name="_Toc478237873"/>
      <w:r w:rsidRPr="2DD6C71B">
        <w:rPr>
          <w:rFonts w:ascii="Times New Roman" w:eastAsia="Times New Roman" w:hAnsi="Times New Roman" w:cs="Times New Roman"/>
          <w:sz w:val="24"/>
          <w:szCs w:val="24"/>
        </w:rPr>
        <w:t xml:space="preserve">Não se aplica ao contexto deste Estudo Preliminar, por não se tratar de aquisição de software, e sim de </w:t>
      </w:r>
      <w:r w:rsidR="00EC48F4" w:rsidRPr="2DD6C71B">
        <w:rPr>
          <w:rFonts w:ascii="Times New Roman" w:eastAsia="Times New Roman" w:hAnsi="Times New Roman" w:cs="Times New Roman"/>
          <w:sz w:val="24"/>
          <w:szCs w:val="24"/>
        </w:rPr>
        <w:t xml:space="preserve">aquisição de </w:t>
      </w:r>
      <w:r w:rsidR="00C1423B">
        <w:rPr>
          <w:rFonts w:ascii="Times New Roman" w:eastAsia="Times New Roman" w:hAnsi="Times New Roman" w:cs="Times New Roman"/>
          <w:sz w:val="24"/>
          <w:szCs w:val="24"/>
        </w:rPr>
        <w:t>equipamentos físicos.</w:t>
      </w:r>
    </w:p>
    <w:p w14:paraId="0187224B" w14:textId="34899F86" w:rsidR="000B0D18" w:rsidRPr="00C37DFC"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15" w:name="_Toc23948097"/>
      <w:bookmarkStart w:id="16" w:name="_Toc110530153"/>
      <w:bookmarkEnd w:id="14"/>
      <w:r w:rsidRPr="00C37DFC">
        <w:rPr>
          <w:rFonts w:ascii="Times New Roman" w:eastAsia="Times New Roman" w:hAnsi="Times New Roman" w:cs="Times New Roman"/>
          <w:sz w:val="24"/>
          <w:szCs w:val="24"/>
        </w:rPr>
        <w:t>Alternativas no Mercado de TIC (Art. 14, II, c)</w:t>
      </w:r>
      <w:bookmarkEnd w:id="15"/>
      <w:bookmarkEnd w:id="16"/>
    </w:p>
    <w:p w14:paraId="6DC90BEB" w14:textId="59AF750D" w:rsidR="00C514C7" w:rsidRPr="00F711C3" w:rsidRDefault="0C27D8FF" w:rsidP="0C27D8FF">
      <w:pPr>
        <w:pStyle w:val="Primeirorecuodecorpodetexto"/>
        <w:spacing w:after="120" w:line="360" w:lineRule="auto"/>
        <w:ind w:firstLine="578"/>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Não há alternativa no mercado de TIC que não as que já explicitadas neste Estudo Preliminar.</w:t>
      </w:r>
    </w:p>
    <w:p w14:paraId="0187224D" w14:textId="77777777" w:rsidR="000B0D18" w:rsidRPr="00C37DFC"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17" w:name="_Toc23948098"/>
      <w:bookmarkStart w:id="18" w:name="_Toc110530154"/>
      <w:r w:rsidRPr="00C37DFC">
        <w:rPr>
          <w:rFonts w:ascii="Times New Roman" w:eastAsia="Times New Roman" w:hAnsi="Times New Roman" w:cs="Times New Roman"/>
          <w:sz w:val="24"/>
          <w:szCs w:val="24"/>
        </w:rPr>
        <w:t>Modelo Nacional de Interoperabilidade – MNI (Art. 14, II, d)</w:t>
      </w:r>
      <w:bookmarkEnd w:id="17"/>
      <w:bookmarkEnd w:id="18"/>
    </w:p>
    <w:p w14:paraId="14E3C75B" w14:textId="35A8A7FB" w:rsidR="009214C7" w:rsidRPr="009214C7" w:rsidRDefault="009214C7" w:rsidP="009214C7">
      <w:pPr>
        <w:spacing w:line="360" w:lineRule="auto"/>
        <w:ind w:firstLine="578"/>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É cediço que o </w:t>
      </w:r>
      <w:r w:rsidR="00D05EA0" w:rsidRPr="2DD6C71B">
        <w:rPr>
          <w:rFonts w:ascii="Times New Roman" w:eastAsia="Times New Roman" w:hAnsi="Times New Roman" w:cs="Times New Roman"/>
          <w:sz w:val="24"/>
          <w:szCs w:val="24"/>
        </w:rPr>
        <w:t>M</w:t>
      </w:r>
      <w:r w:rsidRPr="2DD6C71B">
        <w:rPr>
          <w:rFonts w:ascii="Times New Roman" w:eastAsia="Times New Roman" w:hAnsi="Times New Roman" w:cs="Times New Roman"/>
          <w:sz w:val="24"/>
          <w:szCs w:val="24"/>
        </w:rPr>
        <w:t xml:space="preserve">odelo </w:t>
      </w:r>
      <w:r w:rsidR="00D05EA0" w:rsidRPr="2DD6C71B">
        <w:rPr>
          <w:rFonts w:ascii="Times New Roman" w:eastAsia="Times New Roman" w:hAnsi="Times New Roman" w:cs="Times New Roman"/>
          <w:sz w:val="24"/>
          <w:szCs w:val="24"/>
        </w:rPr>
        <w:t>N</w:t>
      </w:r>
      <w:r w:rsidRPr="2DD6C71B">
        <w:rPr>
          <w:rFonts w:ascii="Times New Roman" w:eastAsia="Times New Roman" w:hAnsi="Times New Roman" w:cs="Times New Roman"/>
          <w:sz w:val="24"/>
          <w:szCs w:val="24"/>
        </w:rPr>
        <w:t xml:space="preserve">acional de </w:t>
      </w:r>
      <w:r w:rsidR="00D05EA0" w:rsidRPr="2DD6C71B">
        <w:rPr>
          <w:rFonts w:ascii="Times New Roman" w:eastAsia="Times New Roman" w:hAnsi="Times New Roman" w:cs="Times New Roman"/>
          <w:sz w:val="24"/>
          <w:szCs w:val="24"/>
        </w:rPr>
        <w:t>I</w:t>
      </w:r>
      <w:r w:rsidRPr="2DD6C71B">
        <w:rPr>
          <w:rFonts w:ascii="Times New Roman" w:eastAsia="Times New Roman" w:hAnsi="Times New Roman" w:cs="Times New Roman"/>
          <w:sz w:val="24"/>
          <w:szCs w:val="24"/>
        </w:rPr>
        <w:t>nteroperabilidade definido pelas equipes técnicas dos órgãos (STF - CNJ - STJ - CJF - TST - CSJT - AGU e PGR), de acordo com as metas do Termo de Cooperação Técnica nº 58/2009-CNJ, visa estabelecer os padrões para o intercâmbio de informações de processos judiciais e assemelhados, entre os diversos órgãos de administração de justiça, além de servir de base para a implementação das funcionalidades pertinentes no âmbito do sistema processual.</w:t>
      </w:r>
    </w:p>
    <w:p w14:paraId="615872AB" w14:textId="09D0BD66" w:rsidR="009C4103" w:rsidRPr="00F711C3" w:rsidRDefault="009214C7" w:rsidP="009214C7">
      <w:pPr>
        <w:spacing w:line="360" w:lineRule="auto"/>
        <w:ind w:firstLine="578"/>
        <w:jc w:val="both"/>
        <w:rPr>
          <w:rFonts w:ascii="Times New Roman" w:eastAsia="Times New Roman" w:hAnsi="Times New Roman" w:cs="Times New Roman"/>
          <w:sz w:val="24"/>
          <w:szCs w:val="24"/>
        </w:rPr>
      </w:pPr>
      <w:r w:rsidRPr="22AA8820">
        <w:rPr>
          <w:rFonts w:ascii="Times New Roman" w:eastAsia="Times New Roman" w:hAnsi="Times New Roman" w:cs="Times New Roman"/>
          <w:sz w:val="24"/>
          <w:szCs w:val="24"/>
        </w:rPr>
        <w:t xml:space="preserve">Nesse contexto, não se aplica a este Estudo, uma vez que a demanda está relacionada </w:t>
      </w:r>
      <w:r w:rsidR="00C1423B" w:rsidRPr="22AA8820">
        <w:rPr>
          <w:rFonts w:ascii="Times New Roman" w:eastAsia="Times New Roman" w:hAnsi="Times New Roman" w:cs="Times New Roman"/>
          <w:sz w:val="24"/>
          <w:szCs w:val="24"/>
        </w:rPr>
        <w:t>a equipamentos físicos.</w:t>
      </w:r>
    </w:p>
    <w:p w14:paraId="0187224F" w14:textId="77777777" w:rsidR="000B0D18" w:rsidRPr="00C37DFC"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19" w:name="_Toc23948099"/>
      <w:bookmarkStart w:id="20" w:name="_Toc110530155"/>
      <w:r w:rsidRPr="00C37DFC">
        <w:rPr>
          <w:rFonts w:ascii="Times New Roman" w:eastAsia="Times New Roman" w:hAnsi="Times New Roman" w:cs="Times New Roman"/>
          <w:sz w:val="24"/>
          <w:szCs w:val="24"/>
        </w:rPr>
        <w:t>Infraestrutura de Chaves Públicas Brasileira – ICP-Brasil (Art. 14, II, e)</w:t>
      </w:r>
      <w:bookmarkEnd w:id="19"/>
      <w:bookmarkEnd w:id="20"/>
    </w:p>
    <w:p w14:paraId="1D7FC13D" w14:textId="77777777" w:rsidR="00D05EA0" w:rsidRPr="00D05EA0" w:rsidRDefault="00D05EA0" w:rsidP="00D05EA0">
      <w:pPr>
        <w:spacing w:line="360" w:lineRule="auto"/>
        <w:ind w:firstLine="567"/>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Inicialmente, salutar a explanação da conceituação da Infraestrutura de Chaves Públicas Brasileira – ICP-Brasil: É uma cadeia hierárquica de confiança, que enseja a emissão de certificados digitais para a identificação virtual do cidadão.</w:t>
      </w:r>
    </w:p>
    <w:p w14:paraId="2EFFA59D" w14:textId="7D545EB8" w:rsidR="009C4103" w:rsidRPr="00F711C3" w:rsidRDefault="00D05EA0" w:rsidP="27B47366">
      <w:pPr>
        <w:spacing w:line="360" w:lineRule="auto"/>
        <w:ind w:firstLine="567"/>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Inaplicável ao caso em comento, pois a demanda está relacionada </w:t>
      </w:r>
      <w:r w:rsidR="001335D8" w:rsidRPr="2DD6C71B">
        <w:rPr>
          <w:rFonts w:ascii="Times New Roman" w:eastAsia="Times New Roman" w:hAnsi="Times New Roman" w:cs="Times New Roman"/>
          <w:sz w:val="24"/>
          <w:szCs w:val="24"/>
        </w:rPr>
        <w:t>aos equipamentos físicos</w:t>
      </w:r>
      <w:r w:rsidR="007646A2">
        <w:rPr>
          <w:rFonts w:ascii="Times New Roman" w:eastAsia="Times New Roman" w:hAnsi="Times New Roman" w:cs="Times New Roman"/>
          <w:sz w:val="24"/>
          <w:szCs w:val="24"/>
        </w:rPr>
        <w:t>, o qual não apresenta relação direta com sistema de chaves públicas</w:t>
      </w:r>
      <w:r w:rsidR="00EC48F4" w:rsidRPr="2DD6C71B">
        <w:rPr>
          <w:rFonts w:ascii="Times New Roman" w:eastAsia="Times New Roman" w:hAnsi="Times New Roman" w:cs="Times New Roman"/>
          <w:sz w:val="24"/>
          <w:szCs w:val="24"/>
        </w:rPr>
        <w:t>.</w:t>
      </w:r>
    </w:p>
    <w:p w14:paraId="01872251" w14:textId="77777777" w:rsidR="000B0D18" w:rsidRPr="00C37DFC"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21" w:name="_Toc23948100"/>
      <w:bookmarkStart w:id="22" w:name="_Toc110530156"/>
      <w:r w:rsidRPr="00C37DFC">
        <w:rPr>
          <w:rFonts w:ascii="Times New Roman" w:eastAsia="Times New Roman" w:hAnsi="Times New Roman" w:cs="Times New Roman"/>
          <w:sz w:val="24"/>
          <w:szCs w:val="24"/>
        </w:rPr>
        <w:t>Modelo de Requisitos Moreq-Jus (Art. 14, II, f)</w:t>
      </w:r>
      <w:bookmarkEnd w:id="21"/>
      <w:bookmarkEnd w:id="22"/>
    </w:p>
    <w:p w14:paraId="452EB0A5" w14:textId="77777777" w:rsidR="00D05EA0" w:rsidRPr="00D05EA0" w:rsidRDefault="00D05EA0" w:rsidP="00D05EA0">
      <w:pPr>
        <w:spacing w:line="360" w:lineRule="auto"/>
        <w:ind w:firstLine="567"/>
        <w:jc w:val="both"/>
        <w:rPr>
          <w:rFonts w:ascii="Times New Roman" w:eastAsia="Times New Roman" w:hAnsi="Times New Roman" w:cs="Times New Roman"/>
          <w:sz w:val="24"/>
          <w:szCs w:val="24"/>
        </w:rPr>
      </w:pPr>
      <w:bookmarkStart w:id="23" w:name="_Toc359341411"/>
      <w:bookmarkStart w:id="24" w:name="_Toc359341518"/>
      <w:bookmarkStart w:id="25" w:name="_Toc359946174"/>
      <w:bookmarkStart w:id="26" w:name="_Toc359946276"/>
      <w:bookmarkStart w:id="27" w:name="_Toc359340270"/>
      <w:bookmarkStart w:id="28" w:name="_Toc359341413"/>
      <w:bookmarkStart w:id="29" w:name="_Toc359341520"/>
      <w:bookmarkStart w:id="30" w:name="_Toc359946176"/>
      <w:bookmarkStart w:id="31" w:name="_Toc359946278"/>
      <w:bookmarkStart w:id="32" w:name="_Toc359340271"/>
      <w:bookmarkStart w:id="33" w:name="_Toc359341414"/>
      <w:bookmarkStart w:id="34" w:name="_Toc359341521"/>
      <w:bookmarkStart w:id="35" w:name="_Toc359946177"/>
      <w:bookmarkStart w:id="36" w:name="_Toc359946279"/>
      <w:bookmarkStart w:id="37" w:name="_Toc359340272"/>
      <w:bookmarkStart w:id="38" w:name="_Toc359341415"/>
      <w:bookmarkStart w:id="39" w:name="_Toc359341522"/>
      <w:bookmarkStart w:id="40" w:name="_Toc359946178"/>
      <w:bookmarkStart w:id="41" w:name="_Toc359946280"/>
      <w:bookmarkStart w:id="42" w:name="_Toc345580226"/>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2DD6C71B">
        <w:rPr>
          <w:rFonts w:ascii="Times New Roman" w:eastAsia="Times New Roman" w:hAnsi="Times New Roman" w:cs="Times New Roman"/>
          <w:sz w:val="24"/>
          <w:szCs w:val="24"/>
        </w:rPr>
        <w:t>Tal modelo, instituído pela Resolução nº 91/2009-CNJ, apresenta os requisitos que os documentos digitais produzidos pelo Judiciário e os sistemas informatizados de gestão documental deverão cumprir no intuito de garantir a segurança e a preservação das informações, assim como a comunicação com outros sistemas.</w:t>
      </w:r>
    </w:p>
    <w:p w14:paraId="2C4D9577" w14:textId="54AB703B" w:rsidR="009C4103" w:rsidRPr="0094240C" w:rsidRDefault="00D05EA0" w:rsidP="00D05EA0">
      <w:pPr>
        <w:spacing w:line="360" w:lineRule="auto"/>
        <w:ind w:firstLine="567"/>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Não se aplica ao contexto deste Estudo Preliminar, já que não se relaciona à Gestão de Processos e Documentos do Poder Judiciário, mas sim de demanda </w:t>
      </w:r>
      <w:r w:rsidR="005B1DE8">
        <w:rPr>
          <w:rFonts w:ascii="Times New Roman" w:eastAsia="Times New Roman" w:hAnsi="Times New Roman" w:cs="Times New Roman"/>
          <w:sz w:val="24"/>
          <w:szCs w:val="24"/>
        </w:rPr>
        <w:t>de equipamentos físicos.</w:t>
      </w:r>
    </w:p>
    <w:p w14:paraId="01872253" w14:textId="56F9C306" w:rsidR="009F51D1" w:rsidRPr="00C37DFC"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43" w:name="_Toc23948101"/>
      <w:bookmarkStart w:id="44" w:name="_Toc110530157"/>
      <w:r w:rsidRPr="00C37DFC">
        <w:rPr>
          <w:rFonts w:ascii="Times New Roman" w:eastAsia="Times New Roman" w:hAnsi="Times New Roman" w:cs="Times New Roman"/>
          <w:sz w:val="24"/>
          <w:szCs w:val="24"/>
        </w:rPr>
        <w:t>Análise dos Custos Totais da Demanda (Art. 14, III)</w:t>
      </w:r>
      <w:bookmarkEnd w:id="42"/>
      <w:bookmarkEnd w:id="43"/>
      <w:bookmarkEnd w:id="44"/>
    </w:p>
    <w:p w14:paraId="22623EE0" w14:textId="77777777" w:rsidR="0012425C" w:rsidRPr="00DE2B02" w:rsidRDefault="0012425C" w:rsidP="0012425C">
      <w:pPr>
        <w:spacing w:line="360" w:lineRule="auto"/>
        <w:ind w:firstLine="567"/>
        <w:jc w:val="both"/>
        <w:rPr>
          <w:rFonts w:ascii="Times New Roman" w:eastAsia="Times New Roman" w:hAnsi="Times New Roman" w:cs="Times New Roman"/>
          <w:sz w:val="24"/>
          <w:szCs w:val="24"/>
        </w:rPr>
      </w:pPr>
      <w:r w:rsidRPr="00DE2B02">
        <w:rPr>
          <w:rFonts w:ascii="Times New Roman" w:eastAsia="Times New Roman" w:hAnsi="Times New Roman" w:cs="Times New Roman"/>
          <w:sz w:val="24"/>
          <w:szCs w:val="24"/>
        </w:rPr>
        <w:t>Os custos da presente contratação abrangem</w:t>
      </w:r>
      <w:r>
        <w:rPr>
          <w:rFonts w:ascii="Times New Roman" w:eastAsia="Times New Roman" w:hAnsi="Times New Roman" w:cs="Times New Roman"/>
          <w:sz w:val="24"/>
          <w:szCs w:val="24"/>
        </w:rPr>
        <w:t xml:space="preserve"> o registro de preços de</w:t>
      </w:r>
      <w:r w:rsidRPr="00DE2B02">
        <w:rPr>
          <w:rFonts w:ascii="Times New Roman" w:eastAsia="Times New Roman" w:hAnsi="Times New Roman" w:cs="Times New Roman"/>
          <w:sz w:val="24"/>
          <w:szCs w:val="24"/>
        </w:rPr>
        <w:t>:</w:t>
      </w:r>
    </w:p>
    <w:p w14:paraId="2E12DA36" w14:textId="5B406AC8" w:rsidR="0012425C" w:rsidRPr="003B371B" w:rsidRDefault="0098313A" w:rsidP="22AA8820">
      <w:pPr>
        <w:pStyle w:val="Primeirorecuodecorpodetexto"/>
        <w:numPr>
          <w:ilvl w:val="0"/>
          <w:numId w:val="26"/>
        </w:numPr>
        <w:spacing w:after="120" w:line="360" w:lineRule="auto"/>
        <w:ind w:left="0" w:firstLine="1134"/>
        <w:rPr>
          <w:rFonts w:ascii="Times New Roman" w:eastAsiaTheme="majorEastAsia" w:hAnsi="Times New Roman" w:cs="Times New Roman"/>
          <w:color w:val="000000" w:themeColor="text1"/>
          <w:sz w:val="24"/>
          <w:szCs w:val="24"/>
        </w:rPr>
      </w:pPr>
      <w:r w:rsidRPr="0098313A">
        <w:rPr>
          <w:rFonts w:ascii="Times New Roman" w:eastAsiaTheme="majorEastAsia" w:hAnsi="Times New Roman" w:cs="Times New Roman"/>
          <w:sz w:val="24"/>
          <w:szCs w:val="24"/>
        </w:rPr>
        <w:t>5.000 (cinco</w:t>
      </w:r>
      <w:r w:rsidR="009321D7" w:rsidRPr="0098313A">
        <w:rPr>
          <w:rFonts w:ascii="Times New Roman" w:eastAsiaTheme="majorEastAsia" w:hAnsi="Times New Roman" w:cs="Times New Roman"/>
          <w:sz w:val="24"/>
          <w:szCs w:val="24"/>
        </w:rPr>
        <w:t xml:space="preserve"> mil) </w:t>
      </w:r>
      <w:r w:rsidR="009321D7" w:rsidRPr="003B371B">
        <w:rPr>
          <w:rFonts w:ascii="Times New Roman" w:eastAsiaTheme="majorEastAsia" w:hAnsi="Times New Roman" w:cs="Times New Roman"/>
          <w:sz w:val="24"/>
          <w:szCs w:val="24"/>
        </w:rPr>
        <w:t>unidades de</w:t>
      </w:r>
      <w:r w:rsidR="0012425C" w:rsidRPr="003B371B">
        <w:rPr>
          <w:rFonts w:ascii="Times New Roman" w:eastAsiaTheme="majorEastAsia" w:hAnsi="Times New Roman" w:cs="Times New Roman"/>
          <w:sz w:val="24"/>
          <w:szCs w:val="24"/>
        </w:rPr>
        <w:t xml:space="preserve"> Monitores de Vídeo, incluindo suporte, assistência técnica e garantia on-</w:t>
      </w:r>
      <w:r w:rsidR="0012425C" w:rsidRPr="003B371B">
        <w:rPr>
          <w:rFonts w:ascii="Times New Roman" w:eastAsiaTheme="majorEastAsia" w:hAnsi="Times New Roman" w:cs="Times New Roman"/>
          <w:color w:val="000000" w:themeColor="text1"/>
          <w:sz w:val="24"/>
          <w:szCs w:val="24"/>
        </w:rPr>
        <w:t xml:space="preserve">site por </w:t>
      </w:r>
      <w:r w:rsidR="00012CA3" w:rsidRPr="003B371B">
        <w:rPr>
          <w:rFonts w:ascii="Times New Roman" w:eastAsiaTheme="majorEastAsia" w:hAnsi="Times New Roman" w:cs="Times New Roman"/>
          <w:color w:val="000000" w:themeColor="text1"/>
          <w:sz w:val="24"/>
          <w:szCs w:val="24"/>
        </w:rPr>
        <w:t>36</w:t>
      </w:r>
      <w:r w:rsidR="0012425C" w:rsidRPr="003B371B">
        <w:rPr>
          <w:rFonts w:ascii="Times New Roman" w:eastAsiaTheme="majorEastAsia" w:hAnsi="Times New Roman" w:cs="Times New Roman"/>
          <w:color w:val="000000" w:themeColor="text1"/>
          <w:sz w:val="24"/>
          <w:szCs w:val="24"/>
        </w:rPr>
        <w:t xml:space="preserve"> (</w:t>
      </w:r>
      <w:r w:rsidR="00012CA3" w:rsidRPr="003B371B">
        <w:rPr>
          <w:rFonts w:ascii="Times New Roman" w:eastAsiaTheme="majorEastAsia" w:hAnsi="Times New Roman" w:cs="Times New Roman"/>
          <w:color w:val="000000" w:themeColor="text1"/>
          <w:sz w:val="24"/>
          <w:szCs w:val="24"/>
        </w:rPr>
        <w:t>trinta e seis</w:t>
      </w:r>
      <w:r w:rsidR="0012425C" w:rsidRPr="003B371B">
        <w:rPr>
          <w:rFonts w:ascii="Times New Roman" w:eastAsiaTheme="majorEastAsia" w:hAnsi="Times New Roman" w:cs="Times New Roman"/>
          <w:color w:val="000000" w:themeColor="text1"/>
          <w:sz w:val="24"/>
          <w:szCs w:val="24"/>
        </w:rPr>
        <w:t>) meses</w:t>
      </w:r>
      <w:r w:rsidR="009321D7" w:rsidRPr="003B371B">
        <w:rPr>
          <w:rFonts w:ascii="Times New Roman" w:eastAsiaTheme="majorEastAsia" w:hAnsi="Times New Roman" w:cs="Times New Roman"/>
          <w:color w:val="000000" w:themeColor="text1"/>
          <w:sz w:val="24"/>
          <w:szCs w:val="24"/>
        </w:rPr>
        <w:t>;</w:t>
      </w:r>
    </w:p>
    <w:p w14:paraId="31324C15" w14:textId="47B3DB36" w:rsidR="0012425C" w:rsidRPr="003B371B" w:rsidRDefault="00012CA3" w:rsidP="22AA8820">
      <w:pPr>
        <w:pStyle w:val="Primeirorecuodecorpodetexto"/>
        <w:numPr>
          <w:ilvl w:val="0"/>
          <w:numId w:val="26"/>
        </w:numPr>
        <w:spacing w:after="120" w:line="360" w:lineRule="auto"/>
        <w:ind w:left="0" w:firstLine="1134"/>
        <w:rPr>
          <w:rFonts w:ascii="Times New Roman" w:eastAsiaTheme="majorEastAsia" w:hAnsi="Times New Roman" w:cs="Times New Roman"/>
          <w:sz w:val="24"/>
          <w:szCs w:val="24"/>
        </w:rPr>
      </w:pPr>
      <w:r w:rsidRPr="003B371B">
        <w:rPr>
          <w:rFonts w:ascii="Times New Roman" w:eastAsiaTheme="majorEastAsia" w:hAnsi="Times New Roman" w:cs="Times New Roman"/>
          <w:sz w:val="24"/>
          <w:szCs w:val="24"/>
        </w:rPr>
        <w:t>1.</w:t>
      </w:r>
      <w:r w:rsidR="0098313A" w:rsidRPr="003B371B">
        <w:rPr>
          <w:rFonts w:ascii="Times New Roman" w:eastAsiaTheme="majorEastAsia" w:hAnsi="Times New Roman" w:cs="Times New Roman"/>
          <w:sz w:val="24"/>
          <w:szCs w:val="24"/>
        </w:rPr>
        <w:t>5</w:t>
      </w:r>
      <w:r w:rsidR="009321D7" w:rsidRPr="003B371B">
        <w:rPr>
          <w:rFonts w:ascii="Times New Roman" w:eastAsiaTheme="majorEastAsia" w:hAnsi="Times New Roman" w:cs="Times New Roman"/>
          <w:sz w:val="24"/>
          <w:szCs w:val="24"/>
        </w:rPr>
        <w:t>00 (</w:t>
      </w:r>
      <w:r w:rsidRPr="003B371B">
        <w:rPr>
          <w:rFonts w:ascii="Times New Roman" w:eastAsiaTheme="majorEastAsia" w:hAnsi="Times New Roman" w:cs="Times New Roman"/>
          <w:sz w:val="24"/>
          <w:szCs w:val="24"/>
        </w:rPr>
        <w:t xml:space="preserve">um mil e </w:t>
      </w:r>
      <w:r w:rsidR="0098313A" w:rsidRPr="003B371B">
        <w:rPr>
          <w:rFonts w:ascii="Times New Roman" w:eastAsiaTheme="majorEastAsia" w:hAnsi="Times New Roman" w:cs="Times New Roman"/>
          <w:sz w:val="24"/>
          <w:szCs w:val="24"/>
        </w:rPr>
        <w:t>quinhentas</w:t>
      </w:r>
      <w:r w:rsidR="009321D7" w:rsidRPr="003B371B">
        <w:rPr>
          <w:rFonts w:ascii="Times New Roman" w:eastAsiaTheme="majorEastAsia" w:hAnsi="Times New Roman" w:cs="Times New Roman"/>
          <w:sz w:val="24"/>
          <w:szCs w:val="24"/>
        </w:rPr>
        <w:t>) unidades de Notebooks</w:t>
      </w:r>
      <w:r w:rsidR="0012425C" w:rsidRPr="003B371B">
        <w:rPr>
          <w:rFonts w:ascii="Times New Roman" w:eastAsiaTheme="majorEastAsia" w:hAnsi="Times New Roman" w:cs="Times New Roman"/>
          <w:sz w:val="24"/>
          <w:szCs w:val="24"/>
        </w:rPr>
        <w:t xml:space="preserve">, incluindo suporte, assistência técnica e garantia on-site por </w:t>
      </w:r>
      <w:r w:rsidRPr="003B371B">
        <w:rPr>
          <w:rFonts w:ascii="Times New Roman" w:eastAsiaTheme="majorEastAsia" w:hAnsi="Times New Roman" w:cs="Times New Roman"/>
          <w:sz w:val="24"/>
          <w:szCs w:val="24"/>
        </w:rPr>
        <w:t>36</w:t>
      </w:r>
      <w:r w:rsidR="0012425C" w:rsidRPr="003B371B">
        <w:rPr>
          <w:rFonts w:ascii="Times New Roman" w:eastAsiaTheme="majorEastAsia" w:hAnsi="Times New Roman" w:cs="Times New Roman"/>
          <w:sz w:val="24"/>
          <w:szCs w:val="24"/>
        </w:rPr>
        <w:t xml:space="preserve"> (</w:t>
      </w:r>
      <w:r w:rsidRPr="003B371B">
        <w:rPr>
          <w:rFonts w:ascii="Times New Roman" w:eastAsiaTheme="majorEastAsia" w:hAnsi="Times New Roman" w:cs="Times New Roman"/>
          <w:sz w:val="24"/>
          <w:szCs w:val="24"/>
        </w:rPr>
        <w:t>trinta e seis</w:t>
      </w:r>
      <w:r w:rsidR="0012425C" w:rsidRPr="003B371B">
        <w:rPr>
          <w:rFonts w:ascii="Times New Roman" w:eastAsiaTheme="majorEastAsia" w:hAnsi="Times New Roman" w:cs="Times New Roman"/>
          <w:sz w:val="24"/>
          <w:szCs w:val="24"/>
        </w:rPr>
        <w:t>) meses</w:t>
      </w:r>
      <w:r w:rsidR="00C37DFC" w:rsidRPr="003B371B">
        <w:rPr>
          <w:rFonts w:ascii="Times New Roman" w:eastAsiaTheme="majorEastAsia" w:hAnsi="Times New Roman" w:cs="Times New Roman"/>
          <w:color w:val="000000" w:themeColor="text1"/>
          <w:sz w:val="24"/>
          <w:szCs w:val="24"/>
        </w:rPr>
        <w:t>.</w:t>
      </w:r>
    </w:p>
    <w:p w14:paraId="719D8E94" w14:textId="77777777" w:rsidR="0012425C" w:rsidRDefault="0012425C" w:rsidP="0012425C">
      <w:pPr>
        <w:pStyle w:val="Primeirorecuodecorpodetexto"/>
        <w:spacing w:after="120" w:line="360" w:lineRule="auto"/>
        <w:ind w:firstLine="567"/>
        <w:rPr>
          <w:rFonts w:ascii="Times New Roman" w:hAnsi="Times New Roman" w:cs="Times New Roman"/>
          <w:sz w:val="24"/>
          <w:szCs w:val="24"/>
        </w:rPr>
      </w:pPr>
      <w:r w:rsidRPr="003B371B">
        <w:rPr>
          <w:rFonts w:ascii="Times New Roman" w:eastAsia="Times New Roman" w:hAnsi="Times New Roman" w:cs="Times New Roman"/>
          <w:sz w:val="24"/>
          <w:szCs w:val="24"/>
        </w:rPr>
        <w:t xml:space="preserve">Os valores referentes aos equipamentos constam da tabela abaixo, </w:t>
      </w:r>
      <w:r w:rsidRPr="003B371B">
        <w:rPr>
          <w:rFonts w:ascii="Times New Roman" w:hAnsi="Times New Roman" w:cs="Times New Roman"/>
          <w:sz w:val="24"/>
          <w:szCs w:val="24"/>
        </w:rPr>
        <w:t>e seu pagamento será realizado após o aceite definitivo dos</w:t>
      </w:r>
      <w:r w:rsidRPr="002D6765">
        <w:rPr>
          <w:rFonts w:ascii="Times New Roman" w:hAnsi="Times New Roman" w:cs="Times New Roman"/>
          <w:sz w:val="24"/>
          <w:szCs w:val="24"/>
        </w:rPr>
        <w:t xml:space="preserve"> itens, mediante apresentação das respectivas notas fiscais dos produtos e demais documentos habilitatórios</w:t>
      </w:r>
      <w:r>
        <w:rPr>
          <w:rFonts w:ascii="Times New Roman" w:hAnsi="Times New Roman" w:cs="Times New Roman"/>
          <w:sz w:val="24"/>
          <w:szCs w:val="24"/>
        </w:rPr>
        <w:t>, após a realização de cada empenho</w:t>
      </w:r>
      <w:r w:rsidRPr="002D6765">
        <w:rPr>
          <w:rFonts w:ascii="Times New Roman" w:hAnsi="Times New Roman" w:cs="Times New Roman"/>
          <w:sz w:val="24"/>
          <w:szCs w:val="24"/>
        </w:rPr>
        <w:t>.</w:t>
      </w:r>
    </w:p>
    <w:p w14:paraId="4473B282" w14:textId="47F3248A" w:rsidR="0012425C" w:rsidRPr="005B3296" w:rsidRDefault="0012425C" w:rsidP="0012425C">
      <w:pPr>
        <w:pStyle w:val="Primeirorecuodecorpodetexto"/>
        <w:spacing w:after="120" w:line="360" w:lineRule="auto"/>
        <w:ind w:firstLine="567"/>
        <w:rPr>
          <w:rFonts w:ascii="Times New Roman" w:hAnsi="Times New Roman" w:cs="Times New Roman"/>
          <w:sz w:val="24"/>
          <w:szCs w:val="24"/>
        </w:rPr>
      </w:pPr>
      <w:r w:rsidRPr="005B3296">
        <w:rPr>
          <w:rFonts w:ascii="Times New Roman" w:hAnsi="Times New Roman" w:cs="Times New Roman"/>
          <w:sz w:val="24"/>
          <w:szCs w:val="24"/>
        </w:rPr>
        <w:t xml:space="preserve">A escolha por Monitor de Vídeo </w:t>
      </w:r>
      <w:r>
        <w:rPr>
          <w:rFonts w:ascii="Times New Roman" w:hAnsi="Times New Roman" w:cs="Times New Roman"/>
          <w:sz w:val="24"/>
          <w:szCs w:val="24"/>
        </w:rPr>
        <w:t>LED</w:t>
      </w:r>
      <w:r w:rsidR="009321D7">
        <w:rPr>
          <w:rFonts w:ascii="Times New Roman" w:hAnsi="Times New Roman" w:cs="Times New Roman"/>
          <w:sz w:val="24"/>
          <w:szCs w:val="24"/>
        </w:rPr>
        <w:t xml:space="preserve"> </w:t>
      </w:r>
      <w:r w:rsidRPr="005B3296">
        <w:rPr>
          <w:rFonts w:ascii="Times New Roman" w:hAnsi="Times New Roman" w:cs="Times New Roman"/>
          <w:sz w:val="24"/>
          <w:szCs w:val="24"/>
        </w:rPr>
        <w:t xml:space="preserve">e </w:t>
      </w:r>
      <w:r w:rsidR="009321D7">
        <w:rPr>
          <w:rFonts w:ascii="Times New Roman" w:hAnsi="Times New Roman" w:cs="Times New Roman"/>
          <w:sz w:val="24"/>
          <w:szCs w:val="24"/>
        </w:rPr>
        <w:t>Notebooks</w:t>
      </w:r>
      <w:r w:rsidRPr="005B3296">
        <w:rPr>
          <w:rFonts w:ascii="Times New Roman" w:hAnsi="Times New Roman" w:cs="Times New Roman"/>
          <w:sz w:val="24"/>
          <w:szCs w:val="24"/>
        </w:rPr>
        <w:t xml:space="preserve"> se baseia na premissa de viabilizar os trabalhos diários do P</w:t>
      </w:r>
      <w:r>
        <w:rPr>
          <w:rFonts w:ascii="Times New Roman" w:hAnsi="Times New Roman" w:cs="Times New Roman"/>
          <w:sz w:val="24"/>
          <w:szCs w:val="24"/>
        </w:rPr>
        <w:t>o</w:t>
      </w:r>
      <w:r w:rsidRPr="005B3296">
        <w:rPr>
          <w:rFonts w:ascii="Times New Roman" w:hAnsi="Times New Roman" w:cs="Times New Roman"/>
          <w:sz w:val="24"/>
          <w:szCs w:val="24"/>
        </w:rPr>
        <w:t>der Judiciário M</w:t>
      </w:r>
      <w:r>
        <w:rPr>
          <w:rFonts w:ascii="Times New Roman" w:hAnsi="Times New Roman" w:cs="Times New Roman"/>
          <w:sz w:val="24"/>
          <w:szCs w:val="24"/>
        </w:rPr>
        <w:t>a</w:t>
      </w:r>
      <w:r w:rsidRPr="005B3296">
        <w:rPr>
          <w:rFonts w:ascii="Times New Roman" w:hAnsi="Times New Roman" w:cs="Times New Roman"/>
          <w:sz w:val="24"/>
          <w:szCs w:val="24"/>
        </w:rPr>
        <w:t>to-grossense, provendo celeridade.</w:t>
      </w:r>
    </w:p>
    <w:p w14:paraId="2594110D" w14:textId="3D0F82B1" w:rsidR="0012425C" w:rsidRPr="00090097" w:rsidRDefault="0012425C" w:rsidP="0012425C">
      <w:pPr>
        <w:spacing w:line="360" w:lineRule="auto"/>
        <w:ind w:firstLine="567"/>
        <w:jc w:val="both"/>
        <w:rPr>
          <w:rFonts w:ascii="Times New Roman" w:hAnsi="Times New Roman" w:cs="Times New Roman"/>
          <w:color w:val="000000" w:themeColor="text1"/>
          <w:sz w:val="24"/>
          <w:szCs w:val="24"/>
        </w:rPr>
      </w:pPr>
      <w:r w:rsidRPr="22AA8820">
        <w:rPr>
          <w:rFonts w:ascii="Times New Roman" w:hAnsi="Times New Roman" w:cs="Times New Roman"/>
          <w:color w:val="000000" w:themeColor="text1"/>
          <w:sz w:val="24"/>
          <w:szCs w:val="24"/>
        </w:rPr>
        <w:t xml:space="preserve">Quanto aos custos relativos à implantação, os mesmos serão suportados </w:t>
      </w:r>
      <w:r w:rsidR="009321D7" w:rsidRPr="22AA8820">
        <w:rPr>
          <w:rFonts w:ascii="Times New Roman" w:hAnsi="Times New Roman" w:cs="Times New Roman"/>
          <w:color w:val="000000" w:themeColor="text1"/>
          <w:sz w:val="24"/>
          <w:szCs w:val="24"/>
        </w:rPr>
        <w:t xml:space="preserve">pela </w:t>
      </w:r>
      <w:r w:rsidRPr="22AA8820">
        <w:rPr>
          <w:rFonts w:ascii="Times New Roman" w:hAnsi="Times New Roman" w:cs="Times New Roman"/>
          <w:color w:val="000000" w:themeColor="text1"/>
          <w:sz w:val="24"/>
          <w:szCs w:val="24"/>
        </w:rPr>
        <w:t>equipe técnica</w:t>
      </w:r>
      <w:r w:rsidR="009321D7" w:rsidRPr="22AA8820">
        <w:rPr>
          <w:rFonts w:ascii="Times New Roman" w:hAnsi="Times New Roman" w:cs="Times New Roman"/>
          <w:color w:val="000000" w:themeColor="text1"/>
          <w:sz w:val="24"/>
          <w:szCs w:val="24"/>
        </w:rPr>
        <w:t xml:space="preserve"> do órgão</w:t>
      </w:r>
      <w:r w:rsidRPr="22AA8820">
        <w:rPr>
          <w:rFonts w:ascii="Times New Roman" w:hAnsi="Times New Roman" w:cs="Times New Roman"/>
          <w:color w:val="000000" w:themeColor="text1"/>
          <w:sz w:val="24"/>
          <w:szCs w:val="24"/>
        </w:rPr>
        <w:t xml:space="preserve"> apta para tanto. Contudo, nos valores unitários de cada equipamento estão inclusos os custos com entrega, garantia, manutenção e suporte técnico, suportados pela </w:t>
      </w:r>
      <w:r w:rsidR="00F32125">
        <w:rPr>
          <w:rFonts w:ascii="Times New Roman" w:hAnsi="Times New Roman" w:cs="Times New Roman"/>
          <w:color w:val="000000" w:themeColor="text1"/>
          <w:sz w:val="24"/>
          <w:szCs w:val="24"/>
        </w:rPr>
        <w:t>Fornecedora</w:t>
      </w:r>
      <w:r w:rsidRPr="22AA8820">
        <w:rPr>
          <w:rFonts w:ascii="Times New Roman" w:hAnsi="Times New Roman" w:cs="Times New Roman"/>
          <w:color w:val="000000" w:themeColor="text1"/>
          <w:sz w:val="24"/>
          <w:szCs w:val="24"/>
        </w:rPr>
        <w:t xml:space="preserve">, sendo que a substituição, em caso de problemas, não terá custo algum para o </w:t>
      </w:r>
      <w:r w:rsidR="00F36EE4" w:rsidRPr="22AA8820">
        <w:rPr>
          <w:rFonts w:ascii="Times New Roman" w:hAnsi="Times New Roman" w:cs="Times New Roman"/>
          <w:color w:val="000000" w:themeColor="text1"/>
          <w:sz w:val="24"/>
          <w:szCs w:val="24"/>
        </w:rPr>
        <w:t>PJMT.</w:t>
      </w:r>
    </w:p>
    <w:p w14:paraId="3C5EE1CF" w14:textId="6DA1E027" w:rsidR="0012425C" w:rsidRPr="004F4B1D" w:rsidRDefault="0012425C" w:rsidP="0012425C">
      <w:pPr>
        <w:spacing w:line="360" w:lineRule="auto"/>
        <w:ind w:firstLine="567"/>
        <w:jc w:val="both"/>
        <w:rPr>
          <w:rFonts w:ascii="Times New Roman" w:hAnsi="Times New Roman" w:cs="Times New Roman"/>
          <w:color w:val="000000" w:themeColor="text1"/>
          <w:sz w:val="24"/>
          <w:szCs w:val="24"/>
        </w:rPr>
      </w:pPr>
      <w:r w:rsidRPr="22AA8820">
        <w:rPr>
          <w:rFonts w:ascii="Times New Roman" w:hAnsi="Times New Roman" w:cs="Times New Roman"/>
          <w:color w:val="000000" w:themeColor="text1"/>
          <w:sz w:val="24"/>
          <w:szCs w:val="24"/>
        </w:rPr>
        <w:t xml:space="preserve">Por se tratar de registro de preços, serão realizados empenhos dentro da vigência da ata, e cada empenho terá seu pagamento consoante ao fornecimento dos bens, </w:t>
      </w:r>
      <w:r w:rsidRPr="22AA8820">
        <w:rPr>
          <w:rFonts w:ascii="Times New Roman" w:eastAsiaTheme="majorEastAsia" w:hAnsi="Times New Roman" w:cs="Times New Roman"/>
          <w:color w:val="000000" w:themeColor="text1"/>
          <w:sz w:val="24"/>
          <w:szCs w:val="24"/>
        </w:rPr>
        <w:t>após o recebimento definitivo.</w:t>
      </w:r>
    </w:p>
    <w:p w14:paraId="1F09A3FC" w14:textId="77777777" w:rsidR="0012425C" w:rsidRPr="004F4B1D" w:rsidRDefault="0012425C" w:rsidP="0012425C">
      <w:pPr>
        <w:pStyle w:val="Primeirorecuodecorpodetexto"/>
        <w:spacing w:after="0" w:line="360" w:lineRule="auto"/>
        <w:ind w:firstLine="567"/>
        <w:rPr>
          <w:rFonts w:ascii="Times New Roman" w:hAnsi="Times New Roman" w:cs="Times New Roman"/>
          <w:color w:val="000000" w:themeColor="text1"/>
          <w:sz w:val="24"/>
          <w:szCs w:val="24"/>
        </w:rPr>
      </w:pPr>
      <w:r w:rsidRPr="004F4B1D">
        <w:rPr>
          <w:rFonts w:ascii="Times New Roman" w:hAnsi="Times New Roman" w:cs="Times New Roman"/>
          <w:color w:val="000000" w:themeColor="text1"/>
          <w:sz w:val="24"/>
          <w:szCs w:val="24"/>
        </w:rPr>
        <w:t>O custo total da demanda está limitado ao valor global da contratação.</w:t>
      </w:r>
    </w:p>
    <w:p w14:paraId="4FE4AF98" w14:textId="28143822" w:rsidR="0012425C" w:rsidRDefault="0012425C" w:rsidP="0012425C">
      <w:pPr>
        <w:pStyle w:val="Primeirorecuodecorpodetexto"/>
        <w:spacing w:after="120" w:line="360" w:lineRule="auto"/>
        <w:ind w:firstLine="567"/>
        <w:rPr>
          <w:rFonts w:ascii="Times New Roman" w:eastAsia="Times New Roman" w:hAnsi="Times New Roman" w:cs="Times New Roman"/>
          <w:sz w:val="24"/>
          <w:szCs w:val="24"/>
        </w:rPr>
      </w:pPr>
      <w:r w:rsidRPr="00F16D20">
        <w:rPr>
          <w:rFonts w:ascii="Times New Roman" w:eastAsia="Times New Roman" w:hAnsi="Times New Roman" w:cs="Times New Roman"/>
          <w:sz w:val="24"/>
          <w:szCs w:val="24"/>
        </w:rPr>
        <w:t>A estimativa dos custos totais da demanda, baseada em valores registrados em contratações públicas similares</w:t>
      </w:r>
      <w:r w:rsidRPr="00F9701C">
        <w:rPr>
          <w:rFonts w:ascii="Times New Roman" w:eastAsia="Times New Roman" w:hAnsi="Times New Roman" w:cs="Times New Roman"/>
          <w:color w:val="FF0000"/>
          <w:sz w:val="24"/>
          <w:szCs w:val="24"/>
        </w:rPr>
        <w:t xml:space="preserve"> </w:t>
      </w:r>
      <w:r w:rsidRPr="00F16D20">
        <w:rPr>
          <w:rFonts w:ascii="Times New Roman" w:eastAsia="Times New Roman" w:hAnsi="Times New Roman" w:cs="Times New Roman"/>
          <w:sz w:val="24"/>
          <w:szCs w:val="24"/>
        </w:rPr>
        <w:t xml:space="preserve">e em orçamentos privados, levando-se em consideração o quantitativo necessário de </w:t>
      </w:r>
      <w:r>
        <w:rPr>
          <w:rFonts w:ascii="Times New Roman" w:eastAsia="Times New Roman" w:hAnsi="Times New Roman" w:cs="Times New Roman"/>
          <w:sz w:val="24"/>
          <w:szCs w:val="24"/>
        </w:rPr>
        <w:t>equipamentos</w:t>
      </w:r>
      <w:r w:rsidRPr="00F16D20">
        <w:rPr>
          <w:rFonts w:ascii="Times New Roman" w:eastAsia="Times New Roman" w:hAnsi="Times New Roman" w:cs="Times New Roman"/>
          <w:sz w:val="24"/>
          <w:szCs w:val="24"/>
        </w:rPr>
        <w:t xml:space="preserve"> para atender a demanda deste PJMT</w:t>
      </w:r>
      <w:r>
        <w:rPr>
          <w:rFonts w:ascii="Times New Roman" w:eastAsia="Times New Roman" w:hAnsi="Times New Roman" w:cs="Times New Roman"/>
          <w:sz w:val="24"/>
          <w:szCs w:val="24"/>
        </w:rPr>
        <w:t>, é de</w:t>
      </w:r>
      <w:r w:rsidRPr="00F16D2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13314B24" w14:textId="77777777" w:rsidR="0012425C" w:rsidRPr="00216E3B" w:rsidRDefault="0012425C" w:rsidP="0012425C">
      <w:pPr>
        <w:pStyle w:val="PargrafodaLista"/>
        <w:numPr>
          <w:ilvl w:val="0"/>
          <w:numId w:val="27"/>
        </w:numPr>
        <w:spacing w:after="240" w:line="240" w:lineRule="auto"/>
        <w:rPr>
          <w:rFonts w:ascii="Times New Roman" w:eastAsiaTheme="majorEastAsia" w:hAnsi="Times New Roman" w:cs="Times New Roman"/>
          <w:b/>
          <w:sz w:val="24"/>
          <w:szCs w:val="24"/>
        </w:rPr>
      </w:pPr>
      <w:r w:rsidRPr="00D77353">
        <w:rPr>
          <w:rFonts w:ascii="Times New Roman" w:eastAsiaTheme="majorEastAsia" w:hAnsi="Times New Roman" w:cs="Times New Roman"/>
          <w:b/>
          <w:sz w:val="24"/>
          <w:szCs w:val="24"/>
        </w:rPr>
        <w:t xml:space="preserve">Tabela de </w:t>
      </w:r>
      <w:r>
        <w:rPr>
          <w:rFonts w:ascii="Times New Roman" w:eastAsiaTheme="majorEastAsia" w:hAnsi="Times New Roman" w:cs="Times New Roman"/>
          <w:b/>
          <w:sz w:val="24"/>
          <w:szCs w:val="24"/>
        </w:rPr>
        <w:t>Custos</w:t>
      </w:r>
    </w:p>
    <w:tbl>
      <w:tblPr>
        <w:tblStyle w:val="Tabelacomgrade"/>
        <w:tblpPr w:leftFromText="141" w:rightFromText="141" w:vertAnchor="text" w:horzAnchor="margin" w:tblpXSpec="center" w:tblpY="64"/>
        <w:tblW w:w="9496" w:type="dxa"/>
        <w:tblLayout w:type="fixed"/>
        <w:tblLook w:val="04A0" w:firstRow="1" w:lastRow="0" w:firstColumn="1" w:lastColumn="0" w:noHBand="0" w:noVBand="1"/>
      </w:tblPr>
      <w:tblGrid>
        <w:gridCol w:w="1696"/>
        <w:gridCol w:w="1531"/>
        <w:gridCol w:w="850"/>
        <w:gridCol w:w="1560"/>
        <w:gridCol w:w="1729"/>
        <w:gridCol w:w="2130"/>
      </w:tblGrid>
      <w:tr w:rsidR="005F3AF3" w:rsidRPr="00F365E9" w14:paraId="45D5A6DC" w14:textId="77777777" w:rsidTr="00A266E6">
        <w:trPr>
          <w:trHeight w:val="160"/>
        </w:trPr>
        <w:tc>
          <w:tcPr>
            <w:tcW w:w="1696" w:type="dxa"/>
            <w:shd w:val="clear" w:color="auto" w:fill="BFBFBF" w:themeFill="background1" w:themeFillShade="BF"/>
            <w:vAlign w:val="center"/>
          </w:tcPr>
          <w:p w14:paraId="651C4D49" w14:textId="77777777" w:rsidR="005F3AF3" w:rsidRPr="004F4B1D" w:rsidRDefault="005F3AF3" w:rsidP="00324ABF">
            <w:pPr>
              <w:pStyle w:val="Primeirorecuodecorpodetexto"/>
              <w:spacing w:after="120" w:line="360" w:lineRule="auto"/>
              <w:ind w:firstLine="0"/>
              <w:jc w:val="center"/>
              <w:rPr>
                <w:rFonts w:ascii="Times New Roman" w:eastAsiaTheme="majorEastAsia" w:hAnsi="Times New Roman" w:cs="Times New Roman"/>
                <w:b/>
                <w:sz w:val="24"/>
                <w:szCs w:val="24"/>
              </w:rPr>
            </w:pPr>
            <w:r w:rsidRPr="004F4B1D">
              <w:rPr>
                <w:rFonts w:ascii="Times New Roman" w:eastAsiaTheme="majorEastAsia" w:hAnsi="Times New Roman" w:cs="Times New Roman"/>
                <w:b/>
                <w:sz w:val="24"/>
                <w:szCs w:val="24"/>
              </w:rPr>
              <w:t>Descrição</w:t>
            </w:r>
          </w:p>
        </w:tc>
        <w:tc>
          <w:tcPr>
            <w:tcW w:w="1531" w:type="dxa"/>
            <w:shd w:val="clear" w:color="auto" w:fill="BFBFBF" w:themeFill="background1" w:themeFillShade="BF"/>
            <w:vAlign w:val="center"/>
          </w:tcPr>
          <w:p w14:paraId="09CDE5FB" w14:textId="77777777" w:rsidR="005F3AF3" w:rsidRPr="004F4B1D" w:rsidRDefault="005F3AF3" w:rsidP="00324ABF">
            <w:pPr>
              <w:pStyle w:val="Primeirorecuodecorpodetexto"/>
              <w:spacing w:after="120" w:line="360" w:lineRule="auto"/>
              <w:ind w:firstLine="0"/>
              <w:jc w:val="center"/>
              <w:rPr>
                <w:rFonts w:ascii="Times New Roman" w:eastAsiaTheme="majorEastAsia" w:hAnsi="Times New Roman" w:cs="Times New Roman"/>
                <w:b/>
                <w:sz w:val="24"/>
                <w:szCs w:val="24"/>
              </w:rPr>
            </w:pPr>
            <w:r w:rsidRPr="004F4B1D">
              <w:rPr>
                <w:rFonts w:ascii="Times New Roman" w:eastAsiaTheme="majorEastAsia" w:hAnsi="Times New Roman" w:cs="Times New Roman"/>
                <w:b/>
                <w:sz w:val="24"/>
                <w:szCs w:val="24"/>
              </w:rPr>
              <w:t>Tipo</w:t>
            </w:r>
          </w:p>
        </w:tc>
        <w:tc>
          <w:tcPr>
            <w:tcW w:w="850" w:type="dxa"/>
            <w:shd w:val="clear" w:color="auto" w:fill="BFBFBF" w:themeFill="background1" w:themeFillShade="BF"/>
            <w:vAlign w:val="center"/>
          </w:tcPr>
          <w:p w14:paraId="3AFC7659" w14:textId="77777777" w:rsidR="005F3AF3" w:rsidRPr="004F4B1D" w:rsidRDefault="005F3AF3" w:rsidP="00324ABF">
            <w:pPr>
              <w:pStyle w:val="Primeirorecuodecorpodetexto"/>
              <w:spacing w:after="120" w:line="360" w:lineRule="auto"/>
              <w:ind w:firstLine="0"/>
              <w:jc w:val="center"/>
              <w:rPr>
                <w:rFonts w:ascii="Times New Roman" w:eastAsiaTheme="majorEastAsia" w:hAnsi="Times New Roman" w:cs="Times New Roman"/>
                <w:b/>
                <w:sz w:val="24"/>
                <w:szCs w:val="24"/>
              </w:rPr>
            </w:pPr>
            <w:r w:rsidRPr="004F4B1D">
              <w:rPr>
                <w:rFonts w:ascii="Times New Roman" w:eastAsiaTheme="majorEastAsia" w:hAnsi="Times New Roman" w:cs="Times New Roman"/>
                <w:b/>
                <w:sz w:val="24"/>
                <w:szCs w:val="24"/>
              </w:rPr>
              <w:t>Q</w:t>
            </w:r>
            <w:r>
              <w:rPr>
                <w:rFonts w:ascii="Times New Roman" w:eastAsiaTheme="majorEastAsia" w:hAnsi="Times New Roman" w:cs="Times New Roman"/>
                <w:b/>
                <w:sz w:val="24"/>
                <w:szCs w:val="24"/>
              </w:rPr>
              <w:t>tde.</w:t>
            </w:r>
          </w:p>
        </w:tc>
        <w:tc>
          <w:tcPr>
            <w:tcW w:w="1560" w:type="dxa"/>
            <w:shd w:val="clear" w:color="auto" w:fill="BFBFBF" w:themeFill="background1" w:themeFillShade="BF"/>
            <w:vAlign w:val="center"/>
          </w:tcPr>
          <w:p w14:paraId="1AAF7D4A" w14:textId="77777777" w:rsidR="005F3AF3" w:rsidRPr="004F4B1D" w:rsidRDefault="005F3AF3" w:rsidP="00324ABF">
            <w:pPr>
              <w:pStyle w:val="Primeirorecuodecorpodetexto"/>
              <w:spacing w:after="120" w:line="360" w:lineRule="auto"/>
              <w:ind w:firstLine="0"/>
              <w:jc w:val="center"/>
              <w:rPr>
                <w:rFonts w:ascii="Times New Roman" w:eastAsiaTheme="majorEastAsia" w:hAnsi="Times New Roman" w:cs="Times New Roman"/>
                <w:b/>
                <w:sz w:val="24"/>
                <w:szCs w:val="24"/>
              </w:rPr>
            </w:pPr>
            <w:r w:rsidRPr="004F4B1D">
              <w:rPr>
                <w:rFonts w:ascii="Times New Roman" w:eastAsiaTheme="majorEastAsia" w:hAnsi="Times New Roman" w:cs="Times New Roman"/>
                <w:b/>
                <w:sz w:val="24"/>
                <w:szCs w:val="24"/>
              </w:rPr>
              <w:t>Garantia</w:t>
            </w:r>
          </w:p>
        </w:tc>
        <w:tc>
          <w:tcPr>
            <w:tcW w:w="1729" w:type="dxa"/>
            <w:shd w:val="clear" w:color="auto" w:fill="BFBFBF" w:themeFill="background1" w:themeFillShade="BF"/>
            <w:vAlign w:val="center"/>
          </w:tcPr>
          <w:p w14:paraId="596636F4" w14:textId="77777777" w:rsidR="005F3AF3" w:rsidRDefault="005F3AF3" w:rsidP="00324ABF">
            <w:pPr>
              <w:pStyle w:val="Primeirorecuodecorpodetexto"/>
              <w:spacing w:after="120" w:line="360" w:lineRule="auto"/>
              <w:ind w:firstLine="0"/>
              <w:jc w:val="center"/>
              <w:rPr>
                <w:rFonts w:ascii="Times New Roman" w:eastAsiaTheme="majorEastAsia" w:hAnsi="Times New Roman" w:cs="Times New Roman"/>
                <w:b/>
                <w:sz w:val="24"/>
                <w:szCs w:val="24"/>
              </w:rPr>
            </w:pPr>
            <w:r>
              <w:rPr>
                <w:rFonts w:ascii="Times New Roman" w:eastAsiaTheme="majorEastAsia" w:hAnsi="Times New Roman" w:cs="Times New Roman"/>
                <w:b/>
                <w:sz w:val="24"/>
                <w:szCs w:val="24"/>
              </w:rPr>
              <w:t>Valor Unit.</w:t>
            </w:r>
          </w:p>
        </w:tc>
        <w:tc>
          <w:tcPr>
            <w:tcW w:w="2130" w:type="dxa"/>
            <w:shd w:val="clear" w:color="auto" w:fill="BFBFBF" w:themeFill="background1" w:themeFillShade="BF"/>
            <w:vAlign w:val="center"/>
          </w:tcPr>
          <w:p w14:paraId="41571BE3" w14:textId="77777777" w:rsidR="005F3AF3" w:rsidRPr="004F4B1D" w:rsidRDefault="005F3AF3" w:rsidP="00324ABF">
            <w:pPr>
              <w:pStyle w:val="Primeirorecuodecorpodetexto"/>
              <w:spacing w:after="120" w:line="360" w:lineRule="auto"/>
              <w:ind w:firstLine="0"/>
              <w:jc w:val="center"/>
              <w:rPr>
                <w:rFonts w:ascii="Times New Roman" w:eastAsiaTheme="majorEastAsia" w:hAnsi="Times New Roman" w:cs="Times New Roman"/>
                <w:b/>
                <w:sz w:val="24"/>
                <w:szCs w:val="24"/>
              </w:rPr>
            </w:pPr>
            <w:r w:rsidRPr="004F4B1D">
              <w:rPr>
                <w:rFonts w:ascii="Times New Roman" w:eastAsiaTheme="majorEastAsia" w:hAnsi="Times New Roman" w:cs="Times New Roman"/>
                <w:b/>
                <w:sz w:val="24"/>
                <w:szCs w:val="24"/>
              </w:rPr>
              <w:t>Valor total</w:t>
            </w:r>
          </w:p>
        </w:tc>
      </w:tr>
      <w:tr w:rsidR="005F3AF3" w14:paraId="23D16F42" w14:textId="77777777" w:rsidTr="00A266E6">
        <w:tc>
          <w:tcPr>
            <w:tcW w:w="1696" w:type="dxa"/>
            <w:vAlign w:val="center"/>
          </w:tcPr>
          <w:p w14:paraId="306F2622" w14:textId="77777777" w:rsidR="005F3AF3" w:rsidRPr="004F4B1D" w:rsidRDefault="005F3AF3" w:rsidP="00324ABF">
            <w:pPr>
              <w:pStyle w:val="Primeirorecuodecorpodetexto"/>
              <w:spacing w:after="120" w:line="360" w:lineRule="auto"/>
              <w:ind w:firstLine="0"/>
              <w:jc w:val="center"/>
              <w:rPr>
                <w:rFonts w:ascii="Times New Roman" w:eastAsiaTheme="majorEastAsia" w:hAnsi="Times New Roman" w:cs="Times New Roman"/>
                <w:color w:val="000000" w:themeColor="text1"/>
                <w:sz w:val="24"/>
                <w:szCs w:val="24"/>
              </w:rPr>
            </w:pPr>
            <w:r w:rsidRPr="004F4B1D">
              <w:rPr>
                <w:rFonts w:ascii="Times New Roman" w:eastAsiaTheme="majorEastAsia" w:hAnsi="Times New Roman" w:cs="Times New Roman"/>
                <w:color w:val="000000" w:themeColor="text1"/>
                <w:sz w:val="24"/>
                <w:szCs w:val="24"/>
              </w:rPr>
              <w:t>Monitores de vídeo</w:t>
            </w:r>
          </w:p>
        </w:tc>
        <w:tc>
          <w:tcPr>
            <w:tcW w:w="1531" w:type="dxa"/>
            <w:vAlign w:val="center"/>
          </w:tcPr>
          <w:p w14:paraId="3316A285" w14:textId="77777777" w:rsidR="005F3AF3" w:rsidRPr="004F4B1D" w:rsidRDefault="005F3AF3" w:rsidP="00324ABF">
            <w:pPr>
              <w:pStyle w:val="Primeirorecuodecorpodetexto"/>
              <w:spacing w:after="120" w:line="360" w:lineRule="auto"/>
              <w:ind w:firstLine="0"/>
              <w:jc w:val="center"/>
              <w:rPr>
                <w:rFonts w:ascii="Times New Roman" w:eastAsiaTheme="majorEastAsia" w:hAnsi="Times New Roman" w:cs="Times New Roman"/>
                <w:color w:val="000000" w:themeColor="text1"/>
                <w:sz w:val="24"/>
                <w:szCs w:val="24"/>
              </w:rPr>
            </w:pPr>
            <w:r w:rsidRPr="004F4B1D">
              <w:rPr>
                <w:rFonts w:ascii="Times New Roman" w:eastAsiaTheme="majorEastAsia" w:hAnsi="Times New Roman" w:cs="Times New Roman"/>
                <w:color w:val="000000" w:themeColor="text1"/>
                <w:sz w:val="24"/>
                <w:szCs w:val="24"/>
              </w:rPr>
              <w:t>Material Permanente</w:t>
            </w:r>
          </w:p>
        </w:tc>
        <w:tc>
          <w:tcPr>
            <w:tcW w:w="850" w:type="dxa"/>
            <w:vAlign w:val="center"/>
          </w:tcPr>
          <w:p w14:paraId="06659CB1" w14:textId="06D06A4E" w:rsidR="005F3AF3" w:rsidRPr="00395F54" w:rsidRDefault="0098313A" w:rsidP="00324ABF">
            <w:pPr>
              <w:pStyle w:val="Primeirorecuodecorpodetexto"/>
              <w:spacing w:after="120" w:line="360" w:lineRule="auto"/>
              <w:ind w:firstLine="0"/>
              <w:jc w:val="center"/>
              <w:rPr>
                <w:rFonts w:ascii="Times New Roman" w:eastAsiaTheme="majorEastAsia" w:hAnsi="Times New Roman" w:cs="Times New Roman"/>
                <w:sz w:val="24"/>
                <w:szCs w:val="24"/>
              </w:rPr>
            </w:pPr>
            <w:r w:rsidRPr="0098313A">
              <w:rPr>
                <w:rFonts w:ascii="Times New Roman" w:eastAsiaTheme="majorEastAsia" w:hAnsi="Times New Roman" w:cs="Times New Roman"/>
                <w:sz w:val="24"/>
                <w:szCs w:val="24"/>
              </w:rPr>
              <w:t>5</w:t>
            </w:r>
            <w:r w:rsidR="005F3AF3" w:rsidRPr="0098313A">
              <w:rPr>
                <w:rFonts w:ascii="Times New Roman" w:eastAsiaTheme="majorEastAsia" w:hAnsi="Times New Roman" w:cs="Times New Roman"/>
                <w:sz w:val="24"/>
                <w:szCs w:val="24"/>
              </w:rPr>
              <w:t>.000</w:t>
            </w:r>
          </w:p>
        </w:tc>
        <w:tc>
          <w:tcPr>
            <w:tcW w:w="1560" w:type="dxa"/>
            <w:vAlign w:val="center"/>
          </w:tcPr>
          <w:p w14:paraId="730DC794" w14:textId="070F9E0F" w:rsidR="005F3AF3" w:rsidRPr="00395F54" w:rsidRDefault="00012CA3" w:rsidP="00324ABF">
            <w:pPr>
              <w:pStyle w:val="Primeirorecuodecorpodetexto"/>
              <w:spacing w:after="120" w:line="360" w:lineRule="auto"/>
              <w:ind w:firstLine="0"/>
              <w:jc w:val="center"/>
              <w:rPr>
                <w:rFonts w:ascii="Times New Roman" w:eastAsiaTheme="majorEastAsia" w:hAnsi="Times New Roman" w:cs="Times New Roman"/>
                <w:sz w:val="24"/>
                <w:szCs w:val="24"/>
              </w:rPr>
            </w:pPr>
            <w:r w:rsidRPr="003B371B">
              <w:rPr>
                <w:rFonts w:ascii="Times New Roman" w:eastAsiaTheme="majorEastAsia" w:hAnsi="Times New Roman" w:cs="Times New Roman"/>
                <w:sz w:val="24"/>
                <w:szCs w:val="24"/>
              </w:rPr>
              <w:t>36 meses</w:t>
            </w:r>
          </w:p>
        </w:tc>
        <w:tc>
          <w:tcPr>
            <w:tcW w:w="1729" w:type="dxa"/>
            <w:vAlign w:val="center"/>
          </w:tcPr>
          <w:p w14:paraId="72AE766B" w14:textId="64EB33B0" w:rsidR="005F3AF3" w:rsidRPr="00030C85" w:rsidRDefault="003B371B" w:rsidP="005F3AF3">
            <w:pPr>
              <w:pStyle w:val="Primeirorecuodecorpodetexto"/>
              <w:spacing w:after="120" w:line="360" w:lineRule="auto"/>
              <w:ind w:firstLine="0"/>
              <w:jc w:val="center"/>
              <w:rPr>
                <w:rFonts w:ascii="Times New Roman" w:eastAsiaTheme="majorEastAsia" w:hAnsi="Times New Roman" w:cs="Times New Roman"/>
                <w:color w:val="000000" w:themeColor="text1"/>
                <w:sz w:val="24"/>
                <w:szCs w:val="24"/>
              </w:rPr>
            </w:pPr>
            <w:r w:rsidRPr="00030C85">
              <w:rPr>
                <w:rFonts w:ascii="Times New Roman" w:eastAsiaTheme="majorEastAsia" w:hAnsi="Times New Roman" w:cs="Times New Roman"/>
                <w:color w:val="000000" w:themeColor="text1"/>
                <w:sz w:val="24"/>
                <w:szCs w:val="24"/>
              </w:rPr>
              <w:t>R$ 1.358,39</w:t>
            </w:r>
          </w:p>
        </w:tc>
        <w:tc>
          <w:tcPr>
            <w:tcW w:w="2130" w:type="dxa"/>
            <w:vAlign w:val="center"/>
          </w:tcPr>
          <w:p w14:paraId="2A01D83D" w14:textId="25DFF384" w:rsidR="005F3AF3" w:rsidRPr="00030C85" w:rsidRDefault="005F3AF3" w:rsidP="003B371B">
            <w:pPr>
              <w:pStyle w:val="Primeirorecuodecorpodetexto"/>
              <w:spacing w:after="120" w:line="360" w:lineRule="auto"/>
              <w:ind w:firstLine="0"/>
              <w:jc w:val="center"/>
              <w:rPr>
                <w:rFonts w:ascii="Times New Roman" w:eastAsiaTheme="majorEastAsia" w:hAnsi="Times New Roman" w:cs="Times New Roman"/>
                <w:color w:val="000000" w:themeColor="text1"/>
                <w:sz w:val="24"/>
                <w:szCs w:val="24"/>
              </w:rPr>
            </w:pPr>
            <w:r w:rsidRPr="00030C85">
              <w:rPr>
                <w:rFonts w:ascii="Times New Roman" w:eastAsiaTheme="majorEastAsia" w:hAnsi="Times New Roman" w:cs="Times New Roman"/>
                <w:color w:val="000000" w:themeColor="text1"/>
                <w:sz w:val="24"/>
                <w:szCs w:val="24"/>
              </w:rPr>
              <w:t xml:space="preserve">R$ </w:t>
            </w:r>
            <w:r w:rsidR="003B371B" w:rsidRPr="00030C85">
              <w:rPr>
                <w:rFonts w:ascii="Times New Roman" w:eastAsiaTheme="majorEastAsia" w:hAnsi="Times New Roman" w:cs="Times New Roman"/>
                <w:color w:val="000000" w:themeColor="text1"/>
                <w:sz w:val="24"/>
                <w:szCs w:val="24"/>
              </w:rPr>
              <w:t>6.791.950,00</w:t>
            </w:r>
          </w:p>
        </w:tc>
      </w:tr>
      <w:tr w:rsidR="005F3AF3" w14:paraId="002F0FE5" w14:textId="77777777" w:rsidTr="00A266E6">
        <w:trPr>
          <w:trHeight w:val="766"/>
        </w:trPr>
        <w:tc>
          <w:tcPr>
            <w:tcW w:w="1696" w:type="dxa"/>
            <w:vAlign w:val="center"/>
          </w:tcPr>
          <w:p w14:paraId="34A5FB50" w14:textId="0D4B8455" w:rsidR="005F3AF3" w:rsidRPr="004F4B1D" w:rsidRDefault="005F3AF3" w:rsidP="00324ABF">
            <w:pPr>
              <w:pStyle w:val="Primeirorecuodecorpodetexto"/>
              <w:spacing w:after="120" w:line="360" w:lineRule="auto"/>
              <w:ind w:firstLine="0"/>
              <w:jc w:val="center"/>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Notebooks</w:t>
            </w:r>
          </w:p>
        </w:tc>
        <w:tc>
          <w:tcPr>
            <w:tcW w:w="1531" w:type="dxa"/>
            <w:vAlign w:val="center"/>
          </w:tcPr>
          <w:p w14:paraId="5EA6F8B6" w14:textId="77777777" w:rsidR="005F3AF3" w:rsidRPr="004F4B1D" w:rsidRDefault="005F3AF3" w:rsidP="00324ABF">
            <w:pPr>
              <w:pStyle w:val="Primeirorecuodecorpodetexto"/>
              <w:spacing w:after="120" w:line="360" w:lineRule="auto"/>
              <w:ind w:firstLine="0"/>
              <w:jc w:val="center"/>
              <w:rPr>
                <w:rFonts w:ascii="Times New Roman" w:eastAsiaTheme="majorEastAsia" w:hAnsi="Times New Roman" w:cs="Times New Roman"/>
                <w:color w:val="000000" w:themeColor="text1"/>
                <w:sz w:val="24"/>
                <w:szCs w:val="24"/>
              </w:rPr>
            </w:pPr>
            <w:r w:rsidRPr="004F4B1D">
              <w:rPr>
                <w:rFonts w:ascii="Times New Roman" w:eastAsiaTheme="majorEastAsia" w:hAnsi="Times New Roman" w:cs="Times New Roman"/>
                <w:color w:val="000000" w:themeColor="text1"/>
                <w:sz w:val="24"/>
                <w:szCs w:val="24"/>
              </w:rPr>
              <w:t>Material Permanente</w:t>
            </w:r>
          </w:p>
        </w:tc>
        <w:tc>
          <w:tcPr>
            <w:tcW w:w="850" w:type="dxa"/>
            <w:vAlign w:val="center"/>
          </w:tcPr>
          <w:p w14:paraId="46A0575A" w14:textId="7D2F6104" w:rsidR="005F3AF3" w:rsidRPr="00395F54" w:rsidRDefault="00012CA3" w:rsidP="00324ABF">
            <w:pPr>
              <w:pStyle w:val="Primeirorecuodecorpodetexto"/>
              <w:spacing w:after="120" w:line="360" w:lineRule="auto"/>
              <w:ind w:firstLine="0"/>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1.</w:t>
            </w:r>
            <w:r w:rsidR="0098313A">
              <w:rPr>
                <w:rFonts w:ascii="Times New Roman" w:eastAsiaTheme="majorEastAsia" w:hAnsi="Times New Roman" w:cs="Times New Roman"/>
                <w:sz w:val="24"/>
                <w:szCs w:val="24"/>
              </w:rPr>
              <w:t>5</w:t>
            </w:r>
            <w:r w:rsidR="005F3AF3">
              <w:rPr>
                <w:rFonts w:ascii="Times New Roman" w:eastAsiaTheme="majorEastAsia" w:hAnsi="Times New Roman" w:cs="Times New Roman"/>
                <w:sz w:val="24"/>
                <w:szCs w:val="24"/>
              </w:rPr>
              <w:t>00</w:t>
            </w:r>
          </w:p>
        </w:tc>
        <w:tc>
          <w:tcPr>
            <w:tcW w:w="1560" w:type="dxa"/>
            <w:vAlign w:val="center"/>
          </w:tcPr>
          <w:p w14:paraId="63DC0058" w14:textId="1430044D" w:rsidR="005F3AF3" w:rsidRPr="00395F54" w:rsidRDefault="00012CA3" w:rsidP="00324ABF">
            <w:pPr>
              <w:pStyle w:val="Primeirorecuodecorpodetexto"/>
              <w:spacing w:after="120" w:line="360" w:lineRule="auto"/>
              <w:ind w:firstLine="0"/>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36 meses</w:t>
            </w:r>
          </w:p>
        </w:tc>
        <w:tc>
          <w:tcPr>
            <w:tcW w:w="1729" w:type="dxa"/>
            <w:vAlign w:val="center"/>
          </w:tcPr>
          <w:p w14:paraId="0A061055" w14:textId="3F7CEF22" w:rsidR="005F3AF3" w:rsidRPr="00030C85" w:rsidRDefault="005F3AF3" w:rsidP="00426BBB">
            <w:pPr>
              <w:pStyle w:val="Primeirorecuodecorpodetexto"/>
              <w:spacing w:after="120" w:line="360" w:lineRule="auto"/>
              <w:ind w:firstLine="0"/>
              <w:jc w:val="center"/>
              <w:rPr>
                <w:rFonts w:ascii="Times New Roman" w:eastAsiaTheme="majorEastAsia" w:hAnsi="Times New Roman" w:cs="Times New Roman"/>
                <w:color w:val="000000" w:themeColor="text1"/>
                <w:sz w:val="24"/>
                <w:szCs w:val="24"/>
              </w:rPr>
            </w:pPr>
            <w:r w:rsidRPr="00030C85">
              <w:rPr>
                <w:rFonts w:ascii="Times New Roman" w:eastAsiaTheme="majorEastAsia" w:hAnsi="Times New Roman" w:cs="Times New Roman"/>
                <w:color w:val="000000" w:themeColor="text1"/>
                <w:sz w:val="24"/>
                <w:szCs w:val="24"/>
              </w:rPr>
              <w:t xml:space="preserve">R$ </w:t>
            </w:r>
            <w:r w:rsidR="00426BBB" w:rsidRPr="00030C85">
              <w:rPr>
                <w:rFonts w:ascii="Times New Roman" w:eastAsiaTheme="majorEastAsia" w:hAnsi="Times New Roman" w:cs="Times New Roman"/>
                <w:color w:val="000000" w:themeColor="text1"/>
                <w:sz w:val="24"/>
                <w:szCs w:val="24"/>
              </w:rPr>
              <w:t>9.455,29</w:t>
            </w:r>
          </w:p>
        </w:tc>
        <w:tc>
          <w:tcPr>
            <w:tcW w:w="2130" w:type="dxa"/>
            <w:vAlign w:val="center"/>
          </w:tcPr>
          <w:p w14:paraId="25AD309F" w14:textId="7F2CD032" w:rsidR="005F3AF3" w:rsidRPr="00030C85" w:rsidRDefault="005F3AF3" w:rsidP="00426BBB">
            <w:pPr>
              <w:pStyle w:val="Primeirorecuodecorpodetexto"/>
              <w:spacing w:after="120" w:line="360" w:lineRule="auto"/>
              <w:ind w:firstLine="0"/>
              <w:jc w:val="center"/>
              <w:rPr>
                <w:rFonts w:ascii="Times New Roman" w:eastAsiaTheme="majorEastAsia" w:hAnsi="Times New Roman" w:cs="Times New Roman"/>
                <w:color w:val="000000" w:themeColor="text1"/>
                <w:sz w:val="24"/>
                <w:szCs w:val="24"/>
              </w:rPr>
            </w:pPr>
            <w:r w:rsidRPr="00030C85">
              <w:rPr>
                <w:rFonts w:ascii="Times New Roman" w:eastAsiaTheme="majorEastAsia" w:hAnsi="Times New Roman" w:cs="Times New Roman"/>
                <w:color w:val="000000" w:themeColor="text1"/>
                <w:sz w:val="24"/>
                <w:szCs w:val="24"/>
              </w:rPr>
              <w:t xml:space="preserve">R$ </w:t>
            </w:r>
            <w:r w:rsidR="00426BBB" w:rsidRPr="00030C85">
              <w:rPr>
                <w:rFonts w:ascii="Times New Roman" w:eastAsiaTheme="majorEastAsia" w:hAnsi="Times New Roman" w:cs="Times New Roman"/>
                <w:color w:val="000000" w:themeColor="text1"/>
                <w:sz w:val="24"/>
                <w:szCs w:val="24"/>
              </w:rPr>
              <w:t>14.182.935,00</w:t>
            </w:r>
          </w:p>
        </w:tc>
      </w:tr>
      <w:tr w:rsidR="005F3AF3" w14:paraId="440E7426" w14:textId="77777777" w:rsidTr="00A266E6">
        <w:tc>
          <w:tcPr>
            <w:tcW w:w="9496" w:type="dxa"/>
            <w:gridSpan w:val="6"/>
            <w:vAlign w:val="center"/>
          </w:tcPr>
          <w:p w14:paraId="0707748A" w14:textId="1C33BB92" w:rsidR="005F3AF3" w:rsidRPr="00030C85" w:rsidRDefault="005F3AF3" w:rsidP="00426BBB">
            <w:pPr>
              <w:pStyle w:val="Primeirorecuodecorpodetexto"/>
              <w:spacing w:after="120" w:line="360" w:lineRule="auto"/>
              <w:ind w:firstLine="0"/>
              <w:jc w:val="center"/>
              <w:rPr>
                <w:rFonts w:ascii="Times New Roman" w:eastAsiaTheme="majorEastAsia" w:hAnsi="Times New Roman" w:cs="Times New Roman"/>
                <w:b/>
                <w:color w:val="000000" w:themeColor="text1"/>
                <w:sz w:val="24"/>
                <w:szCs w:val="24"/>
              </w:rPr>
            </w:pPr>
            <w:r w:rsidRPr="00030C85">
              <w:rPr>
                <w:rFonts w:ascii="Times New Roman" w:eastAsiaTheme="majorEastAsia" w:hAnsi="Times New Roman" w:cs="Times New Roman"/>
                <w:b/>
                <w:color w:val="000000" w:themeColor="text1"/>
                <w:sz w:val="24"/>
                <w:szCs w:val="24"/>
              </w:rPr>
              <w:t xml:space="preserve">VALOR TOTAL DA CONTRATAÇÃO R$ </w:t>
            </w:r>
            <w:r w:rsidR="00426BBB" w:rsidRPr="00030C85">
              <w:rPr>
                <w:rFonts w:ascii="Times New Roman" w:eastAsiaTheme="majorEastAsia" w:hAnsi="Times New Roman" w:cs="Times New Roman"/>
                <w:b/>
                <w:color w:val="000000" w:themeColor="text1"/>
                <w:sz w:val="24"/>
                <w:szCs w:val="24"/>
              </w:rPr>
              <w:t>20.974.885,00</w:t>
            </w:r>
          </w:p>
        </w:tc>
      </w:tr>
    </w:tbl>
    <w:p w14:paraId="798AC179" w14:textId="77777777" w:rsidR="0012425C" w:rsidRDefault="0012425C" w:rsidP="0012425C">
      <w:pPr>
        <w:pStyle w:val="Primeirorecuodecorpodetexto"/>
        <w:spacing w:after="120" w:line="360" w:lineRule="auto"/>
        <w:ind w:firstLine="567"/>
        <w:rPr>
          <w:rFonts w:ascii="Times New Roman" w:eastAsia="Times New Roman" w:hAnsi="Times New Roman" w:cs="Times New Roman"/>
          <w:sz w:val="24"/>
          <w:szCs w:val="24"/>
        </w:rPr>
      </w:pPr>
    </w:p>
    <w:p w14:paraId="0FE15161" w14:textId="0F3482B7" w:rsidR="0012425C" w:rsidRPr="00BE5A9F" w:rsidRDefault="0012425C" w:rsidP="0012425C">
      <w:pPr>
        <w:pStyle w:val="Primeirorecuodecorpodetexto"/>
        <w:spacing w:after="120" w:line="360" w:lineRule="auto"/>
        <w:ind w:firstLine="567"/>
        <w:rPr>
          <w:rFonts w:ascii="Times New Roman" w:eastAsia="Times New Roman" w:hAnsi="Times New Roman" w:cs="Times New Roman"/>
          <w:sz w:val="24"/>
          <w:szCs w:val="24"/>
        </w:rPr>
      </w:pPr>
      <w:r w:rsidRPr="00232628">
        <w:rPr>
          <w:rFonts w:ascii="Times New Roman" w:eastAsia="Times New Roman" w:hAnsi="Times New Roman" w:cs="Times New Roman"/>
          <w:sz w:val="24"/>
          <w:szCs w:val="24"/>
        </w:rPr>
        <w:t xml:space="preserve">A análise dos custos totais da demanda se encontra detalhada </w:t>
      </w:r>
      <w:r w:rsidRPr="00F66F66">
        <w:rPr>
          <w:rFonts w:ascii="Times New Roman" w:eastAsia="Times New Roman" w:hAnsi="Times New Roman" w:cs="Times New Roman"/>
          <w:sz w:val="24"/>
          <w:szCs w:val="24"/>
        </w:rPr>
        <w:t xml:space="preserve">no ANEXO </w:t>
      </w:r>
      <w:r w:rsidR="00C37DFC">
        <w:rPr>
          <w:rFonts w:ascii="Times New Roman" w:eastAsia="Times New Roman" w:hAnsi="Times New Roman" w:cs="Times New Roman"/>
          <w:sz w:val="24"/>
          <w:szCs w:val="24"/>
        </w:rPr>
        <w:t>C</w:t>
      </w:r>
      <w:r w:rsidRPr="00F66F66">
        <w:rPr>
          <w:rFonts w:ascii="Times New Roman" w:eastAsia="Times New Roman" w:hAnsi="Times New Roman" w:cs="Times New Roman"/>
          <w:sz w:val="24"/>
          <w:szCs w:val="24"/>
        </w:rPr>
        <w:t xml:space="preserve"> deste</w:t>
      </w:r>
      <w:r w:rsidRPr="00232628">
        <w:rPr>
          <w:rFonts w:ascii="Times New Roman" w:eastAsia="Times New Roman" w:hAnsi="Times New Roman" w:cs="Times New Roman"/>
          <w:sz w:val="24"/>
          <w:szCs w:val="24"/>
        </w:rPr>
        <w:t xml:space="preserve"> Estudo Preliminar.</w:t>
      </w:r>
    </w:p>
    <w:p w14:paraId="018722C1" w14:textId="5F19B7F0" w:rsidR="00465A39" w:rsidRPr="00C37DFC" w:rsidRDefault="0C27D8FF" w:rsidP="673418A2">
      <w:pPr>
        <w:pStyle w:val="Ttulo2"/>
        <w:spacing w:after="120" w:line="360" w:lineRule="auto"/>
        <w:ind w:left="578" w:hanging="578"/>
        <w:rPr>
          <w:rFonts w:ascii="Times New Roman" w:eastAsia="Times New Roman" w:hAnsi="Times New Roman" w:cs="Times New Roman"/>
          <w:sz w:val="24"/>
          <w:szCs w:val="24"/>
        </w:rPr>
      </w:pPr>
      <w:bookmarkStart w:id="45" w:name="_Toc110530158"/>
      <w:bookmarkStart w:id="46" w:name="_Toc23948102"/>
      <w:r w:rsidRPr="00C37DFC">
        <w:rPr>
          <w:rFonts w:ascii="Times New Roman" w:eastAsia="Times New Roman" w:hAnsi="Times New Roman" w:cs="Times New Roman"/>
          <w:sz w:val="24"/>
          <w:szCs w:val="24"/>
        </w:rPr>
        <w:t>Escolha e Justificativa da Solução (Art. 14, IV)</w:t>
      </w:r>
      <w:bookmarkEnd w:id="45"/>
      <w:r w:rsidR="31CE69DA" w:rsidRPr="00C37DFC">
        <w:rPr>
          <w:rFonts w:ascii="Times New Roman" w:eastAsia="Times New Roman" w:hAnsi="Times New Roman" w:cs="Times New Roman"/>
          <w:sz w:val="24"/>
          <w:szCs w:val="24"/>
        </w:rPr>
        <w:t xml:space="preserve"> </w:t>
      </w:r>
      <w:bookmarkEnd w:id="46"/>
    </w:p>
    <w:p w14:paraId="3C71771E" w14:textId="77777777" w:rsidR="00C56B49" w:rsidRDefault="00C56B49" w:rsidP="336B3D26">
      <w:pPr>
        <w:pStyle w:val="Primeirorecuodecorpodetexto"/>
        <w:spacing w:after="0" w:line="360" w:lineRule="auto"/>
        <w:ind w:right="-142" w:firstLine="993"/>
        <w:rPr>
          <w:rFonts w:ascii="Times New Roman" w:eastAsia="Times New Roman" w:hAnsi="Times New Roman" w:cs="Times New Roman"/>
          <w:b/>
          <w:bCs/>
          <w:color w:val="4F81BD" w:themeColor="accent1"/>
          <w:sz w:val="24"/>
          <w:szCs w:val="24"/>
        </w:rPr>
      </w:pPr>
    </w:p>
    <w:p w14:paraId="4B44FE40" w14:textId="77777777" w:rsidR="009769CC" w:rsidRPr="00851FBE" w:rsidRDefault="009769CC" w:rsidP="009769CC">
      <w:pPr>
        <w:pStyle w:val="Primeirorecuodecorpodetexto"/>
        <w:spacing w:after="120" w:line="360" w:lineRule="auto"/>
        <w:ind w:firstLine="1134"/>
        <w:rPr>
          <w:rFonts w:ascii="Times New Roman," w:eastAsia="Times New Roman," w:hAnsi="Times New Roman," w:cs="Times New Roman,"/>
          <w:i/>
          <w:iCs/>
          <w:sz w:val="24"/>
          <w:szCs w:val="24"/>
          <w:u w:val="single"/>
        </w:rPr>
      </w:pPr>
      <w:r w:rsidRPr="336B3D26">
        <w:rPr>
          <w:rFonts w:ascii="Times New Roman," w:eastAsia="Times New Roman," w:hAnsi="Times New Roman," w:cs="Times New Roman,"/>
          <w:sz w:val="24"/>
          <w:szCs w:val="24"/>
        </w:rPr>
        <w:t>Con</w:t>
      </w:r>
      <w:r>
        <w:rPr>
          <w:rFonts w:ascii="Times New Roman," w:eastAsia="Times New Roman," w:hAnsi="Times New Roman," w:cs="Times New Roman,"/>
          <w:sz w:val="24"/>
          <w:szCs w:val="24"/>
        </w:rPr>
        <w:t xml:space="preserve">forme consta do </w:t>
      </w:r>
      <w:r w:rsidRPr="336B3D26">
        <w:rPr>
          <w:rFonts w:ascii="Times New Roman," w:eastAsia="Times New Roman," w:hAnsi="Times New Roman," w:cs="Times New Roman,"/>
          <w:sz w:val="24"/>
          <w:szCs w:val="24"/>
        </w:rPr>
        <w:t xml:space="preserve">item 1.3 deste Estudo Preliminar, para </w:t>
      </w:r>
      <w:r>
        <w:rPr>
          <w:rFonts w:ascii="Times New Roman," w:eastAsia="Times New Roman," w:hAnsi="Times New Roman," w:cs="Times New Roman,"/>
          <w:sz w:val="24"/>
          <w:szCs w:val="24"/>
        </w:rPr>
        <w:t>suprir a necessidade de equipamentos de informática existem 03 (três)</w:t>
      </w:r>
      <w:r w:rsidRPr="336B3D26">
        <w:rPr>
          <w:rFonts w:ascii="Times New Roman," w:eastAsia="Times New Roman," w:hAnsi="Times New Roman," w:cs="Times New Roman,"/>
          <w:sz w:val="24"/>
          <w:szCs w:val="24"/>
        </w:rPr>
        <w:t xml:space="preserve"> opções: -</w:t>
      </w:r>
      <w:r w:rsidRPr="009301E6">
        <w:rPr>
          <w:rFonts w:ascii="Times New Roman," w:eastAsia="Times New Roman," w:hAnsi="Times New Roman," w:cs="Times New Roman,"/>
          <w:i/>
          <w:iCs/>
          <w:sz w:val="24"/>
          <w:szCs w:val="24"/>
        </w:rPr>
        <w:t>1</w:t>
      </w:r>
      <w:r w:rsidRPr="336B3D26">
        <w:rPr>
          <w:rFonts w:ascii="Times New Roman," w:eastAsia="Times New Roman," w:hAnsi="Times New Roman," w:cs="Times New Roman,"/>
          <w:i/>
          <w:iCs/>
          <w:sz w:val="24"/>
          <w:szCs w:val="24"/>
          <w:u w:val="single"/>
        </w:rPr>
        <w:t xml:space="preserve">) </w:t>
      </w:r>
      <w:r>
        <w:rPr>
          <w:rFonts w:ascii="Times New Roman," w:eastAsia="Times New Roman," w:hAnsi="Times New Roman," w:cs="Times New Roman,"/>
          <w:i/>
          <w:iCs/>
          <w:sz w:val="24"/>
          <w:szCs w:val="24"/>
          <w:u w:val="single"/>
        </w:rPr>
        <w:t>Aquisição,</w:t>
      </w:r>
      <w:r w:rsidRPr="336B3D26">
        <w:rPr>
          <w:rFonts w:ascii="Times New Roman," w:eastAsia="Times New Roman," w:hAnsi="Times New Roman," w:cs="Times New Roman,"/>
          <w:i/>
          <w:iCs/>
          <w:sz w:val="24"/>
          <w:szCs w:val="24"/>
          <w:u w:val="single"/>
        </w:rPr>
        <w:t xml:space="preserve"> 2) </w:t>
      </w:r>
      <w:r w:rsidRPr="00851FBE">
        <w:rPr>
          <w:rFonts w:ascii="Times New Roman," w:eastAsia="Times New Roman," w:hAnsi="Times New Roman," w:cs="Times New Roman,"/>
          <w:i/>
          <w:iCs/>
          <w:sz w:val="24"/>
          <w:szCs w:val="24"/>
          <w:u w:val="single"/>
        </w:rPr>
        <w:t>Locação e 3) Manutenção.</w:t>
      </w:r>
    </w:p>
    <w:p w14:paraId="30DAB2BF" w14:textId="1160639F" w:rsidR="009769CC" w:rsidRPr="00851FBE" w:rsidRDefault="219672F0" w:rsidP="5757220D">
      <w:pPr>
        <w:pStyle w:val="Primeirorecuodecorpodetexto"/>
        <w:spacing w:after="120" w:line="360" w:lineRule="auto"/>
        <w:ind w:firstLine="1134"/>
        <w:rPr>
          <w:rFonts w:ascii="Times New Roman," w:eastAsia="Times New Roman," w:hAnsi="Times New Roman," w:cs="Times New Roman,"/>
          <w:color w:val="FF0000"/>
          <w:sz w:val="24"/>
          <w:szCs w:val="24"/>
        </w:rPr>
      </w:pPr>
      <w:r w:rsidRPr="5757220D">
        <w:rPr>
          <w:rFonts w:ascii="Times New Roman," w:eastAsia="Times New Roman," w:hAnsi="Times New Roman," w:cs="Times New Roman,"/>
          <w:sz w:val="24"/>
          <w:szCs w:val="24"/>
        </w:rPr>
        <w:t xml:space="preserve">A forma de contratação através de </w:t>
      </w:r>
      <w:r w:rsidRPr="5757220D">
        <w:rPr>
          <w:rFonts w:ascii="Times New Roman," w:eastAsia="Times New Roman," w:hAnsi="Times New Roman," w:cs="Times New Roman,"/>
          <w:i/>
          <w:iCs/>
          <w:sz w:val="24"/>
          <w:szCs w:val="24"/>
          <w:u w:val="single"/>
        </w:rPr>
        <w:t>Locação de Equipamentos</w:t>
      </w:r>
      <w:r w:rsidRPr="5757220D">
        <w:rPr>
          <w:rFonts w:ascii="Times New Roman," w:eastAsia="Times New Roman," w:hAnsi="Times New Roman," w:cs="Times New Roman,"/>
          <w:sz w:val="24"/>
          <w:szCs w:val="24"/>
        </w:rPr>
        <w:t xml:space="preserve"> faz com que a instituição tenha um gasto fixo mensal, e as mensalidades pagas não resultarão na posse dos equipamentos, ou sej</w:t>
      </w:r>
      <w:r w:rsidRPr="00094656">
        <w:rPr>
          <w:rFonts w:ascii="Times New Roman," w:eastAsia="Times New Roman," w:hAnsi="Times New Roman," w:cs="Times New Roman,"/>
          <w:sz w:val="24"/>
          <w:szCs w:val="24"/>
        </w:rPr>
        <w:t>a, não serão incorporados ao patrimônio do PJMT. Essa não incorporação ao patrimônio impossibilita da utilização dos equipamentos pelo órgão para além de seu tempo</w:t>
      </w:r>
      <w:r w:rsidR="5C6CB1E7" w:rsidRPr="00094656">
        <w:rPr>
          <w:rFonts w:ascii="Times New Roman," w:eastAsia="Times New Roman," w:hAnsi="Times New Roman," w:cs="Times New Roman,"/>
          <w:sz w:val="24"/>
          <w:szCs w:val="24"/>
        </w:rPr>
        <w:t xml:space="preserve"> de vida útil, algo que ocorre no PJMT, pois usufruímos os equipamentos até o seu período de depreciação, visto que após esta fase se torna impraticável sua utilização.</w:t>
      </w:r>
      <w:r w:rsidRPr="5757220D">
        <w:rPr>
          <w:rFonts w:ascii="Times New Roman," w:eastAsia="Times New Roman," w:hAnsi="Times New Roman," w:cs="Times New Roman,"/>
          <w:sz w:val="24"/>
          <w:szCs w:val="24"/>
        </w:rPr>
        <w:t xml:space="preserve"> </w:t>
      </w:r>
      <w:r w:rsidR="5FB2E483" w:rsidRPr="5757220D">
        <w:rPr>
          <w:rFonts w:ascii="Times New Roman," w:eastAsia="Times New Roman," w:hAnsi="Times New Roman," w:cs="Times New Roman,"/>
          <w:sz w:val="24"/>
          <w:szCs w:val="24"/>
        </w:rPr>
        <w:t xml:space="preserve">Destaca-se ainda que este cenário não se mostra adequado devido à restrição orçamentária vindoura, uma vez que a referida contratação gera pagamentos sucessivos e continuados durante os anos de vigência contratual. Além disso não se trata de uma contratação usual no mercado para períodos prolongados, praticável normalmente em eventos, assim a referida solução foi descartada. </w:t>
      </w:r>
    </w:p>
    <w:p w14:paraId="51080687" w14:textId="567CDF9A" w:rsidR="009769CC" w:rsidRPr="00EC1E73" w:rsidRDefault="219672F0" w:rsidP="5757220D">
      <w:pPr>
        <w:pStyle w:val="Primeirorecuodecorpodetexto"/>
        <w:spacing w:after="120" w:line="360" w:lineRule="auto"/>
        <w:ind w:firstLine="1134"/>
        <w:rPr>
          <w:rFonts w:ascii="Times New Roman," w:eastAsia="Times New Roman," w:hAnsi="Times New Roman," w:cs="Times New Roman,"/>
          <w:sz w:val="24"/>
          <w:szCs w:val="24"/>
          <w:highlight w:val="green"/>
        </w:rPr>
      </w:pPr>
      <w:r w:rsidRPr="5757220D">
        <w:rPr>
          <w:rFonts w:ascii="Times New Roman," w:eastAsia="Times New Roman," w:hAnsi="Times New Roman," w:cs="Times New Roman,"/>
          <w:sz w:val="24"/>
          <w:szCs w:val="24"/>
        </w:rPr>
        <w:t xml:space="preserve">Quanto a forma de contratação através de </w:t>
      </w:r>
      <w:r w:rsidRPr="5757220D">
        <w:rPr>
          <w:rFonts w:ascii="Times New Roman," w:eastAsia="Times New Roman," w:hAnsi="Times New Roman," w:cs="Times New Roman,"/>
          <w:i/>
          <w:iCs/>
          <w:sz w:val="24"/>
          <w:szCs w:val="24"/>
          <w:u w:val="single"/>
        </w:rPr>
        <w:t>Manutenção de Equipamentos,</w:t>
      </w:r>
      <w:r w:rsidRPr="5757220D">
        <w:rPr>
          <w:rFonts w:ascii="Times New Roman," w:eastAsia="Times New Roman," w:hAnsi="Times New Roman," w:cs="Times New Roman,"/>
          <w:sz w:val="24"/>
          <w:szCs w:val="24"/>
        </w:rPr>
        <w:t xml:space="preserve"> salientamos que tal opção não atende as expectativas necessárias do PJMT no que tange aos monitores e </w:t>
      </w:r>
      <w:r w:rsidR="5FB2E483" w:rsidRPr="5757220D">
        <w:rPr>
          <w:rFonts w:ascii="Times New Roman," w:eastAsia="Times New Roman," w:hAnsi="Times New Roman," w:cs="Times New Roman,"/>
          <w:sz w:val="24"/>
          <w:szCs w:val="24"/>
        </w:rPr>
        <w:t>notebooks</w:t>
      </w:r>
      <w:r w:rsidR="22907F45" w:rsidRPr="00094656">
        <w:rPr>
          <w:rFonts w:ascii="Times New Roman," w:eastAsia="Times New Roman," w:hAnsi="Times New Roman," w:cs="Times New Roman,"/>
          <w:sz w:val="24"/>
          <w:szCs w:val="24"/>
        </w:rPr>
        <w:t>, pois os mesmos estão</w:t>
      </w:r>
      <w:r w:rsidRPr="00094656">
        <w:rPr>
          <w:rFonts w:ascii="Times New Roman," w:eastAsia="Times New Roman," w:hAnsi="Times New Roman," w:cs="Times New Roman,"/>
          <w:sz w:val="24"/>
          <w:szCs w:val="24"/>
        </w:rPr>
        <w:t xml:space="preserve"> depreciados e obsoletos</w:t>
      </w:r>
      <w:r w:rsidR="22907F45" w:rsidRPr="00094656">
        <w:rPr>
          <w:rFonts w:ascii="Times New Roman," w:eastAsia="Times New Roman," w:hAnsi="Times New Roman," w:cs="Times New Roman,"/>
          <w:sz w:val="24"/>
          <w:szCs w:val="24"/>
        </w:rPr>
        <w:t>.</w:t>
      </w:r>
      <w:r w:rsidR="22907F45" w:rsidRPr="5757220D">
        <w:rPr>
          <w:rFonts w:ascii="Times New Roman," w:eastAsia="Times New Roman," w:hAnsi="Times New Roman," w:cs="Times New Roman,"/>
          <w:sz w:val="24"/>
          <w:szCs w:val="24"/>
        </w:rPr>
        <w:t xml:space="preserve"> </w:t>
      </w:r>
    </w:p>
    <w:p w14:paraId="3BEF4B46" w14:textId="469C2B4F" w:rsidR="009769CC" w:rsidRDefault="009769CC" w:rsidP="009769CC">
      <w:pPr>
        <w:pStyle w:val="Primeirorecuodecorpodetexto"/>
        <w:spacing w:after="120" w:line="360" w:lineRule="auto"/>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Dito isso, </w:t>
      </w:r>
      <w:r w:rsidRPr="336B3D26">
        <w:rPr>
          <w:rFonts w:ascii="Times New Roman," w:eastAsia="Times New Roman," w:hAnsi="Times New Roman," w:cs="Times New Roman,"/>
          <w:sz w:val="24"/>
          <w:szCs w:val="24"/>
        </w:rPr>
        <w:t xml:space="preserve">a solução que atende a contento </w:t>
      </w:r>
      <w:r>
        <w:rPr>
          <w:rFonts w:ascii="Times New Roman," w:eastAsia="Times New Roman," w:hAnsi="Times New Roman," w:cs="Times New Roman,"/>
          <w:sz w:val="24"/>
          <w:szCs w:val="24"/>
        </w:rPr>
        <w:t xml:space="preserve">as necessidades deste Poder </w:t>
      </w:r>
      <w:r w:rsidRPr="00FE602E">
        <w:rPr>
          <w:rFonts w:ascii="Times New Roman," w:eastAsia="Times New Roman," w:hAnsi="Times New Roman," w:cs="Times New Roman,"/>
          <w:color w:val="000000" w:themeColor="text1"/>
          <w:sz w:val="24"/>
          <w:szCs w:val="24"/>
        </w:rPr>
        <w:t xml:space="preserve">Judiciário na atual </w:t>
      </w:r>
      <w:r>
        <w:rPr>
          <w:rFonts w:ascii="Times New Roman," w:eastAsia="Times New Roman," w:hAnsi="Times New Roman," w:cs="Times New Roman,"/>
          <w:sz w:val="24"/>
          <w:szCs w:val="24"/>
        </w:rPr>
        <w:t>conjectura</w:t>
      </w:r>
      <w:r w:rsidRPr="336B3D26">
        <w:rPr>
          <w:rFonts w:ascii="Times New Roman," w:eastAsia="Times New Roman," w:hAnsi="Times New Roman," w:cs="Times New Roman,"/>
          <w:sz w:val="24"/>
          <w:szCs w:val="24"/>
        </w:rPr>
        <w:t xml:space="preserve"> é a </w:t>
      </w:r>
      <w:r w:rsidRPr="0047204B">
        <w:rPr>
          <w:rFonts w:ascii="Times New Roman," w:eastAsia="Times New Roman," w:hAnsi="Times New Roman," w:cs="Times New Roman,"/>
          <w:i/>
          <w:iCs/>
          <w:sz w:val="24"/>
          <w:szCs w:val="24"/>
          <w:u w:val="single"/>
        </w:rPr>
        <w:t>1)</w:t>
      </w:r>
      <w:r w:rsidRPr="336B3D26">
        <w:rPr>
          <w:rFonts w:ascii="Times New Roman," w:eastAsia="Times New Roman," w:hAnsi="Times New Roman," w:cs="Times New Roman,"/>
          <w:i/>
          <w:iCs/>
          <w:sz w:val="24"/>
          <w:szCs w:val="24"/>
          <w:u w:val="single"/>
        </w:rPr>
        <w:t xml:space="preserve"> </w:t>
      </w:r>
      <w:r>
        <w:rPr>
          <w:rFonts w:ascii="Times New Roman," w:eastAsia="Times New Roman," w:hAnsi="Times New Roman," w:cs="Times New Roman,"/>
          <w:i/>
          <w:iCs/>
          <w:sz w:val="24"/>
          <w:szCs w:val="24"/>
          <w:u w:val="single"/>
        </w:rPr>
        <w:t>Aquisição de equipamentos,</w:t>
      </w:r>
      <w:r w:rsidRPr="00D904AE">
        <w:rPr>
          <w:rFonts w:ascii="Times New Roman," w:eastAsia="Times New Roman," w:hAnsi="Times New Roman," w:cs="Times New Roman,"/>
          <w:i/>
          <w:iCs/>
          <w:sz w:val="24"/>
          <w:szCs w:val="24"/>
        </w:rPr>
        <w:t xml:space="preserve"> </w:t>
      </w:r>
      <w:r w:rsidRPr="00D904AE">
        <w:rPr>
          <w:rFonts w:ascii="Times New Roman," w:eastAsia="Times New Roman," w:hAnsi="Times New Roman," w:cs="Times New Roman,"/>
          <w:iCs/>
          <w:sz w:val="24"/>
          <w:szCs w:val="24"/>
        </w:rPr>
        <w:t>pois</w:t>
      </w:r>
      <w:r>
        <w:rPr>
          <w:rFonts w:ascii="Times New Roman," w:eastAsia="Times New Roman," w:hAnsi="Times New Roman," w:cs="Times New Roman,"/>
          <w:iCs/>
          <w:sz w:val="24"/>
          <w:szCs w:val="24"/>
        </w:rPr>
        <w:t xml:space="preserve"> suprirá as demandas represadas, modernizará o parque com a entrada de equipamentos novos e com garantia técnica válida, além de tecnologias mais avançadas e atendimento às normas de sustentabilidade ambiental atualizadas. Além disso, </w:t>
      </w:r>
      <w:r>
        <w:rPr>
          <w:rFonts w:ascii="Times New Roman," w:eastAsia="Times New Roman," w:hAnsi="Times New Roman," w:cs="Times New Roman,"/>
          <w:sz w:val="24"/>
          <w:szCs w:val="24"/>
        </w:rPr>
        <w:t xml:space="preserve">substituirá os equipamentos que já alcançaram </w:t>
      </w:r>
      <w:r w:rsidRPr="00DC5BAD">
        <w:rPr>
          <w:rFonts w:ascii="Times New Roman," w:eastAsia="Times New Roman," w:hAnsi="Times New Roman," w:cs="Times New Roman,"/>
          <w:color w:val="000000" w:themeColor="text1"/>
          <w:sz w:val="24"/>
          <w:szCs w:val="24"/>
        </w:rPr>
        <w:t xml:space="preserve">ou que tão logo alcançarão </w:t>
      </w:r>
      <w:r>
        <w:rPr>
          <w:rFonts w:ascii="Times New Roman," w:eastAsia="Times New Roman," w:hAnsi="Times New Roman," w:cs="Times New Roman,"/>
          <w:sz w:val="24"/>
          <w:szCs w:val="24"/>
        </w:rPr>
        <w:t xml:space="preserve">o seu ciclo de vida útil, atendendo demandas de projetos futuros da </w:t>
      </w:r>
      <w:r w:rsidRPr="00D215BE">
        <w:rPr>
          <w:rFonts w:ascii="Times New Roman," w:eastAsia="Times New Roman," w:hAnsi="Times New Roman," w:cs="Times New Roman,"/>
          <w:sz w:val="24"/>
          <w:szCs w:val="24"/>
        </w:rPr>
        <w:t xml:space="preserve">instituição, além de ingresso de novos colaboradores, </w:t>
      </w:r>
      <w:r>
        <w:rPr>
          <w:rFonts w:ascii="Times New Roman," w:eastAsia="Times New Roman," w:hAnsi="Times New Roman," w:cs="Times New Roman,"/>
          <w:sz w:val="24"/>
          <w:szCs w:val="24"/>
        </w:rPr>
        <w:t>M</w:t>
      </w:r>
      <w:r w:rsidRPr="00D215BE">
        <w:rPr>
          <w:rFonts w:ascii="Times New Roman," w:eastAsia="Times New Roman," w:hAnsi="Times New Roman," w:cs="Times New Roman,"/>
          <w:sz w:val="24"/>
          <w:szCs w:val="24"/>
        </w:rPr>
        <w:t>agistrados e servidores aos quadros deste PJMT.</w:t>
      </w:r>
    </w:p>
    <w:p w14:paraId="788B449D" w14:textId="762CD6AB" w:rsidR="00CA488C" w:rsidRDefault="5742957A" w:rsidP="5757220D">
      <w:pPr>
        <w:pStyle w:val="Primeirorecuodecorpodetexto"/>
        <w:spacing w:after="120" w:line="360" w:lineRule="auto"/>
        <w:ind w:firstLine="1134"/>
        <w:rPr>
          <w:rFonts w:ascii="Times New Roman," w:eastAsia="Times New Roman," w:hAnsi="Times New Roman," w:cs="Times New Roman,"/>
          <w:sz w:val="24"/>
          <w:szCs w:val="24"/>
        </w:rPr>
      </w:pPr>
      <w:r w:rsidRPr="5757220D">
        <w:rPr>
          <w:rFonts w:ascii="Times New Roman," w:eastAsia="Times New Roman," w:hAnsi="Times New Roman," w:cs="Times New Roman,"/>
          <w:sz w:val="24"/>
          <w:szCs w:val="24"/>
        </w:rPr>
        <w:t xml:space="preserve">O PJMT teve um crescimento exponencial de usuários. O Departamento de Suporte e Informação recebeu solicitações </w:t>
      </w:r>
      <w:r w:rsidR="5E468EEF" w:rsidRPr="5757220D">
        <w:rPr>
          <w:rFonts w:ascii="Times New Roman," w:eastAsia="Times New Roman," w:hAnsi="Times New Roman," w:cs="Times New Roman,"/>
          <w:sz w:val="24"/>
          <w:szCs w:val="24"/>
        </w:rPr>
        <w:t>dos equipamentos</w:t>
      </w:r>
      <w:r w:rsidRPr="5757220D">
        <w:rPr>
          <w:rFonts w:ascii="Times New Roman," w:eastAsia="Times New Roman," w:hAnsi="Times New Roman," w:cs="Times New Roman,"/>
          <w:sz w:val="24"/>
          <w:szCs w:val="24"/>
        </w:rPr>
        <w:t xml:space="preserve">, que a princípio foram atendidas com a disponibilização de monitores antigos e defasados. Com esta contratação, </w:t>
      </w:r>
      <w:r w:rsidRPr="00094656">
        <w:rPr>
          <w:rFonts w:ascii="Times New Roman," w:eastAsia="Times New Roman," w:hAnsi="Times New Roman," w:cs="Times New Roman,"/>
          <w:sz w:val="24"/>
          <w:szCs w:val="24"/>
        </w:rPr>
        <w:t xml:space="preserve">pretende-se disponibilizar equipamentos com garantia e desempenho satisfatório para execução das atividades laborais dos usuários do PJMT, principalmente agora com a volta ao trabalho presencial. </w:t>
      </w:r>
    </w:p>
    <w:p w14:paraId="66279B49" w14:textId="334EC99C" w:rsidR="009769CC" w:rsidRDefault="219672F0" w:rsidP="009769CC">
      <w:pPr>
        <w:pStyle w:val="Primeirorecuodecorpodetexto"/>
        <w:spacing w:after="120" w:line="360" w:lineRule="auto"/>
        <w:ind w:firstLine="1134"/>
        <w:rPr>
          <w:rFonts w:ascii="Times New Roman," w:eastAsia="Times New Roman," w:hAnsi="Times New Roman," w:cs="Times New Roman,"/>
          <w:sz w:val="24"/>
          <w:szCs w:val="24"/>
        </w:rPr>
      </w:pPr>
      <w:r w:rsidRPr="5757220D">
        <w:rPr>
          <w:rFonts w:ascii="Times New Roman," w:eastAsia="Times New Roman," w:hAnsi="Times New Roman," w:cs="Times New Roman,"/>
          <w:sz w:val="24"/>
          <w:szCs w:val="24"/>
        </w:rPr>
        <w:t xml:space="preserve">No que se refere a </w:t>
      </w:r>
      <w:r w:rsidRPr="5757220D">
        <w:rPr>
          <w:rFonts w:ascii="Times New Roman," w:eastAsia="Times New Roman," w:hAnsi="Times New Roman," w:cs="Times New Roman,"/>
          <w:b/>
          <w:bCs/>
          <w:sz w:val="24"/>
          <w:szCs w:val="24"/>
        </w:rPr>
        <w:t>Monitor de Vídeo LED,</w:t>
      </w:r>
      <w:r w:rsidRPr="5757220D">
        <w:rPr>
          <w:rFonts w:ascii="Times New Roman," w:eastAsia="Times New Roman," w:hAnsi="Times New Roman," w:cs="Times New Roman,"/>
          <w:sz w:val="24"/>
          <w:szCs w:val="24"/>
        </w:rPr>
        <w:t xml:space="preserve"> sua demanda surgiu após a empresa até então “Fornecedora” se recusar a assinar a Ata de Registro de Preços nº 14/2020, oriunda do Pregão Eletrô</w:t>
      </w:r>
      <w:r w:rsidR="581B5618" w:rsidRPr="5757220D">
        <w:rPr>
          <w:rFonts w:ascii="Times New Roman," w:eastAsia="Times New Roman," w:hAnsi="Times New Roman," w:cs="Times New Roman,"/>
          <w:sz w:val="24"/>
          <w:szCs w:val="24"/>
        </w:rPr>
        <w:t>nico nº 44/2019, no prazo legal. No Pregão Eletrônico n. 50/2020, os itens relacionados aos monitores resultaram fracassados pela falta de proposta condizente com o</w:t>
      </w:r>
      <w:r w:rsidR="1A39E5E3" w:rsidRPr="5757220D">
        <w:rPr>
          <w:rFonts w:ascii="Times New Roman," w:eastAsia="Times New Roman," w:hAnsi="Times New Roman," w:cs="Times New Roman,"/>
          <w:sz w:val="24"/>
          <w:szCs w:val="24"/>
        </w:rPr>
        <w:t xml:space="preserve"> valor</w:t>
      </w:r>
      <w:r w:rsidR="581B5618" w:rsidRPr="5757220D">
        <w:rPr>
          <w:rFonts w:ascii="Times New Roman," w:eastAsia="Times New Roman," w:hAnsi="Times New Roman," w:cs="Times New Roman,"/>
          <w:sz w:val="24"/>
          <w:szCs w:val="24"/>
        </w:rPr>
        <w:t xml:space="preserve"> estimado pela Administração, ou seja, existe uma amp</w:t>
      </w:r>
      <w:r w:rsidR="2260F224" w:rsidRPr="5757220D">
        <w:rPr>
          <w:rFonts w:ascii="Times New Roman," w:eastAsia="Times New Roman," w:hAnsi="Times New Roman," w:cs="Times New Roman,"/>
          <w:sz w:val="24"/>
          <w:szCs w:val="24"/>
        </w:rPr>
        <w:t xml:space="preserve">la demanda destes </w:t>
      </w:r>
      <w:r w:rsidR="2260F224" w:rsidRPr="00094656">
        <w:rPr>
          <w:rFonts w:ascii="Times New Roman," w:eastAsia="Times New Roman," w:hAnsi="Times New Roman," w:cs="Times New Roman,"/>
          <w:sz w:val="24"/>
          <w:szCs w:val="24"/>
        </w:rPr>
        <w:t xml:space="preserve">equipamentos. Importante salientar que nos Estudos Preliminares </w:t>
      </w:r>
      <w:r w:rsidR="4E898218" w:rsidRPr="00094656">
        <w:rPr>
          <w:rFonts w:ascii="Times New Roman," w:eastAsia="Times New Roman," w:hAnsi="Times New Roman," w:cs="Times New Roman,"/>
          <w:sz w:val="24"/>
          <w:szCs w:val="24"/>
        </w:rPr>
        <w:t>dos referidos pregões mencionados alhures estava previsto na Análise de Riscos que a ação de contingência caso restasse fracassado o certame seria a realização de novo certame.</w:t>
      </w:r>
    </w:p>
    <w:p w14:paraId="124D64F4" w14:textId="6558A093" w:rsidR="00912FD8" w:rsidRDefault="4F0A1C86" w:rsidP="5757220D">
      <w:pPr>
        <w:pStyle w:val="Primeirorecuodecorpodetexto"/>
        <w:spacing w:after="120" w:line="360" w:lineRule="auto"/>
        <w:ind w:firstLine="1134"/>
        <w:rPr>
          <w:rFonts w:ascii="Times New Roman," w:eastAsia="Times New Roman," w:hAnsi="Times New Roman," w:cs="Times New Roman,"/>
          <w:sz w:val="24"/>
          <w:szCs w:val="24"/>
          <w:highlight w:val="green"/>
        </w:rPr>
      </w:pPr>
      <w:r w:rsidRPr="5757220D">
        <w:rPr>
          <w:rFonts w:ascii="Times New Roman," w:eastAsia="Times New Roman," w:hAnsi="Times New Roman," w:cs="Times New Roman,"/>
          <w:sz w:val="24"/>
          <w:szCs w:val="24"/>
        </w:rPr>
        <w:t xml:space="preserve">Com a implantação do processo eletrônico, tanto no âmbito judicial como administrativo, o PJMT adota, já há alguns anos, o padrão de estações de trabalho compostas por dois monitores. Este padrão possibilitou uma melhor condição de trabalho para os servidores da casa, tendo em vista que a utilização de mais de um monitor aumenta significativamente a área de trabalho do usuário, possibilitando a abertura de várias janelas de software simultaneamente, o que se constitui em um importante fator de aumento de produtividade. O uso de dois monitores também aumenta significativamente o conforto para o utilizador, o que se traduz, também, em fator de aumento de produtividade. </w:t>
      </w:r>
    </w:p>
    <w:p w14:paraId="71EC0939" w14:textId="072AC5A6" w:rsidR="00FA2313" w:rsidRDefault="00FA2313" w:rsidP="53C35E70">
      <w:pPr>
        <w:pStyle w:val="Primeirorecuodecorpodetexto"/>
        <w:spacing w:after="120" w:line="360" w:lineRule="auto"/>
        <w:ind w:firstLine="1134"/>
        <w:rPr>
          <w:rFonts w:ascii="Times New Roman" w:eastAsia="Times New Roman" w:hAnsi="Times New Roman" w:cs="Times New Roman"/>
          <w:strike/>
          <w:color w:val="000000" w:themeColor="text1"/>
          <w:sz w:val="24"/>
          <w:szCs w:val="24"/>
        </w:rPr>
      </w:pPr>
      <w:r w:rsidRPr="53C35E70">
        <w:rPr>
          <w:rFonts w:ascii="Times New Roman" w:eastAsia="Times New Roman" w:hAnsi="Times New Roman" w:cs="Times New Roman"/>
          <w:color w:val="000000" w:themeColor="text1"/>
          <w:sz w:val="24"/>
          <w:szCs w:val="24"/>
        </w:rPr>
        <w:t>Destarte, a aquisição de monitores está em consonância com o Guia da Estratégia Nacional de Tecnologia da Informação e Comunicação do Poder Judiciário – ENTIC-JUD 2021-2026 da Resolução n. 370/2021 na viabilização do fornecimento de um segundo monitor por usuário, que permita a divisão de tela para aqueles que estejam utilizando o processo eletrônico.</w:t>
      </w:r>
    </w:p>
    <w:p w14:paraId="187D3E13" w14:textId="2DDFA8C5" w:rsidR="009769CC" w:rsidRPr="00F412E6" w:rsidRDefault="009769CC" w:rsidP="009769CC">
      <w:pPr>
        <w:pStyle w:val="Primeirorecuodecorpodetexto"/>
        <w:spacing w:after="120" w:line="360" w:lineRule="auto"/>
        <w:ind w:firstLine="1134"/>
        <w:rPr>
          <w:rFonts w:ascii="Times New Roman," w:eastAsia="Times New Roman," w:hAnsi="Times New Roman," w:cs="Times New Roman,"/>
          <w:sz w:val="24"/>
          <w:szCs w:val="24"/>
        </w:rPr>
      </w:pPr>
      <w:r w:rsidRPr="00F412E6">
        <w:rPr>
          <w:rFonts w:ascii="Times New Roman," w:eastAsia="Times New Roman," w:hAnsi="Times New Roman," w:cs="Times New Roman,"/>
          <w:sz w:val="24"/>
          <w:szCs w:val="24"/>
        </w:rPr>
        <w:t xml:space="preserve">Dentre </w:t>
      </w:r>
      <w:r>
        <w:rPr>
          <w:rFonts w:ascii="Times New Roman," w:eastAsia="Times New Roman," w:hAnsi="Times New Roman," w:cs="Times New Roman,"/>
          <w:sz w:val="24"/>
          <w:szCs w:val="24"/>
        </w:rPr>
        <w:t xml:space="preserve">os tipos de </w:t>
      </w:r>
      <w:r w:rsidRPr="00F412E6">
        <w:rPr>
          <w:rFonts w:ascii="Times New Roman," w:eastAsia="Times New Roman," w:hAnsi="Times New Roman," w:cs="Times New Roman,"/>
          <w:sz w:val="24"/>
          <w:szCs w:val="24"/>
        </w:rPr>
        <w:t>Monitores</w:t>
      </w:r>
      <w:r>
        <w:rPr>
          <w:rFonts w:ascii="Times New Roman," w:eastAsia="Times New Roman," w:hAnsi="Times New Roman," w:cs="Times New Roman,"/>
          <w:sz w:val="24"/>
          <w:szCs w:val="24"/>
        </w:rPr>
        <w:t xml:space="preserve"> de Vídeo encontrados no mercado, o que atende</w:t>
      </w:r>
      <w:r w:rsidRPr="00F412E6">
        <w:rPr>
          <w:rFonts w:ascii="Times New Roman," w:eastAsia="Times New Roman," w:hAnsi="Times New Roman," w:cs="Times New Roman,"/>
          <w:sz w:val="24"/>
          <w:szCs w:val="24"/>
        </w:rPr>
        <w:t xml:space="preserve"> de forma bem</w:t>
      </w:r>
      <w:r>
        <w:rPr>
          <w:rFonts w:ascii="Times New Roman," w:eastAsia="Times New Roman," w:hAnsi="Times New Roman," w:cs="Times New Roman,"/>
          <w:sz w:val="24"/>
          <w:szCs w:val="24"/>
        </w:rPr>
        <w:t xml:space="preserve">-sucedida as necessidades do </w:t>
      </w:r>
      <w:r w:rsidRPr="00FE602E">
        <w:rPr>
          <w:rFonts w:ascii="Times New Roman," w:eastAsia="Times New Roman," w:hAnsi="Times New Roman," w:cs="Times New Roman,"/>
          <w:color w:val="000000" w:themeColor="text1"/>
          <w:sz w:val="24"/>
          <w:szCs w:val="24"/>
        </w:rPr>
        <w:t xml:space="preserve">PJMT </w:t>
      </w:r>
      <w:r>
        <w:rPr>
          <w:rFonts w:ascii="Times New Roman," w:eastAsia="Times New Roman," w:hAnsi="Times New Roman," w:cs="Times New Roman,"/>
          <w:sz w:val="24"/>
          <w:szCs w:val="24"/>
        </w:rPr>
        <w:t>é o</w:t>
      </w:r>
      <w:r w:rsidRPr="00F412E6">
        <w:rPr>
          <w:rFonts w:ascii="Times New Roman," w:eastAsia="Times New Roman," w:hAnsi="Times New Roman," w:cs="Times New Roman,"/>
          <w:sz w:val="24"/>
          <w:szCs w:val="24"/>
        </w:rPr>
        <w:t xml:space="preserve"> Light Emitting Diode – LED, por abarcar tecnologia mais adequada para as demandas, com a melhor definição de imagem, cores e contraste no display. Salutar mencionar o reduzido consumo de energia elétrica dos Monitores de Vídeo tipo LED, podendo tal economia atingir até 40%, comparando-se aos demais modelos, como evidenciado na tabela abaixo: </w:t>
      </w:r>
    </w:p>
    <w:tbl>
      <w:tblPr>
        <w:tblStyle w:val="TableGrid1"/>
        <w:tblW w:w="8629" w:type="dxa"/>
        <w:tblInd w:w="10" w:type="dxa"/>
        <w:tblCellMar>
          <w:top w:w="60" w:type="dxa"/>
          <w:left w:w="74" w:type="dxa"/>
          <w:right w:w="47" w:type="dxa"/>
        </w:tblCellMar>
        <w:tblLook w:val="04A0" w:firstRow="1" w:lastRow="0" w:firstColumn="1" w:lastColumn="0" w:noHBand="0" w:noVBand="1"/>
      </w:tblPr>
      <w:tblGrid>
        <w:gridCol w:w="2250"/>
        <w:gridCol w:w="1985"/>
        <w:gridCol w:w="2410"/>
        <w:gridCol w:w="1984"/>
      </w:tblGrid>
      <w:tr w:rsidR="009769CC" w14:paraId="14100F56" w14:textId="77777777" w:rsidTr="00324ABF">
        <w:trPr>
          <w:trHeight w:val="675"/>
        </w:trPr>
        <w:tc>
          <w:tcPr>
            <w:tcW w:w="2250" w:type="dxa"/>
            <w:tcBorders>
              <w:top w:val="single" w:sz="6" w:space="0" w:color="DDDDDD"/>
              <w:left w:val="single" w:sz="6" w:space="0" w:color="DDDDDD"/>
              <w:bottom w:val="double" w:sz="16" w:space="0" w:color="FFFFFF"/>
              <w:right w:val="single" w:sz="6" w:space="0" w:color="DDDDDD"/>
            </w:tcBorders>
            <w:shd w:val="clear" w:color="auto" w:fill="EEEEEE"/>
          </w:tcPr>
          <w:p w14:paraId="17C330BA" w14:textId="77777777" w:rsidR="009769CC" w:rsidRPr="00F412E6" w:rsidRDefault="009769CC" w:rsidP="00324ABF">
            <w:pPr>
              <w:spacing w:line="259" w:lineRule="auto"/>
              <w:ind w:right="24"/>
              <w:jc w:val="center"/>
              <w:rPr>
                <w:rFonts w:ascii="Times New Roman" w:hAnsi="Times New Roman" w:cs="Times New Roman"/>
              </w:rPr>
            </w:pPr>
            <w:r w:rsidRPr="00F412E6">
              <w:rPr>
                <w:rFonts w:ascii="Times New Roman" w:hAnsi="Times New Roman" w:cs="Times New Roman"/>
                <w:b/>
                <w:sz w:val="21"/>
              </w:rPr>
              <w:t>Características Básicas</w:t>
            </w:r>
          </w:p>
        </w:tc>
        <w:tc>
          <w:tcPr>
            <w:tcW w:w="1985" w:type="dxa"/>
            <w:tcBorders>
              <w:top w:val="single" w:sz="6" w:space="0" w:color="DDDDDD"/>
              <w:left w:val="single" w:sz="6" w:space="0" w:color="DDDDDD"/>
              <w:bottom w:val="double" w:sz="16" w:space="0" w:color="FFFFFF"/>
              <w:right w:val="single" w:sz="6" w:space="0" w:color="DDDDDD"/>
            </w:tcBorders>
            <w:shd w:val="clear" w:color="auto" w:fill="EEEEEE"/>
          </w:tcPr>
          <w:p w14:paraId="36311089" w14:textId="77777777" w:rsidR="009769CC" w:rsidRPr="00F412E6" w:rsidRDefault="009769CC" w:rsidP="00324ABF">
            <w:pPr>
              <w:spacing w:line="259" w:lineRule="auto"/>
              <w:ind w:left="111"/>
              <w:jc w:val="center"/>
              <w:rPr>
                <w:rFonts w:ascii="Times New Roman" w:hAnsi="Times New Roman" w:cs="Times New Roman"/>
              </w:rPr>
            </w:pPr>
            <w:r>
              <w:rPr>
                <w:rFonts w:ascii="Times New Roman" w:hAnsi="Times New Roman" w:cs="Times New Roman"/>
                <w:b/>
                <w:sz w:val="21"/>
              </w:rPr>
              <w:t>Monitor CRT</w:t>
            </w:r>
          </w:p>
        </w:tc>
        <w:tc>
          <w:tcPr>
            <w:tcW w:w="2410" w:type="dxa"/>
            <w:tcBorders>
              <w:top w:val="single" w:sz="6" w:space="0" w:color="DDDDDD"/>
              <w:left w:val="single" w:sz="6" w:space="0" w:color="DDDDDD"/>
              <w:bottom w:val="double" w:sz="16" w:space="0" w:color="FFFFFF"/>
              <w:right w:val="single" w:sz="6" w:space="0" w:color="DDDDDD"/>
            </w:tcBorders>
            <w:shd w:val="clear" w:color="auto" w:fill="EEEEEE"/>
          </w:tcPr>
          <w:p w14:paraId="13541DC1" w14:textId="77777777" w:rsidR="009769CC" w:rsidRPr="00F412E6" w:rsidRDefault="009769CC" w:rsidP="00324ABF">
            <w:pPr>
              <w:spacing w:line="259" w:lineRule="auto"/>
              <w:ind w:right="31"/>
              <w:jc w:val="center"/>
              <w:rPr>
                <w:rFonts w:ascii="Times New Roman" w:hAnsi="Times New Roman" w:cs="Times New Roman"/>
              </w:rPr>
            </w:pPr>
            <w:r>
              <w:rPr>
                <w:rFonts w:ascii="Times New Roman" w:hAnsi="Times New Roman" w:cs="Times New Roman"/>
                <w:b/>
                <w:sz w:val="21"/>
              </w:rPr>
              <w:t>Monitor LCD</w:t>
            </w:r>
          </w:p>
        </w:tc>
        <w:tc>
          <w:tcPr>
            <w:tcW w:w="1984" w:type="dxa"/>
            <w:tcBorders>
              <w:top w:val="single" w:sz="6" w:space="0" w:color="DDDDDD"/>
              <w:left w:val="single" w:sz="6" w:space="0" w:color="DDDDDD"/>
              <w:bottom w:val="double" w:sz="16" w:space="0" w:color="FFFFFF"/>
              <w:right w:val="single" w:sz="6" w:space="0" w:color="DDDDDD"/>
            </w:tcBorders>
            <w:shd w:val="clear" w:color="auto" w:fill="EEEEEE"/>
          </w:tcPr>
          <w:p w14:paraId="1D06419E" w14:textId="77777777" w:rsidR="009769CC" w:rsidRPr="00F412E6" w:rsidRDefault="009769CC" w:rsidP="00324ABF">
            <w:pPr>
              <w:spacing w:line="259" w:lineRule="auto"/>
              <w:ind w:left="27"/>
              <w:jc w:val="center"/>
              <w:rPr>
                <w:rFonts w:ascii="Times New Roman" w:hAnsi="Times New Roman" w:cs="Times New Roman"/>
              </w:rPr>
            </w:pPr>
            <w:r>
              <w:rPr>
                <w:rFonts w:ascii="Times New Roman" w:hAnsi="Times New Roman" w:cs="Times New Roman"/>
                <w:b/>
                <w:sz w:val="21"/>
              </w:rPr>
              <w:t>Monitor LED</w:t>
            </w:r>
          </w:p>
        </w:tc>
      </w:tr>
      <w:tr w:rsidR="009769CC" w14:paraId="01ED6296" w14:textId="77777777" w:rsidTr="00324ABF">
        <w:trPr>
          <w:trHeight w:val="708"/>
        </w:trPr>
        <w:tc>
          <w:tcPr>
            <w:tcW w:w="2250" w:type="dxa"/>
            <w:tcBorders>
              <w:top w:val="double" w:sz="16" w:space="0" w:color="FFFFFF"/>
              <w:left w:val="single" w:sz="6" w:space="0" w:color="DDDDDD"/>
              <w:bottom w:val="single" w:sz="6" w:space="0" w:color="DDDDDD"/>
              <w:right w:val="single" w:sz="6" w:space="0" w:color="DDDDDD"/>
            </w:tcBorders>
          </w:tcPr>
          <w:p w14:paraId="47290DEA" w14:textId="77777777" w:rsidR="009769CC" w:rsidRPr="00F412E6" w:rsidRDefault="009769CC" w:rsidP="00324ABF">
            <w:pPr>
              <w:spacing w:line="259" w:lineRule="auto"/>
              <w:rPr>
                <w:rFonts w:ascii="Times New Roman" w:hAnsi="Times New Roman" w:cs="Times New Roman"/>
              </w:rPr>
            </w:pPr>
            <w:r w:rsidRPr="00F412E6">
              <w:rPr>
                <w:rFonts w:ascii="Times New Roman" w:hAnsi="Times New Roman" w:cs="Times New Roman"/>
                <w:b/>
                <w:color w:val="333333"/>
                <w:sz w:val="21"/>
              </w:rPr>
              <w:t>Consumo de Energia (Watts/H)</w:t>
            </w:r>
            <w:r w:rsidRPr="00F412E6">
              <w:rPr>
                <w:rFonts w:ascii="Times New Roman" w:hAnsi="Times New Roman" w:cs="Times New Roman"/>
                <w:sz w:val="21"/>
              </w:rPr>
              <w:t xml:space="preserve"> </w:t>
            </w:r>
            <w:r>
              <w:rPr>
                <w:rFonts w:ascii="Times New Roman" w:hAnsi="Times New Roman" w:cs="Times New Roman"/>
                <w:sz w:val="21"/>
              </w:rPr>
              <w:t>em média</w:t>
            </w:r>
          </w:p>
        </w:tc>
        <w:tc>
          <w:tcPr>
            <w:tcW w:w="1985" w:type="dxa"/>
            <w:tcBorders>
              <w:top w:val="double" w:sz="16" w:space="0" w:color="FFFFFF"/>
              <w:left w:val="single" w:sz="6" w:space="0" w:color="DDDDDD"/>
              <w:bottom w:val="single" w:sz="6" w:space="0" w:color="DDDDDD"/>
              <w:right w:val="single" w:sz="6" w:space="0" w:color="DDDDDD"/>
            </w:tcBorders>
          </w:tcPr>
          <w:p w14:paraId="0D07A247" w14:textId="77777777" w:rsidR="009769CC" w:rsidRPr="00F412E6" w:rsidRDefault="009769CC" w:rsidP="00324ABF">
            <w:pPr>
              <w:spacing w:line="259" w:lineRule="auto"/>
              <w:ind w:right="27"/>
              <w:jc w:val="center"/>
              <w:rPr>
                <w:rFonts w:ascii="Times New Roman" w:hAnsi="Times New Roman" w:cs="Times New Roman"/>
              </w:rPr>
            </w:pPr>
            <w:r w:rsidRPr="00F412E6">
              <w:rPr>
                <w:rFonts w:ascii="Times New Roman" w:hAnsi="Times New Roman" w:cs="Times New Roman"/>
                <w:color w:val="333333"/>
                <w:sz w:val="21"/>
              </w:rPr>
              <w:t>75W</w:t>
            </w:r>
            <w:r w:rsidRPr="00F412E6">
              <w:rPr>
                <w:rFonts w:ascii="Times New Roman" w:hAnsi="Times New Roman" w:cs="Times New Roman"/>
                <w:sz w:val="21"/>
              </w:rPr>
              <w:t xml:space="preserve"> </w:t>
            </w:r>
          </w:p>
        </w:tc>
        <w:tc>
          <w:tcPr>
            <w:tcW w:w="2410" w:type="dxa"/>
            <w:tcBorders>
              <w:top w:val="double" w:sz="16" w:space="0" w:color="FFFFFF"/>
              <w:left w:val="single" w:sz="6" w:space="0" w:color="DDDDDD"/>
              <w:bottom w:val="single" w:sz="6" w:space="0" w:color="DDDDDD"/>
              <w:right w:val="single" w:sz="6" w:space="0" w:color="DDDDDD"/>
            </w:tcBorders>
          </w:tcPr>
          <w:p w14:paraId="78E93037" w14:textId="77777777" w:rsidR="009769CC" w:rsidRPr="00F412E6" w:rsidRDefault="009769CC" w:rsidP="00324ABF">
            <w:pPr>
              <w:spacing w:line="259" w:lineRule="auto"/>
              <w:ind w:right="27"/>
              <w:jc w:val="center"/>
              <w:rPr>
                <w:rFonts w:ascii="Times New Roman" w:hAnsi="Times New Roman" w:cs="Times New Roman"/>
              </w:rPr>
            </w:pPr>
            <w:r w:rsidRPr="00F412E6">
              <w:rPr>
                <w:rFonts w:ascii="Times New Roman" w:hAnsi="Times New Roman" w:cs="Times New Roman"/>
                <w:color w:val="333333"/>
                <w:sz w:val="21"/>
              </w:rPr>
              <w:t>35W</w:t>
            </w:r>
            <w:r w:rsidRPr="00F412E6">
              <w:rPr>
                <w:rFonts w:ascii="Times New Roman" w:hAnsi="Times New Roman" w:cs="Times New Roman"/>
                <w:sz w:val="21"/>
              </w:rPr>
              <w:t xml:space="preserve"> </w:t>
            </w:r>
          </w:p>
        </w:tc>
        <w:tc>
          <w:tcPr>
            <w:tcW w:w="1984" w:type="dxa"/>
            <w:tcBorders>
              <w:top w:val="double" w:sz="16" w:space="0" w:color="FFFFFF"/>
              <w:left w:val="single" w:sz="6" w:space="0" w:color="DDDDDD"/>
              <w:bottom w:val="single" w:sz="6" w:space="0" w:color="DDDDDD"/>
              <w:right w:val="single" w:sz="6" w:space="0" w:color="DDDDDD"/>
            </w:tcBorders>
          </w:tcPr>
          <w:p w14:paraId="24EBB78D" w14:textId="77777777" w:rsidR="009769CC" w:rsidRPr="00F412E6" w:rsidRDefault="009769CC" w:rsidP="00324ABF">
            <w:pPr>
              <w:spacing w:line="259" w:lineRule="auto"/>
              <w:ind w:right="26"/>
              <w:jc w:val="center"/>
              <w:rPr>
                <w:rFonts w:ascii="Times New Roman" w:hAnsi="Times New Roman" w:cs="Times New Roman"/>
              </w:rPr>
            </w:pPr>
            <w:r w:rsidRPr="00F412E6">
              <w:rPr>
                <w:rFonts w:ascii="Times New Roman" w:hAnsi="Times New Roman" w:cs="Times New Roman"/>
                <w:color w:val="333333"/>
                <w:sz w:val="21"/>
              </w:rPr>
              <w:t>21W</w:t>
            </w:r>
            <w:r w:rsidRPr="00F412E6">
              <w:rPr>
                <w:rFonts w:ascii="Times New Roman" w:hAnsi="Times New Roman" w:cs="Times New Roman"/>
                <w:sz w:val="21"/>
              </w:rPr>
              <w:t xml:space="preserve"> </w:t>
            </w:r>
          </w:p>
        </w:tc>
      </w:tr>
    </w:tbl>
    <w:p w14:paraId="0AEBB71D" w14:textId="77777777" w:rsidR="009769CC" w:rsidRPr="007F5A72" w:rsidRDefault="009769CC" w:rsidP="009769CC">
      <w:pPr>
        <w:pStyle w:val="Primeirorecuodecorpodetexto"/>
        <w:spacing w:after="120" w:line="360" w:lineRule="auto"/>
        <w:ind w:firstLine="1134"/>
        <w:rPr>
          <w:rFonts w:ascii="Times New Roman" w:eastAsia="Times New Roman" w:hAnsi="Times New Roman" w:cs="Times New Roman"/>
          <w:sz w:val="24"/>
          <w:szCs w:val="24"/>
        </w:rPr>
      </w:pPr>
    </w:p>
    <w:p w14:paraId="785A64DB" w14:textId="313F82AC" w:rsidR="004656DA" w:rsidRPr="009E44B6" w:rsidRDefault="004656DA" w:rsidP="009769CC">
      <w:pPr>
        <w:pStyle w:val="Primeirorecuodecorpodetexto"/>
        <w:spacing w:after="120" w:line="360" w:lineRule="auto"/>
        <w:ind w:firstLine="1134"/>
        <w:rPr>
          <w:rFonts w:ascii="Times New Roman" w:eastAsia="Times New Roman" w:hAnsi="Times New Roman" w:cs="Times New Roman"/>
          <w:sz w:val="24"/>
          <w:szCs w:val="24"/>
        </w:rPr>
      </w:pPr>
      <w:r w:rsidRPr="009E44B6">
        <w:rPr>
          <w:rFonts w:ascii="Times New Roman" w:eastAsia="Times New Roman" w:hAnsi="Times New Roman" w:cs="Times New Roman"/>
          <w:sz w:val="24"/>
          <w:szCs w:val="24"/>
        </w:rPr>
        <w:t xml:space="preserve">Quanto aos </w:t>
      </w:r>
      <w:r w:rsidRPr="009E44B6">
        <w:rPr>
          <w:rFonts w:ascii="Times New Roman" w:eastAsia="Times New Roman" w:hAnsi="Times New Roman" w:cs="Times New Roman"/>
          <w:b/>
          <w:sz w:val="24"/>
          <w:szCs w:val="24"/>
        </w:rPr>
        <w:t xml:space="preserve">Notebooks, </w:t>
      </w:r>
      <w:r w:rsidRPr="009E44B6">
        <w:rPr>
          <w:rFonts w:ascii="Times New Roman" w:eastAsia="Times New Roman" w:hAnsi="Times New Roman" w:cs="Times New Roman"/>
          <w:sz w:val="24"/>
          <w:szCs w:val="24"/>
        </w:rPr>
        <w:t xml:space="preserve">vamos apresentar o panorama atual de vendas de desktops e notebooks. </w:t>
      </w:r>
      <w:r w:rsidRPr="009E44B6">
        <w:rPr>
          <w:rFonts w:ascii="Times New Roman" w:hAnsi="Times New Roman" w:cs="Times New Roman"/>
          <w:color w:val="000000"/>
          <w:sz w:val="24"/>
          <w:szCs w:val="24"/>
        </w:rPr>
        <w:t>Segundo a empresa </w:t>
      </w:r>
      <w:hyperlink r:id="rId16" w:tgtFrame="_blank" w:history="1">
        <w:r w:rsidRPr="009E44B6">
          <w:rPr>
            <w:rStyle w:val="Hyperlink"/>
            <w:rFonts w:ascii="Times New Roman" w:hAnsi="Times New Roman" w:cs="Times New Roman"/>
            <w:sz w:val="24"/>
            <w:szCs w:val="24"/>
          </w:rPr>
          <w:t>Statistica</w:t>
        </w:r>
      </w:hyperlink>
      <w:r w:rsidRPr="009E44B6">
        <w:rPr>
          <w:rFonts w:ascii="Times New Roman" w:hAnsi="Times New Roman" w:cs="Times New Roman"/>
          <w:color w:val="000000"/>
          <w:sz w:val="24"/>
          <w:szCs w:val="24"/>
        </w:rPr>
        <w:t>, o número de computadores pessoais (PCs), notebooks e tablets vendidos no Brasil tem oscilado nos últimos anos. Em 2021, mais de 6,8 milhões de notebooks foram vendidos no país, acima dos 5 milhões de unidades registradas no ano anterior. Enquanto isso, as importações de desktops atingiram 6,36 milhões em 2014 e, em 2021, não superaram 1,71 milhões de unidades no Brasil, conforme se pode ver no gráfico a seguir.</w:t>
      </w:r>
    </w:p>
    <w:p w14:paraId="5B399CEE" w14:textId="34D186EE" w:rsidR="004656DA" w:rsidRDefault="004656DA" w:rsidP="004656DA">
      <w:pPr>
        <w:pStyle w:val="Primeirorecuodecorpodetexto"/>
        <w:spacing w:after="120"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B91580B" wp14:editId="3258AD9D">
            <wp:extent cx="6029325" cy="4105275"/>
            <wp:effectExtent l="0" t="0" r="952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9325" cy="4105275"/>
                    </a:xfrm>
                    <a:prstGeom prst="rect">
                      <a:avLst/>
                    </a:prstGeom>
                    <a:noFill/>
                    <a:ln>
                      <a:noFill/>
                    </a:ln>
                  </pic:spPr>
                </pic:pic>
              </a:graphicData>
            </a:graphic>
          </wp:inline>
        </w:drawing>
      </w:r>
    </w:p>
    <w:p w14:paraId="1C14F946" w14:textId="10C6963D" w:rsidR="009E44B6" w:rsidRDefault="009E44B6" w:rsidP="009E44B6">
      <w:pPr>
        <w:pStyle w:val="Primeirorecuodecorpodetexto"/>
        <w:spacing w:after="120" w:line="360" w:lineRule="auto"/>
        <w:ind w:firstLine="1134"/>
        <w:rPr>
          <w:rFonts w:ascii="Times New Roman" w:eastAsia="Times New Roman" w:hAnsi="Times New Roman" w:cs="Times New Roman"/>
          <w:sz w:val="24"/>
          <w:szCs w:val="24"/>
        </w:rPr>
      </w:pPr>
      <w:r w:rsidRPr="009E44B6">
        <w:rPr>
          <w:rFonts w:ascii="Times New Roman" w:eastAsia="Times New Roman" w:hAnsi="Times New Roman" w:cs="Times New Roman"/>
          <w:sz w:val="24"/>
          <w:szCs w:val="24"/>
        </w:rPr>
        <w:t xml:space="preserve">Nota-se que o mercado brasileiro nos últimos anos apresentou uma tendência de ampliação do uso de notebooks em relação à demanda de desktops. </w:t>
      </w:r>
    </w:p>
    <w:p w14:paraId="1FB6E28A" w14:textId="77777777" w:rsidR="00302831" w:rsidRPr="009E44B6" w:rsidRDefault="00302831" w:rsidP="00302831">
      <w:pPr>
        <w:pStyle w:val="Primeirorecuodecorpodetexto"/>
        <w:spacing w:after="120" w:line="360" w:lineRule="auto"/>
        <w:ind w:firstLine="1134"/>
        <w:rPr>
          <w:rFonts w:ascii="Times New Roman" w:eastAsia="Times New Roman" w:hAnsi="Times New Roman" w:cs="Times New Roman"/>
          <w:sz w:val="24"/>
          <w:szCs w:val="24"/>
        </w:rPr>
      </w:pPr>
      <w:r w:rsidRPr="00302831">
        <w:rPr>
          <w:rFonts w:ascii="Times New Roman" w:eastAsia="Times New Roman" w:hAnsi="Times New Roman" w:cs="Times New Roman"/>
          <w:sz w:val="24"/>
          <w:szCs w:val="24"/>
        </w:rPr>
        <w:t>O mercado de PC</w:t>
      </w:r>
      <w:r>
        <w:rPr>
          <w:rFonts w:ascii="Times New Roman" w:eastAsia="Times New Roman" w:hAnsi="Times New Roman" w:cs="Times New Roman"/>
          <w:sz w:val="24"/>
          <w:szCs w:val="24"/>
        </w:rPr>
        <w:t>’</w:t>
      </w:r>
      <w:r w:rsidRPr="00302831">
        <w:rPr>
          <w:rFonts w:ascii="Times New Roman" w:eastAsia="Times New Roman" w:hAnsi="Times New Roman" w:cs="Times New Roman"/>
          <w:sz w:val="24"/>
          <w:szCs w:val="24"/>
        </w:rPr>
        <w:t>S segue em alta no Brasil. Nos primeiros três meses de 2021, foram vendidos 1.772.417 computadores, o que significa um crescimento de 19,7% em relação ao mesmo período de 2020, que já tinha sido bom para o setor em função da forte demanda causada pela pandemia. A alta mais expressiva - 24,4% - ocorreu no mercado corporativo, que respondeu por 681.930 máquinas, enquanto o varejo ficou com 1.090.487 equipamentos e crescimento de 17% ano contra ano. Os dados são do IDC Brazil PCs Track</w:t>
      </w:r>
      <w:r>
        <w:rPr>
          <w:rFonts w:ascii="Times New Roman" w:eastAsia="Times New Roman" w:hAnsi="Times New Roman" w:cs="Times New Roman"/>
          <w:sz w:val="24"/>
          <w:szCs w:val="24"/>
        </w:rPr>
        <w:t xml:space="preserve">er 1Q2021, estudo da IDC Brasil </w:t>
      </w:r>
      <w:r w:rsidRPr="009E44B6">
        <w:rPr>
          <w:rFonts w:ascii="Times New Roman" w:eastAsia="Times New Roman" w:hAnsi="Times New Roman" w:cs="Times New Roman"/>
          <w:sz w:val="24"/>
          <w:szCs w:val="24"/>
        </w:rPr>
        <w:t>(</w:t>
      </w:r>
      <w:hyperlink r:id="rId18" w:tgtFrame="_blank" w:history="1">
        <w:r w:rsidRPr="009E44B6">
          <w:rPr>
            <w:rFonts w:ascii="Times New Roman" w:eastAsia="Times New Roman" w:hAnsi="Times New Roman" w:cs="Times New Roman"/>
            <w:sz w:val="24"/>
            <w:szCs w:val="24"/>
          </w:rPr>
          <w:t>IDC Brasil, 2021</w:t>
        </w:r>
      </w:hyperlink>
      <w:r w:rsidRPr="009E44B6">
        <w:rPr>
          <w:rFonts w:ascii="Times New Roman" w:eastAsia="Times New Roman" w:hAnsi="Times New Roman" w:cs="Times New Roman"/>
          <w:sz w:val="24"/>
          <w:szCs w:val="24"/>
        </w:rPr>
        <w:t>).</w:t>
      </w:r>
    </w:p>
    <w:p w14:paraId="6A8813C6" w14:textId="77777777" w:rsidR="00302831" w:rsidRPr="00302831" w:rsidRDefault="00302831" w:rsidP="00302831">
      <w:pPr>
        <w:pStyle w:val="Primeirorecuodecorpodetexto"/>
        <w:spacing w:after="120" w:line="360" w:lineRule="auto"/>
        <w:ind w:firstLine="1134"/>
        <w:rPr>
          <w:rFonts w:ascii="Times New Roman" w:eastAsia="Times New Roman" w:hAnsi="Times New Roman" w:cs="Times New Roman"/>
          <w:sz w:val="24"/>
          <w:szCs w:val="24"/>
        </w:rPr>
      </w:pPr>
      <w:r w:rsidRPr="22AA8820">
        <w:rPr>
          <w:rFonts w:ascii="Times New Roman" w:eastAsia="Times New Roman" w:hAnsi="Times New Roman" w:cs="Times New Roman"/>
          <w:sz w:val="24"/>
          <w:szCs w:val="24"/>
        </w:rPr>
        <w:t xml:space="preserve">Reinaldo Sakis, gerente de pesquisa e consultoria de Consumer Devices da IDC Brasil, chama atenção para o crescimento de 24,4% do mercado corporativo. </w:t>
      </w:r>
      <w:r w:rsidRPr="22AA8820">
        <w:rPr>
          <w:rFonts w:ascii="Times New Roman" w:eastAsia="Times New Roman" w:hAnsi="Times New Roman" w:cs="Times New Roman"/>
          <w:i/>
          <w:iCs/>
          <w:sz w:val="24"/>
          <w:szCs w:val="24"/>
        </w:rPr>
        <w:t>“Esse número corrobora o que muitos fabricantes têm comentado sobre o comportamento de pequenas, médias e grandes empresas, que repetiram o movimento do início da pandemia, especialmente pela corrida por notebooks para o home office”</w:t>
      </w:r>
      <w:r w:rsidRPr="22AA8820">
        <w:rPr>
          <w:rFonts w:ascii="Times New Roman" w:eastAsia="Times New Roman" w:hAnsi="Times New Roman" w:cs="Times New Roman"/>
          <w:sz w:val="24"/>
          <w:szCs w:val="24"/>
        </w:rPr>
        <w:t xml:space="preserve">. Além disso, segundo Sakis, </w:t>
      </w:r>
      <w:r w:rsidRPr="22AA8820">
        <w:rPr>
          <w:rFonts w:ascii="Times New Roman" w:eastAsia="Times New Roman" w:hAnsi="Times New Roman" w:cs="Times New Roman"/>
          <w:i/>
          <w:iCs/>
          <w:sz w:val="24"/>
          <w:szCs w:val="24"/>
        </w:rPr>
        <w:t>“as entregas de projetos para o governo e para a educação seguiram forte, confirmando uma tendência que a IDC já vinha apontando”</w:t>
      </w:r>
      <w:r w:rsidRPr="22AA8820">
        <w:rPr>
          <w:rFonts w:ascii="Times New Roman" w:eastAsia="Times New Roman" w:hAnsi="Times New Roman" w:cs="Times New Roman"/>
          <w:sz w:val="24"/>
          <w:szCs w:val="24"/>
        </w:rPr>
        <w:t>.</w:t>
      </w:r>
    </w:p>
    <w:p w14:paraId="2D7E6077" w14:textId="461D88B9" w:rsidR="00302831" w:rsidRPr="009E44B6" w:rsidRDefault="00302831" w:rsidP="00302831">
      <w:pPr>
        <w:pStyle w:val="Primeirorecuodecorpodetexto"/>
        <w:spacing w:after="120" w:line="360" w:lineRule="auto"/>
        <w:ind w:firstLine="1134"/>
        <w:rPr>
          <w:rFonts w:ascii="Times New Roman" w:eastAsia="Times New Roman" w:hAnsi="Times New Roman" w:cs="Times New Roman"/>
          <w:sz w:val="24"/>
          <w:szCs w:val="24"/>
        </w:rPr>
      </w:pPr>
      <w:r w:rsidRPr="00302831">
        <w:rPr>
          <w:rFonts w:ascii="Times New Roman" w:eastAsia="Times New Roman" w:hAnsi="Times New Roman" w:cs="Times New Roman"/>
          <w:sz w:val="24"/>
          <w:szCs w:val="24"/>
        </w:rPr>
        <w:t>Os notebooks continuaram tendo a preferência: das 1.090.487 máquinas destinadas ao consumidor final no 1º trimestre de 2021, 944.753 foram portáteis e 145.734 foram desktops.</w:t>
      </w:r>
    </w:p>
    <w:p w14:paraId="678E82A6" w14:textId="21CA41C0" w:rsidR="00A53ED2" w:rsidRDefault="00A53ED2" w:rsidP="00A53ED2">
      <w:pPr>
        <w:pStyle w:val="Primeirorecuodecorpodetexto"/>
        <w:spacing w:after="120" w:line="360" w:lineRule="auto"/>
        <w:ind w:firstLine="1134"/>
        <w:rPr>
          <w:rFonts w:ascii="Times New Roman" w:eastAsia="Times New Roman" w:hAnsi="Times New Roman" w:cs="Times New Roman"/>
          <w:sz w:val="24"/>
          <w:szCs w:val="24"/>
        </w:rPr>
      </w:pPr>
      <w:r w:rsidRPr="009C15F4">
        <w:rPr>
          <w:rFonts w:ascii="Times New Roman" w:eastAsia="Times New Roman" w:hAnsi="Times New Roman" w:cs="Times New Roman"/>
          <w:sz w:val="24"/>
          <w:szCs w:val="24"/>
        </w:rPr>
        <w:t>A continuação de equipamentos depreciados e sem g</w:t>
      </w:r>
      <w:r>
        <w:rPr>
          <w:rFonts w:ascii="Times New Roman" w:eastAsia="Times New Roman" w:hAnsi="Times New Roman" w:cs="Times New Roman"/>
          <w:sz w:val="24"/>
          <w:szCs w:val="24"/>
        </w:rPr>
        <w:t xml:space="preserve">arantia no parque computacional </w:t>
      </w:r>
      <w:r w:rsidRPr="009C15F4">
        <w:rPr>
          <w:rFonts w:ascii="Times New Roman" w:eastAsia="Times New Roman" w:hAnsi="Times New Roman" w:cs="Times New Roman"/>
          <w:sz w:val="24"/>
          <w:szCs w:val="24"/>
        </w:rPr>
        <w:t xml:space="preserve">resulta em danos aos usuários, além de obstaculizar a celeridade, </w:t>
      </w:r>
      <w:r w:rsidR="005166D6" w:rsidRPr="009C15F4">
        <w:rPr>
          <w:rFonts w:ascii="Times New Roman" w:eastAsia="Times New Roman" w:hAnsi="Times New Roman" w:cs="Times New Roman"/>
          <w:sz w:val="24"/>
          <w:szCs w:val="24"/>
        </w:rPr>
        <w:t>somados às grandes chances eventos inesperados</w:t>
      </w:r>
      <w:r w:rsidRPr="009C15F4">
        <w:rPr>
          <w:rFonts w:ascii="Times New Roman" w:eastAsia="Times New Roman" w:hAnsi="Times New Roman" w:cs="Times New Roman"/>
          <w:sz w:val="24"/>
          <w:szCs w:val="24"/>
        </w:rPr>
        <w:t>, como travamentos, curtos-circuitos, desligamentos espontâneos, vazamentos de</w:t>
      </w:r>
      <w:r>
        <w:rPr>
          <w:rFonts w:ascii="Times New Roman" w:eastAsia="Times New Roman" w:hAnsi="Times New Roman" w:cs="Times New Roman"/>
          <w:sz w:val="24"/>
          <w:szCs w:val="24"/>
        </w:rPr>
        <w:t xml:space="preserve"> </w:t>
      </w:r>
      <w:r w:rsidRPr="009C15F4">
        <w:rPr>
          <w:rFonts w:ascii="Times New Roman" w:eastAsia="Times New Roman" w:hAnsi="Times New Roman" w:cs="Times New Roman"/>
          <w:sz w:val="24"/>
          <w:szCs w:val="24"/>
        </w:rPr>
        <w:t>componentes químicos da bateria etc.</w:t>
      </w:r>
    </w:p>
    <w:p w14:paraId="5A916F8C" w14:textId="097C53F2" w:rsidR="00A53ED2" w:rsidRDefault="00A53ED2" w:rsidP="00C12EE4">
      <w:pPr>
        <w:pStyle w:val="Primeirorecuodecorpodetexto"/>
        <w:spacing w:after="120" w:line="360" w:lineRule="auto"/>
        <w:ind w:firstLine="1134"/>
        <w:rPr>
          <w:rFonts w:ascii="Times New Roman" w:eastAsia="Times New Roman" w:hAnsi="Times New Roman" w:cs="Times New Roman"/>
          <w:sz w:val="24"/>
          <w:szCs w:val="24"/>
        </w:rPr>
      </w:pPr>
      <w:r w:rsidRPr="00C12EE4">
        <w:rPr>
          <w:rFonts w:ascii="Times New Roman" w:eastAsia="Times New Roman" w:hAnsi="Times New Roman" w:cs="Times New Roman"/>
          <w:sz w:val="24"/>
          <w:szCs w:val="24"/>
        </w:rPr>
        <w:t>Segundo a consultoria</w:t>
      </w:r>
      <w:r w:rsidRPr="00C12EE4">
        <w:rPr>
          <w:rFonts w:ascii="Times New Roman" w:hAnsi="Times New Roman" w:cs="Times New Roman"/>
          <w:color w:val="000000"/>
          <w:sz w:val="24"/>
          <w:szCs w:val="24"/>
        </w:rPr>
        <w:t> </w:t>
      </w:r>
      <w:hyperlink r:id="rId19" w:tgtFrame="_blank" w:history="1">
        <w:r w:rsidRPr="00C12EE4">
          <w:rPr>
            <w:rStyle w:val="Hyperlink"/>
            <w:rFonts w:ascii="Times New Roman" w:hAnsi="Times New Roman" w:cs="Times New Roman"/>
            <w:sz w:val="24"/>
            <w:szCs w:val="24"/>
          </w:rPr>
          <w:t>Gartner</w:t>
        </w:r>
      </w:hyperlink>
      <w:r w:rsidRPr="00C12EE4">
        <w:rPr>
          <w:rFonts w:ascii="Times New Roman" w:hAnsi="Times New Roman" w:cs="Times New Roman"/>
          <w:color w:val="000000"/>
          <w:sz w:val="24"/>
          <w:szCs w:val="24"/>
        </w:rPr>
        <w:t xml:space="preserve">, há uma variedade de fatores que contribuem para </w:t>
      </w:r>
      <w:r w:rsidRPr="00C12EE4">
        <w:rPr>
          <w:rFonts w:ascii="Times New Roman" w:eastAsia="Times New Roman" w:hAnsi="Times New Roman" w:cs="Times New Roman"/>
          <w:sz w:val="24"/>
          <w:szCs w:val="24"/>
        </w:rPr>
        <w:t>levar à obsolescência do dispositivo, seja por desgaste do uso diário, componentes defeituosos ou a incapacidade de suportar novos aplicativos</w:t>
      </w:r>
      <w:r w:rsidR="00F5602E" w:rsidRPr="00C12EE4">
        <w:rPr>
          <w:rFonts w:ascii="Times New Roman" w:eastAsia="Times New Roman" w:hAnsi="Times New Roman" w:cs="Times New Roman"/>
          <w:sz w:val="24"/>
          <w:szCs w:val="24"/>
        </w:rPr>
        <w:t>. Computadores como desktops, que normalmente ficam em ambientes físicos sem movimentações sofrem pouco desgaste e geralmente duram cinco anos com baixo risco de falhas. Quanto aos dispositivos portáteis - Notebooks, eles sofrem com</w:t>
      </w:r>
      <w:r w:rsidR="00F5602E" w:rsidRPr="00F5602E">
        <w:rPr>
          <w:rFonts w:ascii="Times New Roman" w:eastAsia="Times New Roman" w:hAnsi="Times New Roman" w:cs="Times New Roman"/>
          <w:sz w:val="24"/>
          <w:szCs w:val="24"/>
        </w:rPr>
        <w:t xml:space="preserve"> a mobilidade, transportes, ocasionando falhas em baterias, conectores USB, dobradiças de tela e cabos de alimentaç</w:t>
      </w:r>
      <w:r w:rsidR="00F5602E">
        <w:rPr>
          <w:rFonts w:ascii="Times New Roman" w:eastAsia="Times New Roman" w:hAnsi="Times New Roman" w:cs="Times New Roman"/>
          <w:sz w:val="24"/>
          <w:szCs w:val="24"/>
        </w:rPr>
        <w:t xml:space="preserve">ão, tendo sua vida útil entre três e quatro anos. </w:t>
      </w:r>
      <w:r w:rsidR="00F5602E" w:rsidRPr="00F5602E">
        <w:rPr>
          <w:rFonts w:ascii="Times New Roman" w:eastAsia="Times New Roman" w:hAnsi="Times New Roman" w:cs="Times New Roman"/>
          <w:sz w:val="24"/>
          <w:szCs w:val="24"/>
        </w:rPr>
        <w:t xml:space="preserve">  Em qualquer cenário, o objetivo deve ser substituir os dispositivos antes que a probabilidade de falhas aumente significativamente</w:t>
      </w:r>
      <w:r w:rsidR="00F5602E">
        <w:rPr>
          <w:rFonts w:ascii="Times New Roman" w:eastAsia="Times New Roman" w:hAnsi="Times New Roman" w:cs="Times New Roman"/>
          <w:sz w:val="24"/>
          <w:szCs w:val="24"/>
        </w:rPr>
        <w:t>. (</w:t>
      </w:r>
      <w:r w:rsidR="00F5602E" w:rsidRPr="00F5602E">
        <w:rPr>
          <w:rFonts w:ascii="Times New Roman" w:eastAsia="Times New Roman" w:hAnsi="Times New Roman" w:cs="Times New Roman"/>
          <w:i/>
          <w:sz w:val="24"/>
          <w:szCs w:val="24"/>
        </w:rPr>
        <w:t>Nota técnica do Gartner – 31/03/2021 – ID: G00746332 - Autumn Stanish, Stephen Kleynhans</w:t>
      </w:r>
      <w:r w:rsidR="00F5602E">
        <w:rPr>
          <w:rFonts w:ascii="Times New Roman" w:eastAsia="Times New Roman" w:hAnsi="Times New Roman" w:cs="Times New Roman"/>
          <w:sz w:val="24"/>
          <w:szCs w:val="24"/>
        </w:rPr>
        <w:t>)</w:t>
      </w:r>
    </w:p>
    <w:p w14:paraId="30C3A541" w14:textId="1ACD62BD" w:rsidR="009C15F4" w:rsidRDefault="009C15F4" w:rsidP="009C15F4">
      <w:pPr>
        <w:pStyle w:val="Primeirorecuodecorpodetexto"/>
        <w:spacing w:after="120" w:line="360" w:lineRule="auto"/>
        <w:ind w:firstLine="1134"/>
        <w:rPr>
          <w:rFonts w:ascii="Times New Roman" w:eastAsia="Times New Roman" w:hAnsi="Times New Roman" w:cs="Times New Roman"/>
          <w:sz w:val="24"/>
          <w:szCs w:val="24"/>
        </w:rPr>
      </w:pPr>
      <w:r w:rsidRPr="009C15F4">
        <w:rPr>
          <w:rFonts w:ascii="Times New Roman" w:eastAsia="Times New Roman" w:hAnsi="Times New Roman" w:cs="Times New Roman"/>
          <w:sz w:val="24"/>
          <w:szCs w:val="24"/>
        </w:rPr>
        <w:t xml:space="preserve">O aparelhamento tecnológico do PJMT tornou-se </w:t>
      </w:r>
      <w:r>
        <w:rPr>
          <w:rFonts w:ascii="Times New Roman" w:eastAsia="Times New Roman" w:hAnsi="Times New Roman" w:cs="Times New Roman"/>
          <w:sz w:val="24"/>
          <w:szCs w:val="24"/>
        </w:rPr>
        <w:t xml:space="preserve">fundamental para a execução dos </w:t>
      </w:r>
      <w:r w:rsidRPr="009C15F4">
        <w:rPr>
          <w:rFonts w:ascii="Times New Roman" w:eastAsia="Times New Roman" w:hAnsi="Times New Roman" w:cs="Times New Roman"/>
          <w:sz w:val="24"/>
          <w:szCs w:val="24"/>
        </w:rPr>
        <w:t>serviços judiciários, sobretudo ao considerar progressiva informatização dos processos judiciais e</w:t>
      </w:r>
      <w:r>
        <w:rPr>
          <w:rFonts w:ascii="Times New Roman" w:eastAsia="Times New Roman" w:hAnsi="Times New Roman" w:cs="Times New Roman"/>
          <w:sz w:val="24"/>
          <w:szCs w:val="24"/>
        </w:rPr>
        <w:t xml:space="preserve"> </w:t>
      </w:r>
      <w:r w:rsidRPr="009C15F4">
        <w:rPr>
          <w:rFonts w:ascii="Times New Roman" w:eastAsia="Times New Roman" w:hAnsi="Times New Roman" w:cs="Times New Roman"/>
          <w:sz w:val="24"/>
          <w:szCs w:val="24"/>
        </w:rPr>
        <w:t>administrativos.</w:t>
      </w:r>
    </w:p>
    <w:p w14:paraId="5CA618D5" w14:textId="7303DCCA" w:rsidR="008D3A75" w:rsidRDefault="008D3A75" w:rsidP="009C15F4">
      <w:pPr>
        <w:pStyle w:val="Primeirorecuodecorpodetexto"/>
        <w:spacing w:after="120" w:line="360" w:lineRule="auto"/>
        <w:ind w:firstLine="1134"/>
        <w:rPr>
          <w:rFonts w:ascii="Times New Roman" w:eastAsia="Times New Roman" w:hAnsi="Times New Roman" w:cs="Times New Roman"/>
          <w:sz w:val="24"/>
          <w:szCs w:val="24"/>
        </w:rPr>
      </w:pPr>
      <w:r w:rsidRPr="00426BBB">
        <w:rPr>
          <w:rFonts w:ascii="Times New Roman" w:eastAsia="Times New Roman" w:hAnsi="Times New Roman" w:cs="Times New Roman"/>
          <w:sz w:val="24"/>
          <w:szCs w:val="24"/>
        </w:rPr>
        <w:t xml:space="preserve">Importante salientar que apesar do período mais crítico da pandemia mundial do COVID-19 ter </w:t>
      </w:r>
      <w:r w:rsidR="009B20C4" w:rsidRPr="00426BBB">
        <w:rPr>
          <w:rFonts w:ascii="Times New Roman" w:eastAsia="Times New Roman" w:hAnsi="Times New Roman" w:cs="Times New Roman"/>
          <w:sz w:val="24"/>
          <w:szCs w:val="24"/>
        </w:rPr>
        <w:t>transcorrido,</w:t>
      </w:r>
      <w:r w:rsidRPr="00426BBB">
        <w:rPr>
          <w:rFonts w:ascii="Times New Roman" w:eastAsia="Times New Roman" w:hAnsi="Times New Roman" w:cs="Times New Roman"/>
          <w:sz w:val="24"/>
          <w:szCs w:val="24"/>
        </w:rPr>
        <w:t xml:space="preserve"> eventualmente magistrados, servidores, colaboradores e estagiários recorrentemente necessitam de afastamento preventivo e/ou isolamento pela infecção do vírus, necessitando do trabalho no modelo hibrido, ou seja, trabalhando tanto de maneira remota quanto presencial</w:t>
      </w:r>
      <w:r w:rsidR="009B20C4" w:rsidRPr="00426BBB">
        <w:rPr>
          <w:rFonts w:ascii="Times New Roman" w:eastAsia="Times New Roman" w:hAnsi="Times New Roman" w:cs="Times New Roman"/>
          <w:sz w:val="24"/>
          <w:szCs w:val="24"/>
        </w:rPr>
        <w:t>. Outro benefício é</w:t>
      </w:r>
      <w:r w:rsidRPr="00426BBB">
        <w:rPr>
          <w:rFonts w:ascii="Times New Roman" w:eastAsia="Times New Roman" w:hAnsi="Times New Roman" w:cs="Times New Roman"/>
          <w:sz w:val="24"/>
          <w:szCs w:val="24"/>
        </w:rPr>
        <w:t xml:space="preserve"> a maleabilidade do transporte do notebook para a ferramenta de trabalho se torna primordial.</w:t>
      </w:r>
    </w:p>
    <w:p w14:paraId="127F9779" w14:textId="15BB31C3" w:rsidR="009C15F4" w:rsidRDefault="009C15F4" w:rsidP="009C15F4">
      <w:pPr>
        <w:pStyle w:val="Primeirorecuodecorpodetexto"/>
        <w:spacing w:after="120" w:line="360" w:lineRule="auto"/>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Abaixo, apresentamos alguns aspectos da solução de aquisição de notebooks, em diferentes aspectos qualitativos em termos de benefícios ou obstáculos para o alcance dos objetivos da contratação:</w:t>
      </w:r>
    </w:p>
    <w:tbl>
      <w:tblPr>
        <w:tblStyle w:val="Tabelacomgrade"/>
        <w:tblW w:w="0" w:type="auto"/>
        <w:tblLook w:val="04A0" w:firstRow="1" w:lastRow="0" w:firstColumn="1" w:lastColumn="0" w:noHBand="0" w:noVBand="1"/>
      </w:tblPr>
      <w:tblGrid>
        <w:gridCol w:w="3397"/>
        <w:gridCol w:w="5097"/>
      </w:tblGrid>
      <w:tr w:rsidR="009C15F4" w14:paraId="635D51F1" w14:textId="77777777" w:rsidTr="5757220D">
        <w:tc>
          <w:tcPr>
            <w:tcW w:w="3397" w:type="dxa"/>
          </w:tcPr>
          <w:p w14:paraId="43FBF01B" w14:textId="7DD19CD3" w:rsidR="009C15F4" w:rsidRPr="009C15F4" w:rsidRDefault="009C15F4" w:rsidP="009C15F4">
            <w:pPr>
              <w:pStyle w:val="Primeirorecuodecorpodetexto"/>
              <w:spacing w:after="120" w:line="360" w:lineRule="auto"/>
              <w:ind w:firstLine="0"/>
              <w:jc w:val="center"/>
              <w:rPr>
                <w:rFonts w:ascii="Times New Roman" w:eastAsia="Times New Roman" w:hAnsi="Times New Roman" w:cs="Times New Roman"/>
                <w:b/>
                <w:sz w:val="24"/>
                <w:szCs w:val="24"/>
              </w:rPr>
            </w:pPr>
            <w:r w:rsidRPr="009C15F4">
              <w:rPr>
                <w:rFonts w:ascii="Times New Roman" w:eastAsia="Times New Roman" w:hAnsi="Times New Roman" w:cs="Times New Roman"/>
                <w:b/>
                <w:sz w:val="24"/>
                <w:szCs w:val="24"/>
              </w:rPr>
              <w:t>Aspecto da Solução</w:t>
            </w:r>
          </w:p>
        </w:tc>
        <w:tc>
          <w:tcPr>
            <w:tcW w:w="5097" w:type="dxa"/>
          </w:tcPr>
          <w:p w14:paraId="33371640" w14:textId="20AB637A" w:rsidR="009C15F4" w:rsidRPr="009C15F4" w:rsidRDefault="00953904" w:rsidP="009C15F4">
            <w:pPr>
              <w:pStyle w:val="Primeirorecuodecorpodetexto"/>
              <w:spacing w:after="120" w:line="36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Aquisição de Notebooks</w:t>
            </w:r>
          </w:p>
        </w:tc>
      </w:tr>
      <w:tr w:rsidR="009C15F4" w14:paraId="66C9802C" w14:textId="77777777" w:rsidTr="5757220D">
        <w:tc>
          <w:tcPr>
            <w:tcW w:w="3397" w:type="dxa"/>
          </w:tcPr>
          <w:p w14:paraId="0E1D6957" w14:textId="01B885FE" w:rsidR="009C15F4" w:rsidRPr="00F60A5B" w:rsidRDefault="00953904" w:rsidP="00F60A5B">
            <w:pPr>
              <w:pStyle w:val="Primeirorecuodecorpodetexto"/>
              <w:spacing w:after="120" w:line="360" w:lineRule="auto"/>
              <w:ind w:firstLine="0"/>
              <w:rPr>
                <w:rFonts w:ascii="Times New Roman" w:eastAsia="Times New Roman" w:hAnsi="Times New Roman" w:cs="Times New Roman"/>
                <w:sz w:val="24"/>
                <w:szCs w:val="24"/>
              </w:rPr>
            </w:pPr>
            <w:r w:rsidRPr="00F60A5B">
              <w:rPr>
                <w:rStyle w:val="Forte"/>
                <w:rFonts w:ascii="Times New Roman" w:hAnsi="Times New Roman" w:cs="Times New Roman"/>
                <w:color w:val="000000"/>
                <w:sz w:val="24"/>
                <w:szCs w:val="24"/>
              </w:rPr>
              <w:t>Necessidade de ajuste da infraestrutura atual:</w:t>
            </w:r>
          </w:p>
        </w:tc>
        <w:tc>
          <w:tcPr>
            <w:tcW w:w="5097" w:type="dxa"/>
          </w:tcPr>
          <w:p w14:paraId="195ED978" w14:textId="0B80B4EA" w:rsidR="009C15F4" w:rsidRPr="00F60A5B" w:rsidRDefault="00C81BE9" w:rsidP="009C15F4">
            <w:pPr>
              <w:pStyle w:val="Primeirorecuodecorpodetexto"/>
              <w:spacing w:after="120" w:line="360" w:lineRule="auto"/>
              <w:ind w:firstLine="0"/>
              <w:rPr>
                <w:rFonts w:ascii="Times New Roman" w:eastAsia="Times New Roman" w:hAnsi="Times New Roman" w:cs="Times New Roman"/>
                <w:sz w:val="24"/>
                <w:szCs w:val="24"/>
              </w:rPr>
            </w:pPr>
            <w:r w:rsidRPr="00F60A5B">
              <w:rPr>
                <w:rStyle w:val="Forte"/>
                <w:rFonts w:ascii="Times New Roman" w:hAnsi="Times New Roman" w:cs="Times New Roman"/>
                <w:color w:val="000000"/>
                <w:sz w:val="24"/>
                <w:szCs w:val="24"/>
              </w:rPr>
              <w:t>Não</w:t>
            </w:r>
            <w:r w:rsidRPr="00F60A5B">
              <w:rPr>
                <w:rFonts w:ascii="Times New Roman" w:hAnsi="Times New Roman" w:cs="Times New Roman"/>
                <w:color w:val="000000"/>
                <w:sz w:val="24"/>
                <w:szCs w:val="24"/>
              </w:rPr>
              <w:t>, pois esse tipo de equipame</w:t>
            </w:r>
            <w:r w:rsidR="00F60A5B">
              <w:rPr>
                <w:rFonts w:ascii="Times New Roman" w:hAnsi="Times New Roman" w:cs="Times New Roman"/>
                <w:color w:val="000000"/>
                <w:sz w:val="24"/>
                <w:szCs w:val="24"/>
              </w:rPr>
              <w:t>nto é amplamente utilizado no Órgão</w:t>
            </w:r>
            <w:r w:rsidRPr="00F60A5B">
              <w:rPr>
                <w:rFonts w:ascii="Times New Roman" w:hAnsi="Times New Roman" w:cs="Times New Roman"/>
                <w:color w:val="000000"/>
                <w:sz w:val="24"/>
                <w:szCs w:val="24"/>
              </w:rPr>
              <w:t>.</w:t>
            </w:r>
          </w:p>
        </w:tc>
      </w:tr>
      <w:tr w:rsidR="009C15F4" w14:paraId="4EA09568" w14:textId="77777777" w:rsidTr="5757220D">
        <w:tc>
          <w:tcPr>
            <w:tcW w:w="3397" w:type="dxa"/>
          </w:tcPr>
          <w:p w14:paraId="5B46FEEF" w14:textId="09A30E93" w:rsidR="009C15F4" w:rsidRPr="00F60A5B" w:rsidRDefault="00953904" w:rsidP="00F60A5B">
            <w:pPr>
              <w:pStyle w:val="Primeirorecuodecorpodetexto"/>
              <w:spacing w:after="120" w:line="360" w:lineRule="auto"/>
              <w:ind w:firstLine="0"/>
              <w:rPr>
                <w:rFonts w:ascii="Times New Roman" w:eastAsia="Times New Roman" w:hAnsi="Times New Roman" w:cs="Times New Roman"/>
                <w:sz w:val="24"/>
                <w:szCs w:val="24"/>
              </w:rPr>
            </w:pPr>
            <w:r w:rsidRPr="00F60A5B">
              <w:rPr>
                <w:rStyle w:val="Forte"/>
                <w:rFonts w:ascii="Times New Roman" w:hAnsi="Times New Roman" w:cs="Times New Roman"/>
                <w:color w:val="000000"/>
                <w:sz w:val="24"/>
                <w:szCs w:val="24"/>
              </w:rPr>
              <w:t>Necessidade de contratação de serviços adicionais correlacionados ao objeto da contratação:</w:t>
            </w:r>
          </w:p>
        </w:tc>
        <w:tc>
          <w:tcPr>
            <w:tcW w:w="5097" w:type="dxa"/>
          </w:tcPr>
          <w:p w14:paraId="4DAF06B1" w14:textId="65D5A7BB" w:rsidR="009C15F4" w:rsidRPr="00F60A5B" w:rsidRDefault="7D327E7C" w:rsidP="009C15F4">
            <w:pPr>
              <w:pStyle w:val="Primeirorecuodecorpodetexto"/>
              <w:spacing w:after="120" w:line="360" w:lineRule="auto"/>
              <w:ind w:firstLine="0"/>
              <w:rPr>
                <w:rFonts w:ascii="Times New Roman" w:eastAsia="Times New Roman" w:hAnsi="Times New Roman" w:cs="Times New Roman"/>
                <w:sz w:val="24"/>
                <w:szCs w:val="24"/>
              </w:rPr>
            </w:pPr>
            <w:r w:rsidRPr="22AA8820">
              <w:rPr>
                <w:rStyle w:val="Forte"/>
                <w:rFonts w:ascii="Times New Roman" w:hAnsi="Times New Roman" w:cs="Times New Roman"/>
                <w:color w:val="000000" w:themeColor="text1"/>
                <w:sz w:val="24"/>
                <w:szCs w:val="24"/>
              </w:rPr>
              <w:t>Não,</w:t>
            </w:r>
            <w:r w:rsidRPr="22AA8820">
              <w:rPr>
                <w:rFonts w:ascii="Times New Roman" w:hAnsi="Times New Roman" w:cs="Times New Roman"/>
                <w:color w:val="000000" w:themeColor="text1"/>
                <w:sz w:val="24"/>
                <w:szCs w:val="24"/>
              </w:rPr>
              <w:t> pois a presente solução engloba todas as características necessárias para ser implementada assim que o equipamento for entregue pelo fornecedor.</w:t>
            </w:r>
          </w:p>
        </w:tc>
      </w:tr>
      <w:tr w:rsidR="009C15F4" w14:paraId="65F285F9" w14:textId="77777777" w:rsidTr="5757220D">
        <w:tc>
          <w:tcPr>
            <w:tcW w:w="3397" w:type="dxa"/>
          </w:tcPr>
          <w:p w14:paraId="0190A036" w14:textId="5F5BEDD5" w:rsidR="009C15F4" w:rsidRPr="00F60A5B" w:rsidRDefault="00953904" w:rsidP="00F60A5B">
            <w:pPr>
              <w:pStyle w:val="Primeirorecuodecorpodetexto"/>
              <w:spacing w:after="120" w:line="360" w:lineRule="auto"/>
              <w:ind w:firstLine="0"/>
              <w:rPr>
                <w:rFonts w:ascii="Times New Roman" w:eastAsia="Times New Roman" w:hAnsi="Times New Roman" w:cs="Times New Roman"/>
                <w:sz w:val="24"/>
                <w:szCs w:val="24"/>
              </w:rPr>
            </w:pPr>
            <w:r w:rsidRPr="00F60A5B">
              <w:rPr>
                <w:rStyle w:val="Forte"/>
                <w:rFonts w:ascii="Times New Roman" w:hAnsi="Times New Roman" w:cs="Times New Roman"/>
                <w:color w:val="000000"/>
                <w:sz w:val="24"/>
                <w:szCs w:val="24"/>
              </w:rPr>
              <w:t>Grau de dependência tecnológica:</w:t>
            </w:r>
          </w:p>
        </w:tc>
        <w:tc>
          <w:tcPr>
            <w:tcW w:w="5097" w:type="dxa"/>
          </w:tcPr>
          <w:p w14:paraId="245EDA89" w14:textId="63A923B0" w:rsidR="009C15F4" w:rsidRPr="00F60A5B" w:rsidRDefault="00C81BE9" w:rsidP="009C15F4">
            <w:pPr>
              <w:pStyle w:val="Primeirorecuodecorpodetexto"/>
              <w:spacing w:after="120" w:line="360" w:lineRule="auto"/>
              <w:ind w:firstLine="0"/>
              <w:rPr>
                <w:rFonts w:ascii="Times New Roman" w:eastAsia="Times New Roman" w:hAnsi="Times New Roman" w:cs="Times New Roman"/>
                <w:sz w:val="24"/>
                <w:szCs w:val="24"/>
              </w:rPr>
            </w:pPr>
            <w:r w:rsidRPr="00F60A5B">
              <w:rPr>
                <w:rStyle w:val="Forte"/>
                <w:rFonts w:ascii="Times New Roman" w:hAnsi="Times New Roman" w:cs="Times New Roman"/>
                <w:color w:val="000000"/>
                <w:sz w:val="24"/>
                <w:szCs w:val="24"/>
              </w:rPr>
              <w:t>Baixo</w:t>
            </w:r>
            <w:r w:rsidRPr="00F60A5B">
              <w:rPr>
                <w:rFonts w:ascii="Times New Roman" w:hAnsi="Times New Roman" w:cs="Times New Roman"/>
                <w:color w:val="000000"/>
                <w:sz w:val="24"/>
                <w:szCs w:val="24"/>
              </w:rPr>
              <w:t>, pois os equipamentos podem ser tratados como commodities e sua utilização pode ser facilmente substituído por equipamentos mais novos e modernos</w:t>
            </w:r>
            <w:r w:rsidR="00F60A5B">
              <w:rPr>
                <w:rFonts w:ascii="Times New Roman" w:hAnsi="Times New Roman" w:cs="Times New Roman"/>
                <w:color w:val="000000"/>
                <w:sz w:val="24"/>
                <w:szCs w:val="24"/>
              </w:rPr>
              <w:t>.</w:t>
            </w:r>
          </w:p>
        </w:tc>
      </w:tr>
      <w:tr w:rsidR="009C15F4" w14:paraId="17C60707" w14:textId="77777777" w:rsidTr="5757220D">
        <w:tc>
          <w:tcPr>
            <w:tcW w:w="3397" w:type="dxa"/>
          </w:tcPr>
          <w:p w14:paraId="240A7C62" w14:textId="6B57F829" w:rsidR="009C15F4" w:rsidRPr="00F60A5B" w:rsidRDefault="00953904" w:rsidP="00F60A5B">
            <w:pPr>
              <w:pStyle w:val="Primeirorecuodecorpodetexto"/>
              <w:spacing w:after="120" w:line="360" w:lineRule="auto"/>
              <w:ind w:firstLine="0"/>
              <w:rPr>
                <w:rFonts w:ascii="Times New Roman" w:eastAsia="Times New Roman" w:hAnsi="Times New Roman" w:cs="Times New Roman"/>
                <w:sz w:val="24"/>
                <w:szCs w:val="24"/>
              </w:rPr>
            </w:pPr>
            <w:r w:rsidRPr="00F60A5B">
              <w:rPr>
                <w:rStyle w:val="Forte"/>
                <w:rFonts w:ascii="Times New Roman" w:hAnsi="Times New Roman" w:cs="Times New Roman"/>
                <w:color w:val="000000"/>
                <w:sz w:val="24"/>
                <w:szCs w:val="24"/>
              </w:rPr>
              <w:t>Grau de Integração de serviços e usabilidade ao usuário:</w:t>
            </w:r>
          </w:p>
        </w:tc>
        <w:tc>
          <w:tcPr>
            <w:tcW w:w="5097" w:type="dxa"/>
          </w:tcPr>
          <w:p w14:paraId="4152925E" w14:textId="6B73FDF1" w:rsidR="009C15F4" w:rsidRPr="00F60A5B" w:rsidRDefault="79F77CB9" w:rsidP="5757220D">
            <w:pPr>
              <w:pStyle w:val="Primeirorecuodecorpodetexto"/>
              <w:spacing w:after="120" w:line="360" w:lineRule="auto"/>
              <w:ind w:firstLine="0"/>
              <w:rPr>
                <w:rFonts w:ascii="Times New Roman" w:hAnsi="Times New Roman" w:cs="Times New Roman"/>
                <w:sz w:val="24"/>
                <w:szCs w:val="24"/>
                <w:highlight w:val="green"/>
              </w:rPr>
            </w:pPr>
            <w:r w:rsidRPr="5757220D">
              <w:rPr>
                <w:rStyle w:val="Forte"/>
                <w:rFonts w:ascii="Times New Roman" w:hAnsi="Times New Roman" w:cs="Times New Roman"/>
                <w:color w:val="000000" w:themeColor="text1"/>
                <w:sz w:val="24"/>
                <w:szCs w:val="24"/>
              </w:rPr>
              <w:t>Baixo. </w:t>
            </w:r>
            <w:r w:rsidRPr="5757220D">
              <w:rPr>
                <w:rFonts w:ascii="Times New Roman" w:hAnsi="Times New Roman" w:cs="Times New Roman"/>
                <w:color w:val="000000" w:themeColor="text1"/>
                <w:sz w:val="24"/>
                <w:szCs w:val="24"/>
              </w:rPr>
              <w:t xml:space="preserve">Os serviços prestados com o equipamento em tela são os mesmos daqueles utilizados nos Órgãos. </w:t>
            </w:r>
          </w:p>
        </w:tc>
      </w:tr>
      <w:tr w:rsidR="009C15F4" w14:paraId="1DBE48D3" w14:textId="77777777" w:rsidTr="5757220D">
        <w:tc>
          <w:tcPr>
            <w:tcW w:w="3397" w:type="dxa"/>
          </w:tcPr>
          <w:p w14:paraId="23085A15" w14:textId="3F650BD4" w:rsidR="009C15F4" w:rsidRPr="00F60A5B" w:rsidRDefault="00953904" w:rsidP="00F60A5B">
            <w:pPr>
              <w:pStyle w:val="Primeirorecuodecorpodetexto"/>
              <w:spacing w:after="120" w:line="360" w:lineRule="auto"/>
              <w:ind w:firstLine="0"/>
              <w:rPr>
                <w:rFonts w:ascii="Times New Roman" w:eastAsia="Times New Roman" w:hAnsi="Times New Roman" w:cs="Times New Roman"/>
                <w:sz w:val="24"/>
                <w:szCs w:val="24"/>
              </w:rPr>
            </w:pPr>
            <w:r w:rsidRPr="00F60A5B">
              <w:rPr>
                <w:rStyle w:val="Forte"/>
                <w:rFonts w:ascii="Times New Roman" w:hAnsi="Times New Roman" w:cs="Times New Roman"/>
                <w:color w:val="000000"/>
                <w:sz w:val="24"/>
                <w:szCs w:val="24"/>
              </w:rPr>
              <w:t>Necessidade de revisão de processos de trabalho para utilização mais eficiente da solução:</w:t>
            </w:r>
          </w:p>
        </w:tc>
        <w:tc>
          <w:tcPr>
            <w:tcW w:w="5097" w:type="dxa"/>
          </w:tcPr>
          <w:p w14:paraId="1274967F" w14:textId="52054830" w:rsidR="009C15F4" w:rsidRPr="00F60A5B" w:rsidRDefault="00F60A5B" w:rsidP="009C15F4">
            <w:pPr>
              <w:pStyle w:val="Primeirorecuodecorpodetexto"/>
              <w:spacing w:after="120" w:line="360" w:lineRule="auto"/>
              <w:ind w:firstLine="0"/>
              <w:rPr>
                <w:rFonts w:ascii="Times New Roman" w:eastAsia="Times New Roman" w:hAnsi="Times New Roman" w:cs="Times New Roman"/>
                <w:sz w:val="24"/>
                <w:szCs w:val="24"/>
              </w:rPr>
            </w:pPr>
            <w:r w:rsidRPr="00F60A5B">
              <w:rPr>
                <w:rStyle w:val="Forte"/>
                <w:rFonts w:ascii="Times New Roman" w:hAnsi="Times New Roman" w:cs="Times New Roman"/>
                <w:color w:val="000000"/>
                <w:sz w:val="24"/>
                <w:szCs w:val="24"/>
              </w:rPr>
              <w:t>Não há relação direta</w:t>
            </w:r>
            <w:r w:rsidRPr="00F60A5B">
              <w:rPr>
                <w:rFonts w:ascii="Times New Roman" w:hAnsi="Times New Roman" w:cs="Times New Roman"/>
                <w:color w:val="000000"/>
                <w:sz w:val="24"/>
                <w:szCs w:val="24"/>
              </w:rPr>
              <w:t> entre o uso do equipament</w:t>
            </w:r>
            <w:r>
              <w:rPr>
                <w:rFonts w:ascii="Times New Roman" w:hAnsi="Times New Roman" w:cs="Times New Roman"/>
                <w:color w:val="000000"/>
                <w:sz w:val="24"/>
                <w:szCs w:val="24"/>
              </w:rPr>
              <w:t>o com o processo de trabalho do Órgão</w:t>
            </w:r>
            <w:r w:rsidRPr="00F60A5B">
              <w:rPr>
                <w:rFonts w:ascii="Times New Roman" w:hAnsi="Times New Roman" w:cs="Times New Roman"/>
                <w:color w:val="000000"/>
                <w:sz w:val="24"/>
                <w:szCs w:val="24"/>
              </w:rPr>
              <w:t>.</w:t>
            </w:r>
          </w:p>
        </w:tc>
      </w:tr>
      <w:tr w:rsidR="00953904" w14:paraId="4D24DB59" w14:textId="77777777" w:rsidTr="5757220D">
        <w:tc>
          <w:tcPr>
            <w:tcW w:w="3397" w:type="dxa"/>
          </w:tcPr>
          <w:p w14:paraId="416A96F5" w14:textId="512AFC45" w:rsidR="00953904" w:rsidRPr="00F60A5B" w:rsidRDefault="00953904" w:rsidP="00F60A5B">
            <w:pPr>
              <w:pStyle w:val="Primeirorecuodecorpodetexto"/>
              <w:spacing w:after="120" w:line="360" w:lineRule="auto"/>
              <w:ind w:firstLine="0"/>
              <w:rPr>
                <w:rFonts w:ascii="Times New Roman" w:eastAsia="Times New Roman" w:hAnsi="Times New Roman" w:cs="Times New Roman"/>
                <w:sz w:val="24"/>
                <w:szCs w:val="24"/>
              </w:rPr>
            </w:pPr>
            <w:r w:rsidRPr="00F60A5B">
              <w:rPr>
                <w:rStyle w:val="Forte"/>
                <w:rFonts w:ascii="Times New Roman" w:hAnsi="Times New Roman" w:cs="Times New Roman"/>
                <w:color w:val="000000"/>
                <w:sz w:val="24"/>
                <w:szCs w:val="24"/>
              </w:rPr>
              <w:t>Maturidade do mercado no fornecimento da solução:</w:t>
            </w:r>
          </w:p>
        </w:tc>
        <w:tc>
          <w:tcPr>
            <w:tcW w:w="5097" w:type="dxa"/>
          </w:tcPr>
          <w:p w14:paraId="312E028E" w14:textId="34111ACB" w:rsidR="00953904" w:rsidRPr="00F60A5B" w:rsidRDefault="2927D2A4" w:rsidP="00F60A5B">
            <w:pPr>
              <w:pStyle w:val="Primeirorecuodecorpodetexto"/>
              <w:spacing w:after="120" w:line="360" w:lineRule="auto"/>
              <w:ind w:firstLine="0"/>
              <w:rPr>
                <w:rFonts w:ascii="Times New Roman" w:eastAsia="Times New Roman" w:hAnsi="Times New Roman" w:cs="Times New Roman"/>
                <w:sz w:val="24"/>
                <w:szCs w:val="24"/>
              </w:rPr>
            </w:pPr>
            <w:r w:rsidRPr="22AA8820">
              <w:rPr>
                <w:rStyle w:val="Forte"/>
                <w:rFonts w:ascii="Times New Roman" w:hAnsi="Times New Roman" w:cs="Times New Roman"/>
                <w:color w:val="000000" w:themeColor="text1"/>
                <w:sz w:val="24"/>
                <w:szCs w:val="24"/>
              </w:rPr>
              <w:t>Consolidado.</w:t>
            </w:r>
            <w:r w:rsidRPr="22AA8820">
              <w:rPr>
                <w:rFonts w:ascii="Times New Roman" w:hAnsi="Times New Roman" w:cs="Times New Roman"/>
                <w:color w:val="000000" w:themeColor="text1"/>
                <w:sz w:val="24"/>
                <w:szCs w:val="24"/>
              </w:rPr>
              <w:t> A solução desse tipo de equipamento é estável e amplamente fornecida pelo mercado.</w:t>
            </w:r>
          </w:p>
        </w:tc>
      </w:tr>
      <w:tr w:rsidR="00953904" w14:paraId="624EE202" w14:textId="77777777" w:rsidTr="5757220D">
        <w:tc>
          <w:tcPr>
            <w:tcW w:w="3397" w:type="dxa"/>
          </w:tcPr>
          <w:p w14:paraId="16DD5C87" w14:textId="4D144740" w:rsidR="00953904" w:rsidRPr="00F60A5B" w:rsidRDefault="00953904" w:rsidP="00F60A5B">
            <w:pPr>
              <w:pStyle w:val="Primeirorecuodecorpodetexto"/>
              <w:spacing w:after="120" w:line="360" w:lineRule="auto"/>
              <w:ind w:firstLine="0"/>
              <w:rPr>
                <w:rFonts w:ascii="Times New Roman" w:eastAsia="Times New Roman" w:hAnsi="Times New Roman" w:cs="Times New Roman"/>
                <w:sz w:val="24"/>
                <w:szCs w:val="24"/>
              </w:rPr>
            </w:pPr>
            <w:r w:rsidRPr="00F60A5B">
              <w:rPr>
                <w:rStyle w:val="Forte"/>
                <w:rFonts w:ascii="Times New Roman" w:hAnsi="Times New Roman" w:cs="Times New Roman"/>
                <w:color w:val="000000"/>
                <w:sz w:val="24"/>
                <w:szCs w:val="24"/>
              </w:rPr>
              <w:t>Pontos de falha:</w:t>
            </w:r>
          </w:p>
        </w:tc>
        <w:tc>
          <w:tcPr>
            <w:tcW w:w="5097" w:type="dxa"/>
          </w:tcPr>
          <w:p w14:paraId="45337651" w14:textId="4AAAE69D" w:rsidR="00953904" w:rsidRPr="00F60A5B" w:rsidRDefault="00F60A5B" w:rsidP="009C15F4">
            <w:pPr>
              <w:pStyle w:val="Primeirorecuodecorpodetexto"/>
              <w:spacing w:after="120" w:line="360" w:lineRule="auto"/>
              <w:ind w:firstLine="0"/>
              <w:rPr>
                <w:rFonts w:ascii="Times New Roman" w:eastAsia="Times New Roman" w:hAnsi="Times New Roman" w:cs="Times New Roman"/>
                <w:sz w:val="24"/>
                <w:szCs w:val="24"/>
              </w:rPr>
            </w:pPr>
            <w:r w:rsidRPr="00F60A5B">
              <w:rPr>
                <w:rFonts w:ascii="Times New Roman" w:hAnsi="Times New Roman" w:cs="Times New Roman"/>
                <w:color w:val="000000"/>
                <w:sz w:val="24"/>
                <w:szCs w:val="24"/>
              </w:rPr>
              <w:t>No próprio equipamento ou centrado na infraestrutura local (infraestrutura elétrica ligada ao desktop, no switch de distribuição).</w:t>
            </w:r>
          </w:p>
        </w:tc>
      </w:tr>
      <w:tr w:rsidR="00953904" w14:paraId="6EE4D62D" w14:textId="77777777" w:rsidTr="5757220D">
        <w:tc>
          <w:tcPr>
            <w:tcW w:w="3397" w:type="dxa"/>
          </w:tcPr>
          <w:p w14:paraId="074145BD" w14:textId="44F74DFF" w:rsidR="00953904" w:rsidRPr="00F60A5B" w:rsidRDefault="00953904" w:rsidP="00F60A5B">
            <w:pPr>
              <w:pStyle w:val="Primeirorecuodecorpodetexto"/>
              <w:spacing w:after="120" w:line="360" w:lineRule="auto"/>
              <w:ind w:firstLine="0"/>
              <w:rPr>
                <w:rFonts w:ascii="Times New Roman" w:eastAsia="Times New Roman" w:hAnsi="Times New Roman" w:cs="Times New Roman"/>
                <w:sz w:val="24"/>
                <w:szCs w:val="24"/>
              </w:rPr>
            </w:pPr>
            <w:r w:rsidRPr="00F60A5B">
              <w:rPr>
                <w:rStyle w:val="Forte"/>
                <w:rFonts w:ascii="Times New Roman" w:hAnsi="Times New Roman" w:cs="Times New Roman"/>
                <w:color w:val="000000"/>
                <w:sz w:val="24"/>
                <w:szCs w:val="24"/>
              </w:rPr>
              <w:t>Encargos de implantação da solução:</w:t>
            </w:r>
          </w:p>
        </w:tc>
        <w:tc>
          <w:tcPr>
            <w:tcW w:w="5097" w:type="dxa"/>
          </w:tcPr>
          <w:p w14:paraId="6E1D236C" w14:textId="796F0CD3" w:rsidR="00953904" w:rsidRPr="00F60A5B" w:rsidRDefault="00F60A5B" w:rsidP="009C15F4">
            <w:pPr>
              <w:pStyle w:val="Primeirorecuodecorpodetexto"/>
              <w:spacing w:after="120" w:line="360" w:lineRule="auto"/>
              <w:ind w:firstLine="0"/>
              <w:rPr>
                <w:rFonts w:ascii="Times New Roman" w:eastAsia="Times New Roman" w:hAnsi="Times New Roman" w:cs="Times New Roman"/>
                <w:sz w:val="24"/>
                <w:szCs w:val="24"/>
              </w:rPr>
            </w:pPr>
            <w:r w:rsidRPr="00F60A5B">
              <w:rPr>
                <w:rStyle w:val="Forte"/>
                <w:rFonts w:ascii="Times New Roman" w:hAnsi="Times New Roman" w:cs="Times New Roman"/>
                <w:color w:val="000000"/>
                <w:sz w:val="24"/>
                <w:szCs w:val="24"/>
              </w:rPr>
              <w:t>Baixo</w:t>
            </w:r>
            <w:r w:rsidRPr="00F60A5B">
              <w:rPr>
                <w:rFonts w:ascii="Times New Roman" w:hAnsi="Times New Roman" w:cs="Times New Roman"/>
                <w:color w:val="000000"/>
                <w:sz w:val="24"/>
                <w:szCs w:val="24"/>
              </w:rPr>
              <w:t>. Uma vez instalada a infraestrutura local, a distribuição dos equipamentos requer poucos encargos em termos de equipe alocada.</w:t>
            </w:r>
          </w:p>
        </w:tc>
      </w:tr>
      <w:tr w:rsidR="00953904" w14:paraId="627ED2EF" w14:textId="77777777" w:rsidTr="5757220D">
        <w:tc>
          <w:tcPr>
            <w:tcW w:w="3397" w:type="dxa"/>
          </w:tcPr>
          <w:p w14:paraId="13DCF371" w14:textId="7E2B1DCE" w:rsidR="00953904" w:rsidRPr="00F60A5B" w:rsidRDefault="00953904" w:rsidP="00F60A5B">
            <w:pPr>
              <w:pStyle w:val="Primeirorecuodecorpodetexto"/>
              <w:spacing w:after="120" w:line="360" w:lineRule="auto"/>
              <w:ind w:firstLine="0"/>
              <w:rPr>
                <w:rFonts w:ascii="Times New Roman" w:eastAsia="Times New Roman" w:hAnsi="Times New Roman" w:cs="Times New Roman"/>
                <w:sz w:val="24"/>
                <w:szCs w:val="24"/>
              </w:rPr>
            </w:pPr>
            <w:r w:rsidRPr="00F60A5B">
              <w:rPr>
                <w:rStyle w:val="Forte"/>
                <w:rFonts w:ascii="Times New Roman" w:hAnsi="Times New Roman" w:cs="Times New Roman"/>
                <w:color w:val="000000"/>
                <w:sz w:val="24"/>
                <w:szCs w:val="24"/>
              </w:rPr>
              <w:t>Necessidade de treinamento para o usuário:</w:t>
            </w:r>
          </w:p>
        </w:tc>
        <w:tc>
          <w:tcPr>
            <w:tcW w:w="5097" w:type="dxa"/>
          </w:tcPr>
          <w:p w14:paraId="1E73FB5D" w14:textId="2DB95254" w:rsidR="00953904" w:rsidRPr="00F60A5B" w:rsidRDefault="00F60A5B" w:rsidP="009C15F4">
            <w:pPr>
              <w:pStyle w:val="Primeirorecuodecorpodetexto"/>
              <w:spacing w:after="120" w:line="360" w:lineRule="auto"/>
              <w:ind w:firstLine="0"/>
              <w:rPr>
                <w:rFonts w:ascii="Times New Roman" w:eastAsia="Times New Roman" w:hAnsi="Times New Roman" w:cs="Times New Roman"/>
                <w:sz w:val="24"/>
                <w:szCs w:val="24"/>
              </w:rPr>
            </w:pPr>
            <w:r w:rsidRPr="00F60A5B">
              <w:rPr>
                <w:rStyle w:val="Forte"/>
                <w:rFonts w:ascii="Times New Roman" w:hAnsi="Times New Roman" w:cs="Times New Roman"/>
                <w:color w:val="000000"/>
                <w:sz w:val="24"/>
                <w:szCs w:val="24"/>
              </w:rPr>
              <w:t>Não</w:t>
            </w:r>
            <w:r w:rsidRPr="00F60A5B">
              <w:rPr>
                <w:rFonts w:ascii="Times New Roman" w:hAnsi="Times New Roman" w:cs="Times New Roman"/>
                <w:color w:val="000000"/>
                <w:sz w:val="24"/>
                <w:szCs w:val="24"/>
              </w:rPr>
              <w:t>. O uso do equipamento não necessita de treinamento.</w:t>
            </w:r>
          </w:p>
        </w:tc>
      </w:tr>
      <w:tr w:rsidR="00953904" w14:paraId="65D380BB" w14:textId="77777777" w:rsidTr="5757220D">
        <w:tc>
          <w:tcPr>
            <w:tcW w:w="3397" w:type="dxa"/>
          </w:tcPr>
          <w:p w14:paraId="366F04D9" w14:textId="246759BE" w:rsidR="00953904" w:rsidRPr="00F60A5B" w:rsidRDefault="00953904" w:rsidP="00F60A5B">
            <w:pPr>
              <w:pStyle w:val="Primeirorecuodecorpodetexto"/>
              <w:spacing w:after="120" w:line="360" w:lineRule="auto"/>
              <w:ind w:firstLine="0"/>
              <w:rPr>
                <w:rFonts w:ascii="Times New Roman" w:eastAsia="Times New Roman" w:hAnsi="Times New Roman" w:cs="Times New Roman"/>
                <w:sz w:val="24"/>
                <w:szCs w:val="24"/>
              </w:rPr>
            </w:pPr>
            <w:r w:rsidRPr="00F60A5B">
              <w:rPr>
                <w:rStyle w:val="Forte"/>
                <w:rFonts w:ascii="Times New Roman" w:hAnsi="Times New Roman" w:cs="Times New Roman"/>
                <w:color w:val="000000"/>
                <w:sz w:val="24"/>
                <w:szCs w:val="24"/>
              </w:rPr>
              <w:t>Necessidade de capacitação para equipe de operações:</w:t>
            </w:r>
          </w:p>
        </w:tc>
        <w:tc>
          <w:tcPr>
            <w:tcW w:w="5097" w:type="dxa"/>
          </w:tcPr>
          <w:p w14:paraId="5C19D37E" w14:textId="488A0B5C" w:rsidR="00953904" w:rsidRPr="00F60A5B" w:rsidRDefault="2927D2A4" w:rsidP="009C15F4">
            <w:pPr>
              <w:pStyle w:val="Primeirorecuodecorpodetexto"/>
              <w:spacing w:after="120" w:line="360" w:lineRule="auto"/>
              <w:ind w:firstLine="0"/>
              <w:rPr>
                <w:rFonts w:ascii="Times New Roman" w:eastAsia="Times New Roman" w:hAnsi="Times New Roman" w:cs="Times New Roman"/>
                <w:sz w:val="24"/>
                <w:szCs w:val="24"/>
              </w:rPr>
            </w:pPr>
            <w:r w:rsidRPr="22AA8820">
              <w:rPr>
                <w:rStyle w:val="Forte"/>
                <w:rFonts w:ascii="Times New Roman" w:hAnsi="Times New Roman" w:cs="Times New Roman"/>
                <w:color w:val="000000" w:themeColor="text1"/>
                <w:sz w:val="24"/>
                <w:szCs w:val="24"/>
              </w:rPr>
              <w:t>Não,</w:t>
            </w:r>
            <w:r w:rsidRPr="22AA8820">
              <w:rPr>
                <w:rFonts w:ascii="Times New Roman" w:hAnsi="Times New Roman" w:cs="Times New Roman"/>
                <w:color w:val="000000" w:themeColor="text1"/>
                <w:sz w:val="24"/>
                <w:szCs w:val="24"/>
              </w:rPr>
              <w:t> por se tratar de uma solução utilizada na administração, não será necessária de capacitação da equipe de operações.</w:t>
            </w:r>
          </w:p>
        </w:tc>
      </w:tr>
      <w:tr w:rsidR="00953904" w14:paraId="4995C241" w14:textId="77777777" w:rsidTr="5757220D">
        <w:tc>
          <w:tcPr>
            <w:tcW w:w="3397" w:type="dxa"/>
          </w:tcPr>
          <w:p w14:paraId="7DFE7EB7" w14:textId="67E2D9A4" w:rsidR="00953904" w:rsidRPr="00F60A5B" w:rsidRDefault="00953904" w:rsidP="00F60A5B">
            <w:pPr>
              <w:pStyle w:val="Primeirorecuodecorpodetexto"/>
              <w:spacing w:after="120" w:line="360" w:lineRule="auto"/>
              <w:ind w:firstLine="0"/>
              <w:rPr>
                <w:rFonts w:ascii="Times New Roman" w:eastAsia="Times New Roman" w:hAnsi="Times New Roman" w:cs="Times New Roman"/>
                <w:sz w:val="24"/>
                <w:szCs w:val="24"/>
              </w:rPr>
            </w:pPr>
            <w:r w:rsidRPr="00F60A5B">
              <w:rPr>
                <w:rStyle w:val="Forte"/>
                <w:rFonts w:ascii="Times New Roman" w:hAnsi="Times New Roman" w:cs="Times New Roman"/>
                <w:color w:val="000000"/>
                <w:sz w:val="24"/>
                <w:szCs w:val="24"/>
              </w:rPr>
              <w:t>Consumo energético</w:t>
            </w:r>
          </w:p>
        </w:tc>
        <w:tc>
          <w:tcPr>
            <w:tcW w:w="5097" w:type="dxa"/>
          </w:tcPr>
          <w:p w14:paraId="27502B31" w14:textId="05521DF3" w:rsidR="00953904" w:rsidRPr="00F60A5B" w:rsidRDefault="2927D2A4" w:rsidP="009C15F4">
            <w:pPr>
              <w:pStyle w:val="Primeirorecuodecorpodetexto"/>
              <w:spacing w:after="120" w:line="360" w:lineRule="auto"/>
              <w:ind w:firstLine="0"/>
              <w:rPr>
                <w:rFonts w:ascii="Times New Roman" w:eastAsia="Times New Roman" w:hAnsi="Times New Roman" w:cs="Times New Roman"/>
                <w:sz w:val="24"/>
                <w:szCs w:val="24"/>
              </w:rPr>
            </w:pPr>
            <w:r w:rsidRPr="22AA8820">
              <w:rPr>
                <w:rStyle w:val="Forte"/>
                <w:rFonts w:ascii="Times New Roman" w:hAnsi="Times New Roman" w:cs="Times New Roman"/>
                <w:color w:val="000000" w:themeColor="text1"/>
                <w:sz w:val="24"/>
                <w:szCs w:val="24"/>
              </w:rPr>
              <w:t xml:space="preserve">Baixo. </w:t>
            </w:r>
            <w:r w:rsidRPr="22AA8820">
              <w:rPr>
                <w:rStyle w:val="Forte"/>
                <w:rFonts w:ascii="Times New Roman" w:hAnsi="Times New Roman" w:cs="Times New Roman"/>
                <w:b w:val="0"/>
                <w:bCs w:val="0"/>
                <w:color w:val="000000" w:themeColor="text1"/>
                <w:sz w:val="24"/>
                <w:szCs w:val="24"/>
              </w:rPr>
              <w:t>E</w:t>
            </w:r>
            <w:r w:rsidRPr="22AA8820">
              <w:rPr>
                <w:rFonts w:ascii="Times New Roman" w:hAnsi="Times New Roman" w:cs="Times New Roman"/>
                <w:color w:val="000000" w:themeColor="text1"/>
                <w:sz w:val="24"/>
                <w:szCs w:val="24"/>
              </w:rPr>
              <w:t>sse tipo de solução utiliza menos energia do que estações de trabalho.</w:t>
            </w:r>
          </w:p>
        </w:tc>
      </w:tr>
      <w:tr w:rsidR="00953904" w14:paraId="7F0A47DE" w14:textId="77777777" w:rsidTr="5757220D">
        <w:tc>
          <w:tcPr>
            <w:tcW w:w="3397" w:type="dxa"/>
          </w:tcPr>
          <w:p w14:paraId="114A0E15" w14:textId="2AD40F9A" w:rsidR="00953904" w:rsidRPr="00F60A5B" w:rsidRDefault="00953904" w:rsidP="00F60A5B">
            <w:pPr>
              <w:pStyle w:val="Primeirorecuodecorpodetexto"/>
              <w:spacing w:after="120" w:line="360" w:lineRule="auto"/>
              <w:ind w:firstLine="0"/>
              <w:rPr>
                <w:rFonts w:ascii="Times New Roman" w:eastAsia="Times New Roman" w:hAnsi="Times New Roman" w:cs="Times New Roman"/>
                <w:sz w:val="24"/>
                <w:szCs w:val="24"/>
              </w:rPr>
            </w:pPr>
            <w:r w:rsidRPr="00F60A5B">
              <w:rPr>
                <w:rStyle w:val="Forte"/>
                <w:rFonts w:ascii="Times New Roman" w:hAnsi="Times New Roman" w:cs="Times New Roman"/>
                <w:color w:val="000000"/>
                <w:sz w:val="24"/>
                <w:szCs w:val="24"/>
              </w:rPr>
              <w:t>Necessidade de monitoramento da solução de hardware e software</w:t>
            </w:r>
          </w:p>
        </w:tc>
        <w:tc>
          <w:tcPr>
            <w:tcW w:w="5097" w:type="dxa"/>
          </w:tcPr>
          <w:p w14:paraId="610B06A1" w14:textId="398351A4" w:rsidR="00953904" w:rsidRPr="00F60A5B" w:rsidRDefault="00F60A5B" w:rsidP="009C15F4">
            <w:pPr>
              <w:pStyle w:val="Primeirorecuodecorpodetexto"/>
              <w:spacing w:after="120" w:line="360" w:lineRule="auto"/>
              <w:ind w:firstLine="0"/>
              <w:rPr>
                <w:rFonts w:ascii="Times New Roman" w:eastAsia="Times New Roman" w:hAnsi="Times New Roman" w:cs="Times New Roman"/>
                <w:sz w:val="24"/>
                <w:szCs w:val="24"/>
              </w:rPr>
            </w:pPr>
            <w:r w:rsidRPr="00F60A5B">
              <w:rPr>
                <w:rStyle w:val="Forte"/>
                <w:rFonts w:ascii="Times New Roman" w:hAnsi="Times New Roman" w:cs="Times New Roman"/>
                <w:color w:val="000000"/>
                <w:sz w:val="24"/>
                <w:szCs w:val="24"/>
              </w:rPr>
              <w:t>Sim. </w:t>
            </w:r>
            <w:r w:rsidRPr="00F60A5B">
              <w:rPr>
                <w:rFonts w:ascii="Times New Roman" w:hAnsi="Times New Roman" w:cs="Times New Roman"/>
                <w:color w:val="000000"/>
                <w:sz w:val="24"/>
                <w:szCs w:val="24"/>
              </w:rPr>
              <w:t>Com base em diretrizes administrativas recentes é necessário realizar o monitoramento das soluções de hardware e software em todos os equipamentos visando a redução dos gastos na manutenção deles.</w:t>
            </w:r>
          </w:p>
        </w:tc>
      </w:tr>
    </w:tbl>
    <w:p w14:paraId="4970B6B1" w14:textId="77777777" w:rsidR="009C15F4" w:rsidRPr="009C15F4" w:rsidRDefault="009C15F4" w:rsidP="009C15F4">
      <w:pPr>
        <w:pStyle w:val="Primeirorecuodecorpodetexto"/>
        <w:spacing w:after="120" w:line="360" w:lineRule="auto"/>
        <w:ind w:firstLine="1134"/>
        <w:rPr>
          <w:rFonts w:ascii="Times New Roman" w:eastAsia="Times New Roman" w:hAnsi="Times New Roman" w:cs="Times New Roman"/>
          <w:sz w:val="24"/>
          <w:szCs w:val="24"/>
        </w:rPr>
      </w:pPr>
    </w:p>
    <w:p w14:paraId="1C657540" w14:textId="719842ED" w:rsidR="004656DA" w:rsidRDefault="009C15F4" w:rsidP="22AA8820">
      <w:pPr>
        <w:pStyle w:val="Primeirorecuodecorpodetexto"/>
        <w:spacing w:after="120" w:line="360" w:lineRule="auto"/>
        <w:ind w:firstLine="1134"/>
        <w:rPr>
          <w:rFonts w:ascii="Times New Roman" w:eastAsia="Times New Roman" w:hAnsi="Times New Roman" w:cs="Times New Roman"/>
          <w:color w:val="FF0000"/>
          <w:sz w:val="24"/>
          <w:szCs w:val="24"/>
        </w:rPr>
      </w:pPr>
      <w:r w:rsidRPr="22AA8820">
        <w:rPr>
          <w:rFonts w:ascii="Times New Roman" w:eastAsia="Times New Roman" w:hAnsi="Times New Roman" w:cs="Times New Roman"/>
          <w:sz w:val="24"/>
          <w:szCs w:val="24"/>
        </w:rPr>
        <w:t xml:space="preserve">Além disso, existe a necessidade de novos equipamentos para atendimentos às demandas formuladas pelas unidades judiciárias de 1ª e 2ª Instância do Poder Judiciário do Estado de Mato Grosso, tais como audiências, sessões e Tribunal do Júri, bem como solicitações realizadas pelos Desembargadores, Magistrados e Servidores através da plataforma SDM. </w:t>
      </w:r>
    </w:p>
    <w:p w14:paraId="4607749D" w14:textId="562CDE73" w:rsidR="00424654" w:rsidRPr="002752C9" w:rsidRDefault="1ACBA2B9" w:rsidP="5757220D">
      <w:pPr>
        <w:pStyle w:val="Primeirorecuodecorpodetexto"/>
        <w:spacing w:after="120" w:line="360" w:lineRule="auto"/>
        <w:ind w:firstLine="1134"/>
        <w:rPr>
          <w:rFonts w:ascii="Times New Roman" w:hAnsi="Times New Roman" w:cs="Times New Roman"/>
          <w:color w:val="FF0000"/>
          <w:sz w:val="24"/>
          <w:szCs w:val="24"/>
        </w:rPr>
      </w:pPr>
      <w:r w:rsidRPr="5757220D">
        <w:rPr>
          <w:rFonts w:ascii="Times New Roman" w:eastAsia="Times New Roman" w:hAnsi="Times New Roman" w:cs="Times New Roman"/>
          <w:sz w:val="24"/>
          <w:szCs w:val="24"/>
        </w:rPr>
        <w:t xml:space="preserve">Tem também a necessidade de amparar com equipamentos os </w:t>
      </w:r>
      <w:r w:rsidR="4E25D681" w:rsidRPr="5757220D">
        <w:rPr>
          <w:rFonts w:ascii="Times New Roman" w:hAnsi="Times New Roman" w:cs="Times New Roman"/>
          <w:sz w:val="24"/>
          <w:szCs w:val="24"/>
        </w:rPr>
        <w:t>novos servidores/</w:t>
      </w:r>
      <w:r w:rsidR="1A39E5E3" w:rsidRPr="5757220D">
        <w:rPr>
          <w:rFonts w:ascii="Times New Roman" w:hAnsi="Times New Roman" w:cs="Times New Roman"/>
          <w:sz w:val="24"/>
          <w:szCs w:val="24"/>
        </w:rPr>
        <w:t>magistrados</w:t>
      </w:r>
      <w:r w:rsidR="4E25D681" w:rsidRPr="5757220D">
        <w:rPr>
          <w:rFonts w:ascii="Times New Roman" w:hAnsi="Times New Roman" w:cs="Times New Roman"/>
          <w:sz w:val="24"/>
          <w:szCs w:val="24"/>
        </w:rPr>
        <w:t xml:space="preserve"> recentemente nomeados, além dos colaboradores das empresas terceirizadas, estagiários e credenciados (conciliadores, juiz leigos, psicólogos e fisioterapeutas). Atenderá, conjuntamente, a criação de set</w:t>
      </w:r>
      <w:r w:rsidRPr="5757220D">
        <w:rPr>
          <w:rFonts w:ascii="Times New Roman" w:hAnsi="Times New Roman" w:cs="Times New Roman"/>
          <w:sz w:val="24"/>
          <w:szCs w:val="24"/>
        </w:rPr>
        <w:t>ores e novas unidades judiciais.</w:t>
      </w:r>
      <w:r w:rsidR="50D9D15E" w:rsidRPr="5757220D">
        <w:rPr>
          <w:rFonts w:ascii="Times New Roman" w:hAnsi="Times New Roman" w:cs="Times New Roman"/>
          <w:sz w:val="24"/>
          <w:szCs w:val="24"/>
        </w:rPr>
        <w:t xml:space="preserve"> E também a</w:t>
      </w:r>
      <w:r w:rsidRPr="5757220D">
        <w:rPr>
          <w:rFonts w:ascii="Times New Roman" w:hAnsi="Times New Roman" w:cs="Times New Roman"/>
          <w:sz w:val="24"/>
          <w:szCs w:val="24"/>
        </w:rPr>
        <w:t xml:space="preserve"> </w:t>
      </w:r>
      <w:r w:rsidR="3F03F408" w:rsidRPr="5757220D">
        <w:rPr>
          <w:rFonts w:ascii="Times New Roman" w:hAnsi="Times New Roman" w:cs="Times New Roman"/>
          <w:sz w:val="24"/>
          <w:szCs w:val="24"/>
        </w:rPr>
        <w:t>s</w:t>
      </w:r>
      <w:r w:rsidR="4E25D681" w:rsidRPr="5757220D">
        <w:rPr>
          <w:rFonts w:ascii="Times New Roman" w:hAnsi="Times New Roman" w:cs="Times New Roman"/>
          <w:sz w:val="24"/>
          <w:szCs w:val="24"/>
        </w:rPr>
        <w:t>ubstituição de equipamentos sem garantia, denominado de “</w:t>
      </w:r>
      <w:r w:rsidR="4E25D681" w:rsidRPr="5757220D">
        <w:rPr>
          <w:rFonts w:ascii="Times New Roman" w:hAnsi="Times New Roman" w:cs="Times New Roman"/>
          <w:i/>
          <w:iCs/>
          <w:sz w:val="24"/>
          <w:szCs w:val="24"/>
        </w:rPr>
        <w:t>end-of-life</w:t>
      </w:r>
      <w:r w:rsidR="4E25D681" w:rsidRPr="5757220D">
        <w:rPr>
          <w:rFonts w:ascii="Times New Roman" w:hAnsi="Times New Roman" w:cs="Times New Roman"/>
          <w:sz w:val="24"/>
          <w:szCs w:val="24"/>
        </w:rPr>
        <w:t>”.</w:t>
      </w:r>
    </w:p>
    <w:p w14:paraId="56DA319C" w14:textId="6E491752" w:rsidR="004B3C5F" w:rsidRDefault="004B3C5F" w:rsidP="00424654">
      <w:pPr>
        <w:pStyle w:val="Primeirorecuodecorpodetexto"/>
        <w:spacing w:after="120" w:line="360" w:lineRule="auto"/>
        <w:ind w:firstLine="1134"/>
        <w:rPr>
          <w:rFonts w:ascii="Times New Roman" w:eastAsia="Times New Roman" w:hAnsi="Times New Roman" w:cs="Times New Roman"/>
          <w:sz w:val="24"/>
          <w:szCs w:val="24"/>
        </w:rPr>
      </w:pPr>
      <w:r w:rsidRPr="22AA8820">
        <w:rPr>
          <w:rFonts w:ascii="Times New Roman" w:eastAsia="Times New Roman" w:hAnsi="Times New Roman" w:cs="Times New Roman"/>
          <w:color w:val="000000" w:themeColor="text1"/>
          <w:sz w:val="24"/>
          <w:szCs w:val="24"/>
        </w:rPr>
        <w:t>Por fim, informamos que a presente contratação se mostra necessária visto que alguns equipamentos de informática (notebooks e monitores) se encontram com mais de 5</w:t>
      </w:r>
      <w:r w:rsidR="008A5C56">
        <w:rPr>
          <w:rFonts w:ascii="Times New Roman" w:eastAsia="Times New Roman" w:hAnsi="Times New Roman" w:cs="Times New Roman"/>
          <w:color w:val="000000" w:themeColor="text1"/>
          <w:sz w:val="24"/>
          <w:szCs w:val="24"/>
        </w:rPr>
        <w:t xml:space="preserve"> (cinco)</w:t>
      </w:r>
      <w:r w:rsidRPr="22AA8820">
        <w:rPr>
          <w:rFonts w:ascii="Times New Roman" w:eastAsia="Times New Roman" w:hAnsi="Times New Roman" w:cs="Times New Roman"/>
          <w:color w:val="000000" w:themeColor="text1"/>
          <w:sz w:val="24"/>
          <w:szCs w:val="24"/>
        </w:rPr>
        <w:t xml:space="preserve"> anos de uso, e consequentemente, sem garantia ou suporte pelo fabricante. Além disso, devido à sua obsolescência, têm causado grandes prejuízos à prestação jurisdicional daquele Tribunal, por apresentarem constantes defeitos, paralisando os trabalhos dos usuários e gerando custos com o deslocamento de técnicos para prestar suporte no local.</w:t>
      </w:r>
    </w:p>
    <w:p w14:paraId="27118FAA" w14:textId="6D6947F3" w:rsidR="00424654" w:rsidRPr="00CD05EE" w:rsidRDefault="671C9AA5" w:rsidP="00424654">
      <w:pPr>
        <w:pStyle w:val="Primeirorecuodecorpodetexto"/>
        <w:spacing w:after="120" w:line="360" w:lineRule="auto"/>
        <w:ind w:firstLine="1134"/>
        <w:rPr>
          <w:rFonts w:ascii="Times New Roman" w:eastAsia="Times New Roman" w:hAnsi="Times New Roman" w:cs="Times New Roman"/>
          <w:sz w:val="24"/>
          <w:szCs w:val="24"/>
        </w:rPr>
      </w:pPr>
      <w:r w:rsidRPr="5757220D">
        <w:rPr>
          <w:rFonts w:ascii="Times New Roman" w:eastAsia="Times New Roman" w:hAnsi="Times New Roman" w:cs="Times New Roman"/>
          <w:sz w:val="24"/>
          <w:szCs w:val="24"/>
        </w:rPr>
        <w:t>Portanto,</w:t>
      </w:r>
      <w:r w:rsidR="4E25D681" w:rsidRPr="5757220D">
        <w:rPr>
          <w:rFonts w:ascii="Times New Roman" w:eastAsia="Times New Roman" w:hAnsi="Times New Roman" w:cs="Times New Roman"/>
          <w:sz w:val="24"/>
          <w:szCs w:val="24"/>
        </w:rPr>
        <w:t xml:space="preserve"> torna-se imprescindível dar início a um novo processo de contratação.</w:t>
      </w:r>
    </w:p>
    <w:p w14:paraId="018722D5" w14:textId="77777777" w:rsidR="00A83FF5" w:rsidRPr="001F6DF3" w:rsidRDefault="00A83FF5" w:rsidP="336B3D26">
      <w:pPr>
        <w:pStyle w:val="Ttulo2"/>
        <w:spacing w:after="120" w:line="360" w:lineRule="auto"/>
        <w:ind w:left="578" w:hanging="578"/>
        <w:rPr>
          <w:rFonts w:ascii="Times New Roman" w:eastAsia="Times New Roman" w:hAnsi="Times New Roman" w:cs="Times New Roman"/>
          <w:sz w:val="24"/>
          <w:szCs w:val="24"/>
        </w:rPr>
      </w:pPr>
      <w:bookmarkStart w:id="47" w:name="_Toc23948103"/>
      <w:bookmarkStart w:id="48" w:name="_Toc110530159"/>
      <w:r w:rsidRPr="22AA8820">
        <w:rPr>
          <w:rFonts w:ascii="Times New Roman" w:eastAsia="Times New Roman" w:hAnsi="Times New Roman" w:cs="Times New Roman"/>
          <w:sz w:val="24"/>
          <w:szCs w:val="24"/>
        </w:rPr>
        <w:t>Descrição d</w:t>
      </w:r>
      <w:r w:rsidR="00941FD7" w:rsidRPr="22AA8820">
        <w:rPr>
          <w:rFonts w:ascii="Times New Roman" w:eastAsia="Times New Roman" w:hAnsi="Times New Roman" w:cs="Times New Roman"/>
          <w:sz w:val="24"/>
          <w:szCs w:val="24"/>
        </w:rPr>
        <w:t>a Solução</w:t>
      </w:r>
      <w:r w:rsidRPr="22AA8820">
        <w:rPr>
          <w:rFonts w:ascii="Times New Roman" w:eastAsia="Times New Roman" w:hAnsi="Times New Roman" w:cs="Times New Roman"/>
          <w:sz w:val="24"/>
          <w:szCs w:val="24"/>
        </w:rPr>
        <w:t xml:space="preserve"> (Art. 14, IV,</w:t>
      </w:r>
      <w:r w:rsidR="00B662E0" w:rsidRPr="22AA8820">
        <w:rPr>
          <w:rFonts w:ascii="Times New Roman" w:eastAsia="Times New Roman" w:hAnsi="Times New Roman" w:cs="Times New Roman"/>
          <w:sz w:val="24"/>
          <w:szCs w:val="24"/>
        </w:rPr>
        <w:t xml:space="preserve"> </w:t>
      </w:r>
      <w:r w:rsidRPr="22AA8820">
        <w:rPr>
          <w:rFonts w:ascii="Times New Roman" w:eastAsia="Times New Roman" w:hAnsi="Times New Roman" w:cs="Times New Roman"/>
          <w:sz w:val="24"/>
          <w:szCs w:val="24"/>
        </w:rPr>
        <w:t>a)</w:t>
      </w:r>
      <w:bookmarkEnd w:id="47"/>
      <w:bookmarkEnd w:id="48"/>
    </w:p>
    <w:p w14:paraId="366787B5" w14:textId="08DD2361" w:rsidR="22AA8820" w:rsidRDefault="22AA8820" w:rsidP="22AA8820">
      <w:pPr>
        <w:rPr>
          <w:color w:val="FF0000"/>
        </w:rPr>
      </w:pPr>
    </w:p>
    <w:p w14:paraId="74EEED1F" w14:textId="07408346" w:rsidR="00B24E54" w:rsidRPr="003033A5" w:rsidRDefault="0C27D8FF" w:rsidP="0C27D8FF">
      <w:pPr>
        <w:spacing w:line="360" w:lineRule="auto"/>
        <w:ind w:firstLine="1134"/>
        <w:jc w:val="both"/>
        <w:rPr>
          <w:rFonts w:ascii="Times New Roman" w:hAnsi="Times New Roman" w:cs="Times New Roman"/>
          <w:strike/>
          <w:color w:val="FF0000"/>
          <w:sz w:val="24"/>
          <w:szCs w:val="24"/>
        </w:rPr>
      </w:pPr>
      <w:r w:rsidRPr="004B3C5F">
        <w:rPr>
          <w:rFonts w:ascii="Times New Roman" w:eastAsia="Times New Roman" w:hAnsi="Times New Roman" w:cs="Times New Roman"/>
          <w:sz w:val="24"/>
          <w:szCs w:val="24"/>
        </w:rPr>
        <w:t>A solução escolhida, qual seja “A</w:t>
      </w:r>
      <w:r w:rsidR="009769CC" w:rsidRPr="004B3C5F">
        <w:rPr>
          <w:rFonts w:ascii="Times New Roman" w:eastAsia="Times New Roman" w:hAnsi="Times New Roman" w:cs="Times New Roman"/>
          <w:sz w:val="24"/>
          <w:szCs w:val="24"/>
        </w:rPr>
        <w:t xml:space="preserve">quisição </w:t>
      </w:r>
      <w:r w:rsidR="009769CC" w:rsidRPr="0D753F45">
        <w:rPr>
          <w:rFonts w:ascii="Times New Roman" w:eastAsia="Times New Roman" w:hAnsi="Times New Roman" w:cs="Times New Roman"/>
          <w:sz w:val="24"/>
          <w:szCs w:val="24"/>
        </w:rPr>
        <w:t>de equipamentos de TIC - Monitores de Vídeo e Notebooks</w:t>
      </w:r>
      <w:r w:rsidRPr="0D753F45">
        <w:rPr>
          <w:rFonts w:ascii="Times New Roman" w:eastAsia="Times New Roman" w:hAnsi="Times New Roman" w:cs="Times New Roman"/>
          <w:sz w:val="24"/>
          <w:szCs w:val="24"/>
        </w:rPr>
        <w:t>”</w:t>
      </w:r>
      <w:r w:rsidR="008D3A75" w:rsidRPr="0D753F45">
        <w:rPr>
          <w:rFonts w:ascii="Times New Roman" w:eastAsia="Times New Roman" w:hAnsi="Times New Roman" w:cs="Times New Roman"/>
          <w:sz w:val="24"/>
          <w:szCs w:val="24"/>
        </w:rPr>
        <w:t xml:space="preserve"> via</w:t>
      </w:r>
      <w:r w:rsidR="0012019D" w:rsidRPr="0D753F45">
        <w:rPr>
          <w:rFonts w:ascii="Times New Roman" w:eastAsia="Times New Roman" w:hAnsi="Times New Roman" w:cs="Times New Roman"/>
          <w:sz w:val="24"/>
          <w:szCs w:val="24"/>
        </w:rPr>
        <w:t xml:space="preserve"> Registro de Preços, possui como principal premissa a contribuição da melhoria no desempenho, produtividade e otimização dos trabalhos, bem como </w:t>
      </w:r>
      <w:r w:rsidR="0012019D" w:rsidRPr="0D753F45">
        <w:rPr>
          <w:rFonts w:ascii="Times New Roman" w:eastAsiaTheme="majorEastAsia" w:hAnsi="Times New Roman" w:cs="Times New Roman"/>
          <w:sz w:val="24"/>
          <w:szCs w:val="24"/>
        </w:rPr>
        <w:t xml:space="preserve">o pleno funcionamento do parque </w:t>
      </w:r>
      <w:r w:rsidR="0012019D" w:rsidRPr="0D753F45">
        <w:rPr>
          <w:rFonts w:ascii="Times New Roman" w:eastAsiaTheme="majorEastAsia" w:hAnsi="Times New Roman" w:cs="Times New Roman"/>
          <w:color w:val="000000" w:themeColor="text1"/>
          <w:sz w:val="24"/>
          <w:szCs w:val="24"/>
        </w:rPr>
        <w:t>computacional do PJMT.</w:t>
      </w:r>
    </w:p>
    <w:p w14:paraId="14B53610" w14:textId="2CB53F18" w:rsidR="00091FA3" w:rsidRDefault="004B3C5F" w:rsidP="0C27D8FF">
      <w:pPr>
        <w:autoSpaceDE w:val="0"/>
        <w:autoSpaceDN w:val="0"/>
        <w:adjustRightInd w:val="0"/>
        <w:spacing w:line="360" w:lineRule="auto"/>
        <w:ind w:firstLine="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C27D8FF" w:rsidRPr="0D753F45">
        <w:rPr>
          <w:rFonts w:ascii="Times New Roman" w:eastAsia="Times New Roman" w:hAnsi="Times New Roman" w:cs="Times New Roman"/>
          <w:sz w:val="24"/>
          <w:szCs w:val="24"/>
        </w:rPr>
        <w:t>ontempla</w:t>
      </w:r>
      <w:r w:rsidR="006B1BDB" w:rsidRPr="0D753F45">
        <w:rPr>
          <w:rFonts w:ascii="Times New Roman" w:eastAsia="Times New Roman" w:hAnsi="Times New Roman" w:cs="Times New Roman"/>
          <w:sz w:val="24"/>
          <w:szCs w:val="24"/>
        </w:rPr>
        <w:t xml:space="preserve"> </w:t>
      </w:r>
      <w:r w:rsidR="0012019D" w:rsidRPr="0D753F45">
        <w:rPr>
          <w:rFonts w:ascii="Times New Roman" w:eastAsia="Times New Roman" w:hAnsi="Times New Roman" w:cs="Times New Roman"/>
          <w:sz w:val="24"/>
          <w:szCs w:val="24"/>
        </w:rPr>
        <w:t>equipamentos e garantia técnica on-site</w:t>
      </w:r>
      <w:r w:rsidR="0C27D8FF" w:rsidRPr="0D753F45">
        <w:rPr>
          <w:rFonts w:ascii="Times New Roman" w:eastAsia="Times New Roman" w:hAnsi="Times New Roman" w:cs="Times New Roman"/>
          <w:sz w:val="24"/>
          <w:szCs w:val="24"/>
        </w:rPr>
        <w:t xml:space="preserve">, para atender o </w:t>
      </w:r>
      <w:r w:rsidR="00ED481F" w:rsidRPr="0D753F45">
        <w:rPr>
          <w:rFonts w:ascii="Times New Roman" w:eastAsia="Times New Roman" w:hAnsi="Times New Roman" w:cs="Times New Roman"/>
          <w:sz w:val="24"/>
          <w:szCs w:val="24"/>
        </w:rPr>
        <w:t>Poder Judiciário de Mato Grosso</w:t>
      </w:r>
      <w:r w:rsidR="0C27D8FF" w:rsidRPr="0D753F45">
        <w:rPr>
          <w:rFonts w:ascii="Times New Roman" w:eastAsia="Times New Roman" w:hAnsi="Times New Roman" w:cs="Times New Roman"/>
          <w:sz w:val="24"/>
          <w:szCs w:val="24"/>
        </w:rPr>
        <w:t xml:space="preserve">. </w:t>
      </w:r>
    </w:p>
    <w:p w14:paraId="781BB2AB" w14:textId="77777777" w:rsidR="00516B33" w:rsidRDefault="00516B33" w:rsidP="0C27D8FF">
      <w:pPr>
        <w:autoSpaceDE w:val="0"/>
        <w:autoSpaceDN w:val="0"/>
        <w:adjustRightInd w:val="0"/>
        <w:spacing w:line="360" w:lineRule="auto"/>
        <w:ind w:firstLine="1134"/>
        <w:jc w:val="both"/>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08"/>
        <w:gridCol w:w="4295"/>
        <w:gridCol w:w="1133"/>
        <w:gridCol w:w="2258"/>
      </w:tblGrid>
      <w:tr w:rsidR="00516B33" w:rsidRPr="00ED5996" w14:paraId="72714419" w14:textId="77777777" w:rsidTr="008D3A75">
        <w:trPr>
          <w:trHeight w:val="300"/>
        </w:trPr>
        <w:tc>
          <w:tcPr>
            <w:tcW w:w="476" w:type="pct"/>
            <w:shd w:val="clear" w:color="auto" w:fill="D9D9D9" w:themeFill="background1" w:themeFillShade="D9"/>
            <w:vAlign w:val="center"/>
            <w:hideMark/>
          </w:tcPr>
          <w:p w14:paraId="4CD38D48" w14:textId="77777777" w:rsidR="00516B33" w:rsidRPr="00ED5996" w:rsidRDefault="00516B33" w:rsidP="2DD6C71B">
            <w:pPr>
              <w:spacing w:line="240" w:lineRule="auto"/>
              <w:jc w:val="center"/>
              <w:textAlignment w:val="baseline"/>
              <w:rPr>
                <w:rFonts w:ascii="Times New Roman" w:eastAsia="Times New Roman" w:hAnsi="Times New Roman" w:cs="Times New Roman"/>
                <w:sz w:val="24"/>
                <w:szCs w:val="24"/>
              </w:rPr>
            </w:pPr>
            <w:r w:rsidRPr="00ED5996">
              <w:rPr>
                <w:rFonts w:ascii="Times New Roman" w:eastAsia="Times New Roman" w:hAnsi="Times New Roman" w:cs="Times New Roman"/>
                <w:b/>
                <w:color w:val="000000"/>
                <w:sz w:val="24"/>
                <w:szCs w:val="24"/>
              </w:rPr>
              <w:t> Item</w:t>
            </w:r>
            <w:r w:rsidRPr="00ED5996">
              <w:rPr>
                <w:rFonts w:ascii="Times New Roman" w:eastAsia="Times New Roman" w:hAnsi="Times New Roman" w:cs="Times New Roman"/>
                <w:color w:val="000000"/>
                <w:sz w:val="24"/>
                <w:szCs w:val="24"/>
              </w:rPr>
              <w:t> </w:t>
            </w:r>
          </w:p>
        </w:tc>
        <w:tc>
          <w:tcPr>
            <w:tcW w:w="2527" w:type="pct"/>
            <w:shd w:val="clear" w:color="auto" w:fill="D9D9D9" w:themeFill="background1" w:themeFillShade="D9"/>
            <w:vAlign w:val="center"/>
            <w:hideMark/>
          </w:tcPr>
          <w:p w14:paraId="6ADFEE9A" w14:textId="77777777" w:rsidR="00516B33" w:rsidRPr="00ED5996" w:rsidRDefault="00516B33" w:rsidP="2DD6C71B">
            <w:pPr>
              <w:spacing w:line="240" w:lineRule="auto"/>
              <w:jc w:val="center"/>
              <w:textAlignment w:val="baseline"/>
              <w:rPr>
                <w:rFonts w:ascii="Times New Roman" w:eastAsia="Times New Roman" w:hAnsi="Times New Roman" w:cs="Times New Roman"/>
                <w:sz w:val="24"/>
                <w:szCs w:val="24"/>
              </w:rPr>
            </w:pPr>
            <w:r w:rsidRPr="00ED5996">
              <w:rPr>
                <w:rFonts w:ascii="Times New Roman" w:eastAsia="Times New Roman" w:hAnsi="Times New Roman" w:cs="Times New Roman"/>
                <w:b/>
                <w:color w:val="000000"/>
                <w:sz w:val="24"/>
                <w:szCs w:val="24"/>
              </w:rPr>
              <w:t>Descrição</w:t>
            </w:r>
            <w:r w:rsidRPr="00ED5996">
              <w:rPr>
                <w:rFonts w:ascii="Times New Roman" w:eastAsia="Times New Roman" w:hAnsi="Times New Roman" w:cs="Times New Roman"/>
                <w:color w:val="000000"/>
                <w:sz w:val="24"/>
                <w:szCs w:val="24"/>
              </w:rPr>
              <w:t> </w:t>
            </w:r>
          </w:p>
        </w:tc>
        <w:tc>
          <w:tcPr>
            <w:tcW w:w="667" w:type="pct"/>
            <w:shd w:val="clear" w:color="auto" w:fill="D9D9D9" w:themeFill="background1" w:themeFillShade="D9"/>
            <w:vAlign w:val="center"/>
            <w:hideMark/>
          </w:tcPr>
          <w:p w14:paraId="2BD175EB" w14:textId="77777777" w:rsidR="00516B33" w:rsidRPr="00ED5996" w:rsidRDefault="00516B33" w:rsidP="2DD6C71B">
            <w:pPr>
              <w:spacing w:line="240" w:lineRule="auto"/>
              <w:jc w:val="center"/>
              <w:textAlignment w:val="baseline"/>
              <w:rPr>
                <w:rFonts w:ascii="Times New Roman" w:eastAsia="Times New Roman" w:hAnsi="Times New Roman" w:cs="Times New Roman"/>
                <w:sz w:val="24"/>
                <w:szCs w:val="24"/>
              </w:rPr>
            </w:pPr>
            <w:r w:rsidRPr="00ED5996">
              <w:rPr>
                <w:rFonts w:ascii="Times New Roman" w:eastAsia="Times New Roman" w:hAnsi="Times New Roman" w:cs="Times New Roman"/>
                <w:b/>
                <w:color w:val="000000"/>
                <w:sz w:val="24"/>
                <w:szCs w:val="24"/>
              </w:rPr>
              <w:t>Qtde</w:t>
            </w:r>
            <w:r w:rsidRPr="00ED5996">
              <w:rPr>
                <w:rFonts w:ascii="Times New Roman" w:eastAsia="Times New Roman" w:hAnsi="Times New Roman" w:cs="Times New Roman"/>
                <w:color w:val="000000"/>
                <w:sz w:val="24"/>
                <w:szCs w:val="24"/>
              </w:rPr>
              <w:t> </w:t>
            </w:r>
          </w:p>
        </w:tc>
        <w:tc>
          <w:tcPr>
            <w:tcW w:w="1329" w:type="pct"/>
            <w:shd w:val="clear" w:color="auto" w:fill="D9D9D9" w:themeFill="background1" w:themeFillShade="D9"/>
            <w:vAlign w:val="center"/>
            <w:hideMark/>
          </w:tcPr>
          <w:p w14:paraId="1DA58879" w14:textId="77777777" w:rsidR="00516B33" w:rsidRPr="00ED5996" w:rsidRDefault="00516B33" w:rsidP="2DD6C71B">
            <w:pPr>
              <w:spacing w:line="240" w:lineRule="auto"/>
              <w:jc w:val="center"/>
              <w:textAlignment w:val="baseline"/>
              <w:rPr>
                <w:rFonts w:ascii="Times New Roman" w:eastAsia="Times New Roman" w:hAnsi="Times New Roman" w:cs="Times New Roman"/>
                <w:sz w:val="24"/>
                <w:szCs w:val="24"/>
              </w:rPr>
            </w:pPr>
            <w:r w:rsidRPr="00ED5996">
              <w:rPr>
                <w:rFonts w:ascii="Times New Roman" w:eastAsia="Times New Roman" w:hAnsi="Times New Roman" w:cs="Times New Roman"/>
                <w:b/>
                <w:color w:val="000000"/>
                <w:sz w:val="24"/>
                <w:szCs w:val="24"/>
              </w:rPr>
              <w:t>Tipo</w:t>
            </w:r>
            <w:r w:rsidRPr="00ED5996">
              <w:rPr>
                <w:rFonts w:ascii="Times New Roman" w:eastAsia="Times New Roman" w:hAnsi="Times New Roman" w:cs="Times New Roman"/>
                <w:color w:val="000000"/>
                <w:sz w:val="24"/>
                <w:szCs w:val="24"/>
              </w:rPr>
              <w:t> </w:t>
            </w:r>
          </w:p>
        </w:tc>
      </w:tr>
      <w:tr w:rsidR="00516B33" w:rsidRPr="00ED5996" w14:paraId="0D9B2D68" w14:textId="77777777" w:rsidTr="008D3A75">
        <w:trPr>
          <w:trHeight w:val="300"/>
        </w:trPr>
        <w:tc>
          <w:tcPr>
            <w:tcW w:w="476" w:type="pct"/>
            <w:shd w:val="clear" w:color="auto" w:fill="auto"/>
            <w:vAlign w:val="center"/>
          </w:tcPr>
          <w:p w14:paraId="22648C5F" w14:textId="77777777" w:rsidR="00516B33" w:rsidRPr="00ED5996" w:rsidRDefault="00516B33" w:rsidP="2DD6C71B">
            <w:pPr>
              <w:spacing w:line="240" w:lineRule="auto"/>
              <w:jc w:val="center"/>
              <w:textAlignment w:val="baseline"/>
              <w:rPr>
                <w:rFonts w:ascii="Times New Roman" w:eastAsia="Times New Roman" w:hAnsi="Times New Roman" w:cs="Times New Roman"/>
                <w:sz w:val="24"/>
                <w:szCs w:val="24"/>
              </w:rPr>
            </w:pPr>
            <w:r w:rsidRPr="00ED5996">
              <w:rPr>
                <w:rFonts w:ascii="Times New Roman" w:eastAsia="Times New Roman" w:hAnsi="Times New Roman" w:cs="Times New Roman"/>
                <w:sz w:val="24"/>
                <w:szCs w:val="24"/>
              </w:rPr>
              <w:t>1</w:t>
            </w:r>
          </w:p>
        </w:tc>
        <w:tc>
          <w:tcPr>
            <w:tcW w:w="2527" w:type="pct"/>
            <w:shd w:val="clear" w:color="auto" w:fill="auto"/>
            <w:vAlign w:val="center"/>
          </w:tcPr>
          <w:p w14:paraId="0669E8C4" w14:textId="4A88CFC0" w:rsidR="00516B33" w:rsidRPr="00ED5996" w:rsidRDefault="00516B33" w:rsidP="2DD6C71B">
            <w:pPr>
              <w:spacing w:line="240" w:lineRule="auto"/>
              <w:jc w:val="center"/>
              <w:textAlignment w:val="baseline"/>
              <w:rPr>
                <w:rFonts w:ascii="Times New Roman" w:eastAsia="Times New Roman" w:hAnsi="Times New Roman" w:cs="Times New Roman"/>
                <w:sz w:val="24"/>
                <w:szCs w:val="24"/>
                <w:highlight w:val="yellow"/>
              </w:rPr>
            </w:pPr>
            <w:r w:rsidRPr="00ED5996">
              <w:rPr>
                <w:rFonts w:ascii="Times New Roman" w:eastAsiaTheme="majorEastAsia" w:hAnsi="Times New Roman" w:cs="Times New Roman"/>
                <w:sz w:val="24"/>
                <w:szCs w:val="24"/>
              </w:rPr>
              <w:t>Monitor de Vídeo LED</w:t>
            </w:r>
            <w:r w:rsidR="004B3C5F">
              <w:rPr>
                <w:rFonts w:ascii="Times New Roman" w:eastAsiaTheme="majorEastAsia" w:hAnsi="Times New Roman" w:cs="Times New Roman"/>
                <w:sz w:val="24"/>
                <w:szCs w:val="24"/>
              </w:rPr>
              <w:t xml:space="preserve"> de no mínimo</w:t>
            </w:r>
            <w:r w:rsidRPr="00ED5996">
              <w:rPr>
                <w:rFonts w:ascii="Times New Roman" w:eastAsiaTheme="majorEastAsia" w:hAnsi="Times New Roman" w:cs="Times New Roman"/>
                <w:sz w:val="24"/>
                <w:szCs w:val="24"/>
              </w:rPr>
              <w:t xml:space="preserve"> 21,5”</w:t>
            </w:r>
          </w:p>
        </w:tc>
        <w:tc>
          <w:tcPr>
            <w:tcW w:w="667" w:type="pct"/>
            <w:shd w:val="clear" w:color="auto" w:fill="auto"/>
            <w:vAlign w:val="center"/>
          </w:tcPr>
          <w:p w14:paraId="281348EC" w14:textId="3AD08673" w:rsidR="00516B33" w:rsidRPr="00ED5996" w:rsidRDefault="009353A1" w:rsidP="2DD6C71B">
            <w:pPr>
              <w:spacing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p>
        </w:tc>
        <w:tc>
          <w:tcPr>
            <w:tcW w:w="1329" w:type="pct"/>
            <w:shd w:val="clear" w:color="auto" w:fill="auto"/>
            <w:vAlign w:val="center"/>
          </w:tcPr>
          <w:p w14:paraId="06E15589" w14:textId="32D2B649" w:rsidR="00516B33" w:rsidRPr="00ED5996" w:rsidRDefault="00516B33" w:rsidP="2DD6C71B">
            <w:pPr>
              <w:spacing w:line="240" w:lineRule="auto"/>
              <w:jc w:val="center"/>
              <w:textAlignment w:val="baseline"/>
              <w:rPr>
                <w:rFonts w:ascii="Times New Roman" w:eastAsia="Times New Roman" w:hAnsi="Times New Roman" w:cs="Times New Roman"/>
                <w:sz w:val="24"/>
                <w:szCs w:val="24"/>
              </w:rPr>
            </w:pPr>
            <w:r w:rsidRPr="00ED5996">
              <w:rPr>
                <w:rFonts w:ascii="Times New Roman" w:eastAsia="Times New Roman" w:hAnsi="Times New Roman" w:cs="Times New Roman"/>
                <w:sz w:val="24"/>
                <w:szCs w:val="24"/>
              </w:rPr>
              <w:t>Equipamento - Material Permanente</w:t>
            </w:r>
          </w:p>
        </w:tc>
      </w:tr>
      <w:tr w:rsidR="00516B33" w:rsidRPr="00ED5996" w14:paraId="6F802787" w14:textId="77777777" w:rsidTr="008D3A75">
        <w:trPr>
          <w:trHeight w:val="300"/>
        </w:trPr>
        <w:tc>
          <w:tcPr>
            <w:tcW w:w="476" w:type="pct"/>
            <w:shd w:val="clear" w:color="auto" w:fill="auto"/>
            <w:vAlign w:val="center"/>
          </w:tcPr>
          <w:p w14:paraId="7B75F64C" w14:textId="77777777" w:rsidR="00516B33" w:rsidRPr="00ED5996" w:rsidRDefault="00516B33" w:rsidP="2DD6C71B">
            <w:pPr>
              <w:spacing w:line="240" w:lineRule="auto"/>
              <w:jc w:val="center"/>
              <w:textAlignment w:val="baseline"/>
              <w:rPr>
                <w:rFonts w:ascii="Times New Roman" w:eastAsia="Times New Roman" w:hAnsi="Times New Roman" w:cs="Times New Roman"/>
                <w:sz w:val="24"/>
                <w:szCs w:val="24"/>
              </w:rPr>
            </w:pPr>
            <w:r w:rsidRPr="00ED5996">
              <w:rPr>
                <w:rFonts w:ascii="Times New Roman" w:eastAsia="Times New Roman" w:hAnsi="Times New Roman" w:cs="Times New Roman"/>
                <w:sz w:val="24"/>
                <w:szCs w:val="24"/>
              </w:rPr>
              <w:t>2</w:t>
            </w:r>
          </w:p>
        </w:tc>
        <w:tc>
          <w:tcPr>
            <w:tcW w:w="2527" w:type="pct"/>
            <w:shd w:val="clear" w:color="auto" w:fill="auto"/>
            <w:vAlign w:val="center"/>
          </w:tcPr>
          <w:p w14:paraId="7776BF43" w14:textId="640BFC05" w:rsidR="00516B33" w:rsidRPr="00ED5996" w:rsidRDefault="00516B33" w:rsidP="2DD6C71B">
            <w:pPr>
              <w:spacing w:line="240" w:lineRule="auto"/>
              <w:jc w:val="center"/>
              <w:textAlignment w:val="baseline"/>
              <w:rPr>
                <w:rFonts w:ascii="Times New Roman" w:eastAsia="Times New Roman" w:hAnsi="Times New Roman" w:cs="Times New Roman"/>
                <w:sz w:val="24"/>
                <w:szCs w:val="24"/>
              </w:rPr>
            </w:pPr>
            <w:r w:rsidRPr="00ED5996">
              <w:rPr>
                <w:rFonts w:ascii="Times New Roman" w:eastAsia="Times New Roman" w:hAnsi="Times New Roman" w:cs="Times New Roman"/>
                <w:sz w:val="24"/>
                <w:szCs w:val="24"/>
              </w:rPr>
              <w:t>Notebook</w:t>
            </w:r>
          </w:p>
        </w:tc>
        <w:tc>
          <w:tcPr>
            <w:tcW w:w="667" w:type="pct"/>
            <w:shd w:val="clear" w:color="auto" w:fill="auto"/>
            <w:vAlign w:val="center"/>
          </w:tcPr>
          <w:p w14:paraId="21945EB5" w14:textId="50F8BD44" w:rsidR="00516B33" w:rsidRPr="00ED5996" w:rsidRDefault="008D3A75" w:rsidP="2DD6C71B">
            <w:pPr>
              <w:spacing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9353A1">
              <w:rPr>
                <w:rFonts w:ascii="Times New Roman" w:eastAsia="Times New Roman" w:hAnsi="Times New Roman" w:cs="Times New Roman"/>
                <w:sz w:val="24"/>
                <w:szCs w:val="24"/>
              </w:rPr>
              <w:t>500</w:t>
            </w:r>
          </w:p>
        </w:tc>
        <w:tc>
          <w:tcPr>
            <w:tcW w:w="1329" w:type="pct"/>
            <w:shd w:val="clear" w:color="auto" w:fill="auto"/>
            <w:vAlign w:val="center"/>
          </w:tcPr>
          <w:p w14:paraId="540218D9" w14:textId="3562A891" w:rsidR="00516B33" w:rsidRPr="00ED5996" w:rsidRDefault="00516B33" w:rsidP="2DD6C71B">
            <w:pPr>
              <w:spacing w:line="240" w:lineRule="auto"/>
              <w:jc w:val="center"/>
              <w:textAlignment w:val="baseline"/>
              <w:rPr>
                <w:rFonts w:ascii="Times New Roman" w:eastAsia="Times New Roman" w:hAnsi="Times New Roman" w:cs="Times New Roman"/>
                <w:sz w:val="24"/>
                <w:szCs w:val="24"/>
              </w:rPr>
            </w:pPr>
            <w:r w:rsidRPr="00ED5996">
              <w:rPr>
                <w:rFonts w:ascii="Times New Roman" w:eastAsia="Times New Roman" w:hAnsi="Times New Roman" w:cs="Times New Roman"/>
                <w:sz w:val="24"/>
                <w:szCs w:val="24"/>
              </w:rPr>
              <w:t>Equipamento - Material Permanente</w:t>
            </w:r>
          </w:p>
        </w:tc>
      </w:tr>
    </w:tbl>
    <w:p w14:paraId="6380838A" w14:textId="77777777" w:rsidR="00516B33" w:rsidRDefault="00516B33" w:rsidP="00516B33">
      <w:pPr>
        <w:pStyle w:val="PargrafodaLista"/>
        <w:spacing w:after="240" w:line="240" w:lineRule="auto"/>
        <w:ind w:left="2748"/>
        <w:rPr>
          <w:rFonts w:ascii="Times New Roman" w:eastAsiaTheme="majorEastAsia" w:hAnsi="Times New Roman" w:cs="Times New Roman"/>
          <w:b/>
          <w:i/>
          <w:sz w:val="18"/>
          <w:szCs w:val="18"/>
        </w:rPr>
      </w:pPr>
    </w:p>
    <w:p w14:paraId="0192D848" w14:textId="2B28EBF7" w:rsidR="00516B33" w:rsidRPr="00516B33" w:rsidRDefault="00516B33" w:rsidP="001F6DF3">
      <w:pPr>
        <w:pStyle w:val="PargrafodaLista"/>
        <w:spacing w:after="240" w:line="240" w:lineRule="auto"/>
        <w:ind w:left="2748"/>
        <w:rPr>
          <w:rFonts w:ascii="Times New Roman" w:eastAsiaTheme="majorEastAsia" w:hAnsi="Times New Roman" w:cs="Times New Roman"/>
          <w:b/>
          <w:i/>
          <w:sz w:val="18"/>
          <w:szCs w:val="18"/>
        </w:rPr>
      </w:pPr>
      <w:r w:rsidRPr="00516B33">
        <w:rPr>
          <w:rFonts w:ascii="Times New Roman" w:eastAsiaTheme="majorEastAsia" w:hAnsi="Times New Roman" w:cs="Times New Roman"/>
          <w:b/>
          <w:i/>
          <w:sz w:val="18"/>
          <w:szCs w:val="18"/>
        </w:rPr>
        <w:t>Tabela de Descrição da Solução</w:t>
      </w:r>
    </w:p>
    <w:p w14:paraId="6C5949FA" w14:textId="77777777" w:rsidR="00406223" w:rsidRPr="00A95A32" w:rsidRDefault="00406223" w:rsidP="00406223">
      <w:pPr>
        <w:pStyle w:val="Primeirorecuodecorpodetexto"/>
        <w:spacing w:after="120"/>
        <w:ind w:firstLine="0"/>
        <w:jc w:val="center"/>
        <w:rPr>
          <w:rFonts w:ascii="Times New Roman" w:eastAsia="Times New Roman" w:hAnsi="Times New Roman" w:cs="Times New Roman"/>
          <w:b/>
          <w:bCs/>
          <w:sz w:val="24"/>
          <w:szCs w:val="24"/>
        </w:rPr>
      </w:pPr>
      <w:r w:rsidRPr="2DD6C71B">
        <w:rPr>
          <w:rFonts w:ascii="Times New Roman" w:eastAsia="Times New Roman" w:hAnsi="Times New Roman" w:cs="Times New Roman"/>
          <w:b/>
          <w:bCs/>
          <w:sz w:val="24"/>
          <w:szCs w:val="24"/>
        </w:rPr>
        <w:t>ITEM 1</w:t>
      </w:r>
    </w:p>
    <w:p w14:paraId="3E866AF3" w14:textId="57A94494" w:rsidR="00EF11B6" w:rsidRPr="00426BBB" w:rsidRDefault="69827ACB" w:rsidP="5757220D">
      <w:pPr>
        <w:pStyle w:val="Primeirorecuodecorpodetexto"/>
        <w:spacing w:after="120"/>
        <w:ind w:firstLine="1134"/>
        <w:rPr>
          <w:rFonts w:ascii="Times New Roman" w:eastAsia="Times New Roman" w:hAnsi="Times New Roman" w:cs="Times New Roman"/>
          <w:sz w:val="24"/>
          <w:szCs w:val="24"/>
        </w:rPr>
      </w:pPr>
      <w:r w:rsidRPr="00426BBB">
        <w:rPr>
          <w:rFonts w:ascii="Times New Roman" w:eastAsia="Times New Roman" w:hAnsi="Times New Roman" w:cs="Times New Roman"/>
          <w:sz w:val="24"/>
          <w:szCs w:val="24"/>
        </w:rPr>
        <w:t>Monitor de vídeo LED</w:t>
      </w:r>
      <w:r w:rsidR="2B6F66EF" w:rsidRPr="00426BBB">
        <w:rPr>
          <w:rFonts w:ascii="Times New Roman" w:eastAsia="Times New Roman" w:hAnsi="Times New Roman" w:cs="Times New Roman"/>
          <w:sz w:val="24"/>
          <w:szCs w:val="24"/>
        </w:rPr>
        <w:t xml:space="preserve">, </w:t>
      </w:r>
      <w:r w:rsidR="2B6F66EF" w:rsidRPr="00426BBB">
        <w:rPr>
          <w:rFonts w:ascii="Times New Roman" w:eastAsiaTheme="majorEastAsia" w:hAnsi="Times New Roman" w:cs="Times New Roman"/>
          <w:sz w:val="24"/>
          <w:szCs w:val="24"/>
        </w:rPr>
        <w:t>de no mínimo,</w:t>
      </w:r>
      <w:r w:rsidRPr="00426BBB">
        <w:rPr>
          <w:rFonts w:ascii="Times New Roman" w:eastAsia="Times New Roman" w:hAnsi="Times New Roman" w:cs="Times New Roman"/>
          <w:sz w:val="24"/>
          <w:szCs w:val="24"/>
        </w:rPr>
        <w:t xml:space="preserve"> 21,5” com garantia on-site de </w:t>
      </w:r>
      <w:r w:rsidR="008D3A75" w:rsidRPr="00426BBB">
        <w:rPr>
          <w:rFonts w:ascii="Times New Roman" w:eastAsia="Times New Roman" w:hAnsi="Times New Roman" w:cs="Times New Roman"/>
          <w:sz w:val="24"/>
          <w:szCs w:val="24"/>
        </w:rPr>
        <w:t>36</w:t>
      </w:r>
      <w:r w:rsidRPr="00426BBB">
        <w:rPr>
          <w:rFonts w:ascii="Times New Roman" w:eastAsia="Times New Roman" w:hAnsi="Times New Roman" w:cs="Times New Roman"/>
          <w:sz w:val="24"/>
          <w:szCs w:val="24"/>
        </w:rPr>
        <w:t xml:space="preserve"> (</w:t>
      </w:r>
      <w:r w:rsidR="008D3A75" w:rsidRPr="00426BBB">
        <w:rPr>
          <w:rFonts w:ascii="Times New Roman" w:eastAsia="Times New Roman" w:hAnsi="Times New Roman" w:cs="Times New Roman"/>
          <w:sz w:val="24"/>
          <w:szCs w:val="24"/>
        </w:rPr>
        <w:t>trinta e seis</w:t>
      </w:r>
      <w:r w:rsidRPr="00426BBB">
        <w:rPr>
          <w:rFonts w:ascii="Times New Roman" w:eastAsia="Times New Roman" w:hAnsi="Times New Roman" w:cs="Times New Roman"/>
          <w:sz w:val="24"/>
          <w:szCs w:val="24"/>
        </w:rPr>
        <w:t xml:space="preserve">) meses, inclusos os serviços de assistência técnica e suporte para </w:t>
      </w:r>
      <w:r w:rsidR="009353A1" w:rsidRPr="00426BBB">
        <w:rPr>
          <w:rFonts w:ascii="Times New Roman" w:eastAsia="Times New Roman" w:hAnsi="Times New Roman" w:cs="Times New Roman"/>
          <w:sz w:val="24"/>
          <w:szCs w:val="24"/>
        </w:rPr>
        <w:t>5</w:t>
      </w:r>
      <w:r w:rsidRPr="00426BBB">
        <w:rPr>
          <w:rFonts w:ascii="Times New Roman" w:eastAsia="Times New Roman" w:hAnsi="Times New Roman" w:cs="Times New Roman"/>
          <w:sz w:val="24"/>
          <w:szCs w:val="24"/>
        </w:rPr>
        <w:t>.000 (</w:t>
      </w:r>
      <w:r w:rsidR="009353A1" w:rsidRPr="00426BBB">
        <w:rPr>
          <w:rFonts w:ascii="Times New Roman" w:eastAsia="Times New Roman" w:hAnsi="Times New Roman" w:cs="Times New Roman"/>
          <w:sz w:val="24"/>
          <w:szCs w:val="24"/>
        </w:rPr>
        <w:t>cinco mil</w:t>
      </w:r>
      <w:r w:rsidRPr="00426BBB">
        <w:rPr>
          <w:rFonts w:ascii="Times New Roman" w:eastAsia="Times New Roman" w:hAnsi="Times New Roman" w:cs="Times New Roman"/>
          <w:sz w:val="24"/>
          <w:szCs w:val="24"/>
        </w:rPr>
        <w:t xml:space="preserve">) mil unidades de equipamentos que serão contemplados nas unidades de 1º e 2º grau do PJMT. </w:t>
      </w:r>
    </w:p>
    <w:p w14:paraId="0BC68078" w14:textId="77777777" w:rsidR="007C4BF3" w:rsidRPr="00426BBB" w:rsidRDefault="007C4BF3" w:rsidP="00406223">
      <w:pPr>
        <w:pStyle w:val="Primeirorecuodecorpodetexto"/>
        <w:spacing w:after="120"/>
        <w:ind w:firstLine="0"/>
        <w:jc w:val="center"/>
        <w:rPr>
          <w:rFonts w:ascii="Times New Roman" w:eastAsia="Times New Roman" w:hAnsi="Times New Roman" w:cs="Times New Roman"/>
          <w:b/>
          <w:bCs/>
          <w:sz w:val="24"/>
          <w:szCs w:val="24"/>
        </w:rPr>
      </w:pPr>
    </w:p>
    <w:p w14:paraId="0E085D68" w14:textId="6171CAF9" w:rsidR="00406223" w:rsidRPr="00426BBB" w:rsidRDefault="00516B33" w:rsidP="2DD6C71B">
      <w:pPr>
        <w:pStyle w:val="Primeirorecuodecorpodetexto"/>
        <w:spacing w:after="120"/>
        <w:ind w:firstLine="0"/>
        <w:jc w:val="center"/>
        <w:rPr>
          <w:rFonts w:ascii="Times New Roman" w:eastAsia="Times New Roman" w:hAnsi="Times New Roman" w:cs="Times New Roman"/>
          <w:b/>
          <w:bCs/>
          <w:sz w:val="24"/>
          <w:szCs w:val="24"/>
        </w:rPr>
      </w:pPr>
      <w:r w:rsidRPr="00426BBB">
        <w:rPr>
          <w:rFonts w:ascii="Times New Roman" w:eastAsia="Times New Roman" w:hAnsi="Times New Roman" w:cs="Times New Roman"/>
          <w:b/>
          <w:bCs/>
          <w:sz w:val="24"/>
          <w:szCs w:val="24"/>
        </w:rPr>
        <w:t>ITEM 2</w:t>
      </w:r>
    </w:p>
    <w:p w14:paraId="505BE74A" w14:textId="4EC2CF0B" w:rsidR="001F7906" w:rsidRPr="00D01D97" w:rsidRDefault="001F7906" w:rsidP="001F7906">
      <w:pPr>
        <w:pStyle w:val="Primeirorecuodecorpodetexto"/>
        <w:spacing w:after="120"/>
        <w:ind w:firstLine="1134"/>
        <w:rPr>
          <w:rFonts w:ascii="Times New Roman" w:eastAsia="Times New Roman" w:hAnsi="Times New Roman" w:cs="Times New Roman"/>
          <w:sz w:val="24"/>
          <w:szCs w:val="24"/>
        </w:rPr>
      </w:pPr>
      <w:r w:rsidRPr="00426BBB">
        <w:rPr>
          <w:rFonts w:ascii="Times New Roman" w:eastAsia="Times New Roman" w:hAnsi="Times New Roman" w:cs="Times New Roman"/>
          <w:sz w:val="24"/>
          <w:szCs w:val="24"/>
        </w:rPr>
        <w:t xml:space="preserve">Notebook portátil com garantia on-site de </w:t>
      </w:r>
      <w:r w:rsidR="008D3A75" w:rsidRPr="00426BBB">
        <w:rPr>
          <w:rFonts w:ascii="Times New Roman" w:eastAsia="Times New Roman" w:hAnsi="Times New Roman" w:cs="Times New Roman"/>
          <w:sz w:val="24"/>
          <w:szCs w:val="24"/>
        </w:rPr>
        <w:t>36</w:t>
      </w:r>
      <w:r w:rsidRPr="00426BBB">
        <w:rPr>
          <w:rFonts w:ascii="Times New Roman" w:eastAsia="Times New Roman" w:hAnsi="Times New Roman" w:cs="Times New Roman"/>
          <w:sz w:val="24"/>
          <w:szCs w:val="24"/>
        </w:rPr>
        <w:t xml:space="preserve"> (</w:t>
      </w:r>
      <w:r w:rsidR="008D3A75" w:rsidRPr="00426BBB">
        <w:rPr>
          <w:rFonts w:ascii="Times New Roman" w:eastAsia="Times New Roman" w:hAnsi="Times New Roman" w:cs="Times New Roman"/>
          <w:sz w:val="24"/>
          <w:szCs w:val="24"/>
        </w:rPr>
        <w:t>trinta e seis</w:t>
      </w:r>
      <w:r w:rsidRPr="00426BBB">
        <w:rPr>
          <w:rFonts w:ascii="Times New Roman" w:eastAsia="Times New Roman" w:hAnsi="Times New Roman" w:cs="Times New Roman"/>
          <w:sz w:val="24"/>
          <w:szCs w:val="24"/>
        </w:rPr>
        <w:t>) meses, inclusos os serviços de assi</w:t>
      </w:r>
      <w:r w:rsidR="009353A1" w:rsidRPr="00426BBB">
        <w:rPr>
          <w:rFonts w:ascii="Times New Roman" w:eastAsia="Times New Roman" w:hAnsi="Times New Roman" w:cs="Times New Roman"/>
          <w:sz w:val="24"/>
          <w:szCs w:val="24"/>
        </w:rPr>
        <w:t xml:space="preserve">stência técnica e suporte para </w:t>
      </w:r>
      <w:r w:rsidR="008D3A75" w:rsidRPr="00426BBB">
        <w:rPr>
          <w:rFonts w:ascii="Times New Roman" w:eastAsia="Times New Roman" w:hAnsi="Times New Roman" w:cs="Times New Roman"/>
          <w:sz w:val="24"/>
          <w:szCs w:val="24"/>
        </w:rPr>
        <w:t>1.</w:t>
      </w:r>
      <w:r w:rsidR="009353A1" w:rsidRPr="00426BBB">
        <w:rPr>
          <w:rFonts w:ascii="Times New Roman" w:eastAsia="Times New Roman" w:hAnsi="Times New Roman" w:cs="Times New Roman"/>
          <w:sz w:val="24"/>
          <w:szCs w:val="24"/>
        </w:rPr>
        <w:t>5</w:t>
      </w:r>
      <w:r w:rsidRPr="00426BBB">
        <w:rPr>
          <w:rFonts w:ascii="Times New Roman" w:eastAsia="Times New Roman" w:hAnsi="Times New Roman" w:cs="Times New Roman"/>
          <w:sz w:val="24"/>
          <w:szCs w:val="24"/>
        </w:rPr>
        <w:t>00 (</w:t>
      </w:r>
      <w:r w:rsidR="008D3A75" w:rsidRPr="00426BBB">
        <w:rPr>
          <w:rFonts w:ascii="Times New Roman" w:eastAsia="Times New Roman" w:hAnsi="Times New Roman" w:cs="Times New Roman"/>
          <w:sz w:val="24"/>
          <w:szCs w:val="24"/>
        </w:rPr>
        <w:t xml:space="preserve">um mil e </w:t>
      </w:r>
      <w:r w:rsidR="009353A1" w:rsidRPr="00426BBB">
        <w:rPr>
          <w:rFonts w:ascii="Times New Roman" w:eastAsia="Times New Roman" w:hAnsi="Times New Roman" w:cs="Times New Roman"/>
          <w:sz w:val="24"/>
          <w:szCs w:val="24"/>
        </w:rPr>
        <w:t>quinhentos</w:t>
      </w:r>
      <w:r w:rsidRPr="00426BBB">
        <w:rPr>
          <w:rFonts w:ascii="Times New Roman" w:eastAsia="Times New Roman" w:hAnsi="Times New Roman" w:cs="Times New Roman"/>
          <w:sz w:val="24"/>
          <w:szCs w:val="24"/>
        </w:rPr>
        <w:t>) unidades</w:t>
      </w:r>
      <w:r w:rsidRPr="0D753F45">
        <w:rPr>
          <w:rFonts w:ascii="Times New Roman" w:eastAsia="Times New Roman" w:hAnsi="Times New Roman" w:cs="Times New Roman"/>
          <w:sz w:val="24"/>
          <w:szCs w:val="24"/>
        </w:rPr>
        <w:t xml:space="preserve"> de equipamentos.</w:t>
      </w:r>
    </w:p>
    <w:p w14:paraId="794A0B74" w14:textId="0246B8DE" w:rsidR="0072540C" w:rsidRPr="00205FA4" w:rsidRDefault="0072540C" w:rsidP="00205FA4">
      <w:pPr>
        <w:pStyle w:val="Primeirorecuodecorpodetexto"/>
        <w:spacing w:after="120"/>
        <w:ind w:firstLine="1134"/>
        <w:rPr>
          <w:rFonts w:ascii="Times New Roman" w:eastAsia="Times New Roman" w:hAnsi="Times New Roman" w:cs="Times New Roman"/>
          <w:sz w:val="24"/>
          <w:szCs w:val="24"/>
        </w:rPr>
      </w:pPr>
    </w:p>
    <w:p w14:paraId="01872340" w14:textId="77777777" w:rsidR="00465A39" w:rsidRPr="001F6DF3" w:rsidRDefault="00B662E0" w:rsidP="336B3D26">
      <w:pPr>
        <w:pStyle w:val="Ttulo2"/>
        <w:spacing w:after="120" w:line="360" w:lineRule="auto"/>
        <w:ind w:left="578" w:hanging="578"/>
        <w:rPr>
          <w:rFonts w:ascii="Times New Roman" w:eastAsia="Times New Roman" w:hAnsi="Times New Roman" w:cs="Times New Roman"/>
          <w:sz w:val="24"/>
          <w:szCs w:val="24"/>
        </w:rPr>
      </w:pPr>
      <w:bookmarkStart w:id="49" w:name="_Toc23948104"/>
      <w:bookmarkStart w:id="50" w:name="_Toc110530160"/>
      <w:r w:rsidRPr="22AA8820">
        <w:rPr>
          <w:rFonts w:ascii="Times New Roman" w:eastAsia="Times New Roman" w:hAnsi="Times New Roman" w:cs="Times New Roman"/>
          <w:sz w:val="24"/>
          <w:szCs w:val="24"/>
        </w:rPr>
        <w:t xml:space="preserve">Alinhamento da </w:t>
      </w:r>
      <w:r w:rsidR="0059041B" w:rsidRPr="22AA8820">
        <w:rPr>
          <w:rFonts w:ascii="Times New Roman" w:eastAsia="Times New Roman" w:hAnsi="Times New Roman" w:cs="Times New Roman"/>
          <w:sz w:val="24"/>
          <w:szCs w:val="24"/>
        </w:rPr>
        <w:t>Solução</w:t>
      </w:r>
      <w:r w:rsidRPr="22AA8820">
        <w:rPr>
          <w:rFonts w:ascii="Times New Roman" w:eastAsia="Times New Roman" w:hAnsi="Times New Roman" w:cs="Times New Roman"/>
          <w:sz w:val="24"/>
          <w:szCs w:val="24"/>
        </w:rPr>
        <w:t xml:space="preserve"> (Art. 14, IV, b)</w:t>
      </w:r>
      <w:bookmarkEnd w:id="49"/>
      <w:bookmarkEnd w:id="50"/>
    </w:p>
    <w:p w14:paraId="1E393393" w14:textId="107BB35E" w:rsidR="00B24E54" w:rsidRDefault="336B3D26" w:rsidP="336B3D26">
      <w:pPr>
        <w:spacing w:line="360" w:lineRule="auto"/>
        <w:ind w:firstLine="567"/>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Atender as metas do Planejamento Estratégico Participativo (PEP</w:t>
      </w:r>
      <w:r w:rsidR="00060A3C" w:rsidRPr="2DD6C71B">
        <w:rPr>
          <w:rFonts w:ascii="Times New Roman" w:eastAsia="Times New Roman" w:hAnsi="Times New Roman" w:cs="Times New Roman"/>
          <w:sz w:val="24"/>
          <w:szCs w:val="24"/>
        </w:rPr>
        <w:t>) 2021-2026 do PJMT</w:t>
      </w:r>
      <w:r w:rsidRPr="2DD6C71B">
        <w:rPr>
          <w:rFonts w:ascii="Times New Roman" w:eastAsia="Times New Roman" w:hAnsi="Times New Roman" w:cs="Times New Roman"/>
          <w:sz w:val="24"/>
          <w:szCs w:val="24"/>
        </w:rPr>
        <w:t>:</w:t>
      </w:r>
    </w:p>
    <w:p w14:paraId="6FA2DB4B" w14:textId="77777777" w:rsidR="002062C6" w:rsidRPr="002062C6" w:rsidRDefault="002062C6" w:rsidP="002062C6">
      <w:pPr>
        <w:suppressAutoHyphens/>
        <w:spacing w:line="360" w:lineRule="auto"/>
        <w:ind w:right="-376"/>
        <w:contextualSpacing/>
        <w:jc w:val="both"/>
        <w:rPr>
          <w:rFonts w:ascii="Times New Roman" w:hAnsi="Times New Roman" w:cs="Times New Roman"/>
          <w:b/>
          <w:sz w:val="24"/>
          <w:szCs w:val="24"/>
        </w:rPr>
      </w:pPr>
      <w:r w:rsidRPr="002062C6">
        <w:rPr>
          <w:rFonts w:ascii="Times New Roman" w:hAnsi="Times New Roman" w:cs="Times New Roman"/>
          <w:b/>
          <w:color w:val="000000" w:themeColor="text1"/>
          <w:sz w:val="24"/>
          <w:szCs w:val="24"/>
        </w:rPr>
        <w:t>PEP 4.1:</w:t>
      </w:r>
    </w:p>
    <w:p w14:paraId="55C3C193" w14:textId="77777777" w:rsidR="002062C6" w:rsidRPr="002062C6" w:rsidRDefault="002062C6" w:rsidP="002062C6">
      <w:pPr>
        <w:pStyle w:val="Primeirorecuodecorpodetexto"/>
        <w:numPr>
          <w:ilvl w:val="0"/>
          <w:numId w:val="22"/>
        </w:numPr>
        <w:spacing w:after="120"/>
        <w:ind w:left="709" w:hanging="709"/>
        <w:rPr>
          <w:rFonts w:ascii="Times New Roman" w:eastAsia="Times New Roman" w:hAnsi="Times New Roman" w:cs="Times New Roman"/>
          <w:sz w:val="24"/>
          <w:szCs w:val="24"/>
        </w:rPr>
      </w:pPr>
      <w:r w:rsidRPr="002062C6">
        <w:rPr>
          <w:rFonts w:ascii="Times New Roman" w:eastAsia="Times New Roman" w:hAnsi="Times New Roman" w:cs="Times New Roman"/>
          <w:b/>
          <w:bCs/>
          <w:sz w:val="24"/>
          <w:szCs w:val="24"/>
        </w:rPr>
        <w:t>Programa:</w:t>
      </w:r>
      <w:r w:rsidRPr="002062C6">
        <w:rPr>
          <w:rFonts w:ascii="Times New Roman" w:eastAsia="Times New Roman" w:hAnsi="Times New Roman" w:cs="Times New Roman"/>
          <w:sz w:val="24"/>
          <w:szCs w:val="24"/>
        </w:rPr>
        <w:t xml:space="preserve"> Programa de Transformação Digital.</w:t>
      </w:r>
    </w:p>
    <w:p w14:paraId="51E60057" w14:textId="77777777" w:rsidR="002062C6" w:rsidRPr="002062C6" w:rsidRDefault="002062C6" w:rsidP="002062C6">
      <w:pPr>
        <w:pStyle w:val="Primeirorecuodecorpodetexto"/>
        <w:numPr>
          <w:ilvl w:val="0"/>
          <w:numId w:val="22"/>
        </w:numPr>
        <w:spacing w:after="120"/>
        <w:ind w:left="709" w:hanging="709"/>
        <w:rPr>
          <w:rFonts w:ascii="Times New Roman" w:eastAsia="Times New Roman" w:hAnsi="Times New Roman" w:cs="Times New Roman"/>
          <w:b/>
          <w:bCs/>
          <w:sz w:val="24"/>
          <w:szCs w:val="24"/>
        </w:rPr>
      </w:pPr>
      <w:r w:rsidRPr="002062C6">
        <w:rPr>
          <w:rFonts w:ascii="Times New Roman" w:eastAsia="Times New Roman" w:hAnsi="Times New Roman" w:cs="Times New Roman"/>
          <w:b/>
          <w:bCs/>
          <w:sz w:val="24"/>
          <w:szCs w:val="24"/>
        </w:rPr>
        <w:t xml:space="preserve"> Nome do Projeto: </w:t>
      </w:r>
      <w:r w:rsidRPr="002062C6">
        <w:rPr>
          <w:rFonts w:ascii="Times New Roman" w:eastAsia="Times New Roman" w:hAnsi="Times New Roman" w:cs="Times New Roman"/>
          <w:bCs/>
          <w:sz w:val="24"/>
          <w:szCs w:val="24"/>
        </w:rPr>
        <w:t>Modernização de TIC no PJMT.</w:t>
      </w:r>
    </w:p>
    <w:p w14:paraId="7FA7DE92" w14:textId="77777777" w:rsidR="002062C6" w:rsidRPr="002062C6" w:rsidRDefault="002062C6" w:rsidP="002062C6">
      <w:pPr>
        <w:pStyle w:val="Primeirorecuodecorpodetexto"/>
        <w:numPr>
          <w:ilvl w:val="0"/>
          <w:numId w:val="22"/>
        </w:numPr>
        <w:spacing w:after="120"/>
        <w:ind w:left="709" w:hanging="709"/>
        <w:rPr>
          <w:rFonts w:ascii="Times New Roman" w:eastAsia="Times New Roman" w:hAnsi="Times New Roman" w:cs="Times New Roman"/>
          <w:b/>
          <w:bCs/>
          <w:sz w:val="24"/>
          <w:szCs w:val="24"/>
        </w:rPr>
      </w:pPr>
      <w:r w:rsidRPr="002062C6">
        <w:rPr>
          <w:rFonts w:ascii="Times New Roman" w:eastAsia="Times New Roman" w:hAnsi="Times New Roman" w:cs="Times New Roman"/>
          <w:b/>
          <w:bCs/>
          <w:sz w:val="24"/>
          <w:szCs w:val="24"/>
        </w:rPr>
        <w:t xml:space="preserve">Objetivo Estratégico: </w:t>
      </w:r>
      <w:r w:rsidRPr="002062C6">
        <w:rPr>
          <w:rFonts w:ascii="Times New Roman" w:eastAsia="Times New Roman" w:hAnsi="Times New Roman" w:cs="Times New Roman"/>
          <w:sz w:val="24"/>
          <w:szCs w:val="24"/>
        </w:rPr>
        <w:t>Fortalecer a estratégia e a infraestrutura de TIC, assegurando a transformação necessária ao negócio.</w:t>
      </w:r>
    </w:p>
    <w:p w14:paraId="6612867D" w14:textId="77777777" w:rsidR="002062C6" w:rsidRPr="002062C6" w:rsidRDefault="002062C6" w:rsidP="002062C6">
      <w:pPr>
        <w:pStyle w:val="PargrafodaLista"/>
        <w:numPr>
          <w:ilvl w:val="0"/>
          <w:numId w:val="22"/>
        </w:numPr>
        <w:suppressAutoHyphens/>
        <w:autoSpaceDE w:val="0"/>
        <w:autoSpaceDN w:val="0"/>
        <w:adjustRightInd w:val="0"/>
        <w:spacing w:line="360" w:lineRule="auto"/>
        <w:ind w:left="0" w:right="-376" w:firstLine="0"/>
        <w:rPr>
          <w:rFonts w:ascii="Times New Roman" w:hAnsi="Times New Roman" w:cs="Times New Roman"/>
          <w:sz w:val="24"/>
          <w:szCs w:val="24"/>
        </w:rPr>
      </w:pPr>
      <w:r w:rsidRPr="002062C6">
        <w:rPr>
          <w:rFonts w:ascii="Times New Roman" w:hAnsi="Times New Roman" w:cs="Times New Roman"/>
          <w:b/>
          <w:bCs/>
          <w:sz w:val="24"/>
          <w:szCs w:val="24"/>
        </w:rPr>
        <w:t xml:space="preserve">Iniciativa estratégica: </w:t>
      </w:r>
      <w:r w:rsidRPr="002062C6">
        <w:rPr>
          <w:rFonts w:ascii="Times New Roman" w:hAnsi="Times New Roman" w:cs="Times New Roman"/>
          <w:sz w:val="24"/>
          <w:szCs w:val="24"/>
        </w:rPr>
        <w:t>Contratação de empresa para fornecimento de equipamentos de TIC para o PJMT.</w:t>
      </w:r>
    </w:p>
    <w:p w14:paraId="6FBE6890" w14:textId="77777777" w:rsidR="002062C6" w:rsidRPr="002062C6" w:rsidRDefault="002062C6" w:rsidP="002062C6">
      <w:pPr>
        <w:pStyle w:val="PargrafodaLista"/>
        <w:numPr>
          <w:ilvl w:val="0"/>
          <w:numId w:val="22"/>
        </w:numPr>
        <w:suppressAutoHyphens/>
        <w:autoSpaceDE w:val="0"/>
        <w:autoSpaceDN w:val="0"/>
        <w:adjustRightInd w:val="0"/>
        <w:spacing w:line="360" w:lineRule="auto"/>
        <w:ind w:left="0" w:right="-376" w:firstLine="0"/>
        <w:rPr>
          <w:rFonts w:ascii="Times New Roman" w:hAnsi="Times New Roman" w:cs="Times New Roman"/>
          <w:b/>
          <w:bCs/>
          <w:sz w:val="24"/>
          <w:szCs w:val="24"/>
        </w:rPr>
      </w:pPr>
      <w:r w:rsidRPr="002062C6">
        <w:rPr>
          <w:rFonts w:ascii="Times New Roman" w:hAnsi="Times New Roman" w:cs="Times New Roman"/>
          <w:b/>
          <w:bCs/>
          <w:sz w:val="24"/>
          <w:szCs w:val="24"/>
        </w:rPr>
        <w:t xml:space="preserve">Justificativa: </w:t>
      </w:r>
      <w:r w:rsidRPr="002062C6">
        <w:rPr>
          <w:rFonts w:ascii="Times New Roman" w:hAnsi="Times New Roman" w:cs="Times New Roman"/>
          <w:sz w:val="24"/>
          <w:szCs w:val="24"/>
        </w:rPr>
        <w:t xml:space="preserve">Adquirir novos equipamentos de TIC e substituir os obsoletos para atualizar o parque computacional e dispor de recursos seguros e eficientes para os trabalhos judiciais e administrativos do PJMT. </w:t>
      </w:r>
    </w:p>
    <w:p w14:paraId="76BE3F84" w14:textId="77777777" w:rsidR="002062C6" w:rsidRPr="002062C6" w:rsidRDefault="002062C6" w:rsidP="002062C6">
      <w:pPr>
        <w:pStyle w:val="PargrafodaLista"/>
        <w:numPr>
          <w:ilvl w:val="0"/>
          <w:numId w:val="22"/>
        </w:numPr>
        <w:suppressAutoHyphens/>
        <w:autoSpaceDE w:val="0"/>
        <w:autoSpaceDN w:val="0"/>
        <w:adjustRightInd w:val="0"/>
        <w:spacing w:line="360" w:lineRule="auto"/>
        <w:ind w:left="0" w:right="-376" w:firstLine="0"/>
        <w:rPr>
          <w:rFonts w:ascii="Times New Roman" w:hAnsi="Times New Roman" w:cs="Times New Roman"/>
          <w:b/>
          <w:bCs/>
          <w:sz w:val="24"/>
          <w:szCs w:val="24"/>
        </w:rPr>
      </w:pPr>
      <w:r w:rsidRPr="002062C6">
        <w:rPr>
          <w:rFonts w:ascii="Times New Roman" w:hAnsi="Times New Roman" w:cs="Times New Roman"/>
          <w:b/>
          <w:bCs/>
          <w:sz w:val="24"/>
          <w:szCs w:val="24"/>
        </w:rPr>
        <w:t xml:space="preserve">Plano Anual de Contratações de TIC – 2022: </w:t>
      </w:r>
      <w:r w:rsidRPr="002062C6">
        <w:rPr>
          <w:rFonts w:ascii="Times New Roman" w:hAnsi="Times New Roman" w:cs="Times New Roman"/>
          <w:bCs/>
          <w:sz w:val="24"/>
          <w:szCs w:val="24"/>
        </w:rPr>
        <w:t>Esta ação está prevista no Plano Anual de Contratações de TIC 2022, constante no item 4/Importante, aprovado pelo Comitê de Governança de TIC, em 23/02/2022.</w:t>
      </w:r>
    </w:p>
    <w:p w14:paraId="3709472E" w14:textId="3B38659D" w:rsidR="00B24E54" w:rsidRDefault="00B24E54" w:rsidP="336B3D26">
      <w:pPr>
        <w:pStyle w:val="Primeirorecuodecorpodetexto"/>
        <w:spacing w:after="120"/>
        <w:ind w:firstLine="567"/>
        <w:rPr>
          <w:rFonts w:ascii="Times New Roman" w:eastAsia="Times New Roman" w:hAnsi="Times New Roman" w:cs="Times New Roman"/>
          <w:strike/>
          <w:color w:val="FF0000"/>
          <w:sz w:val="24"/>
          <w:szCs w:val="24"/>
        </w:rPr>
      </w:pPr>
    </w:p>
    <w:p w14:paraId="0187234C" w14:textId="77777777" w:rsidR="00465A39" w:rsidRPr="001F6DF3" w:rsidRDefault="008134F3" w:rsidP="336B3D26">
      <w:pPr>
        <w:pStyle w:val="Ttulo2"/>
        <w:spacing w:after="120" w:line="360" w:lineRule="auto"/>
        <w:ind w:left="578" w:hanging="578"/>
        <w:rPr>
          <w:rFonts w:ascii="Times New Roman" w:eastAsia="Times New Roman" w:hAnsi="Times New Roman" w:cs="Times New Roman"/>
          <w:sz w:val="24"/>
          <w:szCs w:val="24"/>
        </w:rPr>
      </w:pPr>
      <w:bookmarkStart w:id="51" w:name="_Toc23948105"/>
      <w:bookmarkStart w:id="52" w:name="_Toc110530161"/>
      <w:r w:rsidRPr="22AA8820">
        <w:rPr>
          <w:rFonts w:ascii="Times New Roman" w:eastAsia="Times New Roman" w:hAnsi="Times New Roman" w:cs="Times New Roman"/>
          <w:sz w:val="24"/>
          <w:szCs w:val="24"/>
        </w:rPr>
        <w:t xml:space="preserve">Benefícios </w:t>
      </w:r>
      <w:r w:rsidR="00F638AE" w:rsidRPr="22AA8820">
        <w:rPr>
          <w:rFonts w:ascii="Times New Roman" w:eastAsia="Times New Roman" w:hAnsi="Times New Roman" w:cs="Times New Roman"/>
          <w:sz w:val="24"/>
          <w:szCs w:val="24"/>
        </w:rPr>
        <w:t>Esperados</w:t>
      </w:r>
      <w:r w:rsidR="00D11FE3" w:rsidRPr="22AA8820">
        <w:rPr>
          <w:rFonts w:ascii="Times New Roman" w:eastAsia="Times New Roman" w:hAnsi="Times New Roman" w:cs="Times New Roman"/>
          <w:sz w:val="24"/>
          <w:szCs w:val="24"/>
        </w:rPr>
        <w:t xml:space="preserve"> (Art. 14, IV, c)</w:t>
      </w:r>
      <w:bookmarkEnd w:id="51"/>
      <w:bookmarkEnd w:id="52"/>
    </w:p>
    <w:p w14:paraId="65F15391" w14:textId="22F3DB0F" w:rsidR="002062C6" w:rsidRPr="0035260A" w:rsidRDefault="43BB10D0" w:rsidP="5757220D">
      <w:pPr>
        <w:spacing w:line="360" w:lineRule="auto"/>
        <w:ind w:right="-374" w:firstLine="1134"/>
        <w:jc w:val="both"/>
        <w:rPr>
          <w:rFonts w:ascii="Times New Roman" w:hAnsi="Times New Roman" w:cs="Times New Roman"/>
          <w:sz w:val="24"/>
          <w:szCs w:val="24"/>
          <w:highlight w:val="green"/>
        </w:rPr>
      </w:pPr>
      <w:bookmarkStart w:id="53" w:name="_Hlk59034089"/>
      <w:r w:rsidRPr="5757220D">
        <w:rPr>
          <w:rFonts w:ascii="Times New Roman" w:hAnsi="Times New Roman" w:cs="Times New Roman"/>
          <w:sz w:val="24"/>
          <w:szCs w:val="24"/>
        </w:rPr>
        <w:t xml:space="preserve">A motivação para a contratação que ora se pretende se dá em face da necessidade de aquisição de novos equipamentos modernos (ferramentas) e tecnológicos, para atendimento de novas demandas, </w:t>
      </w:r>
      <w:r w:rsidRPr="00094656">
        <w:rPr>
          <w:rFonts w:ascii="Times New Roman" w:hAnsi="Times New Roman" w:cs="Times New Roman"/>
          <w:sz w:val="24"/>
          <w:szCs w:val="24"/>
        </w:rPr>
        <w:t xml:space="preserve">e na substituição dos </w:t>
      </w:r>
      <w:r w:rsidR="1371F91E" w:rsidRPr="00094656">
        <w:rPr>
          <w:rFonts w:ascii="Times New Roman" w:hAnsi="Times New Roman" w:cs="Times New Roman"/>
          <w:sz w:val="24"/>
          <w:szCs w:val="24"/>
        </w:rPr>
        <w:t xml:space="preserve">que estão obsoletos e </w:t>
      </w:r>
      <w:r w:rsidRPr="00094656">
        <w:rPr>
          <w:rFonts w:ascii="Times New Roman" w:hAnsi="Times New Roman" w:cs="Times New Roman"/>
          <w:sz w:val="24"/>
          <w:szCs w:val="24"/>
        </w:rPr>
        <w:t>alcançaram o limite máximo do ciclo de vida</w:t>
      </w:r>
      <w:r w:rsidR="1371F91E" w:rsidRPr="00094656">
        <w:rPr>
          <w:rFonts w:ascii="Times New Roman" w:hAnsi="Times New Roman" w:cs="Times New Roman"/>
          <w:sz w:val="24"/>
          <w:szCs w:val="24"/>
        </w:rPr>
        <w:t xml:space="preserve"> útil, como recomendado</w:t>
      </w:r>
      <w:r w:rsidR="1371F91E" w:rsidRPr="5757220D">
        <w:rPr>
          <w:rFonts w:ascii="Times New Roman" w:hAnsi="Times New Roman" w:cs="Times New Roman"/>
          <w:sz w:val="24"/>
          <w:szCs w:val="24"/>
        </w:rPr>
        <w:t xml:space="preserve"> pela Gartner.</w:t>
      </w:r>
    </w:p>
    <w:p w14:paraId="761FDB35" w14:textId="77777777" w:rsidR="002062C6" w:rsidRPr="002062C6" w:rsidRDefault="002062C6" w:rsidP="002062C6">
      <w:pPr>
        <w:spacing w:line="360" w:lineRule="auto"/>
        <w:ind w:right="-374" w:firstLine="1134"/>
        <w:jc w:val="both"/>
        <w:rPr>
          <w:rFonts w:ascii="Times New Roman" w:eastAsia="Times New Roman,Calibri" w:hAnsi="Times New Roman" w:cs="Times New Roman"/>
          <w:sz w:val="24"/>
          <w:szCs w:val="24"/>
        </w:rPr>
      </w:pPr>
      <w:r w:rsidRPr="002062C6">
        <w:rPr>
          <w:rFonts w:ascii="Times New Roman" w:eastAsia="Times New Roman,Calibri" w:hAnsi="Times New Roman" w:cs="Times New Roman"/>
          <w:sz w:val="24"/>
          <w:szCs w:val="24"/>
        </w:rPr>
        <w:t>Os benefícios diretos que se almejam com a contratação são:</w:t>
      </w:r>
    </w:p>
    <w:p w14:paraId="3F2971EC" w14:textId="77777777" w:rsidR="002062C6" w:rsidRPr="002062C6" w:rsidRDefault="002062C6" w:rsidP="002062C6">
      <w:pPr>
        <w:pStyle w:val="PargrafodaLista"/>
        <w:numPr>
          <w:ilvl w:val="0"/>
          <w:numId w:val="23"/>
        </w:numPr>
        <w:suppressAutoHyphens/>
        <w:autoSpaceDE w:val="0"/>
        <w:autoSpaceDN w:val="0"/>
        <w:adjustRightInd w:val="0"/>
        <w:spacing w:line="360" w:lineRule="auto"/>
        <w:ind w:right="-374"/>
        <w:rPr>
          <w:rFonts w:ascii="Times New Roman" w:eastAsia="Times New Roman,Calibri" w:hAnsi="Times New Roman" w:cs="Times New Roman"/>
          <w:sz w:val="24"/>
          <w:szCs w:val="24"/>
        </w:rPr>
      </w:pPr>
      <w:r w:rsidRPr="002062C6">
        <w:rPr>
          <w:rFonts w:ascii="Times New Roman" w:eastAsia="Times New Roman,Calibri" w:hAnsi="Times New Roman" w:cs="Times New Roman"/>
          <w:sz w:val="24"/>
          <w:szCs w:val="24"/>
        </w:rPr>
        <w:t>Aumento na qualidade dos serviços administrativos e jurisdicionais prestados pelos Servidores e Colaboradores do PJMT, conferindo maior celeridade na execução dos serviços, com consequente aumento no nível de satisfação dos usuários.</w:t>
      </w:r>
    </w:p>
    <w:p w14:paraId="34043357" w14:textId="77777777" w:rsidR="002062C6" w:rsidRPr="002062C6" w:rsidRDefault="002062C6" w:rsidP="002062C6">
      <w:pPr>
        <w:pStyle w:val="PargrafodaLista"/>
        <w:numPr>
          <w:ilvl w:val="0"/>
          <w:numId w:val="23"/>
        </w:numPr>
        <w:suppressAutoHyphens/>
        <w:autoSpaceDE w:val="0"/>
        <w:autoSpaceDN w:val="0"/>
        <w:adjustRightInd w:val="0"/>
        <w:spacing w:line="360" w:lineRule="auto"/>
        <w:ind w:right="-374"/>
        <w:rPr>
          <w:rFonts w:ascii="Times New Roman" w:eastAsia="Times New Roman,Calibri" w:hAnsi="Times New Roman" w:cs="Times New Roman"/>
          <w:sz w:val="24"/>
          <w:szCs w:val="24"/>
        </w:rPr>
      </w:pPr>
      <w:r w:rsidRPr="002062C6">
        <w:rPr>
          <w:rFonts w:ascii="Times New Roman" w:eastAsia="Times New Roman,Calibri" w:hAnsi="Times New Roman" w:cs="Times New Roman"/>
          <w:sz w:val="24"/>
          <w:szCs w:val="24"/>
        </w:rPr>
        <w:t>Modernização dos procedimentos, com vistas à informatização dos serviços, melhorando a produtividade e, como consequência, a prestação jurisdicional;</w:t>
      </w:r>
    </w:p>
    <w:p w14:paraId="20326AD2" w14:textId="77777777" w:rsidR="002062C6" w:rsidRPr="002062C6" w:rsidRDefault="002062C6" w:rsidP="002062C6">
      <w:pPr>
        <w:pStyle w:val="PargrafodaLista"/>
        <w:numPr>
          <w:ilvl w:val="0"/>
          <w:numId w:val="23"/>
        </w:numPr>
        <w:suppressAutoHyphens/>
        <w:autoSpaceDE w:val="0"/>
        <w:autoSpaceDN w:val="0"/>
        <w:adjustRightInd w:val="0"/>
        <w:spacing w:line="360" w:lineRule="auto"/>
        <w:ind w:right="-374"/>
        <w:rPr>
          <w:rFonts w:ascii="Times New Roman" w:eastAsia="Times New Roman,Calibri" w:hAnsi="Times New Roman" w:cs="Times New Roman"/>
          <w:sz w:val="24"/>
          <w:szCs w:val="24"/>
        </w:rPr>
      </w:pPr>
      <w:r w:rsidRPr="002062C6">
        <w:rPr>
          <w:rFonts w:ascii="Times New Roman" w:eastAsia="Times New Roman,Calibri" w:hAnsi="Times New Roman" w:cs="Times New Roman"/>
          <w:sz w:val="24"/>
          <w:szCs w:val="24"/>
        </w:rPr>
        <w:t>Os usuários poderão desenvolver seus trabalhos nos notebooks em maior tempo, uma vez que as novas baterias permitirão uso prolongado do equipamento sem a utilização de energia elétrica.</w:t>
      </w:r>
    </w:p>
    <w:p w14:paraId="4938C870" w14:textId="77777777" w:rsidR="002062C6" w:rsidRPr="002062C6" w:rsidRDefault="002062C6" w:rsidP="002062C6">
      <w:pPr>
        <w:pStyle w:val="PargrafodaLista"/>
        <w:numPr>
          <w:ilvl w:val="0"/>
          <w:numId w:val="23"/>
        </w:numPr>
        <w:suppressAutoHyphens/>
        <w:autoSpaceDE w:val="0"/>
        <w:autoSpaceDN w:val="0"/>
        <w:adjustRightInd w:val="0"/>
        <w:spacing w:line="360" w:lineRule="auto"/>
        <w:ind w:right="-374"/>
        <w:rPr>
          <w:rFonts w:ascii="Times New Roman" w:eastAsia="Times New Roman,Calibri" w:hAnsi="Times New Roman" w:cs="Times New Roman"/>
          <w:sz w:val="24"/>
          <w:szCs w:val="24"/>
        </w:rPr>
      </w:pPr>
      <w:r w:rsidRPr="002062C6">
        <w:rPr>
          <w:rFonts w:ascii="Times New Roman" w:eastAsia="Times New Roman,Calibri" w:hAnsi="Times New Roman" w:cs="Times New Roman"/>
          <w:sz w:val="24"/>
          <w:szCs w:val="24"/>
        </w:rPr>
        <w:t xml:space="preserve">Com o avanço das novas tecnologias, os componentes dos novos equipamentos consumirão bem menos energia e aquecerão menos do que os atuais, favorecendo a diminuição dos custos e impulsionando o Plano de Logística Sustentável do CNJ e do Plano de Logística Sustentável – PLS do Poder Judiciário de Mato Grosso 2021/2026. </w:t>
      </w:r>
    </w:p>
    <w:p w14:paraId="54DAFD71" w14:textId="77777777" w:rsidR="00C40B1A" w:rsidRDefault="00C40B1A" w:rsidP="00C40B1A">
      <w:pPr>
        <w:spacing w:line="360" w:lineRule="auto"/>
        <w:ind w:firstLine="1134"/>
        <w:jc w:val="both"/>
        <w:rPr>
          <w:rFonts w:ascii="Times New Roman" w:eastAsia="Times New Roman" w:hAnsi="Times New Roman" w:cs="Times New Roman"/>
          <w:sz w:val="24"/>
          <w:szCs w:val="24"/>
        </w:rPr>
      </w:pPr>
    </w:p>
    <w:p w14:paraId="01872357" w14:textId="4B61BC34" w:rsidR="006906DA" w:rsidRPr="001F6DF3" w:rsidRDefault="006906DA" w:rsidP="336B3D26">
      <w:pPr>
        <w:pStyle w:val="Ttulo2"/>
        <w:spacing w:after="120" w:line="360" w:lineRule="auto"/>
        <w:ind w:left="578" w:hanging="578"/>
        <w:rPr>
          <w:rFonts w:ascii="Times New Roman" w:eastAsia="Times New Roman" w:hAnsi="Times New Roman" w:cs="Times New Roman"/>
          <w:sz w:val="24"/>
          <w:szCs w:val="24"/>
        </w:rPr>
      </w:pPr>
      <w:bookmarkStart w:id="54" w:name="_Toc23948106"/>
      <w:bookmarkStart w:id="55" w:name="_Toc110530162"/>
      <w:bookmarkEnd w:id="53"/>
      <w:r w:rsidRPr="22AA8820">
        <w:rPr>
          <w:rFonts w:ascii="Times New Roman" w:eastAsia="Times New Roman" w:hAnsi="Times New Roman" w:cs="Times New Roman"/>
          <w:sz w:val="24"/>
          <w:szCs w:val="24"/>
        </w:rPr>
        <w:t>Relação entre a Demanda Prevista e a Contratada (Art. 14, IV, d)</w:t>
      </w:r>
      <w:bookmarkEnd w:id="54"/>
      <w:bookmarkEnd w:id="55"/>
    </w:p>
    <w:p w14:paraId="1D026B91" w14:textId="77777777" w:rsidR="00E1312A" w:rsidRPr="009301E6" w:rsidRDefault="00E1312A" w:rsidP="00E1312A">
      <w:pPr>
        <w:spacing w:line="360" w:lineRule="auto"/>
        <w:ind w:firstLine="1134"/>
        <w:jc w:val="both"/>
        <w:rPr>
          <w:rFonts w:ascii="Times New Roman" w:eastAsia="Times New Roman" w:hAnsi="Times New Roman" w:cs="Times New Roman"/>
          <w:color w:val="000000" w:themeColor="text1"/>
          <w:sz w:val="24"/>
          <w:szCs w:val="24"/>
        </w:rPr>
      </w:pPr>
      <w:bookmarkStart w:id="56" w:name="_Toc23948107"/>
      <w:r w:rsidRPr="009301E6">
        <w:rPr>
          <w:rFonts w:ascii="Times New Roman" w:eastAsia="Times New Roman" w:hAnsi="Times New Roman" w:cs="Times New Roman"/>
          <w:color w:val="000000" w:themeColor="text1"/>
          <w:sz w:val="24"/>
          <w:szCs w:val="24"/>
        </w:rPr>
        <w:t>A demanda ora trabalhada será adquirida de maneira parcelada, via Ata de Registro de Preços, de acordo com a ocorrência das solicitações de empenho.</w:t>
      </w:r>
    </w:p>
    <w:p w14:paraId="00E553F9" w14:textId="23CB896D" w:rsidR="00E1312A" w:rsidRPr="00832F11" w:rsidRDefault="00E1312A" w:rsidP="00E1312A">
      <w:pPr>
        <w:spacing w:line="360" w:lineRule="auto"/>
        <w:ind w:firstLine="1134"/>
        <w:jc w:val="both"/>
        <w:rPr>
          <w:rFonts w:ascii="Times New Roman" w:eastAsia="Times New Roman" w:hAnsi="Times New Roman" w:cs="Times New Roman"/>
          <w:sz w:val="24"/>
          <w:szCs w:val="24"/>
        </w:rPr>
      </w:pPr>
      <w:r w:rsidRPr="009C2172">
        <w:rPr>
          <w:rFonts w:ascii="Times New Roman" w:eastAsia="Times New Roman" w:hAnsi="Times New Roman" w:cs="Times New Roman"/>
          <w:color w:val="000000" w:themeColor="text1"/>
          <w:sz w:val="24"/>
          <w:szCs w:val="24"/>
        </w:rPr>
        <w:t xml:space="preserve">Este projeto visa atender a demanda de atividades executadas por este Poder Judiciário, no </w:t>
      </w:r>
      <w:r w:rsidRPr="00832F11">
        <w:rPr>
          <w:rFonts w:ascii="Times New Roman" w:eastAsia="Times New Roman" w:hAnsi="Times New Roman" w:cs="Times New Roman"/>
          <w:sz w:val="24"/>
          <w:szCs w:val="24"/>
        </w:rPr>
        <w:t>que tange a Gestão e Infraestrutura</w:t>
      </w:r>
      <w:r w:rsidR="002A76EF">
        <w:rPr>
          <w:rFonts w:ascii="Times New Roman" w:eastAsia="Times New Roman" w:hAnsi="Times New Roman" w:cs="Times New Roman"/>
          <w:sz w:val="24"/>
          <w:szCs w:val="24"/>
        </w:rPr>
        <w:t xml:space="preserve"> de equipamentos</w:t>
      </w:r>
      <w:r w:rsidRPr="00832F11">
        <w:rPr>
          <w:rFonts w:ascii="Times New Roman" w:eastAsia="Times New Roman" w:hAnsi="Times New Roman" w:cs="Times New Roman"/>
          <w:sz w:val="24"/>
          <w:szCs w:val="24"/>
        </w:rPr>
        <w:t xml:space="preserve"> de TIC. </w:t>
      </w:r>
    </w:p>
    <w:p w14:paraId="78D33711" w14:textId="3B4DEBC7" w:rsidR="00E1312A" w:rsidRPr="006F1917" w:rsidRDefault="55FFA764" w:rsidP="00E1312A">
      <w:pPr>
        <w:spacing w:line="360" w:lineRule="auto"/>
        <w:ind w:firstLine="1134"/>
        <w:jc w:val="both"/>
        <w:rPr>
          <w:rFonts w:ascii="Times New Roman" w:eastAsia="Times New Roman" w:hAnsi="Times New Roman" w:cs="Times New Roman"/>
          <w:sz w:val="24"/>
          <w:szCs w:val="24"/>
        </w:rPr>
      </w:pPr>
      <w:r w:rsidRPr="5757220D">
        <w:rPr>
          <w:rFonts w:ascii="Times New Roman" w:eastAsia="Times New Roman" w:hAnsi="Times New Roman" w:cs="Times New Roman"/>
          <w:sz w:val="24"/>
          <w:szCs w:val="24"/>
        </w:rPr>
        <w:t xml:space="preserve">O quantitativo de equipamentos de TIC descrito na tabela do item 1.13 - Descrição da Demanda, foi dimensionado de forma a contribuir com melhoria no desempenho, produtividade e otimização dos trabalhos, bem como </w:t>
      </w:r>
      <w:r w:rsidRPr="5757220D">
        <w:rPr>
          <w:rFonts w:ascii="Times New Roman" w:eastAsiaTheme="majorEastAsia" w:hAnsi="Times New Roman" w:cs="Times New Roman"/>
          <w:sz w:val="24"/>
          <w:szCs w:val="24"/>
        </w:rPr>
        <w:t xml:space="preserve">o pleno </w:t>
      </w:r>
      <w:r w:rsidRPr="00094656">
        <w:rPr>
          <w:rFonts w:ascii="Times New Roman" w:eastAsiaTheme="majorEastAsia" w:hAnsi="Times New Roman" w:cs="Times New Roman"/>
          <w:sz w:val="24"/>
          <w:szCs w:val="24"/>
        </w:rPr>
        <w:t xml:space="preserve">funcionamento de todo parque computacional do PJMT, além de suprir demanda </w:t>
      </w:r>
      <w:r w:rsidRPr="006F1917">
        <w:rPr>
          <w:rFonts w:ascii="Times New Roman" w:eastAsiaTheme="majorEastAsia" w:hAnsi="Times New Roman" w:cs="Times New Roman"/>
          <w:sz w:val="24"/>
          <w:szCs w:val="24"/>
        </w:rPr>
        <w:t>existente e presente, quando esta ocorrer, de bens depreciados</w:t>
      </w:r>
      <w:r w:rsidRPr="006F1917">
        <w:rPr>
          <w:rFonts w:ascii="Times New Roman" w:eastAsia="Times New Roman" w:hAnsi="Times New Roman" w:cs="Times New Roman"/>
          <w:sz w:val="24"/>
          <w:szCs w:val="24"/>
        </w:rPr>
        <w:t>.</w:t>
      </w:r>
    </w:p>
    <w:p w14:paraId="59F48F8C" w14:textId="0D7CEB84" w:rsidR="00E1312A" w:rsidRPr="007F0671" w:rsidRDefault="55FFA764" w:rsidP="5757220D">
      <w:pPr>
        <w:spacing w:line="360" w:lineRule="auto"/>
        <w:ind w:firstLine="1134"/>
        <w:jc w:val="both"/>
        <w:rPr>
          <w:rFonts w:ascii="Times New Roman" w:eastAsia="Times New Roman" w:hAnsi="Times New Roman" w:cs="Times New Roman"/>
          <w:color w:val="000000" w:themeColor="text1"/>
          <w:sz w:val="24"/>
          <w:szCs w:val="24"/>
        </w:rPr>
      </w:pPr>
      <w:r w:rsidRPr="006F1917">
        <w:rPr>
          <w:rFonts w:ascii="Times New Roman" w:eastAsia="Times New Roman" w:hAnsi="Times New Roman" w:cs="Times New Roman"/>
          <w:color w:val="000000" w:themeColor="text1"/>
          <w:sz w:val="24"/>
          <w:szCs w:val="24"/>
        </w:rPr>
        <w:t>A demanda prevista para os Monitores de Vídeo tipo LED fora calculada com base na substituição d</w:t>
      </w:r>
      <w:r w:rsidR="16B8A54A" w:rsidRPr="006F1917">
        <w:rPr>
          <w:rFonts w:ascii="Times New Roman" w:eastAsia="Times New Roman" w:hAnsi="Times New Roman" w:cs="Times New Roman"/>
          <w:color w:val="000000" w:themeColor="text1"/>
          <w:sz w:val="24"/>
          <w:szCs w:val="24"/>
        </w:rPr>
        <w:t>os que findaram sua</w:t>
      </w:r>
      <w:r w:rsidRPr="006F1917">
        <w:rPr>
          <w:rFonts w:ascii="Times New Roman" w:eastAsia="Times New Roman" w:hAnsi="Times New Roman" w:cs="Times New Roman"/>
          <w:color w:val="000000" w:themeColor="text1"/>
          <w:sz w:val="24"/>
          <w:szCs w:val="24"/>
        </w:rPr>
        <w:t xml:space="preserve"> vida útil até o final do ano de 20</w:t>
      </w:r>
      <w:r w:rsidR="006F1917" w:rsidRPr="006F1917">
        <w:rPr>
          <w:rFonts w:ascii="Times New Roman" w:eastAsia="Times New Roman" w:hAnsi="Times New Roman" w:cs="Times New Roman"/>
          <w:color w:val="000000" w:themeColor="text1"/>
          <w:sz w:val="24"/>
          <w:szCs w:val="24"/>
        </w:rPr>
        <w:t>23</w:t>
      </w:r>
      <w:r w:rsidRPr="006F1917">
        <w:rPr>
          <w:rFonts w:ascii="Times New Roman" w:eastAsia="Times New Roman" w:hAnsi="Times New Roman" w:cs="Times New Roman"/>
          <w:color w:val="000000" w:themeColor="text1"/>
          <w:sz w:val="24"/>
          <w:szCs w:val="24"/>
        </w:rPr>
        <w:t xml:space="preserve">, </w:t>
      </w:r>
      <w:r w:rsidRPr="006F1917">
        <w:rPr>
          <w:rFonts w:ascii="Times New Roman" w:hAnsi="Times New Roman" w:cs="Times New Roman"/>
          <w:color w:val="000000" w:themeColor="text1"/>
          <w:sz w:val="24"/>
          <w:szCs w:val="24"/>
        </w:rPr>
        <w:t>pois apesar de existirem monitores depreciados, ainda estão em condições de uso pelos seus usuários</w:t>
      </w:r>
      <w:r w:rsidRPr="006F1917">
        <w:rPr>
          <w:rFonts w:ascii="Times New Roman" w:eastAsia="Times New Roman" w:hAnsi="Times New Roman" w:cs="Times New Roman"/>
          <w:color w:val="000000" w:themeColor="text1"/>
          <w:sz w:val="24"/>
          <w:szCs w:val="24"/>
        </w:rPr>
        <w:t xml:space="preserve">. </w:t>
      </w:r>
    </w:p>
    <w:p w14:paraId="1633C35B" w14:textId="59940F9C" w:rsidR="00E1312A" w:rsidRPr="00BB7B1D" w:rsidRDefault="55FFA764" w:rsidP="5757220D">
      <w:pPr>
        <w:spacing w:line="360" w:lineRule="auto"/>
        <w:ind w:firstLine="1134"/>
        <w:jc w:val="both"/>
        <w:rPr>
          <w:rFonts w:ascii="Times New Roman" w:eastAsia="Times New Roman" w:hAnsi="Times New Roman" w:cs="Times New Roman"/>
          <w:sz w:val="24"/>
          <w:szCs w:val="24"/>
          <w:highlight w:val="green"/>
        </w:rPr>
      </w:pPr>
      <w:r w:rsidRPr="5757220D">
        <w:rPr>
          <w:rFonts w:ascii="Times New Roman" w:eastAsia="Times New Roman" w:hAnsi="Times New Roman" w:cs="Times New Roman"/>
          <w:color w:val="000000" w:themeColor="text1"/>
          <w:sz w:val="24"/>
          <w:szCs w:val="24"/>
        </w:rPr>
        <w:t xml:space="preserve">Para os </w:t>
      </w:r>
      <w:r w:rsidR="5ED7F194" w:rsidRPr="5757220D">
        <w:rPr>
          <w:rFonts w:ascii="Times New Roman" w:eastAsia="Times New Roman" w:hAnsi="Times New Roman" w:cs="Times New Roman"/>
          <w:color w:val="000000" w:themeColor="text1"/>
          <w:sz w:val="24"/>
          <w:szCs w:val="24"/>
        </w:rPr>
        <w:t>Notebooks</w:t>
      </w:r>
      <w:r w:rsidRPr="5757220D">
        <w:rPr>
          <w:rFonts w:ascii="Times New Roman" w:eastAsia="Times New Roman" w:hAnsi="Times New Roman" w:cs="Times New Roman"/>
          <w:color w:val="000000" w:themeColor="text1"/>
          <w:sz w:val="24"/>
          <w:szCs w:val="24"/>
        </w:rPr>
        <w:t>, o quantitativo de equipamentos contemplados para atender a demanda fora calculado englobando demanda daqueles depreciados que alcançaram/alcançarão o ciclo de vida - 5 (cinco) anos e também com base na substituição dos que estarão sem vida</w:t>
      </w:r>
      <w:r w:rsidR="5ED7F194" w:rsidRPr="5757220D">
        <w:rPr>
          <w:rFonts w:ascii="Times New Roman" w:eastAsia="Times New Roman" w:hAnsi="Times New Roman" w:cs="Times New Roman"/>
          <w:color w:val="000000" w:themeColor="text1"/>
          <w:sz w:val="24"/>
          <w:szCs w:val="24"/>
        </w:rPr>
        <w:t xml:space="preserve"> útil até o final do ano de 2022</w:t>
      </w:r>
      <w:r w:rsidRPr="5757220D">
        <w:rPr>
          <w:rFonts w:ascii="Times New Roman" w:eastAsia="Times New Roman" w:hAnsi="Times New Roman" w:cs="Times New Roman"/>
          <w:color w:val="000000" w:themeColor="text1"/>
          <w:sz w:val="24"/>
          <w:szCs w:val="24"/>
        </w:rPr>
        <w:t>.</w:t>
      </w:r>
      <w:r w:rsidRPr="5757220D">
        <w:rPr>
          <w:rFonts w:ascii="Times New Roman" w:eastAsia="Times New Roman" w:hAnsi="Times New Roman" w:cs="Times New Roman"/>
          <w:color w:val="FF0000"/>
          <w:sz w:val="24"/>
          <w:szCs w:val="24"/>
        </w:rPr>
        <w:t xml:space="preserve"> </w:t>
      </w:r>
    </w:p>
    <w:p w14:paraId="2D62916F" w14:textId="77777777" w:rsidR="00E1312A" w:rsidRDefault="00E1312A" w:rsidP="00E1312A">
      <w:pPr>
        <w:spacing w:line="360" w:lineRule="auto"/>
        <w:ind w:firstLine="1134"/>
        <w:jc w:val="both"/>
        <w:rPr>
          <w:rFonts w:ascii="Times New Roman" w:eastAsia="Times New Roman" w:hAnsi="Times New Roman" w:cs="Times New Roman"/>
          <w:color w:val="000000" w:themeColor="text1"/>
          <w:sz w:val="24"/>
          <w:szCs w:val="24"/>
        </w:rPr>
      </w:pPr>
      <w:r w:rsidRPr="009301E6">
        <w:rPr>
          <w:rFonts w:ascii="Times New Roman" w:eastAsia="Times New Roman" w:hAnsi="Times New Roman" w:cs="Times New Roman"/>
          <w:color w:val="000000" w:themeColor="text1"/>
          <w:sz w:val="24"/>
          <w:szCs w:val="24"/>
        </w:rPr>
        <w:t xml:space="preserve">Os custos com os itens da tabela constante do item </w:t>
      </w:r>
      <w:r w:rsidRPr="00451995">
        <w:rPr>
          <w:rFonts w:ascii="Times New Roman" w:eastAsia="Times New Roman" w:hAnsi="Times New Roman" w:cs="Times New Roman"/>
          <w:color w:val="000000" w:themeColor="text1"/>
          <w:sz w:val="24"/>
          <w:szCs w:val="24"/>
        </w:rPr>
        <w:t>1.11 deste Estudo</w:t>
      </w:r>
      <w:r>
        <w:rPr>
          <w:rFonts w:ascii="Times New Roman" w:eastAsia="Times New Roman" w:hAnsi="Times New Roman" w:cs="Times New Roman"/>
          <w:color w:val="000000" w:themeColor="text1"/>
          <w:sz w:val="24"/>
          <w:szCs w:val="24"/>
        </w:rPr>
        <w:t xml:space="preserve"> Preliminares</w:t>
      </w:r>
      <w:r w:rsidRPr="009301E6">
        <w:rPr>
          <w:rFonts w:ascii="Times New Roman" w:eastAsia="Times New Roman" w:hAnsi="Times New Roman" w:cs="Times New Roman"/>
          <w:color w:val="000000" w:themeColor="text1"/>
          <w:sz w:val="24"/>
          <w:szCs w:val="24"/>
        </w:rPr>
        <w:t xml:space="preserve"> serão pagos à medida da ocorrência da entrega e recebimento definitivo dos produtos. </w:t>
      </w:r>
    </w:p>
    <w:p w14:paraId="0FB54560" w14:textId="77777777" w:rsidR="007F0671" w:rsidRDefault="007F0671" w:rsidP="00ED5996">
      <w:pPr>
        <w:spacing w:line="360" w:lineRule="auto"/>
        <w:ind w:firstLine="1134"/>
        <w:jc w:val="center"/>
        <w:rPr>
          <w:rFonts w:ascii="Times New Roman" w:eastAsiaTheme="majorEastAsia" w:hAnsi="Times New Roman" w:cs="Times New Roman"/>
          <w:b/>
          <w:sz w:val="18"/>
          <w:szCs w:val="18"/>
          <w:highlight w:val="yellow"/>
        </w:rPr>
      </w:pPr>
    </w:p>
    <w:p w14:paraId="022EE70A" w14:textId="77298A8D" w:rsidR="00ED5996" w:rsidRPr="007F0671" w:rsidRDefault="00ED5996" w:rsidP="00ED5996">
      <w:pPr>
        <w:spacing w:line="360" w:lineRule="auto"/>
        <w:ind w:firstLine="1134"/>
        <w:jc w:val="center"/>
        <w:rPr>
          <w:rFonts w:ascii="Times New Roman" w:eastAsia="Times New Roman" w:hAnsi="Times New Roman" w:cs="Times New Roman"/>
          <w:color w:val="000000" w:themeColor="text1"/>
          <w:sz w:val="18"/>
          <w:szCs w:val="18"/>
        </w:rPr>
      </w:pPr>
      <w:r w:rsidRPr="007F0671">
        <w:rPr>
          <w:rFonts w:ascii="Times New Roman" w:eastAsiaTheme="majorEastAsia" w:hAnsi="Times New Roman" w:cs="Times New Roman"/>
          <w:b/>
          <w:sz w:val="18"/>
          <w:szCs w:val="18"/>
        </w:rPr>
        <w:t>Tabela de Previsão de distribuição</w:t>
      </w:r>
    </w:p>
    <w:tbl>
      <w:tblPr>
        <w:tblStyle w:val="TableGrid1"/>
        <w:tblW w:w="9202" w:type="dxa"/>
        <w:tblInd w:w="7" w:type="dxa"/>
        <w:tblCellMar>
          <w:bottom w:w="10" w:type="dxa"/>
          <w:right w:w="108" w:type="dxa"/>
        </w:tblCellMar>
        <w:tblLook w:val="04A0" w:firstRow="1" w:lastRow="0" w:firstColumn="1" w:lastColumn="0" w:noHBand="0" w:noVBand="1"/>
      </w:tblPr>
      <w:tblGrid>
        <w:gridCol w:w="2965"/>
        <w:gridCol w:w="3119"/>
        <w:gridCol w:w="3118"/>
      </w:tblGrid>
      <w:tr w:rsidR="00E1312A" w:rsidRPr="007F0671" w14:paraId="69B3EEDA" w14:textId="77777777" w:rsidTr="00324ABF">
        <w:trPr>
          <w:trHeight w:val="510"/>
        </w:trPr>
        <w:tc>
          <w:tcPr>
            <w:tcW w:w="2965" w:type="dxa"/>
            <w:vMerge w:val="restar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97DE33B" w14:textId="77777777" w:rsidR="00E1312A" w:rsidRPr="007F0671" w:rsidRDefault="00E1312A" w:rsidP="001F6DF3">
            <w:pPr>
              <w:ind w:left="106"/>
              <w:jc w:val="center"/>
              <w:rPr>
                <w:rFonts w:ascii="Times New Roman" w:hAnsi="Times New Roman" w:cs="Times New Roman"/>
                <w:b/>
                <w:sz w:val="24"/>
              </w:rPr>
            </w:pPr>
            <w:r w:rsidRPr="007F0671">
              <w:rPr>
                <w:rFonts w:ascii="Times New Roman" w:hAnsi="Times New Roman" w:cs="Times New Roman"/>
                <w:b/>
                <w:sz w:val="24"/>
              </w:rPr>
              <w:t>Descrição</w:t>
            </w:r>
          </w:p>
          <w:p w14:paraId="5D8311A5" w14:textId="77777777" w:rsidR="00E1312A" w:rsidRPr="007F0671" w:rsidRDefault="00E1312A" w:rsidP="001F6DF3">
            <w:pPr>
              <w:ind w:left="70"/>
              <w:jc w:val="center"/>
              <w:rPr>
                <w:rFonts w:ascii="Times New Roman" w:hAnsi="Times New Roman" w:cs="Times New Roman"/>
                <w:b/>
                <w:sz w:val="24"/>
              </w:rPr>
            </w:pP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848BE29" w14:textId="77777777" w:rsidR="00E1312A" w:rsidRPr="007F0671" w:rsidRDefault="00E1312A" w:rsidP="001F6DF3">
            <w:pPr>
              <w:jc w:val="center"/>
              <w:rPr>
                <w:rFonts w:ascii="Times New Roman" w:hAnsi="Times New Roman" w:cs="Times New Roman"/>
                <w:b/>
                <w:sz w:val="24"/>
              </w:rPr>
            </w:pPr>
            <w:r w:rsidRPr="007F0671">
              <w:rPr>
                <w:rFonts w:ascii="Times New Roman" w:hAnsi="Times New Roman" w:cs="Times New Roman"/>
                <w:b/>
                <w:sz w:val="24"/>
              </w:rPr>
              <w:t>Destinação</w:t>
            </w:r>
          </w:p>
        </w:tc>
      </w:tr>
      <w:tr w:rsidR="00ED5996" w:rsidRPr="007F0671" w14:paraId="2443F160" w14:textId="77777777" w:rsidTr="001F6DF3">
        <w:trPr>
          <w:trHeight w:val="324"/>
        </w:trPr>
        <w:tc>
          <w:tcPr>
            <w:tcW w:w="2965" w:type="dxa"/>
            <w:vMerge/>
            <w:tcBorders>
              <w:top w:val="nil"/>
              <w:left w:val="single" w:sz="4" w:space="0" w:color="000000"/>
              <w:bottom w:val="nil"/>
              <w:right w:val="single" w:sz="4" w:space="0" w:color="000000"/>
            </w:tcBorders>
            <w:shd w:val="clear" w:color="auto" w:fill="C6D9F1" w:themeFill="text2" w:themeFillTint="33"/>
            <w:vAlign w:val="center"/>
          </w:tcPr>
          <w:p w14:paraId="36DF17BC" w14:textId="77777777" w:rsidR="00ED5996" w:rsidRPr="007F0671" w:rsidRDefault="00ED5996" w:rsidP="001F6DF3">
            <w:pPr>
              <w:jc w:val="center"/>
              <w:rPr>
                <w:rFonts w:ascii="Times New Roman" w:hAnsi="Times New Roman" w:cs="Times New Roman"/>
                <w:sz w:val="24"/>
              </w:rPr>
            </w:pPr>
          </w:p>
        </w:tc>
        <w:tc>
          <w:tcPr>
            <w:tcW w:w="311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279E4869" w14:textId="77777777" w:rsidR="00ED5996" w:rsidRPr="007F0671" w:rsidRDefault="00ED5996" w:rsidP="001F6DF3">
            <w:pPr>
              <w:ind w:left="112"/>
              <w:jc w:val="center"/>
              <w:rPr>
                <w:rFonts w:ascii="Times New Roman" w:hAnsi="Times New Roman" w:cs="Times New Roman"/>
                <w:b/>
                <w:sz w:val="24"/>
              </w:rPr>
            </w:pPr>
            <w:r w:rsidRPr="007F0671">
              <w:rPr>
                <w:rFonts w:ascii="Times New Roman" w:hAnsi="Times New Roman" w:cs="Times New Roman"/>
                <w:b/>
                <w:sz w:val="24"/>
              </w:rPr>
              <w:t>1º grau TJMT</w:t>
            </w:r>
          </w:p>
        </w:tc>
        <w:tc>
          <w:tcPr>
            <w:tcW w:w="311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4BA21672" w14:textId="169E57F9" w:rsidR="00ED5996" w:rsidRPr="007F0671" w:rsidRDefault="00ED5996" w:rsidP="001F6DF3">
            <w:pPr>
              <w:ind w:left="113"/>
              <w:jc w:val="center"/>
              <w:rPr>
                <w:rFonts w:ascii="Times New Roman" w:hAnsi="Times New Roman" w:cs="Times New Roman"/>
                <w:sz w:val="24"/>
              </w:rPr>
            </w:pPr>
            <w:r w:rsidRPr="007F0671">
              <w:rPr>
                <w:rFonts w:ascii="Times New Roman" w:hAnsi="Times New Roman" w:cs="Times New Roman"/>
                <w:b/>
                <w:sz w:val="24"/>
              </w:rPr>
              <w:t>2ª grau TJMT</w:t>
            </w:r>
          </w:p>
        </w:tc>
      </w:tr>
      <w:tr w:rsidR="00ED5996" w:rsidRPr="007F0671" w14:paraId="55BD95D9" w14:textId="77777777" w:rsidTr="001F6DF3">
        <w:trPr>
          <w:trHeight w:val="258"/>
        </w:trPr>
        <w:tc>
          <w:tcPr>
            <w:tcW w:w="2965" w:type="dxa"/>
            <w:vMerge/>
            <w:tcBorders>
              <w:top w:val="nil"/>
              <w:left w:val="single" w:sz="4" w:space="0" w:color="000000"/>
              <w:bottom w:val="single" w:sz="4" w:space="0" w:color="000000"/>
              <w:right w:val="single" w:sz="4" w:space="0" w:color="000000"/>
            </w:tcBorders>
            <w:shd w:val="clear" w:color="auto" w:fill="C6D9F1" w:themeFill="text2" w:themeFillTint="33"/>
            <w:vAlign w:val="center"/>
          </w:tcPr>
          <w:p w14:paraId="5D8FC12C" w14:textId="77777777" w:rsidR="00ED5996" w:rsidRPr="007F0671" w:rsidRDefault="00ED5996" w:rsidP="001F6DF3">
            <w:pPr>
              <w:jc w:val="center"/>
              <w:rPr>
                <w:rFonts w:ascii="Times New Roman" w:hAnsi="Times New Roman" w:cs="Times New Roman"/>
                <w:sz w:val="24"/>
              </w:rPr>
            </w:pPr>
          </w:p>
        </w:tc>
        <w:tc>
          <w:tcPr>
            <w:tcW w:w="311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EF291E5" w14:textId="77777777" w:rsidR="00ED5996" w:rsidRPr="007F0671" w:rsidRDefault="00ED5996" w:rsidP="001F6DF3">
            <w:pPr>
              <w:ind w:left="113"/>
              <w:jc w:val="center"/>
              <w:rPr>
                <w:rFonts w:ascii="Times New Roman" w:hAnsi="Times New Roman" w:cs="Times New Roman"/>
                <w:b/>
                <w:sz w:val="24"/>
              </w:rPr>
            </w:pPr>
            <w:r w:rsidRPr="007F0671">
              <w:rPr>
                <w:rFonts w:ascii="Times New Roman" w:hAnsi="Times New Roman" w:cs="Times New Roman"/>
                <w:b/>
                <w:sz w:val="24"/>
              </w:rPr>
              <w:t>Quant.</w:t>
            </w:r>
          </w:p>
        </w:tc>
        <w:tc>
          <w:tcPr>
            <w:tcW w:w="311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3A395FB" w14:textId="2416CAA6" w:rsidR="00ED5996" w:rsidRPr="007F0671" w:rsidRDefault="00ED5996" w:rsidP="001F6DF3">
            <w:pPr>
              <w:ind w:left="116"/>
              <w:jc w:val="center"/>
              <w:rPr>
                <w:rFonts w:ascii="Times New Roman" w:hAnsi="Times New Roman" w:cs="Times New Roman"/>
                <w:sz w:val="24"/>
              </w:rPr>
            </w:pPr>
            <w:r w:rsidRPr="007F0671">
              <w:rPr>
                <w:rFonts w:ascii="Times New Roman" w:hAnsi="Times New Roman" w:cs="Times New Roman"/>
                <w:b/>
                <w:sz w:val="24"/>
              </w:rPr>
              <w:t>Quant.</w:t>
            </w:r>
          </w:p>
        </w:tc>
      </w:tr>
      <w:tr w:rsidR="00ED5996" w:rsidRPr="00EF63A8" w14:paraId="689FFC5A" w14:textId="77777777" w:rsidTr="00324ABF">
        <w:trPr>
          <w:trHeight w:val="407"/>
        </w:trPr>
        <w:tc>
          <w:tcPr>
            <w:tcW w:w="2965" w:type="dxa"/>
            <w:tcBorders>
              <w:top w:val="single" w:sz="4" w:space="0" w:color="000000"/>
              <w:left w:val="single" w:sz="4" w:space="0" w:color="000000"/>
              <w:bottom w:val="single" w:sz="4" w:space="0" w:color="000000"/>
              <w:right w:val="single" w:sz="4" w:space="0" w:color="000000"/>
            </w:tcBorders>
            <w:vAlign w:val="center"/>
          </w:tcPr>
          <w:p w14:paraId="652A939A" w14:textId="4FB1DB16" w:rsidR="00ED5996" w:rsidRPr="0098313A" w:rsidRDefault="00ED5996" w:rsidP="001F6DF3">
            <w:pPr>
              <w:rPr>
                <w:rFonts w:ascii="Times New Roman" w:hAnsi="Times New Roman" w:cs="Times New Roman"/>
                <w:sz w:val="24"/>
              </w:rPr>
            </w:pPr>
            <w:r w:rsidRPr="0098313A">
              <w:rPr>
                <w:rFonts w:ascii="Times New Roman" w:eastAsiaTheme="majorEastAsia" w:hAnsi="Times New Roman" w:cs="Times New Roman"/>
                <w:sz w:val="24"/>
                <w:szCs w:val="24"/>
              </w:rPr>
              <w:t>Monitor de Vídeo LED</w:t>
            </w:r>
            <w:r w:rsidR="009622F9" w:rsidRPr="0098313A">
              <w:rPr>
                <w:rFonts w:ascii="Times New Roman" w:eastAsiaTheme="majorEastAsia" w:hAnsi="Times New Roman" w:cs="Times New Roman"/>
                <w:sz w:val="24"/>
                <w:szCs w:val="24"/>
              </w:rPr>
              <w:t xml:space="preserve"> de no mínimo</w:t>
            </w:r>
            <w:r w:rsidRPr="0098313A">
              <w:rPr>
                <w:rFonts w:ascii="Times New Roman" w:eastAsiaTheme="majorEastAsia" w:hAnsi="Times New Roman" w:cs="Times New Roman"/>
                <w:sz w:val="24"/>
                <w:szCs w:val="24"/>
              </w:rPr>
              <w:t xml:space="preserve"> 21,5”</w:t>
            </w:r>
          </w:p>
        </w:tc>
        <w:tc>
          <w:tcPr>
            <w:tcW w:w="3119" w:type="dxa"/>
            <w:tcBorders>
              <w:top w:val="single" w:sz="4" w:space="0" w:color="000000"/>
              <w:left w:val="single" w:sz="4" w:space="0" w:color="000000"/>
              <w:bottom w:val="single" w:sz="4" w:space="0" w:color="000000"/>
              <w:right w:val="single" w:sz="4" w:space="0" w:color="000000"/>
            </w:tcBorders>
            <w:vAlign w:val="center"/>
          </w:tcPr>
          <w:p w14:paraId="2D6D58C2" w14:textId="735C429B" w:rsidR="00ED5996" w:rsidRPr="00426BBB" w:rsidRDefault="0098313A" w:rsidP="001F6DF3">
            <w:pPr>
              <w:ind w:left="111"/>
              <w:jc w:val="center"/>
              <w:rPr>
                <w:rFonts w:ascii="Times New Roman" w:hAnsi="Times New Roman" w:cs="Times New Roman"/>
                <w:sz w:val="24"/>
              </w:rPr>
            </w:pPr>
            <w:r w:rsidRPr="00426BBB">
              <w:rPr>
                <w:rFonts w:ascii="Times New Roman" w:hAnsi="Times New Roman" w:cs="Times New Roman"/>
                <w:sz w:val="24"/>
              </w:rPr>
              <w:t>3.250</w:t>
            </w:r>
          </w:p>
        </w:tc>
        <w:tc>
          <w:tcPr>
            <w:tcW w:w="3118" w:type="dxa"/>
            <w:tcBorders>
              <w:top w:val="single" w:sz="4" w:space="0" w:color="000000"/>
              <w:left w:val="single" w:sz="4" w:space="0" w:color="000000"/>
              <w:bottom w:val="single" w:sz="4" w:space="0" w:color="000000"/>
              <w:right w:val="single" w:sz="4" w:space="0" w:color="000000"/>
            </w:tcBorders>
            <w:vAlign w:val="center"/>
          </w:tcPr>
          <w:p w14:paraId="20048646" w14:textId="467F725E" w:rsidR="00ED5996" w:rsidRPr="00426BBB" w:rsidRDefault="00EF63A8" w:rsidP="0098313A">
            <w:pPr>
              <w:ind w:left="111"/>
              <w:jc w:val="center"/>
              <w:rPr>
                <w:rFonts w:ascii="Times New Roman" w:hAnsi="Times New Roman" w:cs="Times New Roman"/>
                <w:sz w:val="24"/>
              </w:rPr>
            </w:pPr>
            <w:r w:rsidRPr="00426BBB">
              <w:rPr>
                <w:rFonts w:ascii="Times New Roman" w:hAnsi="Times New Roman" w:cs="Times New Roman"/>
                <w:sz w:val="24"/>
              </w:rPr>
              <w:t>1.</w:t>
            </w:r>
            <w:r w:rsidR="0098313A" w:rsidRPr="00426BBB">
              <w:rPr>
                <w:rFonts w:ascii="Times New Roman" w:hAnsi="Times New Roman" w:cs="Times New Roman"/>
                <w:sz w:val="24"/>
              </w:rPr>
              <w:t>750</w:t>
            </w:r>
          </w:p>
        </w:tc>
      </w:tr>
      <w:tr w:rsidR="00ED5996" w:rsidRPr="00EF63A8" w14:paraId="69EF499A" w14:textId="77777777" w:rsidTr="001F6DF3">
        <w:trPr>
          <w:trHeight w:val="254"/>
        </w:trPr>
        <w:tc>
          <w:tcPr>
            <w:tcW w:w="2965" w:type="dxa"/>
            <w:tcBorders>
              <w:top w:val="single" w:sz="4" w:space="0" w:color="000000"/>
              <w:left w:val="single" w:sz="4" w:space="0" w:color="000000"/>
              <w:bottom w:val="single" w:sz="4" w:space="0" w:color="000000"/>
              <w:right w:val="single" w:sz="4" w:space="0" w:color="000000"/>
            </w:tcBorders>
            <w:vAlign w:val="center"/>
          </w:tcPr>
          <w:p w14:paraId="5CA0E920" w14:textId="459E59CE" w:rsidR="00ED5996" w:rsidRPr="0098313A" w:rsidRDefault="00ED5996" w:rsidP="001F6DF3">
            <w:pPr>
              <w:rPr>
                <w:rFonts w:ascii="Times New Roman" w:hAnsi="Times New Roman" w:cs="Times New Roman"/>
                <w:sz w:val="24"/>
              </w:rPr>
            </w:pPr>
            <w:r w:rsidRPr="0098313A">
              <w:rPr>
                <w:rFonts w:ascii="Times New Roman" w:eastAsia="Times New Roman" w:hAnsi="Times New Roman" w:cs="Times New Roman"/>
                <w:sz w:val="24"/>
                <w:szCs w:val="24"/>
              </w:rPr>
              <w:t>Notebook</w:t>
            </w:r>
          </w:p>
        </w:tc>
        <w:tc>
          <w:tcPr>
            <w:tcW w:w="3119" w:type="dxa"/>
            <w:tcBorders>
              <w:top w:val="single" w:sz="4" w:space="0" w:color="000000"/>
              <w:left w:val="single" w:sz="4" w:space="0" w:color="000000"/>
              <w:bottom w:val="single" w:sz="4" w:space="0" w:color="000000"/>
              <w:right w:val="single" w:sz="4" w:space="0" w:color="000000"/>
            </w:tcBorders>
            <w:vAlign w:val="center"/>
          </w:tcPr>
          <w:p w14:paraId="241C6810" w14:textId="6A8A3AE6" w:rsidR="00ED5996" w:rsidRPr="00426BBB" w:rsidRDefault="009E652D" w:rsidP="001F6DF3">
            <w:pPr>
              <w:ind w:left="112"/>
              <w:jc w:val="center"/>
              <w:rPr>
                <w:rFonts w:ascii="Times New Roman" w:hAnsi="Times New Roman" w:cs="Times New Roman"/>
                <w:sz w:val="24"/>
              </w:rPr>
            </w:pPr>
            <w:r w:rsidRPr="00426BBB">
              <w:rPr>
                <w:rFonts w:ascii="Times New Roman" w:hAnsi="Times New Roman" w:cs="Times New Roman"/>
                <w:sz w:val="24"/>
              </w:rPr>
              <w:t>850</w:t>
            </w:r>
          </w:p>
        </w:tc>
        <w:tc>
          <w:tcPr>
            <w:tcW w:w="3118" w:type="dxa"/>
            <w:tcBorders>
              <w:top w:val="single" w:sz="4" w:space="0" w:color="000000"/>
              <w:left w:val="single" w:sz="4" w:space="0" w:color="000000"/>
              <w:bottom w:val="single" w:sz="4" w:space="0" w:color="000000"/>
              <w:right w:val="single" w:sz="4" w:space="0" w:color="000000"/>
            </w:tcBorders>
            <w:vAlign w:val="center"/>
          </w:tcPr>
          <w:p w14:paraId="2FBC6805" w14:textId="0054AA30" w:rsidR="00ED5996" w:rsidRPr="00426BBB" w:rsidRDefault="009E652D" w:rsidP="0098313A">
            <w:pPr>
              <w:ind w:left="111"/>
              <w:jc w:val="center"/>
              <w:rPr>
                <w:rFonts w:ascii="Times New Roman" w:hAnsi="Times New Roman" w:cs="Times New Roman"/>
                <w:sz w:val="24"/>
              </w:rPr>
            </w:pPr>
            <w:r w:rsidRPr="00426BBB">
              <w:rPr>
                <w:rFonts w:ascii="Times New Roman" w:hAnsi="Times New Roman" w:cs="Times New Roman"/>
                <w:sz w:val="24"/>
              </w:rPr>
              <w:t>650</w:t>
            </w:r>
          </w:p>
        </w:tc>
      </w:tr>
    </w:tbl>
    <w:p w14:paraId="1F269021" w14:textId="12D148CA" w:rsidR="00E1312A" w:rsidRPr="00EF63A8" w:rsidRDefault="00ED5996" w:rsidP="00E1312A">
      <w:pPr>
        <w:spacing w:line="360" w:lineRule="auto"/>
        <w:ind w:firstLine="1134"/>
        <w:jc w:val="both"/>
        <w:rPr>
          <w:rFonts w:ascii="Times New Roman" w:eastAsia="Times New Roman" w:hAnsi="Times New Roman" w:cs="Times New Roman"/>
          <w:color w:val="000000" w:themeColor="text1"/>
          <w:sz w:val="24"/>
          <w:szCs w:val="24"/>
        </w:rPr>
      </w:pPr>
      <w:r w:rsidRPr="00EF63A8">
        <w:rPr>
          <w:rFonts w:ascii="Times New Roman" w:eastAsiaTheme="majorEastAsia" w:hAnsi="Times New Roman" w:cs="Times New Roman"/>
          <w:b/>
          <w:sz w:val="16"/>
          <w:szCs w:val="16"/>
        </w:rPr>
        <w:t xml:space="preserve">                                                          </w:t>
      </w:r>
    </w:p>
    <w:p w14:paraId="25740AF8" w14:textId="5378B8FB" w:rsidR="00E1312A" w:rsidRDefault="00E1312A" w:rsidP="00E1312A">
      <w:pPr>
        <w:spacing w:line="360" w:lineRule="auto"/>
        <w:ind w:firstLine="1134"/>
        <w:jc w:val="both"/>
        <w:rPr>
          <w:rFonts w:ascii="Times New Roman" w:eastAsia="Times New Roman" w:hAnsi="Times New Roman" w:cs="Times New Roman"/>
          <w:color w:val="000000" w:themeColor="text1"/>
          <w:sz w:val="24"/>
          <w:szCs w:val="24"/>
        </w:rPr>
      </w:pPr>
      <w:r w:rsidRPr="00EF63A8">
        <w:rPr>
          <w:rFonts w:ascii="Times New Roman" w:eastAsia="Times New Roman" w:hAnsi="Times New Roman" w:cs="Times New Roman"/>
          <w:color w:val="000000" w:themeColor="text1"/>
          <w:sz w:val="24"/>
          <w:szCs w:val="24"/>
        </w:rPr>
        <w:t xml:space="preserve">Por se </w:t>
      </w:r>
      <w:r w:rsidRPr="00EF63A8">
        <w:rPr>
          <w:rFonts w:ascii="Times New Roman" w:eastAsia="Times New Roman" w:hAnsi="Times New Roman" w:cs="Times New Roman"/>
          <w:sz w:val="24"/>
          <w:szCs w:val="24"/>
        </w:rPr>
        <w:t xml:space="preserve">tratar de </w:t>
      </w:r>
      <w:r w:rsidRPr="00EF63A8">
        <w:rPr>
          <w:rFonts w:ascii="Times New Roman" w:eastAsia="Times New Roman" w:hAnsi="Times New Roman" w:cs="Times New Roman"/>
          <w:color w:val="000000" w:themeColor="text1"/>
          <w:sz w:val="24"/>
          <w:szCs w:val="24"/>
        </w:rPr>
        <w:t xml:space="preserve">Ata de Registro de Preço, serão realizados empenhos conforme a necessidade do </w:t>
      </w:r>
      <w:r w:rsidR="00CA488C" w:rsidRPr="00EF63A8">
        <w:rPr>
          <w:rFonts w:ascii="Times New Roman" w:eastAsia="Times New Roman" w:hAnsi="Times New Roman" w:cs="Times New Roman"/>
          <w:color w:val="000000" w:themeColor="text1"/>
          <w:sz w:val="24"/>
          <w:szCs w:val="24"/>
        </w:rPr>
        <w:t>PJMT</w:t>
      </w:r>
      <w:r w:rsidRPr="00EF63A8">
        <w:rPr>
          <w:rFonts w:ascii="Times New Roman" w:eastAsia="Times New Roman" w:hAnsi="Times New Roman" w:cs="Times New Roman"/>
          <w:color w:val="000000" w:themeColor="text1"/>
          <w:sz w:val="24"/>
          <w:szCs w:val="24"/>
        </w:rPr>
        <w:t xml:space="preserve">, </w:t>
      </w:r>
      <w:r w:rsidRPr="00EF63A8">
        <w:rPr>
          <w:rFonts w:ascii="Times New Roman" w:eastAsia="Times New Roman" w:hAnsi="Times New Roman" w:cs="Times New Roman"/>
          <w:sz w:val="24"/>
          <w:szCs w:val="24"/>
        </w:rPr>
        <w:t xml:space="preserve">sendo a estimativa de previsão de primeiro empenho </w:t>
      </w:r>
      <w:r w:rsidRPr="00EF63A8">
        <w:rPr>
          <w:rFonts w:ascii="Times New Roman" w:eastAsia="Times New Roman" w:hAnsi="Times New Roman" w:cs="Times New Roman"/>
          <w:color w:val="000000" w:themeColor="text1"/>
          <w:sz w:val="24"/>
          <w:szCs w:val="24"/>
        </w:rPr>
        <w:t>de:</w:t>
      </w:r>
    </w:p>
    <w:p w14:paraId="23B1C59A" w14:textId="77777777" w:rsidR="009E652D" w:rsidRDefault="009E652D" w:rsidP="00E1312A">
      <w:pPr>
        <w:spacing w:line="360" w:lineRule="auto"/>
        <w:ind w:firstLine="1134"/>
        <w:jc w:val="both"/>
        <w:rPr>
          <w:rFonts w:ascii="Times New Roman" w:eastAsia="Times New Roman" w:hAnsi="Times New Roman" w:cs="Times New Roman"/>
          <w:color w:val="000000" w:themeColor="text1"/>
          <w:sz w:val="24"/>
          <w:szCs w:val="24"/>
        </w:rPr>
      </w:pPr>
    </w:p>
    <w:p w14:paraId="75F665D5" w14:textId="77777777" w:rsidR="009E652D" w:rsidRDefault="009E652D" w:rsidP="00E1312A">
      <w:pPr>
        <w:spacing w:line="360" w:lineRule="auto"/>
        <w:ind w:firstLine="1134"/>
        <w:jc w:val="both"/>
        <w:rPr>
          <w:rFonts w:ascii="Times New Roman" w:eastAsia="Times New Roman" w:hAnsi="Times New Roman" w:cs="Times New Roman"/>
          <w:color w:val="000000" w:themeColor="text1"/>
          <w:sz w:val="24"/>
          <w:szCs w:val="24"/>
        </w:rPr>
      </w:pPr>
    </w:p>
    <w:p w14:paraId="0357C02E" w14:textId="77777777" w:rsidR="009E652D" w:rsidRDefault="009E652D" w:rsidP="00E1312A">
      <w:pPr>
        <w:pStyle w:val="PargrafodaLista"/>
        <w:numPr>
          <w:ilvl w:val="0"/>
          <w:numId w:val="31"/>
        </w:numPr>
        <w:spacing w:after="240" w:line="240" w:lineRule="auto"/>
        <w:rPr>
          <w:rFonts w:ascii="Times New Roman" w:eastAsiaTheme="majorEastAsia" w:hAnsi="Times New Roman" w:cs="Times New Roman"/>
          <w:b/>
          <w:sz w:val="18"/>
          <w:szCs w:val="18"/>
        </w:rPr>
      </w:pPr>
    </w:p>
    <w:p w14:paraId="6FD5A2C8" w14:textId="77777777" w:rsidR="00E1312A" w:rsidRDefault="00E1312A" w:rsidP="00E1312A">
      <w:pPr>
        <w:pStyle w:val="PargrafodaLista"/>
        <w:numPr>
          <w:ilvl w:val="0"/>
          <w:numId w:val="31"/>
        </w:numPr>
        <w:spacing w:after="240" w:line="240" w:lineRule="auto"/>
        <w:rPr>
          <w:rFonts w:ascii="Times New Roman" w:eastAsiaTheme="majorEastAsia" w:hAnsi="Times New Roman" w:cs="Times New Roman"/>
          <w:b/>
          <w:sz w:val="18"/>
          <w:szCs w:val="18"/>
        </w:rPr>
      </w:pPr>
      <w:r w:rsidRPr="00EF63A8">
        <w:rPr>
          <w:rFonts w:ascii="Times New Roman" w:eastAsiaTheme="majorEastAsia" w:hAnsi="Times New Roman" w:cs="Times New Roman"/>
          <w:b/>
          <w:sz w:val="18"/>
          <w:szCs w:val="18"/>
        </w:rPr>
        <w:t>Tabela de previsão estimada de 1º empenho</w:t>
      </w:r>
    </w:p>
    <w:p w14:paraId="500D2784" w14:textId="77777777" w:rsidR="009E652D" w:rsidRPr="00EF63A8" w:rsidRDefault="009E652D" w:rsidP="009E652D">
      <w:pPr>
        <w:pStyle w:val="PargrafodaLista"/>
        <w:spacing w:after="240" w:line="240" w:lineRule="auto"/>
        <w:ind w:left="2748"/>
        <w:rPr>
          <w:rFonts w:ascii="Times New Roman" w:eastAsiaTheme="majorEastAsia" w:hAnsi="Times New Roman" w:cs="Times New Roman"/>
          <w:b/>
          <w:sz w:val="18"/>
          <w:szCs w:val="18"/>
        </w:rPr>
      </w:pPr>
    </w:p>
    <w:tbl>
      <w:tblPr>
        <w:tblStyle w:val="TableGrid1"/>
        <w:tblW w:w="9202" w:type="dxa"/>
        <w:tblInd w:w="7" w:type="dxa"/>
        <w:tblCellMar>
          <w:bottom w:w="10" w:type="dxa"/>
          <w:right w:w="108" w:type="dxa"/>
        </w:tblCellMar>
        <w:tblLook w:val="04A0" w:firstRow="1" w:lastRow="0" w:firstColumn="1" w:lastColumn="0" w:noHBand="0" w:noVBand="1"/>
      </w:tblPr>
      <w:tblGrid>
        <w:gridCol w:w="2965"/>
        <w:gridCol w:w="3119"/>
        <w:gridCol w:w="3118"/>
      </w:tblGrid>
      <w:tr w:rsidR="00ED5996" w:rsidRPr="00EF63A8" w14:paraId="5E517133" w14:textId="77777777" w:rsidTr="009E652D">
        <w:trPr>
          <w:trHeight w:val="510"/>
        </w:trPr>
        <w:tc>
          <w:tcPr>
            <w:tcW w:w="296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9DB57DC" w14:textId="77777777" w:rsidR="00ED5996" w:rsidRPr="00EF63A8" w:rsidRDefault="00ED5996" w:rsidP="00324ABF">
            <w:pPr>
              <w:spacing w:line="259" w:lineRule="auto"/>
              <w:ind w:left="106"/>
              <w:jc w:val="center"/>
              <w:rPr>
                <w:rFonts w:ascii="Times New Roman" w:hAnsi="Times New Roman" w:cs="Times New Roman"/>
                <w:b/>
                <w:sz w:val="24"/>
              </w:rPr>
            </w:pPr>
            <w:r w:rsidRPr="00EF63A8">
              <w:rPr>
                <w:rFonts w:ascii="Times New Roman" w:hAnsi="Times New Roman" w:cs="Times New Roman"/>
                <w:b/>
                <w:sz w:val="24"/>
              </w:rPr>
              <w:t>Descrição</w:t>
            </w:r>
          </w:p>
          <w:p w14:paraId="5EC6554F" w14:textId="77777777" w:rsidR="00ED5996" w:rsidRPr="00EF63A8" w:rsidRDefault="00ED5996" w:rsidP="00324ABF">
            <w:pPr>
              <w:spacing w:line="259" w:lineRule="auto"/>
              <w:ind w:left="70"/>
              <w:jc w:val="center"/>
              <w:rPr>
                <w:rFonts w:ascii="Times New Roman" w:hAnsi="Times New Roman" w:cs="Times New Roman"/>
                <w:b/>
                <w:sz w:val="24"/>
              </w:rPr>
            </w:pPr>
          </w:p>
        </w:tc>
        <w:tc>
          <w:tcPr>
            <w:tcW w:w="6237" w:type="dxa"/>
            <w:gridSpan w:val="2"/>
            <w:tcBorders>
              <w:top w:val="single" w:sz="4" w:space="0" w:color="000000"/>
              <w:left w:val="single" w:sz="4" w:space="0" w:color="auto"/>
              <w:bottom w:val="single" w:sz="4" w:space="0" w:color="000000"/>
              <w:right w:val="single" w:sz="4" w:space="0" w:color="000000"/>
            </w:tcBorders>
            <w:shd w:val="clear" w:color="auto" w:fill="C6D9F1" w:themeFill="text2" w:themeFillTint="33"/>
            <w:vAlign w:val="center"/>
          </w:tcPr>
          <w:p w14:paraId="79C38EFD" w14:textId="3DA4D61D" w:rsidR="00ED5996" w:rsidRPr="00EF63A8" w:rsidRDefault="00ED5996" w:rsidP="00324ABF">
            <w:pPr>
              <w:spacing w:line="259" w:lineRule="auto"/>
              <w:jc w:val="center"/>
              <w:rPr>
                <w:rFonts w:ascii="Times New Roman" w:hAnsi="Times New Roman" w:cs="Times New Roman"/>
                <w:b/>
                <w:sz w:val="24"/>
              </w:rPr>
            </w:pPr>
            <w:r w:rsidRPr="00EF63A8">
              <w:rPr>
                <w:rFonts w:ascii="Times New Roman" w:hAnsi="Times New Roman" w:cs="Times New Roman"/>
                <w:b/>
                <w:sz w:val="24"/>
              </w:rPr>
              <w:t>1º Empenho</w:t>
            </w:r>
          </w:p>
        </w:tc>
      </w:tr>
      <w:tr w:rsidR="00ED5996" w:rsidRPr="00EF63A8" w14:paraId="0E87E6C3" w14:textId="77777777" w:rsidTr="009E652D">
        <w:trPr>
          <w:trHeight w:val="311"/>
        </w:trPr>
        <w:tc>
          <w:tcPr>
            <w:tcW w:w="2965"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570A3F1" w14:textId="77777777" w:rsidR="00ED5996" w:rsidRPr="00EF63A8" w:rsidRDefault="00ED5996" w:rsidP="00324ABF">
            <w:pPr>
              <w:spacing w:after="160" w:line="259" w:lineRule="auto"/>
              <w:jc w:val="center"/>
              <w:rPr>
                <w:rFonts w:ascii="Times New Roman" w:hAnsi="Times New Roman" w:cs="Times New Roman"/>
                <w:sz w:val="24"/>
              </w:rPr>
            </w:pPr>
          </w:p>
        </w:tc>
        <w:tc>
          <w:tcPr>
            <w:tcW w:w="3119" w:type="dxa"/>
            <w:tcBorders>
              <w:top w:val="single" w:sz="4" w:space="0" w:color="000000"/>
              <w:left w:val="single" w:sz="4" w:space="0" w:color="auto"/>
              <w:bottom w:val="single" w:sz="4" w:space="0" w:color="000000"/>
              <w:right w:val="single" w:sz="4" w:space="0" w:color="000000"/>
            </w:tcBorders>
            <w:shd w:val="clear" w:color="auto" w:fill="C6D9F1" w:themeFill="text2" w:themeFillTint="33"/>
          </w:tcPr>
          <w:p w14:paraId="7D4E3C66" w14:textId="77777777" w:rsidR="00ED5996" w:rsidRPr="00EF63A8" w:rsidRDefault="00ED5996" w:rsidP="00324ABF">
            <w:pPr>
              <w:spacing w:line="259" w:lineRule="auto"/>
              <w:ind w:left="112"/>
              <w:jc w:val="center"/>
              <w:rPr>
                <w:rFonts w:ascii="Times New Roman" w:hAnsi="Times New Roman" w:cs="Times New Roman"/>
                <w:b/>
                <w:sz w:val="24"/>
              </w:rPr>
            </w:pPr>
            <w:r w:rsidRPr="00EF63A8">
              <w:rPr>
                <w:rFonts w:ascii="Times New Roman" w:hAnsi="Times New Roman" w:cs="Times New Roman"/>
                <w:b/>
                <w:sz w:val="24"/>
              </w:rPr>
              <w:t>1º grau TJMT</w:t>
            </w:r>
          </w:p>
        </w:tc>
        <w:tc>
          <w:tcPr>
            <w:tcW w:w="311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3D700BF7" w14:textId="77777777" w:rsidR="00ED5996" w:rsidRPr="00EF63A8" w:rsidRDefault="00ED5996" w:rsidP="00324ABF">
            <w:pPr>
              <w:spacing w:line="259" w:lineRule="auto"/>
              <w:ind w:left="113"/>
              <w:jc w:val="center"/>
              <w:rPr>
                <w:rFonts w:ascii="Times New Roman" w:hAnsi="Times New Roman" w:cs="Times New Roman"/>
                <w:sz w:val="24"/>
              </w:rPr>
            </w:pPr>
            <w:r w:rsidRPr="00EF63A8">
              <w:rPr>
                <w:rFonts w:ascii="Times New Roman" w:hAnsi="Times New Roman" w:cs="Times New Roman"/>
                <w:b/>
                <w:sz w:val="24"/>
              </w:rPr>
              <w:t>2ª grau TJMT</w:t>
            </w:r>
          </w:p>
        </w:tc>
      </w:tr>
      <w:tr w:rsidR="00ED5996" w:rsidRPr="00EF63A8" w14:paraId="37B08A14" w14:textId="77777777" w:rsidTr="009E652D">
        <w:trPr>
          <w:trHeight w:val="402"/>
        </w:trPr>
        <w:tc>
          <w:tcPr>
            <w:tcW w:w="2965"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EAC8D20" w14:textId="77777777" w:rsidR="00ED5996" w:rsidRPr="00EF63A8" w:rsidRDefault="00ED5996" w:rsidP="00324ABF">
            <w:pPr>
              <w:spacing w:after="160" w:line="259" w:lineRule="auto"/>
              <w:jc w:val="center"/>
              <w:rPr>
                <w:rFonts w:ascii="Times New Roman" w:hAnsi="Times New Roman" w:cs="Times New Roman"/>
                <w:sz w:val="24"/>
              </w:rPr>
            </w:pPr>
          </w:p>
        </w:tc>
        <w:tc>
          <w:tcPr>
            <w:tcW w:w="3119" w:type="dxa"/>
            <w:tcBorders>
              <w:top w:val="single" w:sz="4" w:space="0" w:color="000000"/>
              <w:left w:val="single" w:sz="4" w:space="0" w:color="auto"/>
              <w:bottom w:val="single" w:sz="4" w:space="0" w:color="000000"/>
              <w:right w:val="single" w:sz="4" w:space="0" w:color="000000"/>
            </w:tcBorders>
            <w:shd w:val="clear" w:color="auto" w:fill="C6D9F1" w:themeFill="text2" w:themeFillTint="33"/>
            <w:vAlign w:val="center"/>
          </w:tcPr>
          <w:p w14:paraId="0CAEC6A4" w14:textId="77777777" w:rsidR="00ED5996" w:rsidRPr="00EF63A8" w:rsidRDefault="00ED5996" w:rsidP="00324ABF">
            <w:pPr>
              <w:spacing w:line="259" w:lineRule="auto"/>
              <w:ind w:left="113"/>
              <w:jc w:val="center"/>
              <w:rPr>
                <w:rFonts w:ascii="Times New Roman" w:hAnsi="Times New Roman" w:cs="Times New Roman"/>
                <w:b/>
                <w:sz w:val="24"/>
              </w:rPr>
            </w:pPr>
            <w:r w:rsidRPr="00EF63A8">
              <w:rPr>
                <w:rFonts w:ascii="Times New Roman" w:hAnsi="Times New Roman" w:cs="Times New Roman"/>
                <w:b/>
                <w:sz w:val="24"/>
              </w:rPr>
              <w:t>Quant.</w:t>
            </w:r>
          </w:p>
        </w:tc>
        <w:tc>
          <w:tcPr>
            <w:tcW w:w="311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8073608" w14:textId="77777777" w:rsidR="00ED5996" w:rsidRPr="00EF63A8" w:rsidRDefault="00ED5996" w:rsidP="00324ABF">
            <w:pPr>
              <w:spacing w:line="259" w:lineRule="auto"/>
              <w:ind w:left="116"/>
              <w:jc w:val="center"/>
              <w:rPr>
                <w:rFonts w:ascii="Times New Roman" w:hAnsi="Times New Roman" w:cs="Times New Roman"/>
                <w:sz w:val="24"/>
              </w:rPr>
            </w:pPr>
            <w:r w:rsidRPr="00EF63A8">
              <w:rPr>
                <w:rFonts w:ascii="Times New Roman" w:hAnsi="Times New Roman" w:cs="Times New Roman"/>
                <w:b/>
                <w:sz w:val="24"/>
              </w:rPr>
              <w:t>Quant.</w:t>
            </w:r>
          </w:p>
        </w:tc>
      </w:tr>
      <w:tr w:rsidR="00ED5996" w:rsidRPr="00EF63A8" w14:paraId="01B3C0C1" w14:textId="77777777" w:rsidTr="009E652D">
        <w:trPr>
          <w:trHeight w:val="407"/>
        </w:trPr>
        <w:tc>
          <w:tcPr>
            <w:tcW w:w="2965" w:type="dxa"/>
            <w:tcBorders>
              <w:top w:val="single" w:sz="4" w:space="0" w:color="auto"/>
              <w:left w:val="single" w:sz="4" w:space="0" w:color="000000"/>
              <w:bottom w:val="single" w:sz="4" w:space="0" w:color="000000"/>
              <w:right w:val="single" w:sz="4" w:space="0" w:color="000000"/>
            </w:tcBorders>
            <w:vAlign w:val="center"/>
          </w:tcPr>
          <w:p w14:paraId="0AADEB73" w14:textId="1B8BA4AD" w:rsidR="00ED5996" w:rsidRPr="0098313A" w:rsidRDefault="00ED5996" w:rsidP="00324ABF">
            <w:pPr>
              <w:spacing w:line="259" w:lineRule="auto"/>
              <w:rPr>
                <w:rFonts w:ascii="Times New Roman" w:hAnsi="Times New Roman" w:cs="Times New Roman"/>
                <w:sz w:val="24"/>
              </w:rPr>
            </w:pPr>
            <w:r w:rsidRPr="0098313A">
              <w:rPr>
                <w:rFonts w:ascii="Times New Roman" w:eastAsiaTheme="majorEastAsia" w:hAnsi="Times New Roman" w:cs="Times New Roman"/>
                <w:sz w:val="24"/>
                <w:szCs w:val="24"/>
              </w:rPr>
              <w:t>Monitor de Vídeo LED</w:t>
            </w:r>
            <w:r w:rsidR="009622F9" w:rsidRPr="0098313A">
              <w:rPr>
                <w:rFonts w:ascii="Times New Roman" w:eastAsiaTheme="majorEastAsia" w:hAnsi="Times New Roman" w:cs="Times New Roman"/>
                <w:sz w:val="24"/>
                <w:szCs w:val="24"/>
              </w:rPr>
              <w:t xml:space="preserve"> de no mínimo</w:t>
            </w:r>
            <w:r w:rsidRPr="0098313A">
              <w:rPr>
                <w:rFonts w:ascii="Times New Roman" w:eastAsiaTheme="majorEastAsia" w:hAnsi="Times New Roman" w:cs="Times New Roman"/>
                <w:sz w:val="24"/>
                <w:szCs w:val="24"/>
              </w:rPr>
              <w:t xml:space="preserve"> 21,5”</w:t>
            </w:r>
          </w:p>
        </w:tc>
        <w:tc>
          <w:tcPr>
            <w:tcW w:w="3119" w:type="dxa"/>
            <w:tcBorders>
              <w:top w:val="single" w:sz="4" w:space="0" w:color="000000"/>
              <w:left w:val="single" w:sz="4" w:space="0" w:color="000000"/>
              <w:bottom w:val="single" w:sz="4" w:space="0" w:color="000000"/>
              <w:right w:val="single" w:sz="4" w:space="0" w:color="000000"/>
            </w:tcBorders>
            <w:vAlign w:val="center"/>
          </w:tcPr>
          <w:p w14:paraId="4D2E4782" w14:textId="1DC2F9A4" w:rsidR="00ED5996" w:rsidRPr="0098313A" w:rsidRDefault="00F6000D" w:rsidP="0098313A">
            <w:pPr>
              <w:spacing w:line="259" w:lineRule="auto"/>
              <w:ind w:left="111"/>
              <w:jc w:val="center"/>
              <w:rPr>
                <w:rFonts w:ascii="Times New Roman" w:hAnsi="Times New Roman" w:cs="Times New Roman"/>
                <w:sz w:val="24"/>
              </w:rPr>
            </w:pPr>
            <w:r>
              <w:rPr>
                <w:rFonts w:ascii="Times New Roman" w:hAnsi="Times New Roman" w:cs="Times New Roman"/>
                <w:sz w:val="24"/>
              </w:rPr>
              <w:t>1.000</w:t>
            </w:r>
          </w:p>
        </w:tc>
        <w:tc>
          <w:tcPr>
            <w:tcW w:w="3118" w:type="dxa"/>
            <w:tcBorders>
              <w:top w:val="single" w:sz="4" w:space="0" w:color="000000"/>
              <w:left w:val="single" w:sz="4" w:space="0" w:color="000000"/>
              <w:bottom w:val="single" w:sz="4" w:space="0" w:color="000000"/>
              <w:right w:val="single" w:sz="4" w:space="0" w:color="000000"/>
            </w:tcBorders>
            <w:vAlign w:val="center"/>
          </w:tcPr>
          <w:p w14:paraId="037A30EE" w14:textId="1678BD7C" w:rsidR="00ED5996" w:rsidRPr="0098313A" w:rsidRDefault="00F6000D" w:rsidP="00324ABF">
            <w:pPr>
              <w:spacing w:line="259" w:lineRule="auto"/>
              <w:ind w:left="111"/>
              <w:jc w:val="center"/>
              <w:rPr>
                <w:rFonts w:ascii="Times New Roman" w:hAnsi="Times New Roman" w:cs="Times New Roman"/>
                <w:sz w:val="24"/>
              </w:rPr>
            </w:pPr>
            <w:r>
              <w:rPr>
                <w:rFonts w:ascii="Times New Roman" w:hAnsi="Times New Roman" w:cs="Times New Roman"/>
                <w:sz w:val="24"/>
              </w:rPr>
              <w:t>500</w:t>
            </w:r>
          </w:p>
        </w:tc>
      </w:tr>
      <w:tr w:rsidR="00ED5996" w14:paraId="06D96711" w14:textId="77777777" w:rsidTr="001F6DF3">
        <w:trPr>
          <w:trHeight w:val="400"/>
        </w:trPr>
        <w:tc>
          <w:tcPr>
            <w:tcW w:w="2965" w:type="dxa"/>
            <w:tcBorders>
              <w:top w:val="single" w:sz="4" w:space="0" w:color="000000"/>
              <w:left w:val="single" w:sz="4" w:space="0" w:color="000000"/>
              <w:bottom w:val="single" w:sz="4" w:space="0" w:color="000000"/>
              <w:right w:val="single" w:sz="4" w:space="0" w:color="000000"/>
            </w:tcBorders>
            <w:vAlign w:val="center"/>
          </w:tcPr>
          <w:p w14:paraId="67F6589E" w14:textId="77777777" w:rsidR="00ED5996" w:rsidRPr="0098313A" w:rsidRDefault="00ED5996" w:rsidP="00324ABF">
            <w:pPr>
              <w:spacing w:line="259" w:lineRule="auto"/>
              <w:rPr>
                <w:rFonts w:ascii="Times New Roman" w:hAnsi="Times New Roman" w:cs="Times New Roman"/>
                <w:sz w:val="24"/>
              </w:rPr>
            </w:pPr>
            <w:r w:rsidRPr="0098313A">
              <w:rPr>
                <w:rFonts w:ascii="Times New Roman" w:eastAsia="Times New Roman" w:hAnsi="Times New Roman" w:cs="Times New Roman"/>
                <w:sz w:val="24"/>
                <w:szCs w:val="24"/>
              </w:rPr>
              <w:t>Notebook</w:t>
            </w:r>
          </w:p>
        </w:tc>
        <w:tc>
          <w:tcPr>
            <w:tcW w:w="3119" w:type="dxa"/>
            <w:tcBorders>
              <w:top w:val="single" w:sz="4" w:space="0" w:color="000000"/>
              <w:left w:val="single" w:sz="4" w:space="0" w:color="000000"/>
              <w:bottom w:val="single" w:sz="4" w:space="0" w:color="000000"/>
              <w:right w:val="single" w:sz="4" w:space="0" w:color="000000"/>
            </w:tcBorders>
            <w:vAlign w:val="center"/>
          </w:tcPr>
          <w:p w14:paraId="70B2A18E" w14:textId="68D08D54" w:rsidR="00ED5996" w:rsidRPr="0098313A" w:rsidRDefault="00F6000D" w:rsidP="00324ABF">
            <w:pPr>
              <w:spacing w:line="259" w:lineRule="auto"/>
              <w:ind w:left="112"/>
              <w:jc w:val="center"/>
              <w:rPr>
                <w:rFonts w:ascii="Times New Roman" w:hAnsi="Times New Roman" w:cs="Times New Roman"/>
                <w:sz w:val="24"/>
              </w:rPr>
            </w:pPr>
            <w:r>
              <w:rPr>
                <w:rFonts w:ascii="Times New Roman" w:hAnsi="Times New Roman" w:cs="Times New Roman"/>
                <w:sz w:val="24"/>
              </w:rPr>
              <w:t>400</w:t>
            </w:r>
          </w:p>
        </w:tc>
        <w:tc>
          <w:tcPr>
            <w:tcW w:w="3118" w:type="dxa"/>
            <w:tcBorders>
              <w:top w:val="single" w:sz="4" w:space="0" w:color="000000"/>
              <w:left w:val="single" w:sz="4" w:space="0" w:color="000000"/>
              <w:bottom w:val="single" w:sz="4" w:space="0" w:color="000000"/>
              <w:right w:val="single" w:sz="4" w:space="0" w:color="000000"/>
            </w:tcBorders>
            <w:vAlign w:val="center"/>
          </w:tcPr>
          <w:p w14:paraId="0FECB49B" w14:textId="3325BED5" w:rsidR="00ED5996" w:rsidRPr="0098313A" w:rsidRDefault="00F6000D" w:rsidP="00324ABF">
            <w:pPr>
              <w:spacing w:line="259" w:lineRule="auto"/>
              <w:ind w:left="111"/>
              <w:jc w:val="center"/>
              <w:rPr>
                <w:rFonts w:ascii="Times New Roman" w:hAnsi="Times New Roman" w:cs="Times New Roman"/>
                <w:sz w:val="24"/>
              </w:rPr>
            </w:pPr>
            <w:r>
              <w:rPr>
                <w:rFonts w:ascii="Times New Roman" w:hAnsi="Times New Roman" w:cs="Times New Roman"/>
                <w:sz w:val="24"/>
              </w:rPr>
              <w:t>100</w:t>
            </w:r>
          </w:p>
        </w:tc>
      </w:tr>
    </w:tbl>
    <w:p w14:paraId="2C3D0F1C" w14:textId="77777777" w:rsidR="00E1312A" w:rsidRDefault="00E1312A" w:rsidP="00E1312A">
      <w:pPr>
        <w:spacing w:line="360" w:lineRule="auto"/>
        <w:ind w:firstLine="1134"/>
        <w:jc w:val="both"/>
        <w:rPr>
          <w:rFonts w:ascii="Times New Roman" w:eastAsia="Times New Roman" w:hAnsi="Times New Roman" w:cs="Times New Roman"/>
          <w:color w:val="FF0000"/>
          <w:sz w:val="24"/>
          <w:szCs w:val="24"/>
        </w:rPr>
      </w:pPr>
    </w:p>
    <w:p w14:paraId="3D796888" w14:textId="77777777" w:rsidR="00E1312A" w:rsidRDefault="00E1312A" w:rsidP="00E1312A">
      <w:pPr>
        <w:spacing w:line="360" w:lineRule="auto"/>
        <w:ind w:firstLine="1134"/>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 xml:space="preserve">Posteriormente, e mediante necessidade ulterior, advirão demais empenhos.  </w:t>
      </w:r>
    </w:p>
    <w:p w14:paraId="75AC0E8E" w14:textId="6A11F693" w:rsidR="00E1312A" w:rsidRPr="00B02574" w:rsidRDefault="00E1312A" w:rsidP="00E1312A">
      <w:pPr>
        <w:spacing w:line="360" w:lineRule="auto"/>
        <w:ind w:firstLine="1134"/>
        <w:jc w:val="both"/>
        <w:rPr>
          <w:rFonts w:ascii="Times New Roman" w:eastAsia="Times New Roman" w:hAnsi="Times New Roman" w:cs="Times New Roman"/>
          <w:color w:val="000000" w:themeColor="text1"/>
          <w:sz w:val="24"/>
          <w:szCs w:val="24"/>
        </w:rPr>
      </w:pPr>
      <w:r w:rsidRPr="00B02574">
        <w:rPr>
          <w:rFonts w:ascii="Times New Roman" w:eastAsia="Times New Roman" w:hAnsi="Times New Roman" w:cs="Times New Roman"/>
          <w:color w:val="000000" w:themeColor="text1"/>
          <w:sz w:val="24"/>
          <w:szCs w:val="24"/>
        </w:rPr>
        <w:t xml:space="preserve">Importante mencionar que o </w:t>
      </w:r>
      <w:r w:rsidR="000556EA">
        <w:rPr>
          <w:rFonts w:ascii="Times New Roman" w:eastAsia="Times New Roman" w:hAnsi="Times New Roman" w:cs="Times New Roman"/>
          <w:color w:val="000000" w:themeColor="text1"/>
          <w:sz w:val="24"/>
          <w:szCs w:val="24"/>
        </w:rPr>
        <w:t>TJMT se reserva</w:t>
      </w:r>
      <w:r w:rsidRPr="00B02574">
        <w:rPr>
          <w:rFonts w:ascii="Times New Roman" w:eastAsia="Times New Roman" w:hAnsi="Times New Roman" w:cs="Times New Roman"/>
          <w:color w:val="000000" w:themeColor="text1"/>
          <w:sz w:val="24"/>
          <w:szCs w:val="24"/>
        </w:rPr>
        <w:t xml:space="preserve"> no direito de alterar os quantitativos estabelecidos na tabela acima, referente a estimativa de solicitações de empenhos em caso de necessidade, resguardado, para todos os fins, os limites registrados.</w:t>
      </w:r>
    </w:p>
    <w:p w14:paraId="01872360" w14:textId="28847133" w:rsidR="007102E0" w:rsidRPr="001F6DF3" w:rsidRDefault="0E8A112F" w:rsidP="336B3D26">
      <w:pPr>
        <w:pStyle w:val="Ttulo2"/>
        <w:spacing w:after="120" w:line="360" w:lineRule="auto"/>
        <w:ind w:left="578" w:hanging="578"/>
        <w:rPr>
          <w:rFonts w:ascii="Times New Roman" w:eastAsia="Times New Roman" w:hAnsi="Times New Roman" w:cs="Times New Roman"/>
          <w:sz w:val="24"/>
          <w:szCs w:val="24"/>
        </w:rPr>
      </w:pPr>
      <w:bookmarkStart w:id="57" w:name="_Toc110530163"/>
      <w:r w:rsidRPr="22AA8820">
        <w:rPr>
          <w:rFonts w:ascii="Times New Roman" w:eastAsia="Times New Roman" w:hAnsi="Times New Roman" w:cs="Times New Roman"/>
          <w:sz w:val="24"/>
          <w:szCs w:val="24"/>
        </w:rPr>
        <w:t>Requisitos Temporais (Art.3,V)</w:t>
      </w:r>
      <w:bookmarkEnd w:id="56"/>
      <w:bookmarkEnd w:id="57"/>
    </w:p>
    <w:p w14:paraId="5AF229C7" w14:textId="0606B2CC" w:rsidR="00C20ECE" w:rsidRPr="00C11F49" w:rsidRDefault="00C20ECE" w:rsidP="00C20ECE">
      <w:pPr>
        <w:spacing w:line="360" w:lineRule="auto"/>
        <w:ind w:firstLine="1134"/>
        <w:jc w:val="both"/>
        <w:rPr>
          <w:rFonts w:ascii="Times New Roman" w:hAnsi="Times New Roman" w:cs="Times New Roman"/>
          <w:sz w:val="24"/>
          <w:szCs w:val="24"/>
        </w:rPr>
      </w:pPr>
      <w:bookmarkStart w:id="58" w:name="_Toc23948108"/>
      <w:r w:rsidRPr="0D753F45">
        <w:rPr>
          <w:rFonts w:ascii="Times New Roman" w:hAnsi="Times New Roman" w:cs="Times New Roman"/>
          <w:sz w:val="24"/>
          <w:szCs w:val="24"/>
        </w:rPr>
        <w:t xml:space="preserve">Com a assinatura da Ata de Registro de Preços </w:t>
      </w:r>
      <w:r w:rsidRPr="00FA0278">
        <w:rPr>
          <w:rFonts w:ascii="Times New Roman" w:hAnsi="Times New Roman" w:cs="Times New Roman"/>
          <w:sz w:val="24"/>
          <w:szCs w:val="24"/>
        </w:rPr>
        <w:t xml:space="preserve">pela </w:t>
      </w:r>
      <w:r w:rsidR="00FA0278" w:rsidRPr="00FA0278">
        <w:rPr>
          <w:rFonts w:ascii="Times New Roman" w:hAnsi="Times New Roman" w:cs="Times New Roman"/>
          <w:sz w:val="24"/>
          <w:szCs w:val="24"/>
        </w:rPr>
        <w:t>Contratada</w:t>
      </w:r>
      <w:r w:rsidRPr="00FA0278">
        <w:rPr>
          <w:rFonts w:ascii="Times New Roman" w:hAnsi="Times New Roman" w:cs="Times New Roman"/>
          <w:sz w:val="24"/>
          <w:szCs w:val="24"/>
        </w:rPr>
        <w:t xml:space="preserve"> e pelo PJMT</w:t>
      </w:r>
      <w:r w:rsidRPr="0D753F45">
        <w:rPr>
          <w:rFonts w:ascii="Times New Roman" w:hAnsi="Times New Roman" w:cs="Times New Roman"/>
          <w:sz w:val="24"/>
          <w:szCs w:val="24"/>
        </w:rPr>
        <w:t xml:space="preserve">, o Fiscal Técnico </w:t>
      </w:r>
      <w:r w:rsidRPr="0D753F45">
        <w:rPr>
          <w:rFonts w:ascii="Times New Roman" w:eastAsia="Times New Roman" w:hAnsi="Times New Roman" w:cs="Times New Roman"/>
          <w:sz w:val="24"/>
          <w:szCs w:val="24"/>
        </w:rPr>
        <w:t>fica apto a solicitar o primeiro empenho.</w:t>
      </w:r>
      <w:r w:rsidRPr="0D753F45">
        <w:rPr>
          <w:rFonts w:ascii="Times New Roman" w:hAnsi="Times New Roman" w:cs="Times New Roman"/>
          <w:sz w:val="24"/>
          <w:szCs w:val="24"/>
        </w:rPr>
        <w:t xml:space="preserve"> </w:t>
      </w:r>
    </w:p>
    <w:p w14:paraId="1739A930" w14:textId="77777777" w:rsidR="00C20ECE" w:rsidRPr="000B550A" w:rsidRDefault="00C20ECE" w:rsidP="00C20ECE"/>
    <w:p w14:paraId="1A1C4D83" w14:textId="77777777" w:rsidR="00C20ECE" w:rsidRDefault="00C20ECE" w:rsidP="00C20ECE">
      <w:pPr>
        <w:pStyle w:val="Primeirorecuodecorpodetexto"/>
        <w:spacing w:after="0" w:line="360" w:lineRule="auto"/>
        <w:ind w:firstLine="0"/>
        <w:rPr>
          <w:rFonts w:ascii="Times New Roman" w:eastAsiaTheme="majorEastAsia" w:hAnsi="Times New Roman" w:cs="Times New Roman"/>
          <w:b/>
          <w:sz w:val="24"/>
          <w:szCs w:val="24"/>
        </w:rPr>
      </w:pPr>
      <w:r>
        <w:rPr>
          <w:rFonts w:ascii="Times New Roman" w:eastAsiaTheme="majorEastAsia" w:hAnsi="Times New Roman" w:cs="Times New Roman"/>
          <w:b/>
          <w:sz w:val="24"/>
          <w:szCs w:val="24"/>
        </w:rPr>
        <w:t>- Prazo de e</w:t>
      </w:r>
      <w:r w:rsidRPr="00D77353">
        <w:rPr>
          <w:rFonts w:ascii="Times New Roman" w:eastAsiaTheme="majorEastAsia" w:hAnsi="Times New Roman" w:cs="Times New Roman"/>
          <w:b/>
          <w:sz w:val="24"/>
          <w:szCs w:val="24"/>
        </w:rPr>
        <w:t xml:space="preserve">ntrega: </w:t>
      </w:r>
    </w:p>
    <w:p w14:paraId="4AD66179" w14:textId="5543F349" w:rsidR="00C20ECE" w:rsidRPr="009E652D" w:rsidRDefault="00C20ECE" w:rsidP="0D753F45">
      <w:pPr>
        <w:spacing w:line="360" w:lineRule="auto"/>
        <w:ind w:firstLine="1134"/>
        <w:jc w:val="both"/>
        <w:rPr>
          <w:rFonts w:ascii="Times New Roman" w:eastAsia="Times New Roman" w:hAnsi="Times New Roman" w:cs="Times New Roman"/>
          <w:sz w:val="24"/>
          <w:szCs w:val="24"/>
        </w:rPr>
      </w:pPr>
      <w:r w:rsidRPr="009E652D">
        <w:rPr>
          <w:rFonts w:ascii="Times New Roman" w:eastAsiaTheme="majorEastAsia" w:hAnsi="Times New Roman" w:cs="Times New Roman"/>
          <w:color w:val="000000" w:themeColor="text1"/>
          <w:sz w:val="24"/>
          <w:szCs w:val="24"/>
        </w:rPr>
        <w:t xml:space="preserve">- Monitores de Vídeo: até </w:t>
      </w:r>
      <w:r w:rsidR="00411F39" w:rsidRPr="009E652D">
        <w:rPr>
          <w:rFonts w:ascii="Times New Roman" w:eastAsiaTheme="majorEastAsia" w:hAnsi="Times New Roman" w:cs="Times New Roman"/>
          <w:color w:val="000000" w:themeColor="text1"/>
          <w:sz w:val="24"/>
          <w:szCs w:val="24"/>
        </w:rPr>
        <w:t>45</w:t>
      </w:r>
      <w:r w:rsidR="00895246" w:rsidRPr="009E652D">
        <w:rPr>
          <w:rFonts w:ascii="Times New Roman" w:eastAsiaTheme="majorEastAsia" w:hAnsi="Times New Roman" w:cs="Times New Roman"/>
          <w:color w:val="000000" w:themeColor="text1"/>
          <w:sz w:val="24"/>
          <w:szCs w:val="24"/>
        </w:rPr>
        <w:t xml:space="preserve"> (</w:t>
      </w:r>
      <w:r w:rsidR="00411F39" w:rsidRPr="009E652D">
        <w:rPr>
          <w:rFonts w:ascii="Times New Roman" w:eastAsiaTheme="majorEastAsia" w:hAnsi="Times New Roman" w:cs="Times New Roman"/>
          <w:color w:val="000000" w:themeColor="text1"/>
          <w:sz w:val="24"/>
          <w:szCs w:val="24"/>
        </w:rPr>
        <w:t>quarenta e cinco</w:t>
      </w:r>
      <w:r w:rsidR="00895246" w:rsidRPr="009E652D">
        <w:rPr>
          <w:rFonts w:ascii="Times New Roman" w:eastAsiaTheme="majorEastAsia" w:hAnsi="Times New Roman" w:cs="Times New Roman"/>
          <w:color w:val="000000" w:themeColor="text1"/>
          <w:sz w:val="24"/>
          <w:szCs w:val="24"/>
        </w:rPr>
        <w:t>)</w:t>
      </w:r>
      <w:r w:rsidRPr="009E652D">
        <w:rPr>
          <w:rFonts w:ascii="Times New Roman" w:eastAsiaTheme="majorEastAsia" w:hAnsi="Times New Roman" w:cs="Times New Roman"/>
          <w:color w:val="000000" w:themeColor="text1"/>
          <w:sz w:val="24"/>
          <w:szCs w:val="24"/>
        </w:rPr>
        <w:t xml:space="preserve"> dias </w:t>
      </w:r>
      <w:r w:rsidR="00411F39" w:rsidRPr="009E652D">
        <w:rPr>
          <w:rFonts w:ascii="Times New Roman" w:eastAsiaTheme="majorEastAsia" w:hAnsi="Times New Roman" w:cs="Times New Roman"/>
          <w:color w:val="000000" w:themeColor="text1"/>
          <w:sz w:val="24"/>
          <w:szCs w:val="24"/>
        </w:rPr>
        <w:t>úteis</w:t>
      </w:r>
      <w:r w:rsidRPr="009E652D">
        <w:rPr>
          <w:rFonts w:ascii="Times New Roman" w:eastAsiaTheme="majorEastAsia" w:hAnsi="Times New Roman" w:cs="Times New Roman"/>
          <w:color w:val="000000" w:themeColor="text1"/>
          <w:sz w:val="24"/>
          <w:szCs w:val="24"/>
        </w:rPr>
        <w:t xml:space="preserve">, </w:t>
      </w:r>
      <w:r w:rsidRPr="009E652D">
        <w:rPr>
          <w:rFonts w:ascii="Times New Roman" w:eastAsia="Times New Roman" w:hAnsi="Times New Roman" w:cs="Times New Roman"/>
          <w:color w:val="000000" w:themeColor="text1"/>
          <w:sz w:val="24"/>
          <w:szCs w:val="24"/>
        </w:rPr>
        <w:t xml:space="preserve">após o recebimento, pela </w:t>
      </w:r>
      <w:r w:rsidR="00683B5F" w:rsidRPr="009E652D">
        <w:rPr>
          <w:rFonts w:ascii="Times New Roman" w:hAnsi="Times New Roman" w:cs="Times New Roman"/>
          <w:sz w:val="24"/>
          <w:szCs w:val="24"/>
        </w:rPr>
        <w:t>Fornecedora</w:t>
      </w:r>
      <w:r w:rsidRPr="009E652D">
        <w:rPr>
          <w:rFonts w:ascii="Times New Roman" w:eastAsia="Times New Roman" w:hAnsi="Times New Roman" w:cs="Times New Roman"/>
          <w:sz w:val="24"/>
          <w:szCs w:val="24"/>
        </w:rPr>
        <w:t>, do empenho destas.</w:t>
      </w:r>
    </w:p>
    <w:p w14:paraId="33922E73" w14:textId="778F5A05" w:rsidR="00C20ECE" w:rsidRPr="004B3AA3" w:rsidRDefault="00C20ECE" w:rsidP="0D753F45">
      <w:pPr>
        <w:spacing w:line="360" w:lineRule="auto"/>
        <w:ind w:firstLine="1134"/>
        <w:jc w:val="both"/>
        <w:rPr>
          <w:rFonts w:ascii="Times New Roman" w:eastAsia="Times New Roman" w:hAnsi="Times New Roman" w:cs="Times New Roman"/>
          <w:sz w:val="24"/>
          <w:szCs w:val="24"/>
        </w:rPr>
      </w:pPr>
      <w:r w:rsidRPr="009E652D">
        <w:rPr>
          <w:rFonts w:ascii="Times New Roman" w:eastAsia="Times New Roman" w:hAnsi="Times New Roman" w:cs="Times New Roman"/>
          <w:sz w:val="24"/>
          <w:szCs w:val="24"/>
        </w:rPr>
        <w:t xml:space="preserve">- Notebooks: </w:t>
      </w:r>
      <w:r w:rsidRPr="009E652D">
        <w:rPr>
          <w:rFonts w:ascii="Times New Roman" w:eastAsiaTheme="majorEastAsia" w:hAnsi="Times New Roman" w:cs="Times New Roman"/>
          <w:sz w:val="24"/>
          <w:szCs w:val="24"/>
        </w:rPr>
        <w:t xml:space="preserve">até </w:t>
      </w:r>
      <w:r w:rsidR="00411F39" w:rsidRPr="009E652D">
        <w:rPr>
          <w:rFonts w:ascii="Times New Roman" w:eastAsiaTheme="majorEastAsia" w:hAnsi="Times New Roman" w:cs="Times New Roman"/>
          <w:sz w:val="24"/>
          <w:szCs w:val="24"/>
        </w:rPr>
        <w:t>45</w:t>
      </w:r>
      <w:r w:rsidR="00895246" w:rsidRPr="009E652D">
        <w:rPr>
          <w:rFonts w:ascii="Times New Roman" w:eastAsiaTheme="majorEastAsia" w:hAnsi="Times New Roman" w:cs="Times New Roman"/>
          <w:sz w:val="24"/>
          <w:szCs w:val="24"/>
        </w:rPr>
        <w:t xml:space="preserve"> (</w:t>
      </w:r>
      <w:r w:rsidR="00411F39" w:rsidRPr="009E652D">
        <w:rPr>
          <w:rFonts w:ascii="Times New Roman" w:eastAsiaTheme="majorEastAsia" w:hAnsi="Times New Roman" w:cs="Times New Roman"/>
          <w:sz w:val="24"/>
          <w:szCs w:val="24"/>
        </w:rPr>
        <w:t>quarenta e cinco</w:t>
      </w:r>
      <w:r w:rsidR="00895246" w:rsidRPr="009E652D">
        <w:rPr>
          <w:rFonts w:ascii="Times New Roman" w:eastAsiaTheme="majorEastAsia" w:hAnsi="Times New Roman" w:cs="Times New Roman"/>
          <w:sz w:val="24"/>
          <w:szCs w:val="24"/>
        </w:rPr>
        <w:t>)</w:t>
      </w:r>
      <w:r w:rsidRPr="009E652D">
        <w:rPr>
          <w:rFonts w:ascii="Times New Roman" w:eastAsiaTheme="majorEastAsia" w:hAnsi="Times New Roman" w:cs="Times New Roman"/>
          <w:sz w:val="24"/>
          <w:szCs w:val="24"/>
        </w:rPr>
        <w:t xml:space="preserve"> dias </w:t>
      </w:r>
      <w:r w:rsidR="00411F39" w:rsidRPr="009E652D">
        <w:rPr>
          <w:rFonts w:ascii="Times New Roman" w:eastAsiaTheme="majorEastAsia" w:hAnsi="Times New Roman" w:cs="Times New Roman"/>
          <w:sz w:val="24"/>
          <w:szCs w:val="24"/>
        </w:rPr>
        <w:t>úteis</w:t>
      </w:r>
      <w:r w:rsidRPr="009E652D">
        <w:rPr>
          <w:rFonts w:ascii="Times New Roman" w:eastAsiaTheme="majorEastAsia" w:hAnsi="Times New Roman" w:cs="Times New Roman"/>
          <w:sz w:val="24"/>
          <w:szCs w:val="24"/>
        </w:rPr>
        <w:t xml:space="preserve">, </w:t>
      </w:r>
      <w:r w:rsidRPr="009E652D">
        <w:rPr>
          <w:rFonts w:ascii="Times New Roman" w:eastAsia="Times New Roman" w:hAnsi="Times New Roman" w:cs="Times New Roman"/>
          <w:sz w:val="24"/>
          <w:szCs w:val="24"/>
        </w:rPr>
        <w:t xml:space="preserve">após o recebimento, pela </w:t>
      </w:r>
      <w:r w:rsidR="00683B5F" w:rsidRPr="009E652D">
        <w:rPr>
          <w:rFonts w:ascii="Times New Roman" w:hAnsi="Times New Roman" w:cs="Times New Roman"/>
          <w:sz w:val="24"/>
          <w:szCs w:val="24"/>
        </w:rPr>
        <w:t>Fornecedora</w:t>
      </w:r>
      <w:r w:rsidRPr="009E652D">
        <w:rPr>
          <w:rFonts w:ascii="Times New Roman" w:eastAsia="Times New Roman" w:hAnsi="Times New Roman" w:cs="Times New Roman"/>
          <w:sz w:val="24"/>
          <w:szCs w:val="24"/>
        </w:rPr>
        <w:t>, do empenho destas.</w:t>
      </w:r>
    </w:p>
    <w:p w14:paraId="0A0CC63A" w14:textId="77777777" w:rsidR="00C20ECE" w:rsidRDefault="00C20ECE" w:rsidP="00C20ECE">
      <w:pPr>
        <w:spacing w:line="360" w:lineRule="auto"/>
        <w:ind w:firstLine="1134"/>
        <w:jc w:val="both"/>
        <w:rPr>
          <w:rFonts w:ascii="Times New Roman" w:hAnsi="Times New Roman" w:cs="Times New Roman"/>
          <w:sz w:val="24"/>
          <w:szCs w:val="24"/>
        </w:rPr>
      </w:pPr>
      <w:r w:rsidRPr="00C11F49">
        <w:rPr>
          <w:rFonts w:ascii="Times New Roman" w:hAnsi="Times New Roman" w:cs="Times New Roman"/>
          <w:sz w:val="24"/>
          <w:szCs w:val="24"/>
        </w:rPr>
        <w:t xml:space="preserve">Sendo necessário o pedido de prorrogação de prazo para entrega dos materiais, somente será conhecido por este Tribunal caso tal pleito seja devidamente </w:t>
      </w:r>
      <w:r w:rsidRPr="00D45AA3">
        <w:rPr>
          <w:rFonts w:ascii="Times New Roman" w:hAnsi="Times New Roman" w:cs="Times New Roman"/>
          <w:sz w:val="24"/>
          <w:szCs w:val="24"/>
        </w:rPr>
        <w:t>fundamentado e enviado de maneira virtual, no e-mail do fiscal técnico, em até 20 (vinte) dias corridos antes de expirar o prazo inicialmente estabelecido.</w:t>
      </w:r>
    </w:p>
    <w:p w14:paraId="271D4762" w14:textId="77777777" w:rsidR="00C20ECE" w:rsidRPr="00C11F49" w:rsidRDefault="00C20ECE" w:rsidP="00C20ECE">
      <w:pPr>
        <w:spacing w:line="360" w:lineRule="auto"/>
        <w:ind w:firstLine="1134"/>
        <w:jc w:val="both"/>
        <w:rPr>
          <w:rFonts w:ascii="Times New Roman" w:eastAsia="Times New Roman" w:hAnsi="Times New Roman" w:cs="Times New Roman"/>
          <w:sz w:val="24"/>
          <w:szCs w:val="24"/>
        </w:rPr>
      </w:pPr>
    </w:p>
    <w:p w14:paraId="294849CD" w14:textId="00E58257" w:rsidR="00C20ECE" w:rsidRPr="00426BBB" w:rsidRDefault="22280429" w:rsidP="0D753F45">
      <w:pPr>
        <w:spacing w:line="360" w:lineRule="auto"/>
        <w:jc w:val="both"/>
        <w:rPr>
          <w:rFonts w:ascii="Times New Roman" w:hAnsi="Times New Roman" w:cs="Times New Roman"/>
          <w:sz w:val="24"/>
          <w:szCs w:val="24"/>
        </w:rPr>
      </w:pPr>
      <w:r w:rsidRPr="00426BBB">
        <w:rPr>
          <w:rFonts w:ascii="Times New Roman" w:eastAsiaTheme="majorEastAsia" w:hAnsi="Times New Roman" w:cs="Times New Roman"/>
          <w:b/>
          <w:bCs/>
          <w:sz w:val="24"/>
          <w:szCs w:val="24"/>
        </w:rPr>
        <w:t xml:space="preserve">- Garantia: </w:t>
      </w:r>
      <w:r w:rsidRPr="00426BBB">
        <w:rPr>
          <w:rFonts w:ascii="Times New Roman" w:hAnsi="Times New Roman" w:cs="Times New Roman"/>
          <w:sz w:val="24"/>
          <w:szCs w:val="24"/>
        </w:rPr>
        <w:t xml:space="preserve">A garantia a ser prestada pela </w:t>
      </w:r>
      <w:r w:rsidR="1CD1EDF3" w:rsidRPr="00426BBB">
        <w:rPr>
          <w:rFonts w:ascii="Times New Roman" w:hAnsi="Times New Roman" w:cs="Times New Roman"/>
          <w:sz w:val="24"/>
          <w:szCs w:val="24"/>
        </w:rPr>
        <w:t>Fornecedora</w:t>
      </w:r>
      <w:r w:rsidRPr="00426BBB">
        <w:rPr>
          <w:rFonts w:ascii="Times New Roman" w:hAnsi="Times New Roman" w:cs="Times New Roman"/>
          <w:sz w:val="24"/>
          <w:szCs w:val="24"/>
        </w:rPr>
        <w:t xml:space="preserve"> ou Fabricante iniciará após a emissão do Termo de Recebimento Definitivo.</w:t>
      </w:r>
    </w:p>
    <w:p w14:paraId="55441716" w14:textId="433C5BF6" w:rsidR="00C20ECE" w:rsidRPr="00D45AA3" w:rsidRDefault="00C20ECE" w:rsidP="00C20ECE">
      <w:pPr>
        <w:spacing w:line="360" w:lineRule="auto"/>
        <w:ind w:firstLine="1134"/>
        <w:jc w:val="both"/>
        <w:rPr>
          <w:rFonts w:ascii="Times New Roman" w:eastAsia="Times New Roman" w:hAnsi="Times New Roman" w:cs="Times New Roman"/>
          <w:sz w:val="24"/>
          <w:szCs w:val="24"/>
        </w:rPr>
      </w:pPr>
      <w:r w:rsidRPr="00426BBB">
        <w:rPr>
          <w:rFonts w:ascii="Times New Roman" w:eastAsiaTheme="majorEastAsia" w:hAnsi="Times New Roman" w:cs="Times New Roman"/>
          <w:color w:val="000000" w:themeColor="text1"/>
          <w:sz w:val="24"/>
          <w:szCs w:val="24"/>
        </w:rPr>
        <w:t xml:space="preserve">- Monitores de </w:t>
      </w:r>
      <w:r w:rsidRPr="00426BBB">
        <w:rPr>
          <w:rFonts w:ascii="Times New Roman" w:eastAsiaTheme="majorEastAsia" w:hAnsi="Times New Roman" w:cs="Times New Roman"/>
          <w:sz w:val="24"/>
          <w:szCs w:val="24"/>
        </w:rPr>
        <w:t xml:space="preserve">Vídeo: </w:t>
      </w:r>
      <w:r w:rsidR="009E652D" w:rsidRPr="00426BBB">
        <w:rPr>
          <w:rFonts w:ascii="Times New Roman" w:eastAsiaTheme="majorEastAsia" w:hAnsi="Times New Roman" w:cs="Times New Roman"/>
          <w:sz w:val="24"/>
          <w:szCs w:val="24"/>
        </w:rPr>
        <w:t>36</w:t>
      </w:r>
      <w:r w:rsidRPr="00426BBB">
        <w:rPr>
          <w:rFonts w:ascii="Times New Roman" w:eastAsiaTheme="majorEastAsia" w:hAnsi="Times New Roman" w:cs="Times New Roman"/>
          <w:sz w:val="24"/>
          <w:szCs w:val="24"/>
        </w:rPr>
        <w:t xml:space="preserve"> (</w:t>
      </w:r>
      <w:r w:rsidR="009E652D" w:rsidRPr="00426BBB">
        <w:rPr>
          <w:rFonts w:ascii="Times New Roman" w:eastAsiaTheme="majorEastAsia" w:hAnsi="Times New Roman" w:cs="Times New Roman"/>
          <w:sz w:val="24"/>
          <w:szCs w:val="24"/>
        </w:rPr>
        <w:t>trinta e seis</w:t>
      </w:r>
      <w:r w:rsidRPr="00426BBB">
        <w:rPr>
          <w:rFonts w:ascii="Times New Roman" w:eastAsiaTheme="majorEastAsia" w:hAnsi="Times New Roman" w:cs="Times New Roman"/>
          <w:sz w:val="24"/>
          <w:szCs w:val="24"/>
        </w:rPr>
        <w:t>) meses;</w:t>
      </w:r>
    </w:p>
    <w:p w14:paraId="206A00E8" w14:textId="5FB4329A" w:rsidR="00C20ECE" w:rsidRPr="00426BBB" w:rsidRDefault="00C20ECE" w:rsidP="00C20ECE">
      <w:pPr>
        <w:spacing w:line="360" w:lineRule="auto"/>
        <w:ind w:firstLine="1134"/>
        <w:jc w:val="both"/>
        <w:rPr>
          <w:rFonts w:ascii="Times New Roman" w:eastAsiaTheme="majorEastAsia" w:hAnsi="Times New Roman" w:cs="Times New Roman"/>
          <w:sz w:val="24"/>
          <w:szCs w:val="24"/>
        </w:rPr>
      </w:pPr>
      <w:r w:rsidRPr="00D45AA3">
        <w:rPr>
          <w:rFonts w:ascii="Times New Roman" w:eastAsia="Times New Roman" w:hAnsi="Times New Roman" w:cs="Times New Roman"/>
          <w:sz w:val="24"/>
          <w:szCs w:val="24"/>
        </w:rPr>
        <w:t xml:space="preserve">- </w:t>
      </w:r>
      <w:r w:rsidRPr="00426BBB">
        <w:rPr>
          <w:rFonts w:ascii="Times New Roman" w:eastAsia="Times New Roman" w:hAnsi="Times New Roman" w:cs="Times New Roman"/>
          <w:sz w:val="24"/>
          <w:szCs w:val="24"/>
        </w:rPr>
        <w:t xml:space="preserve">Notebooks: </w:t>
      </w:r>
      <w:r w:rsidR="009E652D" w:rsidRPr="00426BBB">
        <w:rPr>
          <w:rFonts w:ascii="Times New Roman" w:eastAsiaTheme="majorEastAsia" w:hAnsi="Times New Roman" w:cs="Times New Roman"/>
          <w:sz w:val="24"/>
          <w:szCs w:val="24"/>
        </w:rPr>
        <w:t>36 (trinta e seis) meses;</w:t>
      </w:r>
      <w:r w:rsidRPr="00426BBB">
        <w:rPr>
          <w:rFonts w:ascii="Times New Roman" w:eastAsiaTheme="majorEastAsia" w:hAnsi="Times New Roman" w:cs="Times New Roman"/>
          <w:sz w:val="24"/>
          <w:szCs w:val="24"/>
        </w:rPr>
        <w:t>.</w:t>
      </w:r>
    </w:p>
    <w:p w14:paraId="3DBC0E98" w14:textId="3B2D7F45" w:rsidR="00C20ECE" w:rsidRPr="00426BBB" w:rsidRDefault="00C20ECE" w:rsidP="0D753F45">
      <w:pPr>
        <w:spacing w:line="360" w:lineRule="auto"/>
        <w:ind w:firstLine="1134"/>
        <w:jc w:val="both"/>
        <w:rPr>
          <w:rFonts w:ascii="Times New Roman" w:eastAsia="Times New Roman" w:hAnsi="Times New Roman" w:cs="Times New Roman"/>
          <w:sz w:val="24"/>
          <w:szCs w:val="24"/>
        </w:rPr>
      </w:pPr>
      <w:r w:rsidRPr="00426BBB">
        <w:rPr>
          <w:rFonts w:ascii="Times New Roman" w:eastAsia="Times New Roman" w:hAnsi="Times New Roman" w:cs="Times New Roman"/>
          <w:sz w:val="24"/>
          <w:szCs w:val="24"/>
        </w:rPr>
        <w:t xml:space="preserve">Constatado defeito de fábrica do material em sua utilização durante o prazo de garantia do produto, a </w:t>
      </w:r>
      <w:r w:rsidR="00683B5F" w:rsidRPr="00426BBB">
        <w:rPr>
          <w:rFonts w:ascii="Times New Roman" w:hAnsi="Times New Roman" w:cs="Times New Roman"/>
          <w:sz w:val="24"/>
          <w:szCs w:val="24"/>
        </w:rPr>
        <w:t>Fornecedora</w:t>
      </w:r>
      <w:r w:rsidRPr="00426BBB">
        <w:rPr>
          <w:rFonts w:ascii="Times New Roman" w:eastAsia="Times New Roman" w:hAnsi="Times New Roman" w:cs="Times New Roman"/>
          <w:sz w:val="24"/>
          <w:szCs w:val="24"/>
        </w:rPr>
        <w:t xml:space="preserve"> deverá substituí-lo por outro igual ou superior, no prazo de </w:t>
      </w:r>
      <w:r w:rsidRPr="00426BBB">
        <w:rPr>
          <w:rFonts w:ascii="Times New Roman" w:eastAsia="Times New Roman" w:hAnsi="Times New Roman" w:cs="Times New Roman"/>
          <w:color w:val="000000" w:themeColor="text1"/>
          <w:sz w:val="24"/>
          <w:szCs w:val="24"/>
        </w:rPr>
        <w:t xml:space="preserve">dez (10) dias úteis contados a partir da notificação efetuada pelo PJMT, sem </w:t>
      </w:r>
      <w:r w:rsidRPr="00426BBB">
        <w:rPr>
          <w:rFonts w:ascii="Times New Roman" w:eastAsia="Times New Roman" w:hAnsi="Times New Roman" w:cs="Times New Roman"/>
          <w:sz w:val="24"/>
          <w:szCs w:val="24"/>
        </w:rPr>
        <w:t>qualquer ônus adicional.</w:t>
      </w:r>
    </w:p>
    <w:p w14:paraId="7288C032" w14:textId="0F64C343" w:rsidR="00C20ECE" w:rsidRPr="00A92238" w:rsidRDefault="22280429" w:rsidP="0D753F45">
      <w:pPr>
        <w:spacing w:line="360" w:lineRule="auto"/>
        <w:ind w:firstLine="1134"/>
        <w:jc w:val="both"/>
        <w:rPr>
          <w:rFonts w:ascii="Times New Roman" w:eastAsia="Times New Roman" w:hAnsi="Times New Roman" w:cs="Times New Roman"/>
          <w:sz w:val="24"/>
          <w:szCs w:val="24"/>
        </w:rPr>
      </w:pPr>
      <w:r w:rsidRPr="00426BBB">
        <w:rPr>
          <w:rFonts w:ascii="Times New Roman" w:eastAsia="Times New Roman" w:hAnsi="Times New Roman" w:cs="Times New Roman"/>
          <w:sz w:val="24"/>
          <w:szCs w:val="24"/>
        </w:rPr>
        <w:t>Para a execução da garantia técnica dos monitores, a retirada destes s</w:t>
      </w:r>
      <w:r w:rsidRPr="5757220D">
        <w:rPr>
          <w:rFonts w:ascii="Times New Roman" w:eastAsia="Times New Roman" w:hAnsi="Times New Roman" w:cs="Times New Roman"/>
          <w:sz w:val="24"/>
          <w:szCs w:val="24"/>
        </w:rPr>
        <w:t xml:space="preserve">e dará nas dependências do PJMT - Coordenadoria de Tecnologia da Informação – Departamento de Suporte e Informação, por profissionais da </w:t>
      </w:r>
      <w:r w:rsidR="1CD1EDF3" w:rsidRPr="5757220D">
        <w:rPr>
          <w:rFonts w:ascii="Times New Roman" w:hAnsi="Times New Roman" w:cs="Times New Roman"/>
          <w:sz w:val="24"/>
          <w:szCs w:val="24"/>
        </w:rPr>
        <w:t>Fornecedora</w:t>
      </w:r>
      <w:r w:rsidRPr="5757220D">
        <w:rPr>
          <w:rFonts w:ascii="Times New Roman" w:eastAsia="Times New Roman" w:hAnsi="Times New Roman" w:cs="Times New Roman"/>
          <w:sz w:val="24"/>
          <w:szCs w:val="24"/>
        </w:rPr>
        <w:t xml:space="preserve"> ou fabricante em dias úteis, no horário das 10h às 18h, e deverá cobrir todo e qualquer defeito apresentado, incluindo o fornecimento e a substituição de peças e/ou componentes, ajustes reparos e correções necessárias. </w:t>
      </w:r>
    </w:p>
    <w:p w14:paraId="03423C59" w14:textId="78E54571" w:rsidR="00C20ECE" w:rsidRPr="00A92238" w:rsidRDefault="22280429" w:rsidP="5757220D">
      <w:pPr>
        <w:spacing w:line="360" w:lineRule="auto"/>
        <w:ind w:firstLine="1134"/>
        <w:jc w:val="both"/>
        <w:rPr>
          <w:rFonts w:ascii="Times New Roman" w:eastAsia="Times New Roman" w:hAnsi="Times New Roman" w:cs="Times New Roman"/>
          <w:sz w:val="24"/>
          <w:szCs w:val="24"/>
          <w:highlight w:val="green"/>
        </w:rPr>
      </w:pPr>
      <w:r w:rsidRPr="5757220D">
        <w:rPr>
          <w:rFonts w:ascii="Times New Roman" w:eastAsia="Times New Roman" w:hAnsi="Times New Roman" w:cs="Times New Roman"/>
          <w:sz w:val="24"/>
          <w:szCs w:val="24"/>
        </w:rPr>
        <w:t xml:space="preserve">A execução da garantia técnica dos Notebooks se dará nas dependências do PJMT - Coordenadoria de Tecnologia da Informação – Departamento de Suporte e Informação, por profissionais da </w:t>
      </w:r>
      <w:r w:rsidR="1CD1EDF3" w:rsidRPr="5757220D">
        <w:rPr>
          <w:rFonts w:ascii="Times New Roman" w:eastAsia="Times New Roman" w:hAnsi="Times New Roman" w:cs="Times New Roman"/>
          <w:sz w:val="24"/>
          <w:szCs w:val="24"/>
        </w:rPr>
        <w:t>Fornecedora</w:t>
      </w:r>
      <w:r w:rsidRPr="5757220D">
        <w:rPr>
          <w:rFonts w:ascii="Times New Roman" w:eastAsia="Times New Roman" w:hAnsi="Times New Roman" w:cs="Times New Roman"/>
          <w:sz w:val="24"/>
          <w:szCs w:val="24"/>
        </w:rPr>
        <w:t xml:space="preserve"> ou fabricante em dias úteis, no horário das 10h às 18h, e deverá cobrir todo e qualquer defeito apresentado, incluindo o fornecimento e a substituição de peças e/ou componentes, ajustes reparos e correções necessárias.</w:t>
      </w:r>
      <w:r w:rsidRPr="5757220D">
        <w:rPr>
          <w:rFonts w:ascii="Times New Roman" w:eastAsia="Times New Roman" w:hAnsi="Times New Roman" w:cs="Times New Roman"/>
          <w:color w:val="FF0000"/>
          <w:sz w:val="24"/>
          <w:szCs w:val="24"/>
        </w:rPr>
        <w:t xml:space="preserve"> </w:t>
      </w:r>
    </w:p>
    <w:p w14:paraId="43AA8CDE" w14:textId="1B723341" w:rsidR="4760F24E" w:rsidRDefault="4760F24E" w:rsidP="4760F24E">
      <w:pPr>
        <w:tabs>
          <w:tab w:val="right" w:pos="9072"/>
        </w:tabs>
        <w:spacing w:after="120" w:line="360" w:lineRule="auto"/>
        <w:ind w:firstLine="1134"/>
        <w:jc w:val="both"/>
        <w:rPr>
          <w:rFonts w:ascii="Times New Roman" w:hAnsi="Times New Roman" w:cs="Times New Roman"/>
          <w:color w:val="FF0000"/>
          <w:sz w:val="24"/>
          <w:szCs w:val="24"/>
          <w:highlight w:val="yellow"/>
        </w:rPr>
      </w:pPr>
    </w:p>
    <w:p w14:paraId="01872365" w14:textId="26F85FC9" w:rsidR="00C21C3E" w:rsidRPr="001F6DF3" w:rsidRDefault="00C21C3E" w:rsidP="336B3D26">
      <w:pPr>
        <w:pStyle w:val="Ttulo2"/>
        <w:spacing w:after="120" w:line="360" w:lineRule="auto"/>
        <w:ind w:left="578" w:hanging="578"/>
        <w:rPr>
          <w:rFonts w:ascii="Times New Roman" w:eastAsia="Times New Roman" w:hAnsi="Times New Roman" w:cs="Times New Roman"/>
          <w:sz w:val="24"/>
          <w:szCs w:val="24"/>
        </w:rPr>
      </w:pPr>
      <w:bookmarkStart w:id="59" w:name="_Toc110530164"/>
      <w:r w:rsidRPr="22AA8820">
        <w:rPr>
          <w:rFonts w:ascii="Times New Roman" w:eastAsia="Times New Roman" w:hAnsi="Times New Roman" w:cs="Times New Roman"/>
          <w:sz w:val="24"/>
          <w:szCs w:val="24"/>
        </w:rPr>
        <w:t xml:space="preserve">Adequação </w:t>
      </w:r>
      <w:r w:rsidR="007914E8" w:rsidRPr="22AA8820">
        <w:rPr>
          <w:rFonts w:ascii="Times New Roman" w:eastAsia="Times New Roman" w:hAnsi="Times New Roman" w:cs="Times New Roman"/>
          <w:sz w:val="24"/>
          <w:szCs w:val="24"/>
        </w:rPr>
        <w:t>do Ambiente</w:t>
      </w:r>
      <w:r w:rsidRPr="22AA8820">
        <w:rPr>
          <w:rFonts w:ascii="Times New Roman" w:eastAsia="Times New Roman" w:hAnsi="Times New Roman" w:cs="Times New Roman"/>
          <w:sz w:val="24"/>
          <w:szCs w:val="24"/>
        </w:rPr>
        <w:t xml:space="preserve"> (Art. 14, V</w:t>
      </w:r>
      <w:r w:rsidR="007914E8" w:rsidRPr="22AA8820">
        <w:rPr>
          <w:rFonts w:ascii="Times New Roman" w:eastAsia="Times New Roman" w:hAnsi="Times New Roman" w:cs="Times New Roman"/>
          <w:sz w:val="24"/>
          <w:szCs w:val="24"/>
        </w:rPr>
        <w:t>, a, b, c, d, e, f</w:t>
      </w:r>
      <w:r w:rsidRPr="22AA8820">
        <w:rPr>
          <w:rFonts w:ascii="Times New Roman" w:eastAsia="Times New Roman" w:hAnsi="Times New Roman" w:cs="Times New Roman"/>
          <w:sz w:val="24"/>
          <w:szCs w:val="24"/>
        </w:rPr>
        <w:t>)</w:t>
      </w:r>
      <w:bookmarkEnd w:id="58"/>
      <w:bookmarkEnd w:id="59"/>
    </w:p>
    <w:p w14:paraId="633D5924" w14:textId="09FF6599" w:rsidR="00CB5E0F" w:rsidRDefault="0C27D8FF" w:rsidP="0C27D8FF">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b/>
          <w:bCs/>
          <w:color w:val="000000" w:themeColor="text1"/>
          <w:sz w:val="24"/>
          <w:szCs w:val="24"/>
        </w:rPr>
        <w:t>Infraestrutura tecnológica</w:t>
      </w:r>
      <w:r w:rsidRPr="2DD6C71B">
        <w:rPr>
          <w:rFonts w:ascii="Times New Roman" w:eastAsia="Times New Roman" w:hAnsi="Times New Roman" w:cs="Times New Roman"/>
          <w:color w:val="000000" w:themeColor="text1"/>
          <w:sz w:val="24"/>
          <w:szCs w:val="24"/>
        </w:rPr>
        <w:t xml:space="preserve">: </w:t>
      </w:r>
      <w:r w:rsidR="007C66E1" w:rsidRPr="00A04BC4">
        <w:rPr>
          <w:rFonts w:ascii="Times New Roman" w:hAnsi="Times New Roman" w:cs="Times New Roman"/>
          <w:color w:val="000000" w:themeColor="text1"/>
          <w:sz w:val="24"/>
          <w:szCs w:val="24"/>
        </w:rPr>
        <w:t xml:space="preserve">Atualmente o </w:t>
      </w:r>
      <w:r w:rsidR="007C66E1">
        <w:rPr>
          <w:rFonts w:ascii="Times New Roman" w:hAnsi="Times New Roman" w:cs="Times New Roman"/>
          <w:color w:val="000000" w:themeColor="text1"/>
          <w:sz w:val="24"/>
          <w:szCs w:val="24"/>
        </w:rPr>
        <w:t>PJMT</w:t>
      </w:r>
      <w:r w:rsidR="007C66E1" w:rsidRPr="0069618A">
        <w:rPr>
          <w:rFonts w:ascii="Times New Roman" w:hAnsi="Times New Roman" w:cs="Times New Roman"/>
          <w:color w:val="000000" w:themeColor="text1"/>
          <w:sz w:val="24"/>
          <w:szCs w:val="24"/>
        </w:rPr>
        <w:t xml:space="preserve"> já dispõe de </w:t>
      </w:r>
      <w:r w:rsidR="007C66E1" w:rsidRPr="00A04BC4">
        <w:rPr>
          <w:rFonts w:ascii="Times New Roman" w:hAnsi="Times New Roman" w:cs="Times New Roman"/>
          <w:color w:val="000000" w:themeColor="text1"/>
          <w:sz w:val="24"/>
          <w:szCs w:val="24"/>
        </w:rPr>
        <w:t>infraestrutura para receber os equipamentos que se pretende adquirir.</w:t>
      </w:r>
    </w:p>
    <w:p w14:paraId="4391B3D6" w14:textId="00E17370" w:rsidR="00CB5E0F" w:rsidRPr="00B24E54" w:rsidRDefault="336B3D26" w:rsidP="336B3D26">
      <w:pPr>
        <w:spacing w:line="360" w:lineRule="auto"/>
        <w:jc w:val="both"/>
        <w:rPr>
          <w:rFonts w:ascii="Times New Roman" w:eastAsia="Times New Roman" w:hAnsi="Times New Roman" w:cs="Times New Roman"/>
          <w:color w:val="000000" w:themeColor="text1"/>
          <w:sz w:val="24"/>
          <w:szCs w:val="24"/>
        </w:rPr>
      </w:pPr>
      <w:r w:rsidRPr="2DD6C71B">
        <w:rPr>
          <w:rFonts w:ascii="Times New Roman" w:eastAsia="Times New Roman" w:hAnsi="Times New Roman" w:cs="Times New Roman"/>
          <w:b/>
          <w:bCs/>
          <w:color w:val="000000" w:themeColor="text1"/>
          <w:sz w:val="24"/>
          <w:szCs w:val="24"/>
        </w:rPr>
        <w:t>Infraestrutura elétrica</w:t>
      </w:r>
      <w:r w:rsidRPr="2DD6C71B">
        <w:rPr>
          <w:rFonts w:ascii="Times New Roman" w:eastAsia="Times New Roman" w:hAnsi="Times New Roman" w:cs="Times New Roman"/>
          <w:color w:val="000000" w:themeColor="text1"/>
          <w:sz w:val="24"/>
          <w:szCs w:val="24"/>
        </w:rPr>
        <w:t>: A disponibilização de energia e</w:t>
      </w:r>
      <w:r w:rsidR="007C66E1">
        <w:rPr>
          <w:rFonts w:ascii="Times New Roman" w:eastAsia="Times New Roman" w:hAnsi="Times New Roman" w:cs="Times New Roman"/>
          <w:color w:val="000000" w:themeColor="text1"/>
          <w:sz w:val="24"/>
          <w:szCs w:val="24"/>
        </w:rPr>
        <w:t>létrica ficará por conta deste P</w:t>
      </w:r>
      <w:r w:rsidRPr="2DD6C71B">
        <w:rPr>
          <w:rFonts w:ascii="Times New Roman" w:eastAsia="Times New Roman" w:hAnsi="Times New Roman" w:cs="Times New Roman"/>
          <w:color w:val="000000" w:themeColor="text1"/>
          <w:sz w:val="24"/>
          <w:szCs w:val="24"/>
        </w:rPr>
        <w:t>JMT.</w:t>
      </w:r>
    </w:p>
    <w:p w14:paraId="3775043C" w14:textId="2D840D2A" w:rsidR="007C66E1" w:rsidRPr="004B3AA3" w:rsidRDefault="336B3D26" w:rsidP="007C66E1">
      <w:pPr>
        <w:pStyle w:val="Primeirorecuodecorpodetexto"/>
        <w:spacing w:after="100" w:line="360" w:lineRule="auto"/>
        <w:ind w:firstLine="0"/>
        <w:rPr>
          <w:rFonts w:ascii="Times New Roman" w:hAnsi="Times New Roman" w:cs="Times New Roman"/>
          <w:sz w:val="24"/>
          <w:szCs w:val="24"/>
        </w:rPr>
      </w:pPr>
      <w:r w:rsidRPr="0D753F45">
        <w:rPr>
          <w:rFonts w:ascii="Times New Roman" w:eastAsia="Times New Roman" w:hAnsi="Times New Roman" w:cs="Times New Roman"/>
          <w:b/>
          <w:bCs/>
          <w:color w:val="000000" w:themeColor="text1"/>
          <w:sz w:val="24"/>
          <w:szCs w:val="24"/>
        </w:rPr>
        <w:t>Logística de execução</w:t>
      </w:r>
      <w:r w:rsidR="00670934" w:rsidRPr="0D753F45">
        <w:rPr>
          <w:rFonts w:ascii="Times New Roman" w:eastAsia="Times New Roman" w:hAnsi="Times New Roman" w:cs="Times New Roman"/>
          <w:b/>
          <w:bCs/>
          <w:color w:val="000000" w:themeColor="text1"/>
          <w:sz w:val="24"/>
          <w:szCs w:val="24"/>
        </w:rPr>
        <w:t>/implantação</w:t>
      </w:r>
      <w:r w:rsidRPr="0D753F45">
        <w:rPr>
          <w:rFonts w:ascii="Times New Roman" w:eastAsia="Times New Roman" w:hAnsi="Times New Roman" w:cs="Times New Roman"/>
          <w:color w:val="000000" w:themeColor="text1"/>
          <w:sz w:val="24"/>
          <w:szCs w:val="24"/>
        </w:rPr>
        <w:t xml:space="preserve">: </w:t>
      </w:r>
      <w:r w:rsidR="007C66E1" w:rsidRPr="0D753F45">
        <w:rPr>
          <w:rFonts w:ascii="Times New Roman" w:hAnsi="Times New Roman" w:cs="Times New Roman"/>
          <w:color w:val="000000" w:themeColor="text1"/>
          <w:sz w:val="24"/>
          <w:szCs w:val="24"/>
        </w:rPr>
        <w:t xml:space="preserve">O fornecimento dos equipamentos é de responsabilidade </w:t>
      </w:r>
      <w:r w:rsidR="007C66E1" w:rsidRPr="004B3AA3">
        <w:rPr>
          <w:rFonts w:ascii="Times New Roman" w:hAnsi="Times New Roman" w:cs="Times New Roman"/>
          <w:sz w:val="24"/>
          <w:szCs w:val="24"/>
        </w:rPr>
        <w:t xml:space="preserve">da </w:t>
      </w:r>
      <w:r w:rsidR="00683B5F" w:rsidRPr="004B3AA3">
        <w:rPr>
          <w:rFonts w:ascii="Times New Roman" w:hAnsi="Times New Roman" w:cs="Times New Roman"/>
          <w:sz w:val="24"/>
          <w:szCs w:val="24"/>
        </w:rPr>
        <w:t>Fornecedora</w:t>
      </w:r>
      <w:r w:rsidR="007C66E1" w:rsidRPr="004B3AA3">
        <w:rPr>
          <w:rFonts w:ascii="Times New Roman" w:hAnsi="Times New Roman" w:cs="Times New Roman"/>
          <w:sz w:val="24"/>
          <w:szCs w:val="24"/>
        </w:rPr>
        <w:t>, com o acompanhamento da conformidade legal e técnica pelo Fiscal da Ata de Registro de Preços.</w:t>
      </w:r>
    </w:p>
    <w:p w14:paraId="27B2020C" w14:textId="52C2B97B" w:rsidR="004E510A" w:rsidRDefault="2EDA9B77" w:rsidP="5757220D">
      <w:pPr>
        <w:pStyle w:val="Primeirorecuodecorpodetexto"/>
        <w:spacing w:after="100" w:line="360" w:lineRule="auto"/>
        <w:ind w:firstLine="1276"/>
        <w:rPr>
          <w:rFonts w:ascii="Times New Roman" w:eastAsiaTheme="majorEastAsia" w:hAnsi="Times New Roman" w:cs="Times New Roman"/>
          <w:color w:val="000000" w:themeColor="text1"/>
          <w:sz w:val="24"/>
          <w:szCs w:val="24"/>
        </w:rPr>
      </w:pPr>
      <w:r w:rsidRPr="5757220D">
        <w:rPr>
          <w:rFonts w:ascii="Times New Roman" w:eastAsiaTheme="majorEastAsia" w:hAnsi="Times New Roman" w:cs="Times New Roman"/>
          <w:sz w:val="24"/>
          <w:szCs w:val="24"/>
        </w:rPr>
        <w:t xml:space="preserve">O serviço de garantia será prestado pela </w:t>
      </w:r>
      <w:r w:rsidR="1CD1EDF3" w:rsidRPr="5757220D">
        <w:rPr>
          <w:rFonts w:ascii="Times New Roman" w:hAnsi="Times New Roman" w:cs="Times New Roman"/>
          <w:sz w:val="24"/>
          <w:szCs w:val="24"/>
        </w:rPr>
        <w:t>Fornecedora</w:t>
      </w:r>
      <w:r w:rsidRPr="5757220D">
        <w:rPr>
          <w:rFonts w:ascii="Times New Roman" w:eastAsiaTheme="majorEastAsia" w:hAnsi="Times New Roman" w:cs="Times New Roman"/>
          <w:sz w:val="24"/>
          <w:szCs w:val="24"/>
        </w:rPr>
        <w:t xml:space="preserve"> ou Fabricante, de forma on-site</w:t>
      </w:r>
      <w:r w:rsidRPr="5757220D">
        <w:rPr>
          <w:rFonts w:ascii="Times New Roman" w:eastAsiaTheme="majorEastAsia" w:hAnsi="Times New Roman" w:cs="Times New Roman"/>
          <w:color w:val="FF0000"/>
          <w:sz w:val="24"/>
          <w:szCs w:val="24"/>
        </w:rPr>
        <w:t xml:space="preserve"> </w:t>
      </w:r>
      <w:r w:rsidRPr="5757220D">
        <w:rPr>
          <w:rFonts w:ascii="Times New Roman" w:eastAsiaTheme="majorEastAsia" w:hAnsi="Times New Roman" w:cs="Times New Roman"/>
          <w:sz w:val="24"/>
          <w:szCs w:val="24"/>
        </w:rPr>
        <w:t xml:space="preserve">e, nas dependências do PJMT, </w:t>
      </w:r>
      <w:r w:rsidRPr="5757220D">
        <w:rPr>
          <w:rFonts w:ascii="Times New Roman" w:eastAsiaTheme="majorEastAsia" w:hAnsi="Times New Roman" w:cs="Times New Roman"/>
          <w:color w:val="000000" w:themeColor="text1"/>
          <w:sz w:val="24"/>
          <w:szCs w:val="24"/>
        </w:rPr>
        <w:t xml:space="preserve">a partir da solicitação de ordem de serviço a ser emitida pelo PJMT. </w:t>
      </w:r>
    </w:p>
    <w:p w14:paraId="18DE5464" w14:textId="03AE8630" w:rsidR="007C66E1" w:rsidRPr="00596B72" w:rsidRDefault="007C66E1" w:rsidP="007C66E1">
      <w:pPr>
        <w:pStyle w:val="Primeirorecuodecorpodetexto"/>
        <w:spacing w:after="100" w:line="360" w:lineRule="auto"/>
        <w:ind w:firstLine="1276"/>
        <w:rPr>
          <w:rFonts w:ascii="Times New Roman" w:eastAsiaTheme="majorEastAsia" w:hAnsi="Times New Roman" w:cs="Times New Roman"/>
          <w:sz w:val="24"/>
          <w:szCs w:val="24"/>
        </w:rPr>
      </w:pPr>
      <w:r w:rsidRPr="00596B72">
        <w:rPr>
          <w:rFonts w:ascii="Times New Roman" w:eastAsiaTheme="majorEastAsia" w:hAnsi="Times New Roman" w:cs="Times New Roman"/>
          <w:sz w:val="24"/>
          <w:szCs w:val="24"/>
        </w:rPr>
        <w:t xml:space="preserve">Quanto aos </w:t>
      </w:r>
      <w:r>
        <w:rPr>
          <w:rFonts w:ascii="Times New Roman" w:eastAsiaTheme="majorEastAsia" w:hAnsi="Times New Roman" w:cs="Times New Roman"/>
          <w:sz w:val="24"/>
          <w:szCs w:val="24"/>
        </w:rPr>
        <w:t>notebooks</w:t>
      </w:r>
      <w:r w:rsidRPr="00596B72">
        <w:rPr>
          <w:rFonts w:ascii="Times New Roman" w:eastAsiaTheme="majorEastAsia" w:hAnsi="Times New Roman" w:cs="Times New Roman"/>
          <w:sz w:val="24"/>
          <w:szCs w:val="24"/>
        </w:rPr>
        <w:t xml:space="preserve">, serão configurados pela equipe técnica do Departamento de Suporte e Informações da Coordenadoria de Tecnologia da Informação, e, assim como os monitores de vídeo, posteriormente remetidos às unidades do PJMT </w:t>
      </w:r>
      <w:r>
        <w:rPr>
          <w:rFonts w:ascii="Times New Roman" w:eastAsiaTheme="majorEastAsia" w:hAnsi="Times New Roman" w:cs="Times New Roman"/>
          <w:sz w:val="24"/>
          <w:szCs w:val="24"/>
        </w:rPr>
        <w:t>via rota da</w:t>
      </w:r>
      <w:r w:rsidRPr="00596B72">
        <w:rPr>
          <w:rFonts w:ascii="Times New Roman" w:eastAsiaTheme="majorEastAsia" w:hAnsi="Times New Roman" w:cs="Times New Roman"/>
          <w:sz w:val="24"/>
          <w:szCs w:val="24"/>
        </w:rPr>
        <w:t xml:space="preserve"> Coordenadoria Administrativa – Departamento de Material e Patrimônio.</w:t>
      </w:r>
      <w:r w:rsidRPr="000700BB">
        <w:rPr>
          <w:rFonts w:ascii="Times New Roman" w:eastAsiaTheme="majorEastAsia" w:hAnsi="Times New Roman" w:cs="Times New Roman"/>
          <w:color w:val="FF0000"/>
          <w:sz w:val="24"/>
          <w:szCs w:val="24"/>
        </w:rPr>
        <w:t xml:space="preserve"> </w:t>
      </w:r>
    </w:p>
    <w:p w14:paraId="3DFF7B1E" w14:textId="595EA113" w:rsidR="007C66E1" w:rsidRPr="00E41FFB" w:rsidRDefault="336B3D26" w:rsidP="007C66E1">
      <w:pPr>
        <w:pStyle w:val="Primeirorecuodecorpodetexto"/>
        <w:spacing w:after="120" w:line="360" w:lineRule="auto"/>
        <w:ind w:firstLine="0"/>
        <w:rPr>
          <w:rFonts w:ascii="Times New Roman" w:hAnsi="Times New Roman" w:cs="Times New Roman"/>
          <w:sz w:val="24"/>
          <w:szCs w:val="24"/>
        </w:rPr>
      </w:pPr>
      <w:r w:rsidRPr="2DD6C71B">
        <w:rPr>
          <w:rFonts w:ascii="Times New Roman" w:eastAsia="Times New Roman" w:hAnsi="Times New Roman" w:cs="Times New Roman"/>
          <w:b/>
          <w:bCs/>
          <w:color w:val="000000" w:themeColor="text1"/>
          <w:sz w:val="24"/>
          <w:szCs w:val="24"/>
        </w:rPr>
        <w:t>Espaço físico e mobiliário</w:t>
      </w:r>
      <w:r w:rsidRPr="2DD6C71B">
        <w:rPr>
          <w:rFonts w:ascii="Times New Roman" w:eastAsia="Times New Roman" w:hAnsi="Times New Roman" w:cs="Times New Roman"/>
          <w:color w:val="000000" w:themeColor="text1"/>
          <w:sz w:val="24"/>
          <w:szCs w:val="24"/>
        </w:rPr>
        <w:t xml:space="preserve">: </w:t>
      </w:r>
      <w:r w:rsidR="007C66E1" w:rsidRPr="00E41FFB">
        <w:rPr>
          <w:rFonts w:ascii="Times New Roman" w:hAnsi="Times New Roman" w:cs="Times New Roman"/>
          <w:sz w:val="24"/>
          <w:szCs w:val="24"/>
        </w:rPr>
        <w:t xml:space="preserve">Será utilizado os </w:t>
      </w:r>
      <w:r w:rsidR="007C66E1">
        <w:rPr>
          <w:rFonts w:ascii="Times New Roman" w:hAnsi="Times New Roman" w:cs="Times New Roman"/>
          <w:sz w:val="24"/>
          <w:szCs w:val="24"/>
        </w:rPr>
        <w:t xml:space="preserve">espaços físicos </w:t>
      </w:r>
      <w:r w:rsidR="007C66E1" w:rsidRPr="00E41FFB">
        <w:rPr>
          <w:rFonts w:ascii="Times New Roman" w:hAnsi="Times New Roman" w:cs="Times New Roman"/>
          <w:sz w:val="24"/>
          <w:szCs w:val="24"/>
        </w:rPr>
        <w:t>já existente</w:t>
      </w:r>
      <w:r w:rsidR="007C66E1">
        <w:rPr>
          <w:rFonts w:ascii="Times New Roman" w:hAnsi="Times New Roman" w:cs="Times New Roman"/>
          <w:sz w:val="24"/>
          <w:szCs w:val="24"/>
        </w:rPr>
        <w:t>s</w:t>
      </w:r>
      <w:r w:rsidR="007C66E1" w:rsidRPr="00E41FFB">
        <w:rPr>
          <w:rFonts w:ascii="Times New Roman" w:hAnsi="Times New Roman" w:cs="Times New Roman"/>
          <w:sz w:val="24"/>
          <w:szCs w:val="24"/>
        </w:rPr>
        <w:t>.</w:t>
      </w:r>
      <w:r w:rsidR="007C66E1">
        <w:rPr>
          <w:rFonts w:ascii="Times New Roman" w:hAnsi="Times New Roman" w:cs="Times New Roman"/>
          <w:sz w:val="24"/>
          <w:szCs w:val="24"/>
        </w:rPr>
        <w:t xml:space="preserve"> </w:t>
      </w:r>
      <w:r w:rsidR="007C66E1" w:rsidRPr="00E41FFB">
        <w:rPr>
          <w:rFonts w:ascii="Times New Roman" w:hAnsi="Times New Roman" w:cs="Times New Roman"/>
          <w:sz w:val="24"/>
          <w:szCs w:val="24"/>
        </w:rPr>
        <w:t>Quanto ao item mobiliário, não se faz necessário, visto que esta estrutura já conta com seu próprio mobiliário.</w:t>
      </w:r>
    </w:p>
    <w:p w14:paraId="6713918A" w14:textId="025A7927" w:rsidR="004A4E31" w:rsidRDefault="336B3D26" w:rsidP="336B3D26">
      <w:pPr>
        <w:spacing w:line="360" w:lineRule="auto"/>
        <w:jc w:val="both"/>
        <w:rPr>
          <w:rFonts w:ascii="Times New Roman" w:eastAsia="Times New Roman" w:hAnsi="Times New Roman" w:cs="Times New Roman"/>
          <w:color w:val="000000" w:themeColor="text1"/>
          <w:sz w:val="24"/>
          <w:szCs w:val="24"/>
        </w:rPr>
      </w:pPr>
      <w:r w:rsidRPr="0D753F45">
        <w:rPr>
          <w:rFonts w:ascii="Times New Roman" w:eastAsia="Times New Roman" w:hAnsi="Times New Roman" w:cs="Times New Roman"/>
          <w:b/>
          <w:bCs/>
          <w:color w:val="000000" w:themeColor="text1"/>
          <w:sz w:val="24"/>
          <w:szCs w:val="24"/>
        </w:rPr>
        <w:t>Impacto Ambiental</w:t>
      </w:r>
      <w:r w:rsidRPr="0D753F45">
        <w:rPr>
          <w:rFonts w:ascii="Times New Roman" w:eastAsia="Times New Roman" w:hAnsi="Times New Roman" w:cs="Times New Roman"/>
          <w:color w:val="000000" w:themeColor="text1"/>
          <w:sz w:val="24"/>
          <w:szCs w:val="24"/>
        </w:rPr>
        <w:t xml:space="preserve">: Não haverá impacto ambiental </w:t>
      </w:r>
      <w:r w:rsidR="00C5032F">
        <w:rPr>
          <w:rFonts w:ascii="Times New Roman" w:eastAsia="Times New Roman" w:hAnsi="Times New Roman" w:cs="Times New Roman"/>
          <w:color w:val="000000" w:themeColor="text1"/>
          <w:sz w:val="24"/>
          <w:szCs w:val="24"/>
        </w:rPr>
        <w:t xml:space="preserve">negativo </w:t>
      </w:r>
      <w:r w:rsidRPr="0D753F45">
        <w:rPr>
          <w:rFonts w:ascii="Times New Roman" w:eastAsia="Times New Roman" w:hAnsi="Times New Roman" w:cs="Times New Roman"/>
          <w:color w:val="000000" w:themeColor="text1"/>
          <w:sz w:val="24"/>
          <w:szCs w:val="24"/>
        </w:rPr>
        <w:t>na implantação da solução objeto deste Estudo Preliminar.</w:t>
      </w:r>
      <w:r w:rsidR="004A4E31" w:rsidRPr="0D753F45">
        <w:rPr>
          <w:rFonts w:ascii="Times New Roman" w:eastAsia="Times New Roman" w:hAnsi="Times New Roman" w:cs="Times New Roman"/>
          <w:color w:val="000000" w:themeColor="text1"/>
          <w:sz w:val="24"/>
          <w:szCs w:val="24"/>
        </w:rPr>
        <w:t xml:space="preserve"> </w:t>
      </w:r>
    </w:p>
    <w:p w14:paraId="0187236D" w14:textId="448748EF" w:rsidR="0012387B" w:rsidRPr="001F6DF3" w:rsidRDefault="0012387B" w:rsidP="336B3D26">
      <w:pPr>
        <w:pStyle w:val="Ttulo2"/>
        <w:spacing w:after="120" w:line="360" w:lineRule="auto"/>
        <w:ind w:left="578" w:hanging="578"/>
        <w:rPr>
          <w:rFonts w:ascii="Times New Roman" w:eastAsia="Times New Roman" w:hAnsi="Times New Roman" w:cs="Times New Roman"/>
          <w:sz w:val="24"/>
          <w:szCs w:val="24"/>
        </w:rPr>
      </w:pPr>
      <w:bookmarkStart w:id="60" w:name="_Toc23948109"/>
      <w:bookmarkStart w:id="61" w:name="_Toc110530165"/>
      <w:r w:rsidRPr="22AA8820">
        <w:rPr>
          <w:rFonts w:ascii="Times New Roman" w:eastAsia="Times New Roman" w:hAnsi="Times New Roman" w:cs="Times New Roman"/>
          <w:sz w:val="24"/>
          <w:szCs w:val="24"/>
        </w:rPr>
        <w:t>Orçamento Estimado (Art. 14, II, g)</w:t>
      </w:r>
      <w:bookmarkEnd w:id="60"/>
      <w:bookmarkEnd w:id="61"/>
    </w:p>
    <w:p w14:paraId="14D8F7A1" w14:textId="553F0824" w:rsidR="09F1CBC8" w:rsidRPr="00176978" w:rsidRDefault="09F1CBC8" w:rsidP="6A8F946A">
      <w:pPr>
        <w:rPr>
          <w:color w:val="FF0000"/>
        </w:rPr>
      </w:pPr>
    </w:p>
    <w:p w14:paraId="5F17C2DE" w14:textId="3CD116BD" w:rsidR="00CD2013" w:rsidRPr="000700BB" w:rsidRDefault="00CD2013" w:rsidP="00CD2013">
      <w:pPr>
        <w:spacing w:line="360" w:lineRule="auto"/>
        <w:ind w:firstLine="1134"/>
        <w:jc w:val="both"/>
        <w:rPr>
          <w:rFonts w:ascii="Times New Roman" w:eastAsia="Times New Roman" w:hAnsi="Times New Roman" w:cs="Times New Roman"/>
          <w:sz w:val="24"/>
          <w:szCs w:val="24"/>
        </w:rPr>
      </w:pPr>
      <w:bookmarkStart w:id="62" w:name="_Toc333336018"/>
      <w:bookmarkStart w:id="63" w:name="_Toc23948110"/>
      <w:r w:rsidRPr="00F6000D">
        <w:rPr>
          <w:rFonts w:ascii="Times New Roman" w:eastAsia="Times New Roman" w:hAnsi="Times New Roman" w:cs="Times New Roman"/>
          <w:sz w:val="24"/>
          <w:szCs w:val="24"/>
        </w:rPr>
        <w:t xml:space="preserve">O valor estimado para a aquisição dos equipamentos objeto deste Estudo Preliminar é de </w:t>
      </w:r>
      <w:r w:rsidRPr="00F6000D">
        <w:rPr>
          <w:rFonts w:ascii="Times New Roman" w:eastAsia="Times New Roman" w:hAnsi="Times New Roman" w:cs="Times New Roman"/>
          <w:b/>
          <w:bCs/>
          <w:sz w:val="24"/>
          <w:szCs w:val="24"/>
        </w:rPr>
        <w:t xml:space="preserve">R$ </w:t>
      </w:r>
      <w:r w:rsidR="00426BBB" w:rsidRPr="00F6000D">
        <w:rPr>
          <w:rFonts w:ascii="Times New Roman" w:eastAsia="Times New Roman" w:hAnsi="Times New Roman" w:cs="Times New Roman"/>
          <w:b/>
          <w:bCs/>
          <w:sz w:val="24"/>
          <w:szCs w:val="24"/>
        </w:rPr>
        <w:t>20.974.885</w:t>
      </w:r>
      <w:r w:rsidR="00F6000D">
        <w:rPr>
          <w:rFonts w:ascii="Times New Roman" w:eastAsia="Times New Roman" w:hAnsi="Times New Roman" w:cs="Times New Roman"/>
          <w:b/>
          <w:bCs/>
          <w:sz w:val="24"/>
          <w:szCs w:val="24"/>
        </w:rPr>
        <w:t xml:space="preserve"> </w:t>
      </w:r>
      <w:r w:rsidR="00426BBB" w:rsidRPr="00F6000D">
        <w:rPr>
          <w:rFonts w:ascii="Times New Roman" w:eastAsia="Times New Roman" w:hAnsi="Times New Roman" w:cs="Times New Roman"/>
          <w:b/>
          <w:bCs/>
          <w:sz w:val="24"/>
          <w:szCs w:val="24"/>
        </w:rPr>
        <w:t>(</w:t>
      </w:r>
      <w:r w:rsidR="00426BBB" w:rsidRPr="00F6000D">
        <w:rPr>
          <w:rFonts w:ascii="Times New Roman" w:hAnsi="Times New Roman" w:cs="Times New Roman"/>
          <w:b/>
          <w:color w:val="333333"/>
          <w:sz w:val="24"/>
          <w:szCs w:val="24"/>
          <w:shd w:val="clear" w:color="auto" w:fill="FFFFFF"/>
        </w:rPr>
        <w:t>vinte milhões e novecentos e setenta e quatro mil oitocentos e oitenta e cinco reais)</w:t>
      </w:r>
      <w:r w:rsidR="00426BBB" w:rsidRPr="00F6000D">
        <w:rPr>
          <w:rFonts w:ascii="Helvetica" w:hAnsi="Helvetica"/>
          <w:color w:val="333333"/>
          <w:shd w:val="clear" w:color="auto" w:fill="FFFFFF"/>
        </w:rPr>
        <w:t xml:space="preserve">, </w:t>
      </w:r>
      <w:r w:rsidRPr="00F6000D">
        <w:rPr>
          <w:rFonts w:ascii="Times New Roman" w:eastAsia="Times New Roman" w:hAnsi="Times New Roman" w:cs="Times New Roman"/>
          <w:sz w:val="24"/>
          <w:szCs w:val="24"/>
        </w:rPr>
        <w:t>conforme cál</w:t>
      </w:r>
      <w:r w:rsidR="00426BBB" w:rsidRPr="00F6000D">
        <w:rPr>
          <w:rFonts w:ascii="Times New Roman" w:eastAsia="Times New Roman" w:hAnsi="Times New Roman" w:cs="Times New Roman"/>
          <w:sz w:val="24"/>
          <w:szCs w:val="24"/>
        </w:rPr>
        <w:t>culos constantes do tópico 1.11.</w:t>
      </w:r>
      <w:r w:rsidRPr="00B83160">
        <w:rPr>
          <w:rFonts w:ascii="Times New Roman" w:eastAsia="Times New Roman" w:hAnsi="Times New Roman" w:cs="Times New Roman"/>
          <w:bCs/>
          <w:color w:val="000000" w:themeColor="text1"/>
          <w:sz w:val="24"/>
          <w:szCs w:val="24"/>
        </w:rPr>
        <w:t xml:space="preserve"> </w:t>
      </w:r>
    </w:p>
    <w:p w14:paraId="0187236F" w14:textId="77777777" w:rsidR="00C95418" w:rsidRPr="00F711C3" w:rsidRDefault="00C95418" w:rsidP="336B3D26">
      <w:pPr>
        <w:pStyle w:val="Ttulo1"/>
        <w:spacing w:line="360" w:lineRule="auto"/>
        <w:rPr>
          <w:rFonts w:ascii="Times New Roman" w:eastAsia="Times New Roman" w:hAnsi="Times New Roman" w:cs="Times New Roman"/>
        </w:rPr>
      </w:pPr>
      <w:bookmarkStart w:id="64" w:name="_Toc110530166"/>
      <w:r w:rsidRPr="2DD6C71B">
        <w:rPr>
          <w:rFonts w:ascii="Times New Roman" w:eastAsia="Times New Roman" w:hAnsi="Times New Roman" w:cs="Times New Roman"/>
        </w:rPr>
        <w:t>S</w:t>
      </w:r>
      <w:r w:rsidR="005E7D21" w:rsidRPr="2DD6C71B">
        <w:rPr>
          <w:rFonts w:ascii="Times New Roman" w:eastAsia="Times New Roman" w:hAnsi="Times New Roman" w:cs="Times New Roman"/>
        </w:rPr>
        <w:t>USTENTAÇÃO DO CONTRATO</w:t>
      </w:r>
      <w:bookmarkEnd w:id="62"/>
      <w:r w:rsidRPr="2DD6C71B">
        <w:rPr>
          <w:rFonts w:ascii="Times New Roman" w:eastAsia="Times New Roman" w:hAnsi="Times New Roman" w:cs="Times New Roman"/>
        </w:rPr>
        <w:t xml:space="preserve"> </w:t>
      </w:r>
      <w:r w:rsidR="0043336D" w:rsidRPr="2DD6C71B">
        <w:rPr>
          <w:rFonts w:ascii="Times New Roman" w:eastAsia="Times New Roman" w:hAnsi="Times New Roman" w:cs="Times New Roman"/>
        </w:rPr>
        <w:t>(Art.</w:t>
      </w:r>
      <w:r w:rsidR="009256BE" w:rsidRPr="2DD6C71B">
        <w:rPr>
          <w:rFonts w:ascii="Times New Roman" w:eastAsia="Times New Roman" w:hAnsi="Times New Roman" w:cs="Times New Roman"/>
        </w:rPr>
        <w:t xml:space="preserve"> </w:t>
      </w:r>
      <w:r w:rsidR="0043336D" w:rsidRPr="2DD6C71B">
        <w:rPr>
          <w:rFonts w:ascii="Times New Roman" w:eastAsia="Times New Roman" w:hAnsi="Times New Roman" w:cs="Times New Roman"/>
        </w:rPr>
        <w:t>15)</w:t>
      </w:r>
      <w:bookmarkEnd w:id="63"/>
      <w:bookmarkEnd w:id="64"/>
    </w:p>
    <w:p w14:paraId="01872376" w14:textId="77777777" w:rsidR="00C95418" w:rsidRPr="001F6DF3" w:rsidRDefault="00C95418" w:rsidP="336B3D26">
      <w:pPr>
        <w:pStyle w:val="Ttulo2"/>
        <w:spacing w:after="120" w:line="360" w:lineRule="auto"/>
        <w:ind w:left="578" w:hanging="578"/>
        <w:rPr>
          <w:rFonts w:ascii="Times New Roman" w:eastAsia="Times New Roman" w:hAnsi="Times New Roman" w:cs="Times New Roman"/>
        </w:rPr>
      </w:pPr>
      <w:bookmarkStart w:id="65" w:name="_Toc333336019"/>
      <w:bookmarkStart w:id="66" w:name="_Toc23948112"/>
      <w:bookmarkStart w:id="67" w:name="_Toc110530167"/>
      <w:r w:rsidRPr="001F6DF3">
        <w:rPr>
          <w:rFonts w:ascii="Times New Roman" w:eastAsia="Times New Roman" w:hAnsi="Times New Roman" w:cs="Times New Roman"/>
        </w:rPr>
        <w:t>Recursos Materiais e Humanos</w:t>
      </w:r>
      <w:bookmarkEnd w:id="65"/>
      <w:r w:rsidR="00EF7B3E" w:rsidRPr="001F6DF3">
        <w:rPr>
          <w:rFonts w:ascii="Times New Roman" w:eastAsia="Times New Roman" w:hAnsi="Times New Roman" w:cs="Times New Roman"/>
        </w:rPr>
        <w:t xml:space="preserve"> (Art. 15, I)</w:t>
      </w:r>
      <w:bookmarkEnd w:id="66"/>
      <w:bookmarkEnd w:id="67"/>
    </w:p>
    <w:p w14:paraId="01872377" w14:textId="576EEA99" w:rsidR="009126E3" w:rsidRPr="004B3AA3" w:rsidRDefault="336B3D26" w:rsidP="336B3D26">
      <w:pPr>
        <w:pStyle w:val="Primeirorecuodecorpodetexto"/>
        <w:spacing w:after="120" w:line="360" w:lineRule="auto"/>
        <w:ind w:firstLine="1134"/>
        <w:rPr>
          <w:rFonts w:ascii="Times New Roman" w:eastAsia="Times New Roman" w:hAnsi="Times New Roman" w:cs="Times New Roman"/>
          <w:sz w:val="24"/>
          <w:szCs w:val="24"/>
        </w:rPr>
      </w:pPr>
      <w:r w:rsidRPr="0D753F45">
        <w:rPr>
          <w:rFonts w:ascii="Times New Roman" w:eastAsia="Times New Roman" w:hAnsi="Times New Roman" w:cs="Times New Roman"/>
          <w:b/>
          <w:bCs/>
          <w:sz w:val="24"/>
          <w:szCs w:val="24"/>
        </w:rPr>
        <w:t>Recursos materiais:</w:t>
      </w:r>
      <w:r w:rsidRPr="0D753F45">
        <w:rPr>
          <w:rFonts w:ascii="Times New Roman" w:eastAsia="Times New Roman" w:hAnsi="Times New Roman" w:cs="Times New Roman"/>
          <w:sz w:val="24"/>
          <w:szCs w:val="24"/>
        </w:rPr>
        <w:t xml:space="preserve"> </w:t>
      </w:r>
      <w:r w:rsidR="007C66E1" w:rsidRPr="0D753F45">
        <w:rPr>
          <w:rFonts w:ascii="Times New Roman" w:hAnsi="Times New Roman" w:cs="Times New Roman"/>
          <w:sz w:val="24"/>
          <w:szCs w:val="24"/>
        </w:rPr>
        <w:t xml:space="preserve">Todos os recursos materiais necessários para a </w:t>
      </w:r>
      <w:r w:rsidR="007C66E1" w:rsidRPr="004B3AA3">
        <w:rPr>
          <w:rFonts w:ascii="Times New Roman" w:hAnsi="Times New Roman" w:cs="Times New Roman"/>
          <w:sz w:val="24"/>
          <w:szCs w:val="24"/>
        </w:rPr>
        <w:t xml:space="preserve">instalação dos bens objeto do registro de preços deverão ser fornecidos pela empresa </w:t>
      </w:r>
      <w:r w:rsidR="00683B5F" w:rsidRPr="004B3AA3">
        <w:rPr>
          <w:rFonts w:ascii="Times New Roman" w:hAnsi="Times New Roman" w:cs="Times New Roman"/>
          <w:sz w:val="24"/>
          <w:szCs w:val="24"/>
        </w:rPr>
        <w:t>Fornecedora</w:t>
      </w:r>
      <w:r w:rsidR="007C66E1" w:rsidRPr="004B3AA3">
        <w:rPr>
          <w:rFonts w:ascii="Times New Roman" w:hAnsi="Times New Roman" w:cs="Times New Roman"/>
          <w:sz w:val="24"/>
          <w:szCs w:val="24"/>
        </w:rPr>
        <w:t xml:space="preserve">, em pleno funcionamento e sem necessidade de aquisição de nenhum suprimento adicional por parte deste PJMT. Em caso da necessidade de acionar a garantia do produto, será convocada a empresa </w:t>
      </w:r>
      <w:r w:rsidR="00683B5F" w:rsidRPr="004B3AA3">
        <w:rPr>
          <w:rFonts w:ascii="Times New Roman" w:hAnsi="Times New Roman" w:cs="Times New Roman"/>
          <w:sz w:val="24"/>
          <w:szCs w:val="24"/>
        </w:rPr>
        <w:t>Fornecedora</w:t>
      </w:r>
      <w:r w:rsidR="007C66E1" w:rsidRPr="004B3AA3">
        <w:rPr>
          <w:rFonts w:ascii="Times New Roman" w:hAnsi="Times New Roman" w:cs="Times New Roman"/>
          <w:sz w:val="24"/>
          <w:szCs w:val="24"/>
        </w:rPr>
        <w:t xml:space="preserve"> para a substituição do aparato com vicio ou defeito a fim de que proceda o diagnóstico e solução.</w:t>
      </w:r>
    </w:p>
    <w:p w14:paraId="322E61A1" w14:textId="2BA966CB" w:rsidR="00CB5E0F" w:rsidRDefault="336B3D26" w:rsidP="0D753F45">
      <w:pPr>
        <w:spacing w:line="360" w:lineRule="auto"/>
        <w:ind w:firstLine="1134"/>
        <w:jc w:val="both"/>
        <w:rPr>
          <w:rFonts w:ascii="Times New Roman" w:eastAsia="Times New Roman" w:hAnsi="Times New Roman" w:cs="Times New Roman"/>
          <w:color w:val="FF0000"/>
          <w:sz w:val="24"/>
          <w:szCs w:val="24"/>
        </w:rPr>
      </w:pPr>
      <w:r w:rsidRPr="004B3AA3">
        <w:rPr>
          <w:rFonts w:ascii="Times New Roman" w:eastAsia="Times New Roman" w:hAnsi="Times New Roman" w:cs="Times New Roman"/>
          <w:b/>
          <w:bCs/>
          <w:sz w:val="24"/>
          <w:szCs w:val="24"/>
        </w:rPr>
        <w:t>Recursos humanos:</w:t>
      </w:r>
      <w:r w:rsidRPr="004B3AA3">
        <w:rPr>
          <w:rFonts w:ascii="Times New Roman" w:eastAsia="Times New Roman" w:hAnsi="Times New Roman" w:cs="Times New Roman"/>
          <w:sz w:val="24"/>
          <w:szCs w:val="24"/>
        </w:rPr>
        <w:t xml:space="preserve"> </w:t>
      </w:r>
      <w:r w:rsidR="00E42D7C" w:rsidRPr="004B3AA3">
        <w:rPr>
          <w:rFonts w:ascii="Times New Roman" w:eastAsia="Times New Roman" w:hAnsi="Times New Roman" w:cs="Times New Roman"/>
          <w:sz w:val="24"/>
          <w:szCs w:val="24"/>
        </w:rPr>
        <w:t xml:space="preserve">A execução dos serviços a serem prestados pelos profissionais da </w:t>
      </w:r>
      <w:r w:rsidR="00683B5F" w:rsidRPr="004B3AA3">
        <w:rPr>
          <w:rFonts w:ascii="Times New Roman" w:hAnsi="Times New Roman" w:cs="Times New Roman"/>
          <w:sz w:val="24"/>
          <w:szCs w:val="24"/>
        </w:rPr>
        <w:t>Fornecedora</w:t>
      </w:r>
      <w:r w:rsidR="00E42D7C" w:rsidRPr="004B3AA3">
        <w:rPr>
          <w:rFonts w:ascii="Times New Roman" w:eastAsia="Times New Roman" w:hAnsi="Times New Roman" w:cs="Times New Roman"/>
          <w:sz w:val="24"/>
          <w:szCs w:val="24"/>
        </w:rPr>
        <w:t xml:space="preserve"> desta contratação </w:t>
      </w:r>
      <w:r w:rsidR="00E42D7C" w:rsidRPr="0D753F45">
        <w:rPr>
          <w:rFonts w:ascii="Times New Roman" w:eastAsia="Times New Roman" w:hAnsi="Times New Roman" w:cs="Times New Roman"/>
          <w:color w:val="000000" w:themeColor="text1"/>
          <w:sz w:val="24"/>
          <w:szCs w:val="24"/>
        </w:rPr>
        <w:t>presu</w:t>
      </w:r>
      <w:r w:rsidR="00E42D7C" w:rsidRPr="0D753F45">
        <w:rPr>
          <w:rFonts w:ascii="Times New Roman" w:eastAsia="Times New Roman" w:hAnsi="Times New Roman" w:cs="Times New Roman"/>
          <w:sz w:val="24"/>
          <w:szCs w:val="24"/>
        </w:rPr>
        <w:t>me</w:t>
      </w:r>
      <w:r w:rsidRPr="0D753F45">
        <w:rPr>
          <w:rFonts w:ascii="Times New Roman" w:eastAsia="Times New Roman" w:hAnsi="Times New Roman" w:cs="Times New Roman"/>
          <w:color w:val="000000" w:themeColor="text1"/>
          <w:sz w:val="24"/>
          <w:szCs w:val="24"/>
        </w:rPr>
        <w:t>, além do acompanhamento de sua conformidade legal pelo Fiscal Técnico, também dos dema</w:t>
      </w:r>
      <w:r w:rsidR="007C66E1" w:rsidRPr="0D753F45">
        <w:rPr>
          <w:rFonts w:ascii="Times New Roman" w:eastAsia="Times New Roman" w:hAnsi="Times New Roman" w:cs="Times New Roman"/>
          <w:color w:val="000000" w:themeColor="text1"/>
          <w:sz w:val="24"/>
          <w:szCs w:val="24"/>
        </w:rPr>
        <w:t>is profissionais da diretoria do Departamento de Suporte e Informação</w:t>
      </w:r>
      <w:r w:rsidRPr="0D753F45">
        <w:rPr>
          <w:rFonts w:ascii="Times New Roman" w:eastAsia="Times New Roman" w:hAnsi="Times New Roman" w:cs="Times New Roman"/>
          <w:color w:val="000000" w:themeColor="text1"/>
          <w:sz w:val="24"/>
          <w:szCs w:val="24"/>
        </w:rPr>
        <w:t>, da Coordenadoria de Tecnologia da Informação.</w:t>
      </w:r>
      <w:r w:rsidRPr="0D753F45">
        <w:rPr>
          <w:rFonts w:ascii="Times New Roman" w:eastAsia="Times New Roman" w:hAnsi="Times New Roman" w:cs="Times New Roman"/>
          <w:color w:val="FF0000"/>
          <w:sz w:val="24"/>
          <w:szCs w:val="24"/>
        </w:rPr>
        <w:t xml:space="preserve"> </w:t>
      </w:r>
      <w:r w:rsidR="1DA64F6A" w:rsidRPr="0D753F45">
        <w:rPr>
          <w:rFonts w:ascii="Times New Roman" w:eastAsia="Times New Roman" w:hAnsi="Times New Roman" w:cs="Times New Roman"/>
          <w:color w:val="FF0000"/>
          <w:sz w:val="24"/>
          <w:szCs w:val="24"/>
        </w:rPr>
        <w:t xml:space="preserve"> </w:t>
      </w:r>
    </w:p>
    <w:p w14:paraId="465C14E6" w14:textId="1FF38DE4" w:rsidR="007C66E1" w:rsidRPr="00FB21FF" w:rsidRDefault="007C66E1" w:rsidP="007C66E1">
      <w:pPr>
        <w:spacing w:line="360" w:lineRule="auto"/>
        <w:ind w:firstLine="1134"/>
        <w:jc w:val="both"/>
        <w:rPr>
          <w:rFonts w:ascii="Times New Roman" w:hAnsi="Times New Roman" w:cs="Times New Roman"/>
          <w:sz w:val="24"/>
          <w:szCs w:val="24"/>
        </w:rPr>
      </w:pPr>
      <w:r w:rsidRPr="00FB21FF">
        <w:rPr>
          <w:rFonts w:ascii="Times New Roman" w:hAnsi="Times New Roman" w:cs="Times New Roman"/>
          <w:sz w:val="24"/>
          <w:szCs w:val="24"/>
        </w:rPr>
        <w:t xml:space="preserve">A instalação física e configuração dos </w:t>
      </w:r>
      <w:r>
        <w:rPr>
          <w:rFonts w:ascii="Times New Roman" w:hAnsi="Times New Roman" w:cs="Times New Roman"/>
          <w:sz w:val="24"/>
          <w:szCs w:val="24"/>
        </w:rPr>
        <w:t xml:space="preserve">monitores e notebooks são </w:t>
      </w:r>
      <w:r w:rsidRPr="00FB21FF">
        <w:rPr>
          <w:rFonts w:ascii="Times New Roman" w:hAnsi="Times New Roman" w:cs="Times New Roman"/>
          <w:sz w:val="24"/>
          <w:szCs w:val="24"/>
        </w:rPr>
        <w:t xml:space="preserve">de </w:t>
      </w:r>
      <w:r w:rsidRPr="00FB21FF">
        <w:rPr>
          <w:rFonts w:ascii="Times New Roman" w:eastAsia="Times New Roman" w:hAnsi="Times New Roman" w:cs="Times New Roman"/>
          <w:sz w:val="24"/>
          <w:szCs w:val="24"/>
        </w:rPr>
        <w:t>responsabilidade da Coordenadoria de Tecnologia da Informação – Departamento de Suporte e Informação,</w:t>
      </w:r>
      <w:r w:rsidRPr="00FB21FF">
        <w:rPr>
          <w:rFonts w:ascii="Times New Roman" w:hAnsi="Times New Roman" w:cs="Times New Roman"/>
          <w:sz w:val="24"/>
          <w:szCs w:val="24"/>
        </w:rPr>
        <w:t xml:space="preserve"> com o acompanhamento da conformidade legal e técnica da execução das atividades pelo Fiscal da Ata de Registro de Preços.</w:t>
      </w:r>
      <w:r w:rsidRPr="001C79F2">
        <w:rPr>
          <w:rFonts w:ascii="Times New Roman" w:eastAsiaTheme="majorEastAsia" w:hAnsi="Times New Roman" w:cs="Times New Roman"/>
          <w:color w:val="FF0000"/>
          <w:sz w:val="24"/>
          <w:szCs w:val="24"/>
        </w:rPr>
        <w:t xml:space="preserve"> </w:t>
      </w:r>
    </w:p>
    <w:p w14:paraId="559AA80D" w14:textId="77777777" w:rsidR="007C66E1" w:rsidRPr="00FB21FF" w:rsidRDefault="007C66E1" w:rsidP="007C66E1">
      <w:pPr>
        <w:pStyle w:val="Primeirorecuodecorpodetexto"/>
        <w:spacing w:after="120" w:line="360" w:lineRule="auto"/>
        <w:ind w:firstLine="1134"/>
        <w:rPr>
          <w:rFonts w:ascii="Times New Roman" w:eastAsiaTheme="majorEastAsia" w:hAnsi="Times New Roman" w:cs="Times New Roman"/>
          <w:sz w:val="24"/>
          <w:szCs w:val="24"/>
        </w:rPr>
      </w:pPr>
      <w:r w:rsidRPr="00FB21FF">
        <w:rPr>
          <w:rFonts w:ascii="Times New Roman" w:eastAsiaTheme="majorEastAsia" w:hAnsi="Times New Roman" w:cs="Times New Roman"/>
          <w:sz w:val="24"/>
          <w:szCs w:val="24"/>
        </w:rPr>
        <w:t>A distribuição/entrega dos bens nas unidades jurisdicionais deste Poder é de responsabilidade da Coordenadoria Administrativa – Departamento de Material e Patrimônio.</w:t>
      </w:r>
      <w:r w:rsidRPr="001C79F2">
        <w:rPr>
          <w:rFonts w:ascii="Times New Roman" w:eastAsiaTheme="majorEastAsia" w:hAnsi="Times New Roman" w:cs="Times New Roman"/>
          <w:color w:val="FF0000"/>
          <w:sz w:val="24"/>
          <w:szCs w:val="24"/>
        </w:rPr>
        <w:t xml:space="preserve"> </w:t>
      </w:r>
    </w:p>
    <w:p w14:paraId="69D3681D" w14:textId="77777777" w:rsidR="00765F2E" w:rsidRPr="001F6DF3" w:rsidRDefault="00765F2E" w:rsidP="336B3D26">
      <w:pPr>
        <w:pStyle w:val="Ttulo2"/>
        <w:spacing w:after="120" w:line="360" w:lineRule="auto"/>
        <w:ind w:left="578" w:hanging="578"/>
        <w:rPr>
          <w:rFonts w:ascii="Times New Roman" w:eastAsia="Times New Roman" w:hAnsi="Times New Roman" w:cs="Times New Roman"/>
        </w:rPr>
      </w:pPr>
      <w:bookmarkStart w:id="68" w:name="_Toc23948111"/>
      <w:bookmarkStart w:id="69" w:name="_Toc110530168"/>
      <w:r w:rsidRPr="001F6DF3">
        <w:rPr>
          <w:rFonts w:ascii="Times New Roman" w:eastAsia="Times New Roman" w:hAnsi="Times New Roman" w:cs="Times New Roman"/>
        </w:rPr>
        <w:t>Qualificação técnica dos Profissionais (Art. 18, §3º, III, a, 10)</w:t>
      </w:r>
      <w:bookmarkEnd w:id="68"/>
      <w:bookmarkEnd w:id="69"/>
    </w:p>
    <w:p w14:paraId="5EA6D23D" w14:textId="77777777" w:rsidR="00290DF1" w:rsidRDefault="00290DF1" w:rsidP="00290DF1">
      <w:pPr>
        <w:spacing w:line="360" w:lineRule="auto"/>
        <w:ind w:firstLine="1134"/>
        <w:jc w:val="both"/>
        <w:rPr>
          <w:rFonts w:ascii="Times New Roman" w:eastAsia="Times New Roman" w:hAnsi="Times New Roman" w:cs="Times New Roman"/>
          <w:sz w:val="24"/>
          <w:szCs w:val="24"/>
        </w:rPr>
      </w:pPr>
      <w:bookmarkStart w:id="70" w:name="_Toc333336020"/>
      <w:bookmarkStart w:id="71" w:name="_Toc23948113"/>
      <w:r w:rsidRPr="00E83711">
        <w:rPr>
          <w:rFonts w:ascii="Times New Roman" w:eastAsia="Times New Roman" w:hAnsi="Times New Roman" w:cs="Times New Roman"/>
          <w:sz w:val="24"/>
          <w:szCs w:val="24"/>
        </w:rPr>
        <w:t>Não há o que se tratar de qualificação técnica dos profissionais</w:t>
      </w:r>
      <w:r>
        <w:rPr>
          <w:rFonts w:ascii="Times New Roman" w:eastAsia="Times New Roman" w:hAnsi="Times New Roman" w:cs="Times New Roman"/>
          <w:sz w:val="24"/>
          <w:szCs w:val="24"/>
        </w:rPr>
        <w:t xml:space="preserve"> neste projeto</w:t>
      </w:r>
      <w:r w:rsidRPr="00E83711">
        <w:rPr>
          <w:rFonts w:ascii="Times New Roman" w:eastAsia="Times New Roman" w:hAnsi="Times New Roman" w:cs="Times New Roman"/>
          <w:sz w:val="24"/>
          <w:szCs w:val="24"/>
        </w:rPr>
        <w:t>, uma vez que o objeto d</w:t>
      </w:r>
      <w:r>
        <w:rPr>
          <w:rFonts w:ascii="Times New Roman" w:eastAsia="Times New Roman" w:hAnsi="Times New Roman" w:cs="Times New Roman"/>
          <w:sz w:val="24"/>
          <w:szCs w:val="24"/>
        </w:rPr>
        <w:t>o registro de preços demanda</w:t>
      </w:r>
      <w:r w:rsidRPr="00E83711">
        <w:rPr>
          <w:rFonts w:ascii="Times New Roman" w:eastAsia="Times New Roman" w:hAnsi="Times New Roman" w:cs="Times New Roman"/>
          <w:sz w:val="24"/>
          <w:szCs w:val="24"/>
        </w:rPr>
        <w:t>, exclusivamente, da capacidade de entrega d</w:t>
      </w:r>
      <w:r>
        <w:rPr>
          <w:rFonts w:ascii="Times New Roman" w:eastAsia="Times New Roman" w:hAnsi="Times New Roman" w:cs="Times New Roman"/>
          <w:sz w:val="24"/>
          <w:szCs w:val="24"/>
        </w:rPr>
        <w:t>e</w:t>
      </w:r>
      <w:r w:rsidRPr="00E837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produtos</w:t>
      </w:r>
      <w:r w:rsidRPr="00E837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com seu consequente </w:t>
      </w:r>
      <w:r w:rsidRPr="00E83711">
        <w:rPr>
          <w:rFonts w:ascii="Times New Roman" w:eastAsia="Times New Roman" w:hAnsi="Times New Roman" w:cs="Times New Roman"/>
          <w:sz w:val="24"/>
          <w:szCs w:val="24"/>
        </w:rPr>
        <w:t>funcionamento</w:t>
      </w:r>
      <w:r w:rsidRPr="336B3D26">
        <w:rPr>
          <w:rFonts w:ascii="Times New Roman" w:eastAsia="Times New Roman" w:hAnsi="Times New Roman" w:cs="Times New Roman"/>
          <w:sz w:val="24"/>
          <w:szCs w:val="24"/>
        </w:rPr>
        <w:t xml:space="preserve">. </w:t>
      </w:r>
    </w:p>
    <w:p w14:paraId="0187237A" w14:textId="0F48E65D" w:rsidR="00C95418" w:rsidRPr="002079F4" w:rsidRDefault="006A5076" w:rsidP="336B3D26">
      <w:pPr>
        <w:pStyle w:val="Ttulo2"/>
        <w:spacing w:after="120" w:line="360" w:lineRule="auto"/>
        <w:ind w:left="578" w:hanging="578"/>
        <w:rPr>
          <w:rFonts w:ascii="Times New Roman" w:eastAsia="Times New Roman" w:hAnsi="Times New Roman" w:cs="Times New Roman"/>
        </w:rPr>
      </w:pPr>
      <w:bookmarkStart w:id="72" w:name="_Toc110530169"/>
      <w:r w:rsidRPr="002079F4">
        <w:rPr>
          <w:rFonts w:ascii="Times New Roman" w:eastAsia="Times New Roman" w:hAnsi="Times New Roman" w:cs="Times New Roman"/>
        </w:rPr>
        <w:t>Descontinuidade</w:t>
      </w:r>
      <w:bookmarkEnd w:id="70"/>
      <w:r w:rsidR="00BA62A7" w:rsidRPr="002079F4">
        <w:rPr>
          <w:rFonts w:ascii="Times New Roman" w:eastAsia="Times New Roman" w:hAnsi="Times New Roman" w:cs="Times New Roman"/>
        </w:rPr>
        <w:t xml:space="preserve"> do Fornecimento (Art. 15, II)</w:t>
      </w:r>
      <w:bookmarkEnd w:id="71"/>
      <w:bookmarkEnd w:id="72"/>
    </w:p>
    <w:p w14:paraId="605D2BCB" w14:textId="77777777" w:rsidR="001056BA" w:rsidRDefault="005145D1" w:rsidP="001056BA">
      <w:pPr>
        <w:pStyle w:val="Primeirorecuodecorpodetexto"/>
        <w:spacing w:after="120" w:line="360" w:lineRule="auto"/>
        <w:ind w:firstLine="1134"/>
        <w:rPr>
          <w:rFonts w:ascii="Times New Roman" w:eastAsiaTheme="majorEastAsia" w:hAnsi="Times New Roman" w:cs="Times New Roman"/>
          <w:color w:val="FF0000"/>
          <w:sz w:val="24"/>
          <w:szCs w:val="24"/>
        </w:rPr>
      </w:pPr>
      <w:r w:rsidRPr="0D753F45">
        <w:rPr>
          <w:rFonts w:ascii="Times New Roman" w:eastAsia="Times New Roman" w:hAnsi="Times New Roman" w:cs="Times New Roman"/>
          <w:color w:val="000000" w:themeColor="text1"/>
          <w:sz w:val="24"/>
          <w:szCs w:val="24"/>
        </w:rPr>
        <w:t xml:space="preserve">Se, por qualquer eventualidade, a </w:t>
      </w:r>
      <w:r w:rsidRPr="004B3AA3">
        <w:rPr>
          <w:rFonts w:ascii="Times New Roman" w:eastAsia="Times New Roman" w:hAnsi="Times New Roman" w:cs="Times New Roman"/>
          <w:sz w:val="24"/>
          <w:szCs w:val="24"/>
        </w:rPr>
        <w:t xml:space="preserve">empresa </w:t>
      </w:r>
      <w:r w:rsidR="00683B5F" w:rsidRPr="004B3AA3">
        <w:rPr>
          <w:rFonts w:ascii="Times New Roman" w:hAnsi="Times New Roman" w:cs="Times New Roman"/>
          <w:sz w:val="24"/>
          <w:szCs w:val="24"/>
        </w:rPr>
        <w:t>Fornecedora</w:t>
      </w:r>
      <w:r w:rsidRPr="004B3AA3">
        <w:rPr>
          <w:rFonts w:ascii="Times New Roman" w:eastAsia="Times New Roman" w:hAnsi="Times New Roman" w:cs="Times New Roman"/>
          <w:sz w:val="24"/>
          <w:szCs w:val="24"/>
        </w:rPr>
        <w:t xml:space="preserve"> frustrar total ou parcialmente o objeto da avença, será necessária aplicação de penalidades, e ser </w:t>
      </w:r>
      <w:r w:rsidRPr="00094656">
        <w:rPr>
          <w:rFonts w:ascii="Times New Roman" w:eastAsia="Times New Roman" w:hAnsi="Times New Roman" w:cs="Times New Roman"/>
          <w:sz w:val="24"/>
          <w:szCs w:val="24"/>
        </w:rPr>
        <w:t xml:space="preserve">observado o cadastro de reserva para convocação da empresa subsequente </w:t>
      </w:r>
      <w:r w:rsidRPr="00094656">
        <w:rPr>
          <w:rFonts w:ascii="Times New Roman" w:eastAsia="Times New Roman" w:hAnsi="Times New Roman" w:cs="Times New Roman"/>
          <w:color w:val="000000" w:themeColor="text1"/>
          <w:sz w:val="24"/>
          <w:szCs w:val="24"/>
        </w:rPr>
        <w:t xml:space="preserve">na ordem de classificação, </w:t>
      </w:r>
      <w:r w:rsidR="2B0CDC2F" w:rsidRPr="00094656">
        <w:rPr>
          <w:rFonts w:ascii="Times New Roman" w:eastAsia="Times New Roman" w:hAnsi="Times New Roman" w:cs="Times New Roman"/>
          <w:color w:val="000000" w:themeColor="text1"/>
          <w:sz w:val="24"/>
          <w:szCs w:val="24"/>
        </w:rPr>
        <w:t>a</w:t>
      </w:r>
      <w:r w:rsidRPr="00094656">
        <w:rPr>
          <w:rFonts w:ascii="Times New Roman" w:eastAsia="Times New Roman" w:hAnsi="Times New Roman" w:cs="Times New Roman"/>
          <w:color w:val="000000" w:themeColor="text1"/>
          <w:sz w:val="24"/>
          <w:szCs w:val="24"/>
        </w:rPr>
        <w:t xml:space="preserve">caso tenha, ou elaboração de novo processo de licitação. </w:t>
      </w:r>
      <w:r w:rsidR="001056BA" w:rsidRPr="00094656">
        <w:rPr>
          <w:rFonts w:ascii="Times New Roman" w:eastAsiaTheme="majorEastAsia" w:hAnsi="Times New Roman" w:cs="Times New Roman"/>
          <w:color w:val="000000" w:themeColor="text1"/>
          <w:sz w:val="24"/>
          <w:szCs w:val="24"/>
        </w:rPr>
        <w:t xml:space="preserve">Entretanto, a garantia deverá ser fornecida pela assistência técnica autorizada ou fabricante, independente </w:t>
      </w:r>
      <w:r w:rsidR="001056BA" w:rsidRPr="00094656">
        <w:rPr>
          <w:rFonts w:ascii="Times New Roman" w:eastAsiaTheme="majorEastAsia" w:hAnsi="Times New Roman" w:cs="Times New Roman"/>
          <w:sz w:val="24"/>
          <w:szCs w:val="24"/>
        </w:rPr>
        <w:t>de termo firmado com a Fornecedora, para aqueles produtos já entregues e recebidos definitivamente.</w:t>
      </w:r>
      <w:r w:rsidR="001056BA">
        <w:rPr>
          <w:rFonts w:ascii="Times New Roman" w:eastAsiaTheme="majorEastAsia" w:hAnsi="Times New Roman" w:cs="Times New Roman"/>
          <w:sz w:val="24"/>
          <w:szCs w:val="24"/>
        </w:rPr>
        <w:t xml:space="preserve"> </w:t>
      </w:r>
    </w:p>
    <w:p w14:paraId="1D69EDD8" w14:textId="14CFABC2" w:rsidR="009053E8" w:rsidRDefault="009053E8" w:rsidP="336B3D26">
      <w:pPr>
        <w:pStyle w:val="Primeirorecuodecorpodetexto"/>
        <w:spacing w:line="360" w:lineRule="auto"/>
        <w:ind w:firstLine="1134"/>
        <w:rPr>
          <w:rFonts w:ascii="Times New Roman" w:eastAsia="Times New Roman" w:hAnsi="Times New Roman" w:cs="Times New Roman"/>
          <w:sz w:val="24"/>
          <w:szCs w:val="24"/>
        </w:rPr>
      </w:pPr>
      <w:r w:rsidRPr="0D753F45">
        <w:rPr>
          <w:rFonts w:ascii="Times New Roman" w:eastAsia="Times New Roman" w:hAnsi="Times New Roman" w:cs="Times New Roman"/>
          <w:sz w:val="24"/>
          <w:szCs w:val="24"/>
        </w:rPr>
        <w:t>Inobstante isso, comunicação à Procuradoria Geral do Estado com vistas a início de processo em face da Contratada.</w:t>
      </w:r>
    </w:p>
    <w:p w14:paraId="71B67887" w14:textId="331333FE" w:rsidR="00290DF1" w:rsidRPr="004C57D6" w:rsidRDefault="07646FFB" w:rsidP="5757220D">
      <w:pPr>
        <w:pStyle w:val="Primeirorecuodecorpodetexto"/>
        <w:spacing w:line="360" w:lineRule="auto"/>
        <w:ind w:firstLine="1134"/>
        <w:rPr>
          <w:rFonts w:ascii="Times New Roman" w:hAnsi="Times New Roman" w:cs="Times New Roman"/>
          <w:sz w:val="24"/>
          <w:szCs w:val="24"/>
          <w:highlight w:val="green"/>
        </w:rPr>
      </w:pPr>
      <w:r w:rsidRPr="5757220D">
        <w:rPr>
          <w:rFonts w:ascii="Times New Roman" w:eastAsiaTheme="majorEastAsia" w:hAnsi="Times New Roman" w:cs="Times New Roman"/>
          <w:sz w:val="24"/>
          <w:szCs w:val="24"/>
        </w:rPr>
        <w:t>Em caso de descontinuidade da prestação do serviço de garantia técnica do objeto durante a vigência do Termo de Garantia, poder-se-á aplicar as cláusulas contratuais estipuladas para este caso,</w:t>
      </w:r>
      <w:r w:rsidRPr="5757220D">
        <w:rPr>
          <w:rFonts w:ascii="Times New Roman" w:eastAsia="Times New Roman" w:hAnsi="Times New Roman" w:cs="Times New Roman"/>
          <w:color w:val="000000" w:themeColor="text1"/>
          <w:sz w:val="24"/>
          <w:szCs w:val="24"/>
        </w:rPr>
        <w:t xml:space="preserve"> além de efetivar nova contratação com fornecedor diverso.</w:t>
      </w:r>
    </w:p>
    <w:p w14:paraId="0187237D" w14:textId="7CE7186B" w:rsidR="00C95418" w:rsidRPr="002079F4" w:rsidRDefault="00C95418" w:rsidP="336B3D26">
      <w:pPr>
        <w:pStyle w:val="Ttulo2"/>
        <w:spacing w:after="120" w:line="360" w:lineRule="auto"/>
        <w:ind w:left="578" w:hanging="578"/>
        <w:rPr>
          <w:rFonts w:ascii="Times New Roman" w:eastAsia="Times New Roman" w:hAnsi="Times New Roman" w:cs="Times New Roman"/>
        </w:rPr>
      </w:pPr>
      <w:bookmarkStart w:id="73" w:name="_Toc359341420"/>
      <w:bookmarkStart w:id="74" w:name="_Toc359341527"/>
      <w:bookmarkStart w:id="75" w:name="_Toc359946183"/>
      <w:bookmarkStart w:id="76" w:name="_Toc359946285"/>
      <w:bookmarkStart w:id="77" w:name="_Toc333336021"/>
      <w:bookmarkStart w:id="78" w:name="_Toc23948114"/>
      <w:bookmarkStart w:id="79" w:name="_Toc110530170"/>
      <w:bookmarkEnd w:id="73"/>
      <w:bookmarkEnd w:id="74"/>
      <w:bookmarkEnd w:id="75"/>
      <w:bookmarkEnd w:id="76"/>
      <w:r w:rsidRPr="002079F4">
        <w:rPr>
          <w:rFonts w:ascii="Times New Roman" w:eastAsia="Times New Roman" w:hAnsi="Times New Roman" w:cs="Times New Roman"/>
        </w:rPr>
        <w:t>Transição Contratual</w:t>
      </w:r>
      <w:bookmarkEnd w:id="77"/>
      <w:r w:rsidR="0017382F" w:rsidRPr="002079F4">
        <w:rPr>
          <w:rFonts w:ascii="Times New Roman" w:eastAsia="Times New Roman" w:hAnsi="Times New Roman" w:cs="Times New Roman"/>
        </w:rPr>
        <w:t xml:space="preserve"> (Art. 15, III, a, b, c, d, e)</w:t>
      </w:r>
      <w:bookmarkEnd w:id="78"/>
      <w:bookmarkEnd w:id="79"/>
    </w:p>
    <w:p w14:paraId="359A9A1D" w14:textId="1CDC6DEF" w:rsidR="00821124" w:rsidRDefault="604BF1AB" w:rsidP="00821124">
      <w:pPr>
        <w:spacing w:line="360" w:lineRule="auto"/>
        <w:ind w:firstLine="1135"/>
        <w:jc w:val="both"/>
        <w:rPr>
          <w:rFonts w:ascii="Times New Roman" w:hAnsi="Times New Roman" w:cs="Times New Roman"/>
          <w:sz w:val="24"/>
          <w:szCs w:val="24"/>
        </w:rPr>
      </w:pPr>
      <w:bookmarkStart w:id="80" w:name="_Toc23948115"/>
      <w:bookmarkStart w:id="81" w:name="_Toc333336022"/>
      <w:r w:rsidRPr="5757220D">
        <w:rPr>
          <w:rFonts w:ascii="Times New Roman" w:hAnsi="Times New Roman" w:cs="Times New Roman"/>
          <w:sz w:val="24"/>
          <w:szCs w:val="24"/>
        </w:rPr>
        <w:t>Pelo menos 12 (doze) meses antes do final de vida útil dos equipamentos objeto do presente, este Poder Judiciário deverá elaborar novo projeto que viabilize a renovação do parque computacional, a fim de manter a funcionalidade dos serviços descritos neste Estudo.</w:t>
      </w:r>
    </w:p>
    <w:p w14:paraId="07172CB2" w14:textId="68B6561E" w:rsidR="00821124" w:rsidRPr="00FF4749" w:rsidRDefault="604BF1AB" w:rsidP="53C35E70">
      <w:pPr>
        <w:pStyle w:val="Primeirorecuodecorpodetexto"/>
        <w:spacing w:after="120" w:line="360" w:lineRule="auto"/>
        <w:ind w:firstLine="1134"/>
        <w:rPr>
          <w:rFonts w:ascii="Times New Roman" w:eastAsiaTheme="majorEastAsia" w:hAnsi="Times New Roman" w:cs="Times New Roman"/>
          <w:sz w:val="24"/>
          <w:szCs w:val="24"/>
          <w:highlight w:val="green"/>
        </w:rPr>
      </w:pPr>
      <w:r w:rsidRPr="53C35E70">
        <w:rPr>
          <w:rFonts w:ascii="Times New Roman" w:eastAsiaTheme="majorEastAsia" w:hAnsi="Times New Roman" w:cs="Times New Roman"/>
          <w:sz w:val="24"/>
          <w:szCs w:val="24"/>
        </w:rPr>
        <w:t xml:space="preserve">Contudo, por se tratar de aquisição de equipamento (hardware), não haverá impactos de transição com encerramento de atas de registro de preços firmado com os fornecedores, exceto nos casos de descontinuidade da prestação do serviço de garantia técnica </w:t>
      </w:r>
      <w:r w:rsidR="4CB4CB07" w:rsidRPr="53C35E70">
        <w:rPr>
          <w:rFonts w:ascii="Times New Roman" w:eastAsiaTheme="majorEastAsia" w:hAnsi="Times New Roman" w:cs="Times New Roman"/>
          <w:sz w:val="24"/>
          <w:szCs w:val="24"/>
        </w:rPr>
        <w:t xml:space="preserve">pela </w:t>
      </w:r>
      <w:r w:rsidR="1CD1EDF3" w:rsidRPr="53C35E70">
        <w:rPr>
          <w:rFonts w:ascii="Times New Roman" w:eastAsiaTheme="majorEastAsia" w:hAnsi="Times New Roman" w:cs="Times New Roman"/>
          <w:sz w:val="24"/>
          <w:szCs w:val="24"/>
        </w:rPr>
        <w:t>fornecedora</w:t>
      </w:r>
      <w:r w:rsidRPr="53C35E70">
        <w:rPr>
          <w:rFonts w:ascii="Times New Roman" w:eastAsiaTheme="majorEastAsia" w:hAnsi="Times New Roman" w:cs="Times New Roman"/>
          <w:sz w:val="24"/>
          <w:szCs w:val="24"/>
        </w:rPr>
        <w:t xml:space="preserve">. </w:t>
      </w:r>
    </w:p>
    <w:p w14:paraId="01872380" w14:textId="1CB260E6" w:rsidR="0011729D" w:rsidRPr="002079F4" w:rsidRDefault="0011729D" w:rsidP="336B3D26">
      <w:pPr>
        <w:pStyle w:val="Ttulo2"/>
        <w:spacing w:after="120" w:line="360" w:lineRule="auto"/>
        <w:ind w:left="578" w:hanging="578"/>
        <w:rPr>
          <w:rFonts w:ascii="Times New Roman" w:eastAsia="Times New Roman" w:hAnsi="Times New Roman" w:cs="Times New Roman"/>
        </w:rPr>
      </w:pPr>
      <w:bookmarkStart w:id="82" w:name="_Toc110530171"/>
      <w:r w:rsidRPr="002079F4">
        <w:rPr>
          <w:rFonts w:ascii="Times New Roman" w:eastAsia="Times New Roman" w:hAnsi="Times New Roman" w:cs="Times New Roman"/>
        </w:rPr>
        <w:t>Estratégia de Independência Tecnológica</w:t>
      </w:r>
      <w:r w:rsidR="000B39C5" w:rsidRPr="002079F4">
        <w:rPr>
          <w:rFonts w:ascii="Times New Roman" w:eastAsia="Times New Roman" w:hAnsi="Times New Roman" w:cs="Times New Roman"/>
        </w:rPr>
        <w:t xml:space="preserve"> </w:t>
      </w:r>
      <w:r w:rsidRPr="002079F4">
        <w:rPr>
          <w:rFonts w:ascii="Times New Roman" w:eastAsia="Times New Roman" w:hAnsi="Times New Roman" w:cs="Times New Roman"/>
        </w:rPr>
        <w:t>(Art. 15, IV, a, b)</w:t>
      </w:r>
      <w:bookmarkEnd w:id="80"/>
      <w:bookmarkEnd w:id="82"/>
    </w:p>
    <w:p w14:paraId="665F5967" w14:textId="7467E5E2" w:rsidR="00813E6B" w:rsidRPr="002079F4" w:rsidRDefault="336B3D26" w:rsidP="002079F4">
      <w:pPr>
        <w:pStyle w:val="Primeirorecuodecorpodetexto"/>
        <w:spacing w:after="120" w:line="360" w:lineRule="auto"/>
        <w:ind w:firstLine="1134"/>
        <w:rPr>
          <w:rFonts w:ascii="Times New Roman" w:eastAsiaTheme="majorEastAsia" w:hAnsi="Times New Roman" w:cs="Times New Roman"/>
          <w:sz w:val="24"/>
          <w:szCs w:val="24"/>
        </w:rPr>
      </w:pPr>
      <w:r w:rsidRPr="002079F4">
        <w:rPr>
          <w:rFonts w:ascii="Times New Roman" w:eastAsiaTheme="majorEastAsia" w:hAnsi="Times New Roman" w:cs="Times New Roman"/>
          <w:sz w:val="24"/>
          <w:szCs w:val="24"/>
        </w:rPr>
        <w:t>Não se aplica ao contexto desta contratação</w:t>
      </w:r>
      <w:r w:rsidR="009053E8" w:rsidRPr="002079F4">
        <w:rPr>
          <w:rFonts w:ascii="Times New Roman" w:eastAsiaTheme="majorEastAsia" w:hAnsi="Times New Roman" w:cs="Times New Roman"/>
          <w:sz w:val="24"/>
          <w:szCs w:val="24"/>
        </w:rPr>
        <w:t>, já que não versa sobre desenvolvimento de softwares sob encomenda no mercado de TIC</w:t>
      </w:r>
      <w:r w:rsidRPr="002079F4">
        <w:rPr>
          <w:rFonts w:ascii="Times New Roman" w:eastAsiaTheme="majorEastAsia" w:hAnsi="Times New Roman" w:cs="Times New Roman"/>
          <w:sz w:val="24"/>
          <w:szCs w:val="24"/>
        </w:rPr>
        <w:t>.</w:t>
      </w:r>
    </w:p>
    <w:p w14:paraId="72F5C2E5" w14:textId="77777777" w:rsidR="00813E6B" w:rsidRDefault="00813E6B" w:rsidP="336B3D26">
      <w:pPr>
        <w:pStyle w:val="Ttulo2"/>
        <w:spacing w:after="120" w:line="360" w:lineRule="auto"/>
        <w:ind w:left="578" w:hanging="578"/>
        <w:rPr>
          <w:rFonts w:ascii="Times New Roman" w:eastAsia="Times New Roman" w:hAnsi="Times New Roman" w:cs="Times New Roman"/>
        </w:rPr>
      </w:pPr>
      <w:bookmarkStart w:id="83" w:name="_Toc110530172"/>
      <w:r w:rsidRPr="002079F4">
        <w:rPr>
          <w:rFonts w:ascii="Times New Roman" w:eastAsia="Times New Roman" w:hAnsi="Times New Roman" w:cs="Times New Roman"/>
        </w:rPr>
        <w:t>Direitos de Propriedade Intelectual e Autorais</w:t>
      </w:r>
      <w:bookmarkEnd w:id="83"/>
    </w:p>
    <w:p w14:paraId="13EEA4FB" w14:textId="7DCCCF1F" w:rsidR="00996665" w:rsidRPr="00094656" w:rsidRDefault="71C1A420" w:rsidP="5757220D">
      <w:pPr>
        <w:pStyle w:val="Primeirorecuodecorpodetexto"/>
        <w:spacing w:after="120" w:line="360" w:lineRule="auto"/>
        <w:ind w:firstLine="1134"/>
        <w:rPr>
          <w:rFonts w:ascii="Times New Roman" w:eastAsiaTheme="majorEastAsia" w:hAnsi="Times New Roman" w:cs="Times New Roman"/>
          <w:sz w:val="24"/>
          <w:szCs w:val="24"/>
        </w:rPr>
      </w:pPr>
      <w:r w:rsidRPr="00094656">
        <w:rPr>
          <w:rFonts w:ascii="Times New Roman" w:eastAsiaTheme="majorEastAsia" w:hAnsi="Times New Roman" w:cs="Times New Roman"/>
          <w:sz w:val="24"/>
          <w:szCs w:val="24"/>
        </w:rPr>
        <w:t>Em conformidade com o art. 111, da Lei nº 8.666, de 1993, devem ser preservados os direitos autorais e intelectuais dos produtos gerados durante a vigência da Ata de Registro de Preços, porquanto são do Órgão Fornecedor todos os direitos de propriedade intelectual e direitos autorais associados ao material produzido em suas dependências.</w:t>
      </w:r>
      <w:r w:rsidR="58261C27" w:rsidRPr="00094656">
        <w:rPr>
          <w:rFonts w:ascii="Times New Roman" w:eastAsiaTheme="majorEastAsia" w:hAnsi="Times New Roman" w:cs="Times New Roman"/>
          <w:sz w:val="24"/>
          <w:szCs w:val="24"/>
        </w:rPr>
        <w:t xml:space="preserve"> </w:t>
      </w:r>
    </w:p>
    <w:p w14:paraId="01872385" w14:textId="160504A6" w:rsidR="007154F4" w:rsidRPr="00F711C3" w:rsidRDefault="00057BB3" w:rsidP="336B3D26">
      <w:pPr>
        <w:pStyle w:val="Ttulo1"/>
        <w:spacing w:line="360" w:lineRule="auto"/>
        <w:rPr>
          <w:rFonts w:ascii="Times New Roman" w:eastAsia="Times New Roman" w:hAnsi="Times New Roman" w:cs="Times New Roman"/>
        </w:rPr>
      </w:pPr>
      <w:bookmarkStart w:id="84" w:name="_Toc23948116"/>
      <w:bookmarkStart w:id="85" w:name="_Toc110530173"/>
      <w:r w:rsidRPr="2DD6C71B">
        <w:rPr>
          <w:rFonts w:ascii="Times New Roman" w:eastAsia="Times New Roman" w:hAnsi="Times New Roman" w:cs="Times New Roman"/>
        </w:rPr>
        <w:t>ESTRATÉGIA PARA A CONTRATAÇÃO (Art.</w:t>
      </w:r>
      <w:r w:rsidR="00565134" w:rsidRPr="2DD6C71B">
        <w:rPr>
          <w:rFonts w:ascii="Times New Roman" w:eastAsia="Times New Roman" w:hAnsi="Times New Roman" w:cs="Times New Roman"/>
        </w:rPr>
        <w:t xml:space="preserve"> </w:t>
      </w:r>
      <w:r w:rsidRPr="2DD6C71B">
        <w:rPr>
          <w:rFonts w:ascii="Times New Roman" w:eastAsia="Times New Roman" w:hAnsi="Times New Roman" w:cs="Times New Roman"/>
        </w:rPr>
        <w:t>16)</w:t>
      </w:r>
      <w:bookmarkEnd w:id="84"/>
      <w:bookmarkEnd w:id="85"/>
    </w:p>
    <w:p w14:paraId="01872386" w14:textId="77777777" w:rsidR="00F35A81" w:rsidRPr="009E74CC" w:rsidRDefault="00F35A81" w:rsidP="336B3D26">
      <w:pPr>
        <w:pStyle w:val="Ttulo2"/>
        <w:spacing w:after="120" w:line="360" w:lineRule="auto"/>
        <w:ind w:left="578" w:hanging="578"/>
        <w:rPr>
          <w:rFonts w:ascii="Times New Roman" w:eastAsia="Times New Roman" w:hAnsi="Times New Roman" w:cs="Times New Roman"/>
        </w:rPr>
      </w:pPr>
      <w:bookmarkStart w:id="86" w:name="_Toc23948117"/>
      <w:bookmarkStart w:id="87" w:name="_Toc110530174"/>
      <w:r w:rsidRPr="009E74CC">
        <w:rPr>
          <w:rFonts w:ascii="Times New Roman" w:eastAsia="Times New Roman" w:hAnsi="Times New Roman" w:cs="Times New Roman"/>
        </w:rPr>
        <w:t>Natureza do Objeto (Art. 16, I)</w:t>
      </w:r>
      <w:bookmarkEnd w:id="86"/>
      <w:bookmarkEnd w:id="87"/>
    </w:p>
    <w:p w14:paraId="1C7F0FA0" w14:textId="31B4BB49" w:rsidR="00C12EE4" w:rsidRPr="0083594A" w:rsidRDefault="604BF1AB" w:rsidP="0D753F45">
      <w:pPr>
        <w:pStyle w:val="Corpodotexto"/>
        <w:spacing w:line="360" w:lineRule="auto"/>
        <w:ind w:left="-142" w:firstLine="1276"/>
      </w:pPr>
      <w:bookmarkStart w:id="88" w:name="_Toc23948118"/>
      <w:r w:rsidRPr="5757220D">
        <w:rPr>
          <w:rFonts w:ascii="Times New Roman" w:eastAsia="Times New Roman" w:hAnsi="Times New Roman" w:cs="Times New Roman"/>
          <w:color w:val="000000" w:themeColor="text1"/>
          <w:sz w:val="24"/>
          <w:szCs w:val="24"/>
        </w:rPr>
        <w:t xml:space="preserve">O Registro de Preços </w:t>
      </w:r>
      <w:r w:rsidRPr="5757220D">
        <w:rPr>
          <w:rFonts w:ascii="Times New Roman" w:hAnsi="Times New Roman" w:cs="Times New Roman"/>
          <w:color w:val="000000" w:themeColor="text1"/>
          <w:sz w:val="24"/>
          <w:szCs w:val="24"/>
        </w:rPr>
        <w:t xml:space="preserve">objeto deste Estudo Preliminar constitui solução de </w:t>
      </w:r>
      <w:r w:rsidRPr="00BC0D2B">
        <w:rPr>
          <w:rFonts w:ascii="Times New Roman" w:hAnsi="Times New Roman" w:cs="Times New Roman"/>
          <w:color w:val="000000" w:themeColor="text1"/>
          <w:sz w:val="24"/>
          <w:szCs w:val="24"/>
        </w:rPr>
        <w:t xml:space="preserve">Tecnologia da Informação, composto de </w:t>
      </w:r>
      <w:r w:rsidRPr="00BC0D2B">
        <w:rPr>
          <w:rFonts w:ascii="Times New Roman" w:eastAsiaTheme="majorEastAsia" w:hAnsi="Times New Roman" w:cs="Times New Roman"/>
          <w:color w:val="000000" w:themeColor="text1"/>
          <w:sz w:val="24"/>
          <w:szCs w:val="24"/>
        </w:rPr>
        <w:t>equipamentos de TIC, com garantia on-</w:t>
      </w:r>
      <w:r w:rsidRPr="0098313A">
        <w:rPr>
          <w:rFonts w:ascii="Times New Roman" w:eastAsiaTheme="majorEastAsia" w:hAnsi="Times New Roman" w:cs="Times New Roman"/>
          <w:sz w:val="24"/>
          <w:szCs w:val="24"/>
        </w:rPr>
        <w:t>site</w:t>
      </w:r>
      <w:r w:rsidR="0098313A" w:rsidRPr="0098313A">
        <w:rPr>
          <w:rFonts w:ascii="Times New Roman" w:eastAsiaTheme="majorEastAsia" w:hAnsi="Times New Roman" w:cs="Times New Roman"/>
          <w:sz w:val="24"/>
          <w:szCs w:val="24"/>
        </w:rPr>
        <w:t>,</w:t>
      </w:r>
      <w:r w:rsidRPr="0098313A">
        <w:rPr>
          <w:rFonts w:ascii="Times New Roman" w:eastAsiaTheme="majorEastAsia" w:hAnsi="Times New Roman" w:cs="Times New Roman"/>
          <w:sz w:val="24"/>
          <w:szCs w:val="24"/>
        </w:rPr>
        <w:t xml:space="preserve"> </w:t>
      </w:r>
      <w:r w:rsidRPr="0098313A">
        <w:rPr>
          <w:rFonts w:ascii="Times New Roman" w:hAnsi="Times New Roman" w:cs="Times New Roman"/>
          <w:sz w:val="24"/>
          <w:szCs w:val="24"/>
        </w:rPr>
        <w:t xml:space="preserve">de </w:t>
      </w:r>
      <w:r w:rsidRPr="00BC0D2B">
        <w:rPr>
          <w:rFonts w:ascii="Times New Roman" w:hAnsi="Times New Roman" w:cs="Times New Roman"/>
          <w:color w:val="000000" w:themeColor="text1"/>
          <w:sz w:val="24"/>
          <w:szCs w:val="24"/>
        </w:rPr>
        <w:t>características</w:t>
      </w:r>
      <w:r w:rsidRPr="5757220D">
        <w:rPr>
          <w:rFonts w:ascii="Times New Roman" w:hAnsi="Times New Roman" w:cs="Times New Roman"/>
          <w:color w:val="000000" w:themeColor="text1"/>
          <w:sz w:val="24"/>
          <w:szCs w:val="24"/>
        </w:rPr>
        <w:t xml:space="preserve"> comuns e usuais encontradas atualmente no mercado de TIC</w:t>
      </w:r>
      <w:r w:rsidRPr="5757220D">
        <w:rPr>
          <w:rFonts w:ascii="Times New Roman" w:eastAsiaTheme="majorEastAsia" w:hAnsi="Times New Roman" w:cs="Times New Roman"/>
          <w:color w:val="000000" w:themeColor="text1"/>
          <w:sz w:val="24"/>
          <w:szCs w:val="24"/>
        </w:rPr>
        <w:t xml:space="preserve">. </w:t>
      </w:r>
    </w:p>
    <w:p w14:paraId="01872388" w14:textId="3768FDDE" w:rsidR="00C72BE4" w:rsidRPr="009E74CC" w:rsidRDefault="00F65B2F" w:rsidP="336B3D26">
      <w:pPr>
        <w:pStyle w:val="Ttulo2"/>
        <w:spacing w:after="120" w:line="360" w:lineRule="auto"/>
        <w:ind w:left="578" w:hanging="578"/>
        <w:rPr>
          <w:rFonts w:ascii="Times New Roman" w:eastAsia="Times New Roman" w:hAnsi="Times New Roman" w:cs="Times New Roman"/>
        </w:rPr>
      </w:pPr>
      <w:bookmarkStart w:id="89" w:name="_Toc110530175"/>
      <w:r w:rsidRPr="009E74CC">
        <w:rPr>
          <w:rFonts w:ascii="Times New Roman" w:eastAsia="Times New Roman" w:hAnsi="Times New Roman" w:cs="Times New Roman"/>
        </w:rPr>
        <w:t>Parcelamento</w:t>
      </w:r>
      <w:r w:rsidR="009B42C9" w:rsidRPr="009E74CC">
        <w:rPr>
          <w:rFonts w:ascii="Times New Roman" w:eastAsia="Times New Roman" w:hAnsi="Times New Roman" w:cs="Times New Roman"/>
        </w:rPr>
        <w:t xml:space="preserve"> e Adjudicação</w:t>
      </w:r>
      <w:r w:rsidR="00C72BE4" w:rsidRPr="009E74CC">
        <w:rPr>
          <w:rFonts w:ascii="Times New Roman" w:eastAsia="Times New Roman" w:hAnsi="Times New Roman" w:cs="Times New Roman"/>
        </w:rPr>
        <w:t xml:space="preserve"> do Objeto (Art. 16, II)</w:t>
      </w:r>
      <w:bookmarkEnd w:id="88"/>
      <w:bookmarkEnd w:id="89"/>
      <w:r w:rsidR="007A1554" w:rsidRPr="009E74CC">
        <w:rPr>
          <w:rFonts w:ascii="Times New Roman" w:eastAsia="Times New Roman" w:hAnsi="Times New Roman" w:cs="Times New Roman"/>
        </w:rPr>
        <w:t xml:space="preserve"> </w:t>
      </w:r>
    </w:p>
    <w:p w14:paraId="2A7B033F" w14:textId="01F93044" w:rsidR="009E47B8" w:rsidRDefault="0873323C" w:rsidP="5757220D">
      <w:pPr>
        <w:pStyle w:val="Primeirorecuodecorpodetexto"/>
        <w:spacing w:line="360" w:lineRule="auto"/>
        <w:ind w:firstLine="1134"/>
        <w:rPr>
          <w:rFonts w:ascii="Times New Roman" w:eastAsiaTheme="majorEastAsia" w:hAnsi="Times New Roman" w:cs="Times New Roman"/>
          <w:color w:val="000000" w:themeColor="text1"/>
          <w:sz w:val="24"/>
          <w:szCs w:val="24"/>
        </w:rPr>
      </w:pPr>
      <w:r w:rsidRPr="5757220D">
        <w:rPr>
          <w:rFonts w:ascii="Times New Roman" w:eastAsia="Times New Roman" w:hAnsi="Times New Roman" w:cs="Times New Roman"/>
          <w:sz w:val="24"/>
          <w:szCs w:val="24"/>
        </w:rPr>
        <w:t xml:space="preserve">O objeto desse Estudo Preliminar constitui </w:t>
      </w:r>
      <w:r w:rsidR="0DEC31FB" w:rsidRPr="5757220D">
        <w:rPr>
          <w:rFonts w:ascii="Times New Roman" w:eastAsia="Times New Roman" w:hAnsi="Times New Roman" w:cs="Times New Roman"/>
          <w:sz w:val="24"/>
          <w:szCs w:val="24"/>
        </w:rPr>
        <w:t xml:space="preserve">2 (dois) itens </w:t>
      </w:r>
      <w:r w:rsidR="0DEC31FB" w:rsidRPr="5757220D">
        <w:rPr>
          <w:rFonts w:ascii="Times New Roman" w:eastAsiaTheme="majorEastAsia" w:hAnsi="Times New Roman" w:cs="Times New Roman"/>
          <w:sz w:val="24"/>
          <w:szCs w:val="24"/>
        </w:rPr>
        <w:t>de características distintas, com entrega e garantia on-site, incluindo-se aí manutenção e suporte técnico</w:t>
      </w:r>
      <w:r w:rsidR="0DEC31FB" w:rsidRPr="5757220D">
        <w:rPr>
          <w:rFonts w:ascii="Times New Roman" w:eastAsia="Times New Roman" w:hAnsi="Times New Roman" w:cs="Times New Roman"/>
          <w:sz w:val="24"/>
          <w:szCs w:val="24"/>
        </w:rPr>
        <w:t xml:space="preserve">, objetivando a melhoria no desempenho, produtividade e otimização dos trabalhos, bem como </w:t>
      </w:r>
      <w:r w:rsidR="0DEC31FB" w:rsidRPr="5757220D">
        <w:rPr>
          <w:rFonts w:ascii="Times New Roman" w:eastAsiaTheme="majorEastAsia" w:hAnsi="Times New Roman" w:cs="Times New Roman"/>
          <w:sz w:val="24"/>
          <w:szCs w:val="24"/>
        </w:rPr>
        <w:t xml:space="preserve">o pleno funcionamento de todo parque computacional do </w:t>
      </w:r>
      <w:r w:rsidR="0DEC31FB" w:rsidRPr="5757220D">
        <w:rPr>
          <w:rFonts w:ascii="Times New Roman" w:eastAsiaTheme="majorEastAsia" w:hAnsi="Times New Roman" w:cs="Times New Roman"/>
          <w:color w:val="000000" w:themeColor="text1"/>
          <w:sz w:val="24"/>
          <w:szCs w:val="24"/>
        </w:rPr>
        <w:t>PJMT.</w:t>
      </w:r>
    </w:p>
    <w:p w14:paraId="65AD284E" w14:textId="32CB5979" w:rsidR="00575631" w:rsidRPr="00F7343E" w:rsidRDefault="00575631" w:rsidP="00575631">
      <w:pPr>
        <w:spacing w:line="360" w:lineRule="auto"/>
        <w:ind w:firstLine="567"/>
        <w:jc w:val="both"/>
        <w:rPr>
          <w:rFonts w:ascii="Times New Roman" w:eastAsia="Times New Roman" w:hAnsi="Times New Roman" w:cs="Times New Roman"/>
          <w:color w:val="000000"/>
          <w:sz w:val="24"/>
          <w:szCs w:val="24"/>
        </w:rPr>
      </w:pPr>
      <w:bookmarkStart w:id="90" w:name="_Toc23948120"/>
      <w:r w:rsidRPr="0D753F45">
        <w:rPr>
          <w:rFonts w:ascii="Times New Roman" w:eastAsia="Times New Roman" w:hAnsi="Times New Roman" w:cs="Times New Roman"/>
          <w:color w:val="000000" w:themeColor="text1"/>
          <w:sz w:val="24"/>
          <w:szCs w:val="24"/>
        </w:rPr>
        <w:t>A Administração Pública não pode restringir em demasia o objeto do contrato/ata de registro de preços sob pena de frustrar a competitividade. Por outro lado, ela não pode definir o objeto de forma excessivamente ampla, haja vista que, nesse caso, os critérios para julgamento das propostas falecem, em virtude de a própria administração admitir propostas díspares, inclusive as que não satisfazem ao interesse público e não atendem a necessidade da Administração.</w:t>
      </w:r>
    </w:p>
    <w:p w14:paraId="3EF02EF3" w14:textId="77777777" w:rsidR="00575631" w:rsidRPr="00F7343E" w:rsidRDefault="00575631" w:rsidP="00575631">
      <w:pPr>
        <w:spacing w:line="360" w:lineRule="auto"/>
        <w:ind w:firstLine="567"/>
        <w:jc w:val="both"/>
        <w:rPr>
          <w:rFonts w:ascii="Times New Roman" w:eastAsia="Times New Roman" w:hAnsi="Times New Roman" w:cs="Times New Roman"/>
          <w:color w:val="000000"/>
          <w:sz w:val="24"/>
          <w:szCs w:val="24"/>
        </w:rPr>
      </w:pPr>
      <w:r w:rsidRPr="00F7343E">
        <w:rPr>
          <w:rFonts w:ascii="Times New Roman" w:eastAsia="Times New Roman" w:hAnsi="Times New Roman" w:cs="Times New Roman"/>
          <w:color w:val="000000"/>
          <w:sz w:val="24"/>
          <w:szCs w:val="24"/>
        </w:rPr>
        <w:t>Portanto, a definição do objeto da licitação pública e as suas especificidades são eminentemente discricionárias, a qual compete ao agente administrativo avaliar o que o interesse público demanda obter mediante a aquisição.</w:t>
      </w:r>
    </w:p>
    <w:p w14:paraId="1F45E85C" w14:textId="77777777" w:rsidR="00575631" w:rsidRPr="00004D97" w:rsidRDefault="00575631" w:rsidP="00575631">
      <w:pPr>
        <w:spacing w:line="360" w:lineRule="auto"/>
        <w:ind w:firstLine="567"/>
        <w:jc w:val="both"/>
        <w:rPr>
          <w:rFonts w:ascii="Times New Roman" w:eastAsia="Times New Roman" w:hAnsi="Times New Roman" w:cs="Times New Roman"/>
          <w:sz w:val="24"/>
          <w:szCs w:val="24"/>
        </w:rPr>
      </w:pPr>
      <w:r w:rsidRPr="00F7343E">
        <w:rPr>
          <w:rFonts w:ascii="Times New Roman" w:eastAsia="Times New Roman" w:hAnsi="Times New Roman" w:cs="Times New Roman"/>
          <w:color w:val="000000"/>
          <w:sz w:val="24"/>
          <w:szCs w:val="24"/>
        </w:rPr>
        <w:t xml:space="preserve">Cumpre ponderar que, ao decidir pelo procedimento do julgamento das propostas em licitações, cujos objetos constituem-se bens divisíveis, que podem ser apartados em itens, bem como diversos itens podem ser agrupados em lotes, a Administração lançando-se do poder discricionário que tem, definiu que </w:t>
      </w:r>
      <w:r w:rsidRPr="00004D97">
        <w:rPr>
          <w:rFonts w:ascii="Times New Roman" w:eastAsia="Times New Roman" w:hAnsi="Times New Roman" w:cs="Times New Roman"/>
          <w:sz w:val="24"/>
          <w:szCs w:val="24"/>
        </w:rPr>
        <w:t>para o certame objetivado houvesse um vencedor por item, não descurando do interesse público, que demanda ser otimizado.</w:t>
      </w:r>
    </w:p>
    <w:p w14:paraId="57EFE138" w14:textId="595D63B4" w:rsidR="00575631" w:rsidRPr="00A02191" w:rsidRDefault="00575631" w:rsidP="00575631">
      <w:pPr>
        <w:spacing w:line="360" w:lineRule="auto"/>
        <w:ind w:firstLine="567"/>
        <w:jc w:val="both"/>
        <w:rPr>
          <w:rFonts w:ascii="Times New Roman" w:eastAsia="Times New Roman" w:hAnsi="Times New Roman" w:cs="Times New Roman"/>
          <w:sz w:val="24"/>
          <w:szCs w:val="24"/>
        </w:rPr>
      </w:pPr>
      <w:r w:rsidRPr="00004D97">
        <w:rPr>
          <w:rFonts w:ascii="Times New Roman" w:eastAsia="Times New Roman" w:hAnsi="Times New Roman" w:cs="Times New Roman"/>
          <w:sz w:val="24"/>
          <w:szCs w:val="24"/>
        </w:rPr>
        <w:t>Assim posto, resta claro que a licitação por itens, na forma como foi expresso neste projeto, não é opcional, mas sim, estritamente necessária, não cabendo o fornecimento/execução</w:t>
      </w:r>
      <w:r w:rsidRPr="00A02191">
        <w:rPr>
          <w:rFonts w:ascii="Times New Roman" w:eastAsia="Times New Roman" w:hAnsi="Times New Roman" w:cs="Times New Roman"/>
          <w:sz w:val="24"/>
          <w:szCs w:val="24"/>
        </w:rPr>
        <w:t xml:space="preserve"> de outra forma que</w:t>
      </w:r>
      <w:r w:rsidRPr="00004D97">
        <w:rPr>
          <w:rFonts w:ascii="Times New Roman" w:hAnsi="Times New Roman"/>
          <w:color w:val="000000"/>
          <w:sz w:val="24"/>
        </w:rPr>
        <w:t xml:space="preserve"> não </w:t>
      </w:r>
      <w:r w:rsidRPr="00A02191">
        <w:rPr>
          <w:rFonts w:ascii="Times New Roman" w:eastAsia="Times New Roman" w:hAnsi="Times New Roman" w:cs="Times New Roman"/>
          <w:sz w:val="24"/>
          <w:szCs w:val="24"/>
        </w:rPr>
        <w:t>a apresentada neste documento, pois</w:t>
      </w:r>
      <w:r w:rsidRPr="00004D97">
        <w:rPr>
          <w:rFonts w:ascii="Times New Roman" w:eastAsia="Times New Roman" w:hAnsi="Times New Roman" w:cs="Times New Roman"/>
          <w:sz w:val="24"/>
          <w:szCs w:val="24"/>
        </w:rPr>
        <w:t>,</w:t>
      </w:r>
      <w:r w:rsidRPr="00A02191">
        <w:rPr>
          <w:rFonts w:ascii="Times New Roman" w:eastAsia="Times New Roman" w:hAnsi="Times New Roman" w:cs="Times New Roman"/>
          <w:sz w:val="24"/>
          <w:szCs w:val="24"/>
        </w:rPr>
        <w:t xml:space="preserve"> assim</w:t>
      </w:r>
      <w:r w:rsidRPr="00004D97">
        <w:rPr>
          <w:rFonts w:ascii="Times New Roman" w:eastAsia="Times New Roman" w:hAnsi="Times New Roman" w:cs="Times New Roman"/>
          <w:sz w:val="24"/>
          <w:szCs w:val="24"/>
        </w:rPr>
        <w:t>,</w:t>
      </w:r>
      <w:r w:rsidRPr="00A02191">
        <w:rPr>
          <w:rFonts w:ascii="Times New Roman" w:eastAsia="Times New Roman" w:hAnsi="Times New Roman" w:cs="Times New Roman"/>
          <w:sz w:val="24"/>
          <w:szCs w:val="24"/>
        </w:rPr>
        <w:t xml:space="preserve"> o </w:t>
      </w:r>
      <w:r w:rsidRPr="00B83160">
        <w:rPr>
          <w:rFonts w:ascii="Times New Roman" w:eastAsia="Times New Roman" w:hAnsi="Times New Roman" w:cs="Times New Roman"/>
          <w:color w:val="000000" w:themeColor="text1"/>
          <w:sz w:val="24"/>
          <w:szCs w:val="24"/>
        </w:rPr>
        <w:t>PJMT</w:t>
      </w:r>
      <w:r w:rsidRPr="00B83160">
        <w:rPr>
          <w:rFonts w:ascii="Times New Roman" w:hAnsi="Times New Roman" w:cs="Times New Roman"/>
          <w:color w:val="000000" w:themeColor="text1"/>
          <w:sz w:val="24"/>
          <w:szCs w:val="24"/>
        </w:rPr>
        <w:t xml:space="preserve"> </w:t>
      </w:r>
      <w:r w:rsidRPr="00B83160">
        <w:rPr>
          <w:rFonts w:ascii="Times New Roman" w:eastAsia="Times New Roman" w:hAnsi="Times New Roman" w:cs="Times New Roman"/>
          <w:color w:val="000000" w:themeColor="text1"/>
          <w:sz w:val="24"/>
          <w:szCs w:val="24"/>
        </w:rPr>
        <w:t>tem a possibilidade de uma maior competitividade e provável melhor custo.</w:t>
      </w:r>
    </w:p>
    <w:p w14:paraId="28A00C58" w14:textId="58E30C05" w:rsidR="00575631" w:rsidRDefault="00575631" w:rsidP="0D753F45">
      <w:pPr>
        <w:spacing w:after="100" w:line="360" w:lineRule="auto"/>
        <w:ind w:firstLine="1134"/>
        <w:jc w:val="both"/>
        <w:rPr>
          <w:rFonts w:ascii="Times New Roman" w:hAnsi="Times New Roman" w:cs="Times New Roman"/>
          <w:b/>
          <w:bCs/>
          <w:sz w:val="24"/>
          <w:szCs w:val="24"/>
        </w:rPr>
      </w:pPr>
      <w:r w:rsidRPr="0D753F45">
        <w:rPr>
          <w:rFonts w:ascii="Times New Roman" w:hAnsi="Times New Roman" w:cs="Times New Roman"/>
          <w:i/>
          <w:iCs/>
          <w:color w:val="000000" w:themeColor="text1"/>
          <w:sz w:val="24"/>
          <w:szCs w:val="24"/>
        </w:rPr>
        <w:t>In casu</w:t>
      </w:r>
      <w:r w:rsidRPr="0D753F45">
        <w:rPr>
          <w:rFonts w:ascii="Times New Roman" w:hAnsi="Times New Roman" w:cs="Times New Roman"/>
          <w:color w:val="000000" w:themeColor="text1"/>
          <w:sz w:val="24"/>
          <w:szCs w:val="24"/>
        </w:rPr>
        <w:t xml:space="preserve">, como o projeto se trata de registro de preços com aquisição futura por itens </w:t>
      </w:r>
      <w:r w:rsidRPr="0D753F45">
        <w:rPr>
          <w:rFonts w:ascii="Times New Roman" w:eastAsia="Times New Roman" w:hAnsi="Times New Roman" w:cs="Times New Roman"/>
          <w:color w:val="000000" w:themeColor="text1"/>
          <w:sz w:val="24"/>
          <w:szCs w:val="24"/>
        </w:rPr>
        <w:t>que pode ser considerada como técnica e economicamente divisível, a adjudicação por itens não gera prejuízo para o conjunto, podendo, portanto, os objetos serem adjudicados a mais de uma empresa, pelo</w:t>
      </w:r>
      <w:r w:rsidRPr="0D753F45">
        <w:rPr>
          <w:rFonts w:ascii="Times New Roman" w:hAnsi="Times New Roman" w:cs="Times New Roman"/>
          <w:color w:val="000000" w:themeColor="text1"/>
          <w:sz w:val="24"/>
          <w:szCs w:val="24"/>
        </w:rPr>
        <w:t xml:space="preserve"> </w:t>
      </w:r>
      <w:r w:rsidRPr="0D753F45">
        <w:rPr>
          <w:rFonts w:ascii="Times New Roman" w:hAnsi="Times New Roman" w:cs="Times New Roman"/>
          <w:b/>
          <w:bCs/>
          <w:sz w:val="24"/>
          <w:szCs w:val="24"/>
        </w:rPr>
        <w:t xml:space="preserve">menor preço individual de cada item, </w:t>
      </w:r>
      <w:r w:rsidRPr="0D753F45">
        <w:rPr>
          <w:rFonts w:ascii="Times New Roman" w:eastAsia="Times New Roman" w:hAnsi="Times New Roman" w:cs="Times New Roman"/>
          <w:color w:val="000000" w:themeColor="text1"/>
          <w:sz w:val="24"/>
          <w:szCs w:val="24"/>
        </w:rPr>
        <w:t>e modo de disputa aberto e fechado.</w:t>
      </w:r>
    </w:p>
    <w:p w14:paraId="018723A2" w14:textId="7CE1422C" w:rsidR="006A604A" w:rsidRPr="009E74CC" w:rsidRDefault="009F1826" w:rsidP="336B3D26">
      <w:pPr>
        <w:pStyle w:val="Ttulo3"/>
        <w:spacing w:line="360" w:lineRule="auto"/>
        <w:rPr>
          <w:rFonts w:ascii="Times New Roman" w:eastAsia="Times New Roman" w:hAnsi="Times New Roman" w:cs="Times New Roman"/>
          <w:sz w:val="24"/>
          <w:szCs w:val="24"/>
        </w:rPr>
      </w:pPr>
      <w:bookmarkStart w:id="91" w:name="_Toc110530176"/>
      <w:r w:rsidRPr="009E74CC">
        <w:rPr>
          <w:rFonts w:ascii="Times New Roman" w:eastAsia="Times New Roman" w:hAnsi="Times New Roman" w:cs="Times New Roman"/>
          <w:sz w:val="24"/>
          <w:szCs w:val="24"/>
        </w:rPr>
        <w:t>Subcontratação</w:t>
      </w:r>
      <w:bookmarkEnd w:id="90"/>
      <w:bookmarkEnd w:id="91"/>
    </w:p>
    <w:p w14:paraId="1349CE7E" w14:textId="77777777" w:rsidR="00EB1411" w:rsidRPr="00EB1411" w:rsidRDefault="00EB1411" w:rsidP="00EB1411">
      <w:pPr>
        <w:pStyle w:val="Primeirorecuodecorpodetexto"/>
        <w:spacing w:line="360" w:lineRule="auto"/>
        <w:ind w:firstLine="1134"/>
        <w:rPr>
          <w:rFonts w:ascii="Times New Roman" w:eastAsia="Times New Roman" w:hAnsi="Times New Roman" w:cs="Times New Roman"/>
          <w:color w:val="000000" w:themeColor="text1"/>
          <w:sz w:val="24"/>
          <w:szCs w:val="24"/>
        </w:rPr>
      </w:pPr>
      <w:r w:rsidRPr="2DD6C71B">
        <w:rPr>
          <w:rFonts w:ascii="Times New Roman" w:eastAsia="Times New Roman" w:hAnsi="Times New Roman" w:cs="Times New Roman"/>
          <w:color w:val="000000" w:themeColor="text1"/>
          <w:sz w:val="24"/>
          <w:szCs w:val="24"/>
        </w:rPr>
        <w:t>Não será permitida a subcontratação.</w:t>
      </w:r>
    </w:p>
    <w:p w14:paraId="7854B7D3" w14:textId="71BA4C31" w:rsidR="00EB1411" w:rsidRPr="00EB1411" w:rsidRDefault="00EB1411" w:rsidP="00EB1411">
      <w:pPr>
        <w:pStyle w:val="Primeirorecuodecorpodetexto"/>
        <w:spacing w:line="360" w:lineRule="auto"/>
        <w:ind w:firstLine="1134"/>
        <w:rPr>
          <w:rFonts w:ascii="Times New Roman" w:eastAsia="Times New Roman" w:hAnsi="Times New Roman" w:cs="Times New Roman"/>
          <w:color w:val="000000" w:themeColor="text1"/>
          <w:sz w:val="24"/>
          <w:szCs w:val="24"/>
        </w:rPr>
      </w:pPr>
      <w:r w:rsidRPr="2DD6C71B">
        <w:rPr>
          <w:rFonts w:ascii="Times New Roman" w:eastAsia="Times New Roman" w:hAnsi="Times New Roman" w:cs="Times New Roman"/>
          <w:color w:val="000000" w:themeColor="text1"/>
          <w:sz w:val="24"/>
          <w:szCs w:val="24"/>
        </w:rPr>
        <w:t>Deve-se reconhecer que, em uma abordagem conceitual rigorosa, dificilmente existiria uma situação em que a totalidade absoluta da prestação de serviços</w:t>
      </w:r>
      <w:r w:rsidR="00BC0903" w:rsidRPr="2DD6C71B">
        <w:rPr>
          <w:rFonts w:ascii="Times New Roman" w:eastAsia="Times New Roman" w:hAnsi="Times New Roman" w:cs="Times New Roman"/>
          <w:color w:val="000000" w:themeColor="text1"/>
          <w:sz w:val="24"/>
          <w:szCs w:val="24"/>
        </w:rPr>
        <w:t xml:space="preserve"> </w:t>
      </w:r>
      <w:r w:rsidRPr="2DD6C71B">
        <w:rPr>
          <w:rFonts w:ascii="Times New Roman" w:eastAsia="Times New Roman" w:hAnsi="Times New Roman" w:cs="Times New Roman"/>
          <w:color w:val="000000" w:themeColor="text1"/>
          <w:sz w:val="24"/>
          <w:szCs w:val="24"/>
        </w:rPr>
        <w:t>/</w:t>
      </w:r>
      <w:r w:rsidR="00BC0903" w:rsidRPr="2DD6C71B">
        <w:rPr>
          <w:rFonts w:ascii="Times New Roman" w:eastAsia="Times New Roman" w:hAnsi="Times New Roman" w:cs="Times New Roman"/>
          <w:color w:val="000000" w:themeColor="text1"/>
          <w:sz w:val="24"/>
          <w:szCs w:val="24"/>
        </w:rPr>
        <w:t xml:space="preserve"> </w:t>
      </w:r>
      <w:r w:rsidRPr="2DD6C71B">
        <w:rPr>
          <w:rFonts w:ascii="Times New Roman" w:eastAsia="Times New Roman" w:hAnsi="Times New Roman" w:cs="Times New Roman"/>
          <w:color w:val="000000" w:themeColor="text1"/>
          <w:sz w:val="24"/>
          <w:szCs w:val="24"/>
        </w:rPr>
        <w:t>fornecimento de produtos possa ser executada por uma única empresa sem recorrer a terceiros em nenhuma de suas etapas: transporte, fabricação de componentes etc.</w:t>
      </w:r>
    </w:p>
    <w:p w14:paraId="17D1EE01" w14:textId="1F48B931" w:rsidR="00EB1411" w:rsidRPr="00DE534A" w:rsidRDefault="00EB1411" w:rsidP="4760F24E">
      <w:pPr>
        <w:pStyle w:val="Primeirorecuodecorpodetexto"/>
        <w:spacing w:line="360" w:lineRule="auto"/>
        <w:ind w:firstLine="1134"/>
        <w:rPr>
          <w:rFonts w:ascii="Times New Roman" w:eastAsia="Times New Roman" w:hAnsi="Times New Roman" w:cs="Times New Roman"/>
          <w:color w:val="000000" w:themeColor="text1"/>
          <w:sz w:val="24"/>
          <w:szCs w:val="24"/>
        </w:rPr>
      </w:pPr>
      <w:r w:rsidRPr="2DD6C71B">
        <w:rPr>
          <w:rFonts w:ascii="Times New Roman" w:eastAsia="Times New Roman" w:hAnsi="Times New Roman" w:cs="Times New Roman"/>
          <w:color w:val="000000" w:themeColor="text1"/>
          <w:sz w:val="24"/>
          <w:szCs w:val="24"/>
        </w:rPr>
        <w:t xml:space="preserve">Cabe frisar que o serviço de garantia técnica deverá ser prestado </w:t>
      </w:r>
      <w:r w:rsidR="00324ABF">
        <w:rPr>
          <w:rFonts w:ascii="Times New Roman" w:eastAsia="Times New Roman" w:hAnsi="Times New Roman" w:cs="Times New Roman"/>
          <w:color w:val="000000" w:themeColor="text1"/>
          <w:sz w:val="24"/>
          <w:szCs w:val="24"/>
        </w:rPr>
        <w:t>pela assistência técnica autorizada</w:t>
      </w:r>
      <w:r w:rsidR="00DE534A" w:rsidRPr="2DD6C71B">
        <w:rPr>
          <w:rFonts w:ascii="Times New Roman" w:eastAsia="Times New Roman" w:hAnsi="Times New Roman" w:cs="Times New Roman"/>
          <w:color w:val="000000" w:themeColor="text1"/>
          <w:sz w:val="24"/>
          <w:szCs w:val="24"/>
        </w:rPr>
        <w:t xml:space="preserve"> </w:t>
      </w:r>
      <w:r w:rsidR="00324ABF">
        <w:rPr>
          <w:rFonts w:ascii="Times New Roman" w:eastAsia="Times New Roman" w:hAnsi="Times New Roman" w:cs="Times New Roman"/>
          <w:color w:val="000000" w:themeColor="text1"/>
          <w:sz w:val="24"/>
          <w:szCs w:val="24"/>
        </w:rPr>
        <w:t>e/</w:t>
      </w:r>
      <w:r w:rsidR="00DE534A" w:rsidRPr="2DD6C71B">
        <w:rPr>
          <w:rFonts w:ascii="Times New Roman" w:eastAsia="Times New Roman" w:hAnsi="Times New Roman" w:cs="Times New Roman"/>
          <w:color w:val="000000" w:themeColor="text1"/>
          <w:sz w:val="24"/>
          <w:szCs w:val="24"/>
        </w:rPr>
        <w:t xml:space="preserve">ou </w:t>
      </w:r>
      <w:r w:rsidR="00324ABF">
        <w:rPr>
          <w:rFonts w:ascii="Times New Roman" w:eastAsia="Times New Roman" w:hAnsi="Times New Roman" w:cs="Times New Roman"/>
          <w:color w:val="000000" w:themeColor="text1"/>
          <w:sz w:val="24"/>
          <w:szCs w:val="24"/>
        </w:rPr>
        <w:t>f</w:t>
      </w:r>
      <w:r w:rsidR="00DE534A" w:rsidRPr="2DD6C71B">
        <w:rPr>
          <w:rFonts w:ascii="Times New Roman" w:eastAsia="Times New Roman" w:hAnsi="Times New Roman" w:cs="Times New Roman"/>
          <w:color w:val="000000" w:themeColor="text1"/>
          <w:sz w:val="24"/>
          <w:szCs w:val="24"/>
        </w:rPr>
        <w:t>abricante</w:t>
      </w:r>
      <w:r w:rsidRPr="2DD6C71B">
        <w:rPr>
          <w:rFonts w:ascii="Times New Roman" w:eastAsia="Times New Roman" w:hAnsi="Times New Roman" w:cs="Times New Roman"/>
          <w:color w:val="000000" w:themeColor="text1"/>
          <w:sz w:val="24"/>
          <w:szCs w:val="24"/>
        </w:rPr>
        <w:t>, com atendimento aos requisito</w:t>
      </w:r>
      <w:r w:rsidR="00DE534A" w:rsidRPr="2DD6C71B">
        <w:rPr>
          <w:rFonts w:ascii="Times New Roman" w:eastAsia="Times New Roman" w:hAnsi="Times New Roman" w:cs="Times New Roman"/>
          <w:color w:val="000000" w:themeColor="text1"/>
          <w:sz w:val="24"/>
          <w:szCs w:val="24"/>
        </w:rPr>
        <w:t>s constantes neste instrumento.</w:t>
      </w:r>
      <w:r w:rsidR="666A5DEB" w:rsidRPr="2DD6C71B">
        <w:rPr>
          <w:rFonts w:ascii="Times New Roman" w:eastAsia="Times New Roman" w:hAnsi="Times New Roman" w:cs="Times New Roman"/>
          <w:color w:val="FF0000"/>
          <w:sz w:val="24"/>
          <w:szCs w:val="24"/>
        </w:rPr>
        <w:t xml:space="preserve"> </w:t>
      </w:r>
    </w:p>
    <w:p w14:paraId="351334CA" w14:textId="3BB74A26" w:rsidR="00EB1411" w:rsidRPr="00DE534A" w:rsidRDefault="00EB1411" w:rsidP="00DE534A">
      <w:pPr>
        <w:pStyle w:val="Primeirorecuodecorpodetexto"/>
        <w:spacing w:line="360" w:lineRule="auto"/>
        <w:ind w:firstLine="1134"/>
        <w:rPr>
          <w:rFonts w:ascii="Times New Roman" w:eastAsia="Times New Roman" w:hAnsi="Times New Roman" w:cs="Times New Roman"/>
          <w:color w:val="000000" w:themeColor="text1"/>
          <w:sz w:val="24"/>
          <w:szCs w:val="24"/>
        </w:rPr>
      </w:pPr>
      <w:r w:rsidRPr="0D753F45">
        <w:rPr>
          <w:rFonts w:ascii="Times New Roman" w:eastAsia="Times New Roman" w:hAnsi="Times New Roman" w:cs="Times New Roman"/>
          <w:color w:val="000000" w:themeColor="text1"/>
          <w:sz w:val="24"/>
          <w:szCs w:val="24"/>
        </w:rPr>
        <w:t xml:space="preserve">Para efeito deste projeto, não será adotada esta abordagem conceitual rigorosa, </w:t>
      </w:r>
      <w:r w:rsidR="00324ABF" w:rsidRPr="0D753F45">
        <w:rPr>
          <w:rFonts w:ascii="Times New Roman" w:eastAsiaTheme="majorEastAsia" w:hAnsi="Times New Roman" w:cs="Times New Roman"/>
          <w:sz w:val="24"/>
          <w:szCs w:val="24"/>
        </w:rPr>
        <w:t xml:space="preserve">bastando que a entrega dos bens seja executada diretamente pela </w:t>
      </w:r>
      <w:r w:rsidR="00683B5F" w:rsidRPr="001056BA">
        <w:rPr>
          <w:rFonts w:ascii="Times New Roman" w:hAnsi="Times New Roman" w:cs="Times New Roman"/>
          <w:sz w:val="24"/>
          <w:szCs w:val="24"/>
        </w:rPr>
        <w:t>Fornecedora</w:t>
      </w:r>
      <w:r w:rsidR="00324ABF" w:rsidRPr="001056BA">
        <w:rPr>
          <w:rFonts w:ascii="Times New Roman" w:eastAsiaTheme="majorEastAsia" w:hAnsi="Times New Roman" w:cs="Times New Roman"/>
          <w:sz w:val="24"/>
          <w:szCs w:val="24"/>
        </w:rPr>
        <w:t xml:space="preserve">, ainda que necessite recorrer a terceiros para obter os insumos necessários. </w:t>
      </w:r>
      <w:r w:rsidRPr="001056BA">
        <w:rPr>
          <w:rFonts w:ascii="Times New Roman" w:eastAsia="Times New Roman" w:hAnsi="Times New Roman" w:cs="Times New Roman"/>
          <w:sz w:val="24"/>
          <w:szCs w:val="24"/>
        </w:rPr>
        <w:t xml:space="preserve">Além disso, </w:t>
      </w:r>
      <w:r w:rsidRPr="0D753F45">
        <w:rPr>
          <w:rFonts w:ascii="Times New Roman" w:eastAsia="Times New Roman" w:hAnsi="Times New Roman" w:cs="Times New Roman"/>
          <w:color w:val="000000" w:themeColor="text1"/>
          <w:sz w:val="24"/>
          <w:szCs w:val="24"/>
        </w:rPr>
        <w:t>não há como permitir a transferência da obrigação contratual à terceiro, pois se assim fosse, estar-se-ia, in casu, admitindo a execução do núcleo do objeto contratado, culminando na subcontratação total, vedada pelo TCU</w:t>
      </w:r>
      <w:r w:rsidR="0C27D8FF" w:rsidRPr="0D753F45">
        <w:rPr>
          <w:rFonts w:ascii="Times New Roman" w:eastAsia="Times New Roman" w:hAnsi="Times New Roman" w:cs="Times New Roman"/>
          <w:color w:val="000000" w:themeColor="text1"/>
          <w:sz w:val="24"/>
          <w:szCs w:val="24"/>
        </w:rPr>
        <w:t>.</w:t>
      </w:r>
    </w:p>
    <w:p w14:paraId="018723A7" w14:textId="62F833A6" w:rsidR="009F1826" w:rsidRPr="009E74CC" w:rsidRDefault="009F1826" w:rsidP="336B3D26">
      <w:pPr>
        <w:pStyle w:val="Ttulo3"/>
        <w:spacing w:line="360" w:lineRule="auto"/>
        <w:rPr>
          <w:rFonts w:ascii="Times New Roman" w:eastAsia="Times New Roman" w:hAnsi="Times New Roman" w:cs="Times New Roman"/>
          <w:sz w:val="24"/>
          <w:szCs w:val="24"/>
        </w:rPr>
      </w:pPr>
      <w:bookmarkStart w:id="92" w:name="_Toc23948121"/>
      <w:bookmarkStart w:id="93" w:name="_Toc110530177"/>
      <w:r w:rsidRPr="009E74CC">
        <w:rPr>
          <w:rFonts w:ascii="Times New Roman" w:eastAsia="Times New Roman" w:hAnsi="Times New Roman" w:cs="Times New Roman"/>
          <w:sz w:val="24"/>
          <w:szCs w:val="24"/>
        </w:rPr>
        <w:t>Do consórcio</w:t>
      </w:r>
      <w:bookmarkEnd w:id="92"/>
      <w:bookmarkEnd w:id="93"/>
      <w:r w:rsidRPr="009E74CC">
        <w:rPr>
          <w:rFonts w:ascii="Times New Roman" w:eastAsia="Times New Roman" w:hAnsi="Times New Roman" w:cs="Times New Roman"/>
          <w:sz w:val="24"/>
          <w:szCs w:val="24"/>
        </w:rPr>
        <w:t xml:space="preserve"> </w:t>
      </w:r>
    </w:p>
    <w:p w14:paraId="7484CFFC" w14:textId="15C29774" w:rsidR="007F424E" w:rsidRDefault="6BBF7F42" w:rsidP="00D0694B">
      <w:pPr>
        <w:pStyle w:val="Primeirorecuodecorpodetexto"/>
        <w:spacing w:after="120" w:line="360" w:lineRule="auto"/>
        <w:ind w:firstLine="1134"/>
        <w:rPr>
          <w:rFonts w:ascii="Times New Roman" w:eastAsia="Times New Roman" w:hAnsi="Times New Roman" w:cs="Times New Roman"/>
          <w:sz w:val="24"/>
          <w:szCs w:val="24"/>
        </w:rPr>
      </w:pPr>
      <w:r w:rsidRPr="5757220D">
        <w:rPr>
          <w:rFonts w:ascii="Times New Roman" w:eastAsia="Times New Roman" w:hAnsi="Times New Roman" w:cs="Times New Roman"/>
          <w:sz w:val="24"/>
          <w:szCs w:val="24"/>
        </w:rPr>
        <w:t>A divisão d</w:t>
      </w:r>
      <w:r w:rsidR="10EE479A" w:rsidRPr="5757220D">
        <w:rPr>
          <w:rFonts w:ascii="Times New Roman" w:eastAsia="Times New Roman" w:hAnsi="Times New Roman" w:cs="Times New Roman"/>
          <w:sz w:val="24"/>
          <w:szCs w:val="24"/>
        </w:rPr>
        <w:t>os itens</w:t>
      </w:r>
      <w:r w:rsidR="10EE479A" w:rsidRPr="5757220D">
        <w:rPr>
          <w:rFonts w:ascii="Times New Roman" w:eastAsia="Times New Roman" w:hAnsi="Times New Roman" w:cs="Times New Roman"/>
          <w:color w:val="FF0000"/>
          <w:sz w:val="24"/>
          <w:szCs w:val="24"/>
        </w:rPr>
        <w:t xml:space="preserve"> </w:t>
      </w:r>
      <w:r w:rsidRPr="5757220D">
        <w:rPr>
          <w:rFonts w:ascii="Times New Roman" w:eastAsia="Times New Roman" w:hAnsi="Times New Roman" w:cs="Times New Roman"/>
          <w:sz w:val="24"/>
          <w:szCs w:val="24"/>
        </w:rPr>
        <w:t xml:space="preserve">é tecnicamente viável e existem fornecedores para </w:t>
      </w:r>
      <w:r w:rsidR="31330EE3" w:rsidRPr="5757220D">
        <w:rPr>
          <w:rFonts w:ascii="Times New Roman" w:eastAsia="Times New Roman" w:hAnsi="Times New Roman" w:cs="Times New Roman"/>
          <w:sz w:val="24"/>
          <w:szCs w:val="24"/>
        </w:rPr>
        <w:t>cada uma delas</w:t>
      </w:r>
      <w:r w:rsidRPr="5757220D">
        <w:rPr>
          <w:rFonts w:ascii="Times New Roman" w:eastAsia="Times New Roman" w:hAnsi="Times New Roman" w:cs="Times New Roman"/>
          <w:sz w:val="24"/>
          <w:szCs w:val="24"/>
        </w:rPr>
        <w:t>, não sendo necessário, portanto, a aceitação da participação de consórcios.</w:t>
      </w:r>
      <w:r w:rsidR="0873323C" w:rsidRPr="5757220D">
        <w:rPr>
          <w:rFonts w:ascii="Times New Roman" w:eastAsia="Times New Roman" w:hAnsi="Times New Roman" w:cs="Times New Roman"/>
          <w:sz w:val="24"/>
          <w:szCs w:val="24"/>
        </w:rPr>
        <w:t xml:space="preserve"> </w:t>
      </w:r>
    </w:p>
    <w:p w14:paraId="5833F726" w14:textId="77777777" w:rsidR="009F1826" w:rsidRPr="009E74CC" w:rsidRDefault="009F1826" w:rsidP="00B33504">
      <w:pPr>
        <w:pStyle w:val="Ttulo3"/>
        <w:spacing w:line="360" w:lineRule="auto"/>
        <w:rPr>
          <w:rFonts w:ascii="Times New Roman" w:eastAsia="Times New Roman" w:hAnsi="Times New Roman" w:cs="Times New Roman"/>
          <w:sz w:val="24"/>
          <w:szCs w:val="24"/>
        </w:rPr>
      </w:pPr>
      <w:bookmarkStart w:id="94" w:name="_Toc23948122"/>
      <w:bookmarkStart w:id="95" w:name="_Toc82436618"/>
      <w:bookmarkStart w:id="96" w:name="_Toc110530178"/>
      <w:r w:rsidRPr="009E74CC">
        <w:rPr>
          <w:rFonts w:ascii="Times New Roman" w:eastAsia="Times New Roman" w:hAnsi="Times New Roman" w:cs="Times New Roman"/>
          <w:sz w:val="24"/>
          <w:szCs w:val="24"/>
        </w:rPr>
        <w:t>Da amostra</w:t>
      </w:r>
      <w:bookmarkEnd w:id="94"/>
      <w:bookmarkEnd w:id="95"/>
      <w:bookmarkEnd w:id="96"/>
    </w:p>
    <w:p w14:paraId="5C9D5BFF" w14:textId="068EAACD" w:rsidR="004A3ECF" w:rsidRDefault="00D0694B" w:rsidP="336B3D26">
      <w:pPr>
        <w:pStyle w:val="Primeirorecuodecorpodetexto"/>
        <w:spacing w:after="120" w:line="360" w:lineRule="auto"/>
        <w:ind w:firstLine="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Para </w:t>
      </w:r>
      <w:r w:rsidR="001842BB">
        <w:rPr>
          <w:rFonts w:ascii="Times New Roman" w:eastAsia="Times New Roman" w:hAnsi="Times New Roman" w:cs="Times New Roman"/>
          <w:sz w:val="24"/>
          <w:szCs w:val="24"/>
        </w:rPr>
        <w:t>o registro de preços ora pretendido</w:t>
      </w:r>
      <w:r w:rsidRPr="2DD6C71B">
        <w:rPr>
          <w:rFonts w:ascii="Times New Roman" w:eastAsia="Times New Roman" w:hAnsi="Times New Roman" w:cs="Times New Roman"/>
          <w:sz w:val="24"/>
          <w:szCs w:val="24"/>
        </w:rPr>
        <w:t>, não será necessária amostra da solução</w:t>
      </w:r>
      <w:r w:rsidR="336B3D26" w:rsidRPr="2DD6C71B">
        <w:rPr>
          <w:rFonts w:ascii="Times New Roman" w:eastAsia="Times New Roman" w:hAnsi="Times New Roman" w:cs="Times New Roman"/>
          <w:sz w:val="24"/>
          <w:szCs w:val="24"/>
        </w:rPr>
        <w:t>.</w:t>
      </w:r>
    </w:p>
    <w:p w14:paraId="018723AB" w14:textId="77777777" w:rsidR="00312778" w:rsidRPr="009E74CC" w:rsidRDefault="00312778" w:rsidP="336B3D26">
      <w:pPr>
        <w:pStyle w:val="Ttulo2"/>
        <w:spacing w:after="120" w:line="360" w:lineRule="auto"/>
        <w:ind w:left="578" w:hanging="578"/>
        <w:rPr>
          <w:rFonts w:ascii="Times New Roman" w:eastAsia="Times New Roman" w:hAnsi="Times New Roman" w:cs="Times New Roman"/>
        </w:rPr>
      </w:pPr>
      <w:bookmarkStart w:id="97" w:name="_Toc23948123"/>
      <w:bookmarkStart w:id="98" w:name="_Toc110530179"/>
      <w:r w:rsidRPr="009E74CC">
        <w:rPr>
          <w:rFonts w:ascii="Times New Roman" w:eastAsia="Times New Roman" w:hAnsi="Times New Roman" w:cs="Times New Roman"/>
        </w:rPr>
        <w:t>Modalidade e Tipo de Licitação (Art. 16, IV)</w:t>
      </w:r>
      <w:bookmarkEnd w:id="97"/>
      <w:bookmarkEnd w:id="98"/>
    </w:p>
    <w:p w14:paraId="018723AC" w14:textId="2E129310" w:rsidR="004A3ECF" w:rsidRPr="00F711C3" w:rsidRDefault="00D0694B" w:rsidP="00D0694B">
      <w:pPr>
        <w:pStyle w:val="Primeirorecuodecorpodetexto"/>
        <w:spacing w:after="120" w:line="360" w:lineRule="auto"/>
        <w:ind w:firstLine="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A contratação da solução ora pretendida é oferecida por diversos fornecedores no mercado de TIC, vez que apresenta características padronizadas e usuais. Assim, trata-se de serviço comum e, portanto, licitação via Pregão, em sua forma </w:t>
      </w:r>
      <w:r w:rsidR="00561E18" w:rsidRPr="2DD6C71B">
        <w:rPr>
          <w:rFonts w:ascii="Times New Roman" w:eastAsia="Times New Roman" w:hAnsi="Times New Roman" w:cs="Times New Roman"/>
          <w:sz w:val="24"/>
          <w:szCs w:val="24"/>
        </w:rPr>
        <w:t xml:space="preserve">eletrônica, </w:t>
      </w:r>
      <w:r w:rsidR="00561E18">
        <w:rPr>
          <w:rFonts w:ascii="Times New Roman" w:eastAsia="Times New Roman" w:hAnsi="Times New Roman" w:cs="Times New Roman"/>
          <w:sz w:val="24"/>
          <w:szCs w:val="24"/>
        </w:rPr>
        <w:t>com</w:t>
      </w:r>
      <w:r w:rsidR="00786D3B">
        <w:rPr>
          <w:rFonts w:ascii="Times New Roman" w:eastAsia="Times New Roman" w:hAnsi="Times New Roman" w:cs="Times New Roman"/>
          <w:sz w:val="24"/>
          <w:szCs w:val="24"/>
        </w:rPr>
        <w:t xml:space="preserve"> finalidade de registro de preços, </w:t>
      </w:r>
      <w:r w:rsidR="0012761E" w:rsidRPr="2DD6C71B">
        <w:rPr>
          <w:rFonts w:ascii="Times New Roman" w:eastAsia="Times New Roman" w:hAnsi="Times New Roman" w:cs="Times New Roman"/>
          <w:sz w:val="24"/>
          <w:szCs w:val="24"/>
        </w:rPr>
        <w:t>pelo</w:t>
      </w:r>
      <w:r w:rsidRPr="2DD6C71B">
        <w:rPr>
          <w:rFonts w:ascii="Times New Roman" w:eastAsia="Times New Roman" w:hAnsi="Times New Roman" w:cs="Times New Roman"/>
          <w:sz w:val="24"/>
          <w:szCs w:val="24"/>
        </w:rPr>
        <w:t xml:space="preserve"> tipo </w:t>
      </w:r>
      <w:r w:rsidR="00AC5EAD" w:rsidRPr="2DD6C71B">
        <w:rPr>
          <w:rFonts w:ascii="Times New Roman" w:eastAsia="Times New Roman" w:hAnsi="Times New Roman" w:cs="Times New Roman"/>
          <w:sz w:val="24"/>
          <w:szCs w:val="24"/>
        </w:rPr>
        <w:t>menor</w:t>
      </w:r>
      <w:r w:rsidR="7F45F734" w:rsidRPr="2DD6C71B">
        <w:rPr>
          <w:rFonts w:ascii="Times New Roman" w:eastAsia="Times New Roman" w:hAnsi="Times New Roman" w:cs="Times New Roman"/>
          <w:sz w:val="24"/>
          <w:szCs w:val="24"/>
        </w:rPr>
        <w:t xml:space="preserve"> preço </w:t>
      </w:r>
      <w:r w:rsidR="00786D3B">
        <w:rPr>
          <w:rFonts w:ascii="Times New Roman" w:eastAsia="Times New Roman" w:hAnsi="Times New Roman" w:cs="Times New Roman"/>
          <w:sz w:val="24"/>
          <w:szCs w:val="24"/>
        </w:rPr>
        <w:t>individual de cada item,</w:t>
      </w:r>
      <w:r w:rsidRPr="2DD6C71B">
        <w:rPr>
          <w:rFonts w:ascii="Times New Roman" w:eastAsia="Times New Roman" w:hAnsi="Times New Roman" w:cs="Times New Roman"/>
          <w:sz w:val="24"/>
          <w:szCs w:val="24"/>
        </w:rPr>
        <w:t xml:space="preserve"> e modo de disputa aberto e fechado</w:t>
      </w:r>
      <w:r w:rsidR="336B3D26" w:rsidRPr="2DD6C71B">
        <w:rPr>
          <w:rFonts w:ascii="Times New Roman" w:eastAsia="Times New Roman" w:hAnsi="Times New Roman" w:cs="Times New Roman"/>
          <w:sz w:val="24"/>
          <w:szCs w:val="24"/>
        </w:rPr>
        <w:t xml:space="preserve">.  </w:t>
      </w:r>
    </w:p>
    <w:p w14:paraId="018723AD" w14:textId="77777777" w:rsidR="009F1826" w:rsidRPr="00426BBB" w:rsidRDefault="009F1826" w:rsidP="336B3D26">
      <w:pPr>
        <w:pStyle w:val="Ttulo3"/>
        <w:spacing w:line="360" w:lineRule="auto"/>
        <w:ind w:hanging="153"/>
        <w:jc w:val="both"/>
        <w:rPr>
          <w:rFonts w:ascii="Times New Roman" w:eastAsia="Times New Roman" w:hAnsi="Times New Roman" w:cs="Times New Roman"/>
          <w:sz w:val="26"/>
          <w:szCs w:val="26"/>
        </w:rPr>
      </w:pPr>
      <w:bookmarkStart w:id="99" w:name="_Toc23948124"/>
      <w:bookmarkStart w:id="100" w:name="_Toc110530180"/>
      <w:r w:rsidRPr="00426BBB">
        <w:rPr>
          <w:rFonts w:ascii="Times New Roman" w:eastAsia="Times New Roman" w:hAnsi="Times New Roman" w:cs="Times New Roman"/>
          <w:sz w:val="26"/>
          <w:szCs w:val="26"/>
        </w:rPr>
        <w:t>Não aplicação da Lei Complementar 123/2006, alterada pela Lei Complementar n. 147/2014</w:t>
      </w:r>
      <w:bookmarkEnd w:id="99"/>
      <w:bookmarkEnd w:id="100"/>
    </w:p>
    <w:p w14:paraId="21751A94" w14:textId="77777777" w:rsidR="00C670ED" w:rsidRPr="00C670ED" w:rsidRDefault="00C670ED" w:rsidP="00C670ED">
      <w:pPr>
        <w:pStyle w:val="Primeirorecuodecorpodetexto"/>
        <w:spacing w:after="120" w:line="360" w:lineRule="auto"/>
        <w:ind w:firstLine="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Nos termos do art. 48, III da Lei Complementar n. 123, de 2006 (atualizada pela LC n. 147/2014), a Administração deverá estabelecer, em certames para aquisição de bens de natureza divisível, cota de até 25% (vinte e cinco por cento) do objeto para a contratação de microempresas e empresas de pequeno porte. Por essa razão, parcela de até 25% (vinte e cinco por cento) dos quantitativos divisíveis deverão ser destinados exclusivamente a ME/EPP/COOP beneficiadas pela LC n. 123/2006. Essas “cotas reservadas” deverão ser definidas em função de cada item separadamente ou, nas licitações por preço global, em função do valor estimado para o grupo ou o lote da licitação que deve ser considerado como um único item (art. 9º, inciso I do Decreto n. 8.538, de 2015).</w:t>
      </w:r>
    </w:p>
    <w:p w14:paraId="4C187ABF" w14:textId="77777777" w:rsidR="00561E18" w:rsidRPr="006F5592" w:rsidRDefault="00561E18" w:rsidP="00561E18">
      <w:pPr>
        <w:pStyle w:val="Primeirorecuodecorpodetexto"/>
        <w:spacing w:after="120" w:line="360" w:lineRule="auto"/>
        <w:ind w:firstLine="1134"/>
        <w:rPr>
          <w:rFonts w:ascii="Times New Roman" w:hAnsi="Times New Roman" w:cs="Times New Roman"/>
          <w:sz w:val="24"/>
          <w:szCs w:val="24"/>
        </w:rPr>
      </w:pPr>
      <w:bookmarkStart w:id="101" w:name="_Toc23948125"/>
      <w:r w:rsidRPr="006F5592">
        <w:rPr>
          <w:rFonts w:ascii="Times New Roman" w:hAnsi="Times New Roman" w:cs="Times New Roman"/>
          <w:sz w:val="24"/>
          <w:szCs w:val="24"/>
        </w:rPr>
        <w:t xml:space="preserve">Para tanto, o art. 10, incisos I, II e IV do Decreto nº 8.538, de 2015 excepciona algumas hipóteses, quais sejam: I - não houver o mínimo de três fornecedores competitivos enquadrados como </w:t>
      </w:r>
      <w:r w:rsidRPr="007A790E">
        <w:rPr>
          <w:rFonts w:ascii="Times New Roman" w:hAnsi="Times New Roman" w:cs="Times New Roman"/>
          <w:sz w:val="24"/>
          <w:szCs w:val="24"/>
        </w:rPr>
        <w:t>microempresas [...] capazes de cumprir as exigências estabelecidas no instrumento convocatório; II - o tratamento diferenciado e simplificado para as microempresas e as empresas de pequeno porte não for vantajoso para a administração pública  ou representar prejuízo ao conjunto ou complexo do objeto a ser contratado, justificadamente; (...)</w:t>
      </w:r>
      <w:r w:rsidRPr="006F5592">
        <w:rPr>
          <w:rFonts w:ascii="Times New Roman" w:hAnsi="Times New Roman" w:cs="Times New Roman"/>
          <w:sz w:val="24"/>
          <w:szCs w:val="24"/>
        </w:rPr>
        <w:t xml:space="preserve"> IV - o tratamento diferenciado e simplificado não for capaz de alcançar, justificadamente, pelo menos um dos ob</w:t>
      </w:r>
      <w:r>
        <w:rPr>
          <w:rFonts w:ascii="Times New Roman" w:hAnsi="Times New Roman" w:cs="Times New Roman"/>
          <w:sz w:val="24"/>
          <w:szCs w:val="24"/>
        </w:rPr>
        <w:t xml:space="preserve">jetivos previstos no art. 1º.  </w:t>
      </w:r>
    </w:p>
    <w:p w14:paraId="6229D8DC" w14:textId="77777777" w:rsidR="00561E18" w:rsidRPr="006F5592" w:rsidRDefault="00561E18" w:rsidP="00561E18">
      <w:pPr>
        <w:pStyle w:val="Primeirorecuodecorpodetexto"/>
        <w:spacing w:after="120" w:line="360" w:lineRule="auto"/>
        <w:ind w:firstLine="1134"/>
        <w:rPr>
          <w:rFonts w:ascii="Times New Roman" w:hAnsi="Times New Roman" w:cs="Times New Roman"/>
          <w:sz w:val="24"/>
          <w:szCs w:val="24"/>
        </w:rPr>
      </w:pPr>
      <w:r w:rsidRPr="006F5592">
        <w:rPr>
          <w:rFonts w:ascii="Times New Roman" w:hAnsi="Times New Roman" w:cs="Times New Roman"/>
          <w:sz w:val="24"/>
          <w:szCs w:val="24"/>
        </w:rPr>
        <w:t xml:space="preserve">Considera-se “não vantajosa a contratação” quando: I - resultar em preço superior ao valor estabelecido como </w:t>
      </w:r>
      <w:r w:rsidRPr="007A790E">
        <w:rPr>
          <w:rFonts w:ascii="Times New Roman" w:hAnsi="Times New Roman" w:cs="Times New Roman"/>
          <w:sz w:val="24"/>
          <w:szCs w:val="24"/>
        </w:rPr>
        <w:t>referência; ou II - a natureza do bem, serviço ou obra for incompatível com a aplicação do benefício (Decreto</w:t>
      </w:r>
      <w:r w:rsidRPr="006F5592">
        <w:rPr>
          <w:rFonts w:ascii="Times New Roman" w:hAnsi="Times New Roman" w:cs="Times New Roman"/>
          <w:sz w:val="24"/>
          <w:szCs w:val="24"/>
        </w:rPr>
        <w:t xml:space="preserve"> nº 8.538, de 20</w:t>
      </w:r>
      <w:r>
        <w:rPr>
          <w:rFonts w:ascii="Times New Roman" w:hAnsi="Times New Roman" w:cs="Times New Roman"/>
          <w:sz w:val="24"/>
          <w:szCs w:val="24"/>
        </w:rPr>
        <w:t xml:space="preserve">15, art. 10, parágrafo único). </w:t>
      </w:r>
    </w:p>
    <w:p w14:paraId="5B4E02B6" w14:textId="23F755BE" w:rsidR="5757220D" w:rsidRDefault="6FB0F360" w:rsidP="0098313A">
      <w:pPr>
        <w:pStyle w:val="Primeirorecuodecorpodetexto"/>
        <w:spacing w:after="120" w:line="360" w:lineRule="auto"/>
        <w:ind w:firstLine="1134"/>
        <w:rPr>
          <w:rFonts w:ascii="Times New Roman" w:hAnsi="Times New Roman" w:cs="Times New Roman"/>
          <w:color w:val="FF0000"/>
          <w:sz w:val="24"/>
          <w:szCs w:val="24"/>
          <w:highlight w:val="green"/>
        </w:rPr>
      </w:pPr>
      <w:r w:rsidRPr="5757220D">
        <w:rPr>
          <w:rFonts w:ascii="Times New Roman" w:hAnsi="Times New Roman" w:cs="Times New Roman"/>
          <w:sz w:val="24"/>
          <w:szCs w:val="24"/>
        </w:rPr>
        <w:t>Diante do explanado acima conclui-se que não há óbice quanto à aplicação da Lei Complementar 123/2006 e suas alterações, podendo participar Microempresas -ME, Empresa de pequeno porte —EPP e Empresas equiparadas a ME/EPP, no percentual da cota reservada a 25% (vinte e cinco por cento), considerando o valor global inferior a cifra de R$ 80.000,00, conforme previsto no Art. 6º do Decreto Federal 8.538/15.</w:t>
      </w:r>
      <w:r w:rsidRPr="5757220D">
        <w:rPr>
          <w:rFonts w:ascii="Times New Roman" w:hAnsi="Times New Roman" w:cs="Times New Roman"/>
          <w:color w:val="FF0000"/>
          <w:sz w:val="24"/>
          <w:szCs w:val="24"/>
        </w:rPr>
        <w:t xml:space="preserve"> </w:t>
      </w:r>
    </w:p>
    <w:p w14:paraId="6C043783" w14:textId="77777777" w:rsidR="00561E18" w:rsidRPr="00AB132E" w:rsidRDefault="00561E18" w:rsidP="00561E18">
      <w:pPr>
        <w:pStyle w:val="Primeirorecuodecorpodetexto"/>
        <w:spacing w:after="120" w:line="360" w:lineRule="auto"/>
        <w:ind w:firstLine="1134"/>
        <w:rPr>
          <w:rFonts w:ascii="Times New Roman" w:hAnsi="Times New Roman" w:cs="Times New Roman"/>
          <w:sz w:val="24"/>
          <w:szCs w:val="24"/>
        </w:rPr>
      </w:pPr>
      <w:r w:rsidRPr="00AB132E">
        <w:rPr>
          <w:rFonts w:ascii="Times New Roman" w:hAnsi="Times New Roman" w:cs="Times New Roman"/>
          <w:sz w:val="24"/>
          <w:szCs w:val="24"/>
        </w:rPr>
        <w:t>Não havendo vencedor em relação ao item decorrente de cota reservada e enquadrada no Art. 48, III, da Lei Complementar nº 123/2006, aquela poderá ser adjudicada ao vencedor da cota principal, ou, diante de sua recusa, aos licitantes remanescentes, desde que pratiquem o preço do primeiro colocado.</w:t>
      </w:r>
    </w:p>
    <w:p w14:paraId="78D288B5" w14:textId="77777777" w:rsidR="00561E18" w:rsidRPr="00AB132E" w:rsidRDefault="00561E18" w:rsidP="00561E18">
      <w:pPr>
        <w:pStyle w:val="Primeirorecuodecorpodetexto"/>
        <w:spacing w:after="120" w:line="360" w:lineRule="auto"/>
        <w:ind w:firstLine="1134"/>
        <w:rPr>
          <w:rFonts w:ascii="Times New Roman" w:hAnsi="Times New Roman" w:cs="Times New Roman"/>
          <w:sz w:val="24"/>
          <w:szCs w:val="24"/>
        </w:rPr>
      </w:pPr>
      <w:r w:rsidRPr="00AB132E">
        <w:rPr>
          <w:rFonts w:ascii="Times New Roman" w:hAnsi="Times New Roman" w:cs="Times New Roman"/>
          <w:sz w:val="24"/>
          <w:szCs w:val="24"/>
        </w:rPr>
        <w:t>Se a mesma empresa vencer a cota reservada e a cota principal, a contratação da cota reservada deverá ocorrer pelo preço da cota principal, caso este tenha sido menor do que o obtido na cota reservada ou vice-versa.</w:t>
      </w:r>
    </w:p>
    <w:p w14:paraId="3FD38C27" w14:textId="77777777" w:rsidR="00561E18" w:rsidRDefault="00561E18" w:rsidP="00561E18">
      <w:pPr>
        <w:pStyle w:val="Primeirorecuodecorpodetexto"/>
        <w:spacing w:after="120" w:line="360" w:lineRule="auto"/>
        <w:ind w:firstLine="1134"/>
        <w:rPr>
          <w:rFonts w:ascii="Times New Roman" w:hAnsi="Times New Roman" w:cs="Times New Roman"/>
          <w:sz w:val="24"/>
          <w:szCs w:val="24"/>
        </w:rPr>
      </w:pPr>
      <w:r w:rsidRPr="00AB132E">
        <w:rPr>
          <w:rFonts w:ascii="Times New Roman" w:hAnsi="Times New Roman" w:cs="Times New Roman"/>
          <w:sz w:val="24"/>
          <w:szCs w:val="24"/>
        </w:rPr>
        <w:t>Será dada prioridade de aquisição aos produtos das cotas reservadas quando foram adjudicados aos licitantes qualificados como microempresas ou empresas de pequeno porte, ressalvados os casos em que a cota reservada for inadequada para atender as quantidades ou as condições do pedido, conforme vier a ser decidido pela Administração, nos termos do art. 8º inc. 4º do Decreto n. 8.538, de 2015.</w:t>
      </w:r>
    </w:p>
    <w:p w14:paraId="694A6919" w14:textId="77777777" w:rsidR="009E74CC" w:rsidRPr="00B361E9" w:rsidRDefault="009E74CC" w:rsidP="009E74CC">
      <w:pPr>
        <w:pStyle w:val="Ttulo3"/>
        <w:spacing w:line="360" w:lineRule="auto"/>
        <w:ind w:hanging="153"/>
        <w:jc w:val="both"/>
        <w:rPr>
          <w:rFonts w:ascii="Times New Roman" w:eastAsia="Times New Roman" w:hAnsi="Times New Roman" w:cs="Times New Roman"/>
          <w:sz w:val="26"/>
          <w:szCs w:val="26"/>
        </w:rPr>
      </w:pPr>
      <w:bookmarkStart w:id="102" w:name="_Toc82436622"/>
      <w:bookmarkStart w:id="103" w:name="_Toc85095244"/>
      <w:bookmarkStart w:id="104" w:name="_Toc110530181"/>
      <w:r w:rsidRPr="00B361E9">
        <w:rPr>
          <w:rFonts w:ascii="Times New Roman" w:eastAsia="Times New Roman" w:hAnsi="Times New Roman" w:cs="Times New Roman"/>
          <w:sz w:val="26"/>
          <w:szCs w:val="26"/>
        </w:rPr>
        <w:t>Do Registro de Preços</w:t>
      </w:r>
      <w:bookmarkEnd w:id="102"/>
      <w:bookmarkEnd w:id="103"/>
      <w:bookmarkEnd w:id="104"/>
    </w:p>
    <w:p w14:paraId="66AECCE8" w14:textId="6D06FE2C" w:rsidR="009E74CC" w:rsidRDefault="009E74CC" w:rsidP="009E74CC">
      <w:pPr>
        <w:spacing w:after="120" w:line="360" w:lineRule="auto"/>
        <w:ind w:firstLine="1134"/>
        <w:jc w:val="both"/>
        <w:rPr>
          <w:rFonts w:ascii="Times New Roman" w:eastAsia="Times New Roman" w:hAnsi="Times New Roman" w:cs="Times New Roman"/>
          <w:sz w:val="24"/>
          <w:szCs w:val="24"/>
        </w:rPr>
      </w:pPr>
      <w:r w:rsidRPr="00B361E9">
        <w:rPr>
          <w:rFonts w:ascii="Times New Roman" w:eastAsia="Times New Roman" w:hAnsi="Times New Roman" w:cs="Times New Roman"/>
          <w:sz w:val="24"/>
          <w:szCs w:val="24"/>
        </w:rPr>
        <w:t xml:space="preserve">As necessidades do PJMT, estudadas neste documento, demonstram a possibilidade de empenhos em tempos distintos, seguindo o ritmo da necessidade dos equipamentos, </w:t>
      </w:r>
      <w:r w:rsidR="002D4BC5">
        <w:rPr>
          <w:rFonts w:ascii="Times New Roman" w:eastAsia="Times New Roman" w:hAnsi="Times New Roman" w:cs="Times New Roman"/>
          <w:sz w:val="24"/>
          <w:szCs w:val="24"/>
        </w:rPr>
        <w:t>devido a degradações que ocorrem com o passar do tempo, não tendo, portanto, como se preci</w:t>
      </w:r>
      <w:r w:rsidR="00C007E1">
        <w:rPr>
          <w:rFonts w:ascii="Times New Roman" w:eastAsia="Times New Roman" w:hAnsi="Times New Roman" w:cs="Times New Roman"/>
          <w:sz w:val="24"/>
          <w:szCs w:val="24"/>
        </w:rPr>
        <w:t>s</w:t>
      </w:r>
      <w:r w:rsidR="002D4BC5">
        <w:rPr>
          <w:rFonts w:ascii="Times New Roman" w:eastAsia="Times New Roman" w:hAnsi="Times New Roman" w:cs="Times New Roman"/>
          <w:sz w:val="24"/>
          <w:szCs w:val="24"/>
        </w:rPr>
        <w:t xml:space="preserve">ar </w:t>
      </w:r>
      <w:r w:rsidR="00C007E1">
        <w:rPr>
          <w:rFonts w:ascii="Times New Roman" w:eastAsia="Times New Roman" w:hAnsi="Times New Roman" w:cs="Times New Roman"/>
          <w:sz w:val="24"/>
          <w:szCs w:val="24"/>
        </w:rPr>
        <w:t xml:space="preserve">se imediatas e/ou a posteriori, </w:t>
      </w:r>
      <w:r w:rsidRPr="00B361E9">
        <w:rPr>
          <w:rFonts w:ascii="Times New Roman" w:eastAsia="Times New Roman" w:hAnsi="Times New Roman" w:cs="Times New Roman"/>
          <w:sz w:val="24"/>
          <w:szCs w:val="24"/>
        </w:rPr>
        <w:t>uma vez que a demanda inicial será suprida com o quantitativo definido para primeiro empenho (vide item 1.16 deste</w:t>
      </w:r>
      <w:r w:rsidRPr="58876B95">
        <w:rPr>
          <w:rFonts w:ascii="Times New Roman" w:eastAsia="Times New Roman" w:hAnsi="Times New Roman" w:cs="Times New Roman"/>
          <w:sz w:val="24"/>
          <w:szCs w:val="24"/>
        </w:rPr>
        <w:t xml:space="preserve"> artefato).</w:t>
      </w:r>
    </w:p>
    <w:p w14:paraId="5AF7BE8A" w14:textId="56B26CA1" w:rsidR="009E74CC" w:rsidRDefault="009E74CC" w:rsidP="009E74CC">
      <w:pPr>
        <w:spacing w:after="120" w:line="360" w:lineRule="auto"/>
        <w:ind w:firstLine="1134"/>
        <w:jc w:val="both"/>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Além disso, o desembolso de recursos financeiros para tanto fica melhorado, já que não ocorre de uma única vez.</w:t>
      </w:r>
    </w:p>
    <w:p w14:paraId="64EB821E" w14:textId="77777777" w:rsidR="001056BA" w:rsidRDefault="00234ECB" w:rsidP="009E74CC">
      <w:pPr>
        <w:spacing w:after="120" w:line="360" w:lineRule="auto"/>
        <w:ind w:firstLine="1134"/>
        <w:jc w:val="both"/>
        <w:rPr>
          <w:rFonts w:ascii="Times New Roman" w:eastAsia="Times New Roman" w:hAnsi="Times New Roman" w:cs="Times New Roman"/>
          <w:sz w:val="24"/>
          <w:szCs w:val="24"/>
        </w:rPr>
      </w:pPr>
      <w:r w:rsidRPr="0D753F45">
        <w:rPr>
          <w:rFonts w:ascii="Times New Roman" w:eastAsia="Times New Roman" w:hAnsi="Times New Roman" w:cs="Times New Roman"/>
          <w:sz w:val="24"/>
          <w:szCs w:val="24"/>
        </w:rPr>
        <w:t>Não menos importante, existe a questão do armazenamento no depósito da Coordenadoria Administrativa – Departamento de Material e Patrimônio, o qual gera custo se permanecer ali estocado, mais uma razão para o Registro de Preços.</w:t>
      </w:r>
    </w:p>
    <w:p w14:paraId="71813321" w14:textId="2EF865B9" w:rsidR="009E74CC" w:rsidRPr="00D0403A" w:rsidRDefault="17201088" w:rsidP="5757220D">
      <w:pPr>
        <w:spacing w:after="120" w:line="360" w:lineRule="auto"/>
        <w:ind w:firstLine="1134"/>
        <w:jc w:val="both"/>
        <w:rPr>
          <w:rFonts w:ascii="Times New Roman" w:eastAsia="Times New Roman" w:hAnsi="Times New Roman" w:cs="Times New Roman"/>
          <w:sz w:val="24"/>
          <w:szCs w:val="24"/>
        </w:rPr>
      </w:pPr>
      <w:r w:rsidRPr="009C2580">
        <w:rPr>
          <w:rFonts w:ascii="Times New Roman" w:eastAsia="Times New Roman" w:hAnsi="Times New Roman" w:cs="Times New Roman"/>
          <w:sz w:val="24"/>
          <w:szCs w:val="24"/>
        </w:rPr>
        <w:t xml:space="preserve">E ainda, o quesito da sazonalidade das demandas, como por exemplo a nomeação de Magistrados e Servidores no PJMT, já que consoante ocorrem as designações, são </w:t>
      </w:r>
      <w:r w:rsidR="2BCA0A3C" w:rsidRPr="009C2580">
        <w:rPr>
          <w:rFonts w:ascii="Times New Roman" w:eastAsia="Times New Roman" w:hAnsi="Times New Roman" w:cs="Times New Roman"/>
          <w:sz w:val="24"/>
          <w:szCs w:val="24"/>
        </w:rPr>
        <w:t xml:space="preserve">realizadas as </w:t>
      </w:r>
      <w:r w:rsidRPr="009C2580">
        <w:rPr>
          <w:rFonts w:ascii="Times New Roman" w:eastAsia="Times New Roman" w:hAnsi="Times New Roman" w:cs="Times New Roman"/>
          <w:sz w:val="24"/>
          <w:szCs w:val="24"/>
        </w:rPr>
        <w:t xml:space="preserve">solicitações de equipamentos. Além do mais, caso o objeto fosse realizado na modalidade de contratação, os equipamentos </w:t>
      </w:r>
      <w:r w:rsidR="2BCA0A3C" w:rsidRPr="009C2580">
        <w:rPr>
          <w:rFonts w:ascii="Times New Roman" w:eastAsia="Times New Roman" w:hAnsi="Times New Roman" w:cs="Times New Roman"/>
          <w:sz w:val="24"/>
          <w:szCs w:val="24"/>
        </w:rPr>
        <w:t>teriam sua garantia acionada de imediato, mesmo sem sua utilização.</w:t>
      </w:r>
      <w:r w:rsidR="699C1AEC" w:rsidRPr="5757220D">
        <w:rPr>
          <w:rFonts w:ascii="Times New Roman" w:eastAsia="Times New Roman" w:hAnsi="Times New Roman" w:cs="Times New Roman"/>
          <w:color w:val="FF0000"/>
          <w:sz w:val="24"/>
          <w:szCs w:val="24"/>
        </w:rPr>
        <w:t xml:space="preserve"> </w:t>
      </w:r>
    </w:p>
    <w:p w14:paraId="6D55A14D" w14:textId="785557A9" w:rsidR="009E74CC" w:rsidRPr="00D0403A" w:rsidRDefault="440BA785" w:rsidP="009E74CC">
      <w:pPr>
        <w:spacing w:after="120" w:line="360" w:lineRule="auto"/>
        <w:ind w:firstLine="1134"/>
        <w:jc w:val="both"/>
        <w:rPr>
          <w:rFonts w:ascii="Times New Roman" w:eastAsia="Times New Roman" w:hAnsi="Times New Roman" w:cs="Times New Roman"/>
          <w:sz w:val="24"/>
          <w:szCs w:val="24"/>
        </w:rPr>
      </w:pPr>
      <w:r w:rsidRPr="5757220D">
        <w:rPr>
          <w:rFonts w:ascii="Times New Roman" w:eastAsia="Times New Roman" w:hAnsi="Times New Roman" w:cs="Times New Roman"/>
          <w:sz w:val="24"/>
          <w:szCs w:val="24"/>
        </w:rPr>
        <w:t>Portanto, a utilização do registo de preços se mostra cabível e necessária, com respaldo no que preconi</w:t>
      </w:r>
      <w:r w:rsidRPr="5757220D">
        <w:rPr>
          <w:rFonts w:ascii="Times New Roman" w:eastAsia="Times New Roman" w:hAnsi="Times New Roman"/>
          <w:sz w:val="24"/>
          <w:szCs w:val="24"/>
        </w:rPr>
        <w:t xml:space="preserve">za </w:t>
      </w:r>
      <w:r w:rsidRPr="5757220D">
        <w:rPr>
          <w:rFonts w:ascii="Times New Roman" w:eastAsia="Times New Roman" w:hAnsi="Times New Roman" w:cs="Times New Roman"/>
          <w:sz w:val="24"/>
          <w:szCs w:val="24"/>
        </w:rPr>
        <w:t>a primeira parte do inciso II, art 3º, do Decreto nº 7.982, de 23 de janeiro de 2013 (regulamento que instituiu o SRP), a saber:</w:t>
      </w:r>
    </w:p>
    <w:p w14:paraId="0919F9C4" w14:textId="77777777" w:rsidR="009E74CC" w:rsidRPr="00D0403A" w:rsidRDefault="009E74CC" w:rsidP="009E74CC">
      <w:pPr>
        <w:ind w:left="2694"/>
        <w:jc w:val="both"/>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w:t>
      </w:r>
    </w:p>
    <w:p w14:paraId="448F922B" w14:textId="77777777" w:rsidR="009E74CC" w:rsidRPr="00D0403A" w:rsidRDefault="009E74CC" w:rsidP="009E74CC">
      <w:pPr>
        <w:ind w:left="2694"/>
        <w:jc w:val="both"/>
        <w:rPr>
          <w:rFonts w:ascii="Times New Roman" w:eastAsia="Times New Roman" w:hAnsi="Times New Roman" w:cs="Times New Roman"/>
          <w:i/>
          <w:iCs/>
          <w:sz w:val="24"/>
          <w:szCs w:val="24"/>
        </w:rPr>
      </w:pPr>
      <w:r w:rsidRPr="58876B95">
        <w:rPr>
          <w:rFonts w:ascii="Times New Roman" w:eastAsia="Times New Roman" w:hAnsi="Times New Roman" w:cs="Times New Roman"/>
          <w:i/>
          <w:iCs/>
          <w:sz w:val="24"/>
          <w:szCs w:val="24"/>
        </w:rPr>
        <w:t>II – quando for conveniente a aquisição de bens com previsão de entregas parceladas ou contratação de serviços remunerados por unidade de medida ou regime de tarefa;</w:t>
      </w:r>
    </w:p>
    <w:p w14:paraId="52E75DC7" w14:textId="77777777" w:rsidR="009E74CC" w:rsidRPr="008C5C59" w:rsidRDefault="009E74CC" w:rsidP="009E74CC">
      <w:pPr>
        <w:ind w:left="2694"/>
        <w:jc w:val="both"/>
        <w:rPr>
          <w:rFonts w:ascii="Times New Roman" w:eastAsia="Times New Roman" w:hAnsi="Times New Roman" w:cs="Times New Roman"/>
          <w:sz w:val="24"/>
          <w:szCs w:val="24"/>
        </w:rPr>
      </w:pPr>
      <w:r w:rsidRPr="58876B95">
        <w:rPr>
          <w:rFonts w:ascii="Times New Roman" w:eastAsia="Times New Roman" w:hAnsi="Times New Roman" w:cs="Times New Roman"/>
          <w:sz w:val="24"/>
          <w:szCs w:val="24"/>
        </w:rPr>
        <w:t>(...)</w:t>
      </w:r>
    </w:p>
    <w:p w14:paraId="2E2233D6" w14:textId="77777777" w:rsidR="009E74CC" w:rsidRPr="006F5592" w:rsidRDefault="009E74CC" w:rsidP="00561E18">
      <w:pPr>
        <w:pStyle w:val="Primeirorecuodecorpodetexto"/>
        <w:spacing w:after="120" w:line="360" w:lineRule="auto"/>
        <w:ind w:firstLine="1134"/>
        <w:rPr>
          <w:rFonts w:ascii="Times New Roman" w:eastAsia="Times New Roman" w:hAnsi="Times New Roman" w:cs="Times New Roman"/>
          <w:sz w:val="24"/>
          <w:szCs w:val="24"/>
        </w:rPr>
      </w:pPr>
    </w:p>
    <w:p w14:paraId="018723B0" w14:textId="77777777" w:rsidR="007758FF" w:rsidRPr="009E74CC" w:rsidRDefault="00C008B7" w:rsidP="336B3D26">
      <w:pPr>
        <w:pStyle w:val="Ttulo2"/>
        <w:spacing w:after="120" w:line="360" w:lineRule="auto"/>
        <w:ind w:left="578" w:hanging="578"/>
        <w:rPr>
          <w:rFonts w:ascii="Times New Roman" w:eastAsia="Times New Roman" w:hAnsi="Times New Roman" w:cs="Times New Roman"/>
        </w:rPr>
      </w:pPr>
      <w:bookmarkStart w:id="105" w:name="_Toc110530182"/>
      <w:r w:rsidRPr="009E74CC">
        <w:rPr>
          <w:rFonts w:ascii="Times New Roman" w:eastAsia="Times New Roman" w:hAnsi="Times New Roman" w:cs="Times New Roman"/>
        </w:rPr>
        <w:t xml:space="preserve">Classificação e </w:t>
      </w:r>
      <w:r w:rsidR="00F65B2F" w:rsidRPr="009E74CC">
        <w:rPr>
          <w:rFonts w:ascii="Times New Roman" w:eastAsia="Times New Roman" w:hAnsi="Times New Roman" w:cs="Times New Roman"/>
        </w:rPr>
        <w:t>Indicação</w:t>
      </w:r>
      <w:r w:rsidR="007758FF" w:rsidRPr="009E74CC">
        <w:rPr>
          <w:rFonts w:ascii="Times New Roman" w:eastAsia="Times New Roman" w:hAnsi="Times New Roman" w:cs="Times New Roman"/>
        </w:rPr>
        <w:t xml:space="preserve"> Orçamentária (Art. 16, V)</w:t>
      </w:r>
      <w:bookmarkEnd w:id="101"/>
      <w:bookmarkEnd w:id="105"/>
    </w:p>
    <w:p w14:paraId="5DC2A538" w14:textId="0592B087" w:rsidR="00DC4D1B" w:rsidRDefault="00DC4D1B" w:rsidP="000506B7">
      <w:pPr>
        <w:pStyle w:val="Primeirorecuodecorpodetexto"/>
        <w:numPr>
          <w:ilvl w:val="0"/>
          <w:numId w:val="15"/>
        </w:numPr>
        <w:tabs>
          <w:tab w:val="left" w:pos="2410"/>
        </w:tabs>
        <w:spacing w:after="120" w:line="360" w:lineRule="auto"/>
        <w:ind w:left="1134"/>
        <w:rPr>
          <w:rFonts w:ascii="Times New Roman" w:eastAsia="Times New Roman" w:hAnsi="Times New Roman" w:cs="Times New Roman"/>
          <w:sz w:val="24"/>
          <w:szCs w:val="24"/>
        </w:rPr>
      </w:pPr>
      <w:bookmarkStart w:id="106" w:name="_Toc23948126"/>
      <w:r>
        <w:rPr>
          <w:rFonts w:ascii="Times New Roman" w:eastAsia="Times New Roman" w:hAnsi="Times New Roman" w:cs="Times New Roman"/>
          <w:sz w:val="24"/>
          <w:szCs w:val="24"/>
        </w:rPr>
        <w:t>Classificação: Material Permanente.</w:t>
      </w:r>
    </w:p>
    <w:p w14:paraId="0F65ED08" w14:textId="4AAAB0DB" w:rsidR="000506B7" w:rsidRPr="00764E05" w:rsidRDefault="000506B7" w:rsidP="000506B7">
      <w:pPr>
        <w:pStyle w:val="Primeirorecuodecorpodetexto"/>
        <w:numPr>
          <w:ilvl w:val="0"/>
          <w:numId w:val="15"/>
        </w:numPr>
        <w:tabs>
          <w:tab w:val="left" w:pos="2410"/>
        </w:tabs>
        <w:spacing w:after="120" w:line="360" w:lineRule="auto"/>
        <w:ind w:left="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Unidade Orçamentária – </w:t>
      </w:r>
      <w:r w:rsidR="00DC4D1B">
        <w:rPr>
          <w:rFonts w:ascii="Times New Roman" w:eastAsia="Times New Roman" w:hAnsi="Times New Roman" w:cs="Times New Roman"/>
          <w:sz w:val="24"/>
          <w:szCs w:val="24"/>
        </w:rPr>
        <w:t>UO – 03.601/03.602 - FUNAJURIS</w:t>
      </w:r>
    </w:p>
    <w:p w14:paraId="5442FB7C" w14:textId="77777777" w:rsidR="000506B7" w:rsidRPr="00764E05" w:rsidRDefault="000506B7" w:rsidP="000506B7">
      <w:pPr>
        <w:pStyle w:val="Primeirorecuodecorpodetexto"/>
        <w:numPr>
          <w:ilvl w:val="0"/>
          <w:numId w:val="15"/>
        </w:numPr>
        <w:tabs>
          <w:tab w:val="left" w:pos="2410"/>
        </w:tabs>
        <w:spacing w:after="120" w:line="360" w:lineRule="auto"/>
        <w:ind w:left="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Programa: 036/ Apoio Administrativo</w:t>
      </w:r>
    </w:p>
    <w:p w14:paraId="28B6B95E" w14:textId="77777777" w:rsidR="000506B7" w:rsidRPr="00764E05" w:rsidRDefault="000506B7" w:rsidP="000506B7">
      <w:pPr>
        <w:pStyle w:val="Primeirorecuodecorpodetexto"/>
        <w:numPr>
          <w:ilvl w:val="0"/>
          <w:numId w:val="15"/>
        </w:numPr>
        <w:tabs>
          <w:tab w:val="left" w:pos="2410"/>
        </w:tabs>
        <w:spacing w:after="120" w:line="360" w:lineRule="auto"/>
        <w:ind w:left="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Ação (P/A/OE) 2009 – Manutenção de Ações Informática</w:t>
      </w:r>
    </w:p>
    <w:p w14:paraId="04F217BB" w14:textId="14260707" w:rsidR="000506B7" w:rsidRPr="00764E05" w:rsidRDefault="000506B7" w:rsidP="000506B7">
      <w:pPr>
        <w:pStyle w:val="Primeirorecuodecorpodetexto"/>
        <w:numPr>
          <w:ilvl w:val="0"/>
          <w:numId w:val="15"/>
        </w:numPr>
        <w:tabs>
          <w:tab w:val="left" w:pos="2410"/>
        </w:tabs>
        <w:spacing w:after="120" w:line="360" w:lineRule="auto"/>
        <w:ind w:left="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Unidade Gestora – </w:t>
      </w:r>
      <w:r w:rsidR="00DC4D1B">
        <w:rPr>
          <w:rFonts w:ascii="Times New Roman" w:eastAsia="Times New Roman" w:hAnsi="Times New Roman" w:cs="Times New Roman"/>
          <w:sz w:val="24"/>
          <w:szCs w:val="24"/>
        </w:rPr>
        <w:t>UG 0001 - 1</w:t>
      </w:r>
      <w:r w:rsidR="00DC4D1B" w:rsidRPr="009F1DCB">
        <w:rPr>
          <w:rFonts w:ascii="Times New Roman" w:eastAsia="Times New Roman" w:hAnsi="Times New Roman" w:cs="Times New Roman"/>
          <w:sz w:val="24"/>
          <w:szCs w:val="24"/>
        </w:rPr>
        <w:t>º Grau</w:t>
      </w:r>
      <w:r w:rsidR="00DC4D1B">
        <w:rPr>
          <w:rFonts w:ascii="Times New Roman" w:eastAsia="Times New Roman" w:hAnsi="Times New Roman" w:cs="Times New Roman"/>
          <w:sz w:val="24"/>
          <w:szCs w:val="24"/>
        </w:rPr>
        <w:t xml:space="preserve"> e 0002 – 2º Grau</w:t>
      </w:r>
      <w:r w:rsidR="00DC4D1B" w:rsidRPr="009F1DCB">
        <w:rPr>
          <w:rFonts w:ascii="Times New Roman" w:eastAsia="Times New Roman" w:hAnsi="Times New Roman" w:cs="Times New Roman"/>
          <w:sz w:val="24"/>
          <w:szCs w:val="24"/>
        </w:rPr>
        <w:t>.</w:t>
      </w:r>
    </w:p>
    <w:p w14:paraId="56850679" w14:textId="77777777" w:rsidR="000506B7" w:rsidRPr="00764E05" w:rsidRDefault="000506B7" w:rsidP="000506B7">
      <w:pPr>
        <w:pStyle w:val="Primeirorecuodecorpodetexto"/>
        <w:numPr>
          <w:ilvl w:val="0"/>
          <w:numId w:val="15"/>
        </w:numPr>
        <w:tabs>
          <w:tab w:val="left" w:pos="2410"/>
        </w:tabs>
        <w:spacing w:after="120" w:line="360" w:lineRule="auto"/>
        <w:ind w:left="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Fonte: 240/640</w:t>
      </w:r>
    </w:p>
    <w:p w14:paraId="485629DF" w14:textId="50A90853" w:rsidR="000506B7" w:rsidRPr="009E47B8" w:rsidRDefault="000506B7" w:rsidP="000506B7">
      <w:pPr>
        <w:pStyle w:val="Primeirorecuodecorpodetexto"/>
        <w:numPr>
          <w:ilvl w:val="0"/>
          <w:numId w:val="15"/>
        </w:numPr>
        <w:tabs>
          <w:tab w:val="left" w:pos="2410"/>
        </w:tabs>
        <w:spacing w:after="120" w:line="360" w:lineRule="auto"/>
        <w:ind w:left="1134"/>
        <w:rPr>
          <w:rFonts w:ascii="Times New Roman" w:eastAsia="Times New Roman" w:hAnsi="Times New Roman" w:cs="Times New Roman"/>
          <w:sz w:val="24"/>
          <w:szCs w:val="24"/>
        </w:rPr>
      </w:pPr>
      <w:r w:rsidRPr="009E47B8">
        <w:rPr>
          <w:rFonts w:ascii="Times New Roman" w:eastAsia="Times New Roman" w:hAnsi="Times New Roman" w:cs="Times New Roman"/>
          <w:sz w:val="24"/>
          <w:szCs w:val="24"/>
        </w:rPr>
        <w:t xml:space="preserve">Natureza </w:t>
      </w:r>
      <w:r w:rsidR="009E47B8" w:rsidRPr="009E47B8">
        <w:rPr>
          <w:rFonts w:ascii="Times New Roman" w:eastAsia="Times New Roman" w:hAnsi="Times New Roman" w:cs="Times New Roman"/>
          <w:sz w:val="24"/>
          <w:szCs w:val="24"/>
        </w:rPr>
        <w:t>4.4.90.52.1</w:t>
      </w:r>
    </w:p>
    <w:p w14:paraId="6C18CA3D" w14:textId="77777777" w:rsidR="00DC4D1B" w:rsidRPr="00DC4D1B" w:rsidRDefault="00DC4D1B" w:rsidP="00DC4D1B">
      <w:pPr>
        <w:pStyle w:val="Primeirorecuodecorpodetexto"/>
        <w:numPr>
          <w:ilvl w:val="0"/>
          <w:numId w:val="15"/>
        </w:numPr>
        <w:tabs>
          <w:tab w:val="left" w:pos="2410"/>
        </w:tabs>
        <w:spacing w:after="120" w:line="360" w:lineRule="auto"/>
        <w:ind w:left="1134"/>
        <w:rPr>
          <w:rFonts w:ascii="Times New Roman" w:eastAsia="Times New Roman" w:hAnsi="Times New Roman" w:cs="Times New Roman"/>
          <w:sz w:val="24"/>
          <w:szCs w:val="24"/>
        </w:rPr>
      </w:pPr>
      <w:r w:rsidRPr="00DC4D1B">
        <w:rPr>
          <w:rFonts w:ascii="Times New Roman" w:eastAsia="Times New Roman" w:hAnsi="Times New Roman" w:cs="Times New Roman"/>
          <w:sz w:val="24"/>
          <w:szCs w:val="24"/>
        </w:rPr>
        <w:t xml:space="preserve">O registro de preços será para atender a 1ª e 2ª instância. </w:t>
      </w:r>
    </w:p>
    <w:p w14:paraId="6D41906A" w14:textId="77777777" w:rsidR="00253098" w:rsidRPr="0090394B" w:rsidRDefault="00253098" w:rsidP="00253098">
      <w:pPr>
        <w:pStyle w:val="Ttulo2"/>
        <w:spacing w:after="120" w:line="360" w:lineRule="auto"/>
        <w:ind w:left="578" w:hanging="578"/>
        <w:rPr>
          <w:rFonts w:ascii="Times New Roman" w:eastAsia="Times New Roman" w:hAnsi="Times New Roman" w:cs="Times New Roman"/>
        </w:rPr>
      </w:pPr>
      <w:bookmarkStart w:id="107" w:name="_Toc55899917"/>
      <w:bookmarkStart w:id="108" w:name="_Toc110530183"/>
      <w:bookmarkEnd w:id="106"/>
      <w:r w:rsidRPr="0090394B">
        <w:rPr>
          <w:rFonts w:ascii="Times New Roman" w:eastAsia="Times New Roman" w:hAnsi="Times New Roman" w:cs="Times New Roman"/>
        </w:rPr>
        <w:t>Vigência da Ata de Registro de Preços (Art. 16, VI)</w:t>
      </w:r>
      <w:bookmarkEnd w:id="107"/>
      <w:bookmarkEnd w:id="108"/>
    </w:p>
    <w:p w14:paraId="074E2C1F" w14:textId="77777777" w:rsidR="00253098" w:rsidRDefault="00253098" w:rsidP="00253098">
      <w:pPr>
        <w:pStyle w:val="PargrafodaLista"/>
        <w:spacing w:line="360" w:lineRule="auto"/>
        <w:ind w:left="1418" w:hanging="284"/>
        <w:rPr>
          <w:rFonts w:ascii="Times New Roman" w:hAnsi="Times New Roman" w:cs="Times New Roman"/>
          <w:sz w:val="24"/>
          <w:szCs w:val="24"/>
        </w:rPr>
      </w:pPr>
      <w:r w:rsidRPr="00862AAF">
        <w:rPr>
          <w:rFonts w:ascii="Times New Roman" w:hAnsi="Times New Roman" w:cs="Times New Roman"/>
          <w:sz w:val="24"/>
          <w:szCs w:val="24"/>
        </w:rPr>
        <w:t xml:space="preserve">A vigência da Ata de Registros de </w:t>
      </w:r>
      <w:r w:rsidRPr="00990D5F">
        <w:rPr>
          <w:rFonts w:ascii="Times New Roman" w:hAnsi="Times New Roman" w:cs="Times New Roman"/>
          <w:sz w:val="24"/>
          <w:szCs w:val="24"/>
        </w:rPr>
        <w:t>Preços se dará da seguinte maneira:</w:t>
      </w:r>
    </w:p>
    <w:p w14:paraId="2E1C50D0" w14:textId="77777777" w:rsidR="00DD6D05" w:rsidRPr="00990D5F" w:rsidRDefault="00DD6D05" w:rsidP="00253098">
      <w:pPr>
        <w:pStyle w:val="PargrafodaLista"/>
        <w:spacing w:line="360" w:lineRule="auto"/>
        <w:ind w:left="1418" w:hanging="284"/>
        <w:rPr>
          <w:rFonts w:ascii="Times New Roman" w:hAnsi="Times New Roman" w:cs="Times New Roman"/>
          <w:sz w:val="24"/>
          <w:szCs w:val="24"/>
        </w:rPr>
      </w:pPr>
    </w:p>
    <w:p w14:paraId="5CFF4D3E" w14:textId="77777777" w:rsidR="00253098" w:rsidRPr="00B83160" w:rsidRDefault="00253098" w:rsidP="00253098">
      <w:pPr>
        <w:pStyle w:val="PargrafodaLista"/>
        <w:numPr>
          <w:ilvl w:val="0"/>
          <w:numId w:val="32"/>
        </w:numPr>
        <w:spacing w:line="360" w:lineRule="auto"/>
        <w:rPr>
          <w:color w:val="000000" w:themeColor="text1"/>
        </w:rPr>
      </w:pPr>
      <w:r w:rsidRPr="00B83160">
        <w:rPr>
          <w:rFonts w:ascii="Times New Roman" w:hAnsi="Times New Roman" w:cs="Times New Roman"/>
          <w:sz w:val="24"/>
          <w:szCs w:val="24"/>
        </w:rPr>
        <w:t>A Ata de Registro de Preços terá a validade de 12 (doze) meses;</w:t>
      </w:r>
    </w:p>
    <w:p w14:paraId="49433544" w14:textId="77777777" w:rsidR="00253098" w:rsidRPr="00B83160" w:rsidRDefault="00253098" w:rsidP="00253098">
      <w:pPr>
        <w:pStyle w:val="PargrafodaLista"/>
        <w:numPr>
          <w:ilvl w:val="0"/>
          <w:numId w:val="32"/>
        </w:numPr>
        <w:spacing w:line="360" w:lineRule="auto"/>
        <w:rPr>
          <w:rFonts w:ascii="Times New Roman" w:hAnsi="Times New Roman" w:cs="Times New Roman"/>
          <w:color w:val="000000" w:themeColor="text1"/>
          <w:sz w:val="24"/>
          <w:szCs w:val="24"/>
        </w:rPr>
      </w:pPr>
      <w:r w:rsidRPr="00B83160">
        <w:rPr>
          <w:rFonts w:ascii="Times New Roman" w:hAnsi="Times New Roman" w:cs="Times New Roman"/>
          <w:color w:val="000000" w:themeColor="text1"/>
          <w:sz w:val="24"/>
          <w:szCs w:val="24"/>
        </w:rPr>
        <w:t>A data de início da Ata de Registro de Preços ocorrerá quando da assinatura de ambas as partes, a qual será objeto de Certidão aposta pela Coordenadoria Administrativa – Departamento Administrativo nos autos.</w:t>
      </w:r>
    </w:p>
    <w:p w14:paraId="325F4134" w14:textId="77777777" w:rsidR="00253098" w:rsidRPr="00210405" w:rsidRDefault="00253098" w:rsidP="00253098">
      <w:pPr>
        <w:pStyle w:val="PargrafodaLista"/>
        <w:numPr>
          <w:ilvl w:val="0"/>
          <w:numId w:val="32"/>
        </w:numPr>
        <w:spacing w:line="360" w:lineRule="auto"/>
        <w:rPr>
          <w:rFonts w:ascii="Times New Roman" w:hAnsi="Times New Roman" w:cs="Times New Roman"/>
          <w:sz w:val="24"/>
          <w:szCs w:val="24"/>
        </w:rPr>
      </w:pPr>
      <w:r w:rsidRPr="00210405">
        <w:rPr>
          <w:rFonts w:ascii="Times New Roman" w:hAnsi="Times New Roman" w:cs="Times New Roman"/>
          <w:sz w:val="24"/>
          <w:szCs w:val="24"/>
        </w:rPr>
        <w:t>Não será necessária lavratura de contrato;</w:t>
      </w:r>
    </w:p>
    <w:p w14:paraId="0B553705" w14:textId="77777777" w:rsidR="00253098" w:rsidRPr="00426BBB" w:rsidRDefault="00253098" w:rsidP="00253098">
      <w:pPr>
        <w:pStyle w:val="PargrafodaLista"/>
        <w:numPr>
          <w:ilvl w:val="0"/>
          <w:numId w:val="32"/>
        </w:numPr>
        <w:spacing w:after="120" w:line="360" w:lineRule="auto"/>
        <w:rPr>
          <w:rFonts w:ascii="Times New Roman" w:eastAsiaTheme="majorEastAsia" w:hAnsi="Times New Roman" w:cs="Times New Roman"/>
          <w:sz w:val="24"/>
          <w:szCs w:val="24"/>
        </w:rPr>
      </w:pPr>
      <w:r w:rsidRPr="00BF5584">
        <w:rPr>
          <w:rFonts w:ascii="Times New Roman" w:hAnsi="Times New Roman" w:cs="Times New Roman"/>
          <w:sz w:val="24"/>
          <w:szCs w:val="24"/>
        </w:rPr>
        <w:t xml:space="preserve">Será necessária lavratura de Termo de Garantia a cada empenho, sendo </w:t>
      </w:r>
      <w:r w:rsidRPr="00426BBB">
        <w:rPr>
          <w:rFonts w:ascii="Times New Roman" w:hAnsi="Times New Roman" w:cs="Times New Roman"/>
          <w:sz w:val="24"/>
          <w:szCs w:val="24"/>
        </w:rPr>
        <w:t>indispensável a juntada de tal Termo nos autos.</w:t>
      </w:r>
    </w:p>
    <w:p w14:paraId="5F2C6719" w14:textId="640024AE" w:rsidR="00253098" w:rsidRPr="00426BBB" w:rsidRDefault="00253098" w:rsidP="00253098">
      <w:pPr>
        <w:pStyle w:val="PargrafodaLista"/>
        <w:numPr>
          <w:ilvl w:val="0"/>
          <w:numId w:val="26"/>
        </w:numPr>
        <w:spacing w:after="120" w:line="360" w:lineRule="auto"/>
        <w:rPr>
          <w:rFonts w:ascii="Times New Roman" w:eastAsiaTheme="majorEastAsia" w:hAnsi="Times New Roman" w:cs="Times New Roman"/>
          <w:sz w:val="24"/>
          <w:szCs w:val="24"/>
        </w:rPr>
      </w:pPr>
      <w:r w:rsidRPr="00426BBB">
        <w:rPr>
          <w:rFonts w:ascii="Times New Roman" w:eastAsiaTheme="majorEastAsia" w:hAnsi="Times New Roman" w:cs="Times New Roman"/>
          <w:sz w:val="24"/>
          <w:szCs w:val="24"/>
        </w:rPr>
        <w:t xml:space="preserve">Para Monitores de Vídeo, a garantia on-site será de, no mínimo, </w:t>
      </w:r>
      <w:r w:rsidR="009E652D" w:rsidRPr="00426BBB">
        <w:rPr>
          <w:rFonts w:ascii="Times New Roman" w:eastAsiaTheme="majorEastAsia" w:hAnsi="Times New Roman" w:cs="Times New Roman"/>
          <w:sz w:val="24"/>
          <w:szCs w:val="24"/>
        </w:rPr>
        <w:t>36</w:t>
      </w:r>
      <w:r w:rsidRPr="00426BBB">
        <w:rPr>
          <w:rFonts w:ascii="Times New Roman" w:eastAsiaTheme="majorEastAsia" w:hAnsi="Times New Roman" w:cs="Times New Roman"/>
          <w:sz w:val="24"/>
          <w:szCs w:val="24"/>
        </w:rPr>
        <w:t xml:space="preserve"> (</w:t>
      </w:r>
      <w:r w:rsidR="009E652D" w:rsidRPr="00426BBB">
        <w:rPr>
          <w:rFonts w:ascii="Times New Roman" w:eastAsiaTheme="majorEastAsia" w:hAnsi="Times New Roman" w:cs="Times New Roman"/>
          <w:sz w:val="24"/>
          <w:szCs w:val="24"/>
        </w:rPr>
        <w:t>trinta e seis</w:t>
      </w:r>
      <w:r w:rsidRPr="00426BBB">
        <w:rPr>
          <w:rFonts w:ascii="Times New Roman" w:eastAsiaTheme="majorEastAsia" w:hAnsi="Times New Roman" w:cs="Times New Roman"/>
          <w:sz w:val="24"/>
          <w:szCs w:val="24"/>
        </w:rPr>
        <w:t>) meses.</w:t>
      </w:r>
    </w:p>
    <w:p w14:paraId="5A3F8AA9" w14:textId="21E6E8B1" w:rsidR="00C40AEF" w:rsidRPr="00426BBB" w:rsidRDefault="6D213D9A" w:rsidP="0D753F45">
      <w:pPr>
        <w:pStyle w:val="PargrafodaLista"/>
        <w:numPr>
          <w:ilvl w:val="0"/>
          <w:numId w:val="26"/>
        </w:numPr>
        <w:spacing w:after="120" w:line="360" w:lineRule="auto"/>
        <w:rPr>
          <w:rFonts w:ascii="Times New Roman" w:eastAsiaTheme="majorEastAsia" w:hAnsi="Times New Roman" w:cs="Times New Roman"/>
          <w:sz w:val="24"/>
          <w:szCs w:val="24"/>
        </w:rPr>
      </w:pPr>
      <w:r w:rsidRPr="00426BBB">
        <w:rPr>
          <w:rFonts w:ascii="Times New Roman" w:eastAsiaTheme="majorEastAsia" w:hAnsi="Times New Roman" w:cs="Times New Roman"/>
          <w:sz w:val="24"/>
          <w:szCs w:val="24"/>
        </w:rPr>
        <w:t xml:space="preserve">Para Notebooks, a garantia on-site será de, no mínimo, </w:t>
      </w:r>
      <w:r w:rsidR="009E652D" w:rsidRPr="00426BBB">
        <w:rPr>
          <w:rFonts w:ascii="Times New Roman" w:eastAsiaTheme="majorEastAsia" w:hAnsi="Times New Roman" w:cs="Times New Roman"/>
          <w:sz w:val="24"/>
          <w:szCs w:val="24"/>
        </w:rPr>
        <w:t>36 (trinta e seis) meses;</w:t>
      </w:r>
      <w:r w:rsidRPr="00426BBB">
        <w:rPr>
          <w:rFonts w:ascii="Times New Roman" w:eastAsiaTheme="majorEastAsia" w:hAnsi="Times New Roman" w:cs="Times New Roman"/>
          <w:sz w:val="24"/>
          <w:szCs w:val="24"/>
        </w:rPr>
        <w:t xml:space="preserve"> </w:t>
      </w:r>
    </w:p>
    <w:p w14:paraId="1768E79A" w14:textId="51E27B02" w:rsidR="00253098" w:rsidRPr="009C2580" w:rsidRDefault="00253098" w:rsidP="00253098">
      <w:pPr>
        <w:spacing w:after="120" w:line="360" w:lineRule="auto"/>
        <w:ind w:firstLine="1134"/>
        <w:jc w:val="both"/>
        <w:rPr>
          <w:rFonts w:ascii="Times New Roman" w:eastAsia="Times New Roman" w:hAnsi="Times New Roman" w:cs="Times New Roman"/>
          <w:color w:val="FF0000"/>
          <w:sz w:val="24"/>
          <w:szCs w:val="24"/>
        </w:rPr>
      </w:pPr>
      <w:r w:rsidRPr="009C2580">
        <w:rPr>
          <w:rFonts w:ascii="Times New Roman" w:eastAsia="Times New Roman" w:hAnsi="Times New Roman" w:cs="Times New Roman"/>
          <w:sz w:val="24"/>
          <w:szCs w:val="24"/>
        </w:rPr>
        <w:t xml:space="preserve">A escolha do prazo de vigência da garantia on-site dos monitores e </w:t>
      </w:r>
      <w:r w:rsidR="00561C39" w:rsidRPr="009C2580">
        <w:rPr>
          <w:rFonts w:ascii="Times New Roman" w:eastAsia="Times New Roman" w:hAnsi="Times New Roman" w:cs="Times New Roman"/>
          <w:sz w:val="24"/>
          <w:szCs w:val="24"/>
        </w:rPr>
        <w:t>notebooks</w:t>
      </w:r>
      <w:r w:rsidRPr="009C2580">
        <w:rPr>
          <w:rFonts w:ascii="Times New Roman" w:eastAsia="Times New Roman" w:hAnsi="Times New Roman" w:cs="Times New Roman"/>
          <w:sz w:val="24"/>
          <w:szCs w:val="24"/>
        </w:rPr>
        <w:t xml:space="preserve"> baseia-se no tempo de obsolescência </w:t>
      </w:r>
      <w:r w:rsidR="00204456" w:rsidRPr="009C2580">
        <w:rPr>
          <w:rFonts w:ascii="Times New Roman" w:eastAsia="Times New Roman" w:hAnsi="Times New Roman" w:cs="Times New Roman"/>
          <w:sz w:val="24"/>
          <w:szCs w:val="24"/>
        </w:rPr>
        <w:t xml:space="preserve">e fora do prazo de vida útil </w:t>
      </w:r>
      <w:r w:rsidRPr="009C2580">
        <w:rPr>
          <w:rFonts w:ascii="Times New Roman" w:eastAsia="Times New Roman" w:hAnsi="Times New Roman" w:cs="Times New Roman"/>
          <w:sz w:val="24"/>
          <w:szCs w:val="24"/>
        </w:rPr>
        <w:t xml:space="preserve">dos equipamentos </w:t>
      </w:r>
      <w:r w:rsidR="00204456" w:rsidRPr="009C2580">
        <w:rPr>
          <w:rFonts w:ascii="Times New Roman" w:eastAsia="Times New Roman" w:hAnsi="Times New Roman" w:cs="Times New Roman"/>
          <w:sz w:val="24"/>
          <w:szCs w:val="24"/>
        </w:rPr>
        <w:t>no parque computacional</w:t>
      </w:r>
      <w:r w:rsidRPr="009C2580">
        <w:rPr>
          <w:rFonts w:ascii="Times New Roman" w:eastAsia="Times New Roman" w:hAnsi="Times New Roman" w:cs="Times New Roman"/>
          <w:sz w:val="24"/>
          <w:szCs w:val="24"/>
        </w:rPr>
        <w:t xml:space="preserve">. </w:t>
      </w:r>
    </w:p>
    <w:p w14:paraId="2EFA89D0" w14:textId="2C9A0476" w:rsidR="00204456" w:rsidRPr="00204456" w:rsidRDefault="4F09FD22" w:rsidP="00253098">
      <w:pPr>
        <w:spacing w:after="120" w:line="360" w:lineRule="auto"/>
        <w:ind w:firstLine="1134"/>
        <w:jc w:val="both"/>
        <w:rPr>
          <w:rFonts w:ascii="Times New Roman" w:eastAsia="Times New Roman" w:hAnsi="Times New Roman" w:cs="Times New Roman"/>
          <w:sz w:val="24"/>
          <w:szCs w:val="24"/>
        </w:rPr>
      </w:pPr>
      <w:r w:rsidRPr="009C2580">
        <w:rPr>
          <w:rFonts w:ascii="Times New Roman" w:eastAsia="Times New Roman" w:hAnsi="Times New Roman" w:cs="Times New Roman"/>
          <w:sz w:val="24"/>
          <w:szCs w:val="24"/>
        </w:rPr>
        <w:t>Costumeiramente os fabricantes de tal tecnologia oferecem garantia e suporte a seus equipamentos pelo prazo alhures estipulado, de acordo, inclusive, com os exemplos de Contratações Públicas Similares, item 1.4</w:t>
      </w:r>
    </w:p>
    <w:p w14:paraId="6B496A71" w14:textId="73B15B35" w:rsidR="009E74CC" w:rsidRPr="00204456" w:rsidRDefault="440BA785" w:rsidP="5757220D">
      <w:pPr>
        <w:spacing w:after="120" w:line="360" w:lineRule="auto"/>
        <w:ind w:firstLine="1134"/>
        <w:jc w:val="both"/>
        <w:rPr>
          <w:rFonts w:ascii="Times New Roman" w:eastAsia="Times New Roman" w:hAnsi="Times New Roman" w:cs="Times New Roman"/>
          <w:sz w:val="24"/>
          <w:szCs w:val="24"/>
          <w:highlight w:val="green"/>
        </w:rPr>
      </w:pPr>
      <w:r w:rsidRPr="5757220D">
        <w:rPr>
          <w:rFonts w:ascii="Times New Roman" w:eastAsia="Times New Roman" w:hAnsi="Times New Roman" w:cs="Times New Roman"/>
          <w:sz w:val="24"/>
          <w:szCs w:val="24"/>
        </w:rPr>
        <w:t>A aquisição dos notebooks com a garantia básica de um ano</w:t>
      </w:r>
      <w:r w:rsidR="4F09FD22" w:rsidRPr="5757220D">
        <w:rPr>
          <w:rFonts w:ascii="Times New Roman" w:eastAsia="Times New Roman" w:hAnsi="Times New Roman" w:cs="Times New Roman"/>
          <w:sz w:val="24"/>
          <w:szCs w:val="24"/>
        </w:rPr>
        <w:t xml:space="preserve">, </w:t>
      </w:r>
      <w:r w:rsidRPr="5757220D">
        <w:rPr>
          <w:rFonts w:ascii="Times New Roman" w:eastAsia="Times New Roman" w:hAnsi="Times New Roman" w:cs="Times New Roman"/>
          <w:sz w:val="24"/>
          <w:szCs w:val="24"/>
        </w:rPr>
        <w:t>obrigaria a</w:t>
      </w:r>
      <w:r w:rsidR="4F09FD22" w:rsidRPr="5757220D">
        <w:rPr>
          <w:rFonts w:ascii="Times New Roman" w:eastAsia="Times New Roman" w:hAnsi="Times New Roman" w:cs="Times New Roman"/>
          <w:sz w:val="24"/>
          <w:szCs w:val="24"/>
        </w:rPr>
        <w:t xml:space="preserve"> administração a recontratar</w:t>
      </w:r>
      <w:r w:rsidRPr="5757220D">
        <w:rPr>
          <w:rFonts w:ascii="Times New Roman" w:eastAsia="Times New Roman" w:hAnsi="Times New Roman" w:cs="Times New Roman"/>
          <w:sz w:val="24"/>
          <w:szCs w:val="24"/>
        </w:rPr>
        <w:t xml:space="preserve"> </w:t>
      </w:r>
      <w:r w:rsidR="4F09FD22" w:rsidRPr="5757220D">
        <w:rPr>
          <w:rFonts w:ascii="Times New Roman" w:eastAsia="Times New Roman" w:hAnsi="Times New Roman" w:cs="Times New Roman"/>
          <w:sz w:val="24"/>
          <w:szCs w:val="24"/>
        </w:rPr>
        <w:t>novamente</w:t>
      </w:r>
      <w:r w:rsidRPr="5757220D">
        <w:rPr>
          <w:rFonts w:ascii="Times New Roman" w:eastAsia="Times New Roman" w:hAnsi="Times New Roman" w:cs="Times New Roman"/>
          <w:sz w:val="24"/>
          <w:szCs w:val="24"/>
        </w:rPr>
        <w:t xml:space="preserve"> o serviço, não apenas magnificando o esforço de tramitação como também, potencialmente, incrementando os custos, posto que, já concretizada a venda, o fabricante não precisaria mais disputar preços, sendo que apenas ele e suas revendas têm acesso às peças originais e ao suporte especializado. </w:t>
      </w:r>
    </w:p>
    <w:p w14:paraId="3A08BC83" w14:textId="4B6A723F" w:rsidR="00AC5EAD" w:rsidRPr="009C2580" w:rsidRDefault="4BCF77E7" w:rsidP="00561C39">
      <w:pPr>
        <w:spacing w:after="120" w:line="360" w:lineRule="auto"/>
        <w:ind w:firstLine="1134"/>
        <w:jc w:val="both"/>
        <w:rPr>
          <w:rFonts w:ascii="Times New Roman" w:eastAsia="Times New Roman" w:hAnsi="Times New Roman" w:cs="Times New Roman"/>
          <w:sz w:val="24"/>
          <w:szCs w:val="24"/>
        </w:rPr>
      </w:pPr>
      <w:r w:rsidRPr="009C2580">
        <w:rPr>
          <w:rFonts w:ascii="Times New Roman" w:eastAsia="Times New Roman" w:hAnsi="Times New Roman" w:cs="Times New Roman"/>
          <w:sz w:val="24"/>
          <w:szCs w:val="24"/>
        </w:rPr>
        <w:t>O prazo dilatado</w:t>
      </w:r>
      <w:r w:rsidR="671C9AA5" w:rsidRPr="009C2580">
        <w:rPr>
          <w:rFonts w:ascii="Times New Roman" w:eastAsia="Times New Roman" w:hAnsi="Times New Roman" w:cs="Times New Roman"/>
          <w:sz w:val="24"/>
          <w:szCs w:val="24"/>
        </w:rPr>
        <w:t xml:space="preserve"> da garantia </w:t>
      </w:r>
      <w:r w:rsidRPr="009C2580">
        <w:rPr>
          <w:rFonts w:ascii="Times New Roman" w:eastAsia="Times New Roman" w:hAnsi="Times New Roman" w:cs="Times New Roman"/>
          <w:sz w:val="24"/>
          <w:szCs w:val="24"/>
        </w:rPr>
        <w:t xml:space="preserve">permitirá obtenção de ganho de escala e consequentemente melhores preços para a Administração; </w:t>
      </w:r>
    </w:p>
    <w:p w14:paraId="018723BC" w14:textId="6697B914" w:rsidR="00B140FD" w:rsidRPr="00017D6F" w:rsidRDefault="00B140FD" w:rsidP="336B3D26">
      <w:pPr>
        <w:pStyle w:val="Ttulo2"/>
        <w:spacing w:line="360" w:lineRule="auto"/>
        <w:rPr>
          <w:rFonts w:ascii="Times New Roman" w:eastAsia="Times New Roman" w:hAnsi="Times New Roman" w:cs="Times New Roman"/>
        </w:rPr>
      </w:pPr>
      <w:bookmarkStart w:id="109" w:name="_Toc23948127"/>
      <w:bookmarkStart w:id="110" w:name="_Toc110530184"/>
      <w:r w:rsidRPr="00017D6F">
        <w:rPr>
          <w:rFonts w:ascii="Times New Roman" w:eastAsia="Times New Roman" w:hAnsi="Times New Roman" w:cs="Times New Roman"/>
        </w:rPr>
        <w:t xml:space="preserve">Equipe de Apoio </w:t>
      </w:r>
      <w:r w:rsidR="00CC645E" w:rsidRPr="00017D6F">
        <w:rPr>
          <w:rFonts w:ascii="Times New Roman" w:eastAsia="Times New Roman" w:hAnsi="Times New Roman" w:cs="Times New Roman"/>
        </w:rPr>
        <w:t xml:space="preserve">e Gestão </w:t>
      </w:r>
      <w:r w:rsidRPr="00017D6F">
        <w:rPr>
          <w:rFonts w:ascii="Times New Roman" w:eastAsia="Times New Roman" w:hAnsi="Times New Roman" w:cs="Times New Roman"/>
        </w:rPr>
        <w:t>à Contratação (Art. 16, VII)</w:t>
      </w:r>
      <w:bookmarkEnd w:id="109"/>
      <w:bookmarkEnd w:id="110"/>
    </w:p>
    <w:p w14:paraId="018723BD" w14:textId="77777777" w:rsidR="0060166F" w:rsidRDefault="336B3D26" w:rsidP="336B3D26">
      <w:pPr>
        <w:pStyle w:val="Primeirorecuodecorpodetexto"/>
        <w:spacing w:after="120" w:line="360" w:lineRule="auto"/>
        <w:ind w:firstLine="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Para a composição da Equipe de Apoio e Gestão da Contratação, foram feitas as seguintes indicações: </w:t>
      </w:r>
    </w:p>
    <w:p w14:paraId="018723BE" w14:textId="3D51455F" w:rsidR="0016020E" w:rsidRDefault="336B3D26" w:rsidP="336B3D26">
      <w:pPr>
        <w:spacing w:line="360" w:lineRule="auto"/>
        <w:jc w:val="both"/>
        <w:rPr>
          <w:rFonts w:ascii="Times New Roman" w:eastAsia="Times New Roman" w:hAnsi="Times New Roman" w:cs="Times New Roman"/>
          <w:b/>
          <w:bCs/>
          <w:sz w:val="24"/>
          <w:szCs w:val="24"/>
        </w:rPr>
      </w:pPr>
      <w:r w:rsidRPr="2DD6C71B">
        <w:rPr>
          <w:rFonts w:ascii="Times New Roman" w:eastAsia="Times New Roman" w:hAnsi="Times New Roman" w:cs="Times New Roman"/>
          <w:b/>
          <w:bCs/>
          <w:sz w:val="24"/>
          <w:szCs w:val="24"/>
        </w:rPr>
        <w:t xml:space="preserve">Indicação do </w:t>
      </w:r>
      <w:r w:rsidR="003B3277" w:rsidRPr="2DD6C71B">
        <w:rPr>
          <w:rFonts w:ascii="Times New Roman" w:eastAsia="Times New Roman" w:hAnsi="Times New Roman" w:cs="Times New Roman"/>
          <w:b/>
          <w:bCs/>
          <w:sz w:val="24"/>
          <w:szCs w:val="24"/>
        </w:rPr>
        <w:t>Fiscal / Integrante</w:t>
      </w:r>
      <w:r w:rsidRPr="2DD6C71B">
        <w:rPr>
          <w:rFonts w:ascii="Times New Roman" w:eastAsia="Times New Roman" w:hAnsi="Times New Roman" w:cs="Times New Roman"/>
          <w:b/>
          <w:bCs/>
          <w:sz w:val="24"/>
          <w:szCs w:val="24"/>
        </w:rPr>
        <w:t xml:space="preserve"> demandante (art. 12, §5º, inciso III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E42D7C" w14:paraId="018723C1" w14:textId="77777777" w:rsidTr="2DD6C71B">
        <w:tc>
          <w:tcPr>
            <w:tcW w:w="2943" w:type="dxa"/>
          </w:tcPr>
          <w:p w14:paraId="018723BF" w14:textId="77777777" w:rsidR="00E42D7C" w:rsidRDefault="00E42D7C" w:rsidP="00E42D7C">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Nome</w:t>
            </w:r>
          </w:p>
        </w:tc>
        <w:tc>
          <w:tcPr>
            <w:tcW w:w="5812" w:type="dxa"/>
          </w:tcPr>
          <w:p w14:paraId="3C5DDD0B" w14:textId="4ED31DD7" w:rsidR="00E42D7C" w:rsidRPr="007977D7" w:rsidRDefault="002062C6" w:rsidP="00E42D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Marcos Pinto Gomes Júnior</w:t>
            </w:r>
          </w:p>
        </w:tc>
      </w:tr>
      <w:tr w:rsidR="00E42D7C" w14:paraId="018723C4" w14:textId="77777777" w:rsidTr="2DD6C71B">
        <w:tc>
          <w:tcPr>
            <w:tcW w:w="2943" w:type="dxa"/>
          </w:tcPr>
          <w:p w14:paraId="018723C2" w14:textId="77777777" w:rsidR="00E42D7C" w:rsidRDefault="00E42D7C" w:rsidP="00E42D7C">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Matrícula</w:t>
            </w:r>
          </w:p>
        </w:tc>
        <w:tc>
          <w:tcPr>
            <w:tcW w:w="5812" w:type="dxa"/>
          </w:tcPr>
          <w:p w14:paraId="28778A53" w14:textId="142C9780" w:rsidR="00E42D7C" w:rsidRPr="007977D7" w:rsidRDefault="002062C6" w:rsidP="00E42D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5851</w:t>
            </w:r>
          </w:p>
        </w:tc>
      </w:tr>
      <w:tr w:rsidR="00E42D7C" w14:paraId="018723C7" w14:textId="77777777" w:rsidTr="2DD6C71B">
        <w:tc>
          <w:tcPr>
            <w:tcW w:w="2943" w:type="dxa"/>
          </w:tcPr>
          <w:p w14:paraId="018723C5" w14:textId="77777777" w:rsidR="00E42D7C" w:rsidRDefault="00E42D7C" w:rsidP="00E42D7C">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E-Mail</w:t>
            </w:r>
          </w:p>
        </w:tc>
        <w:tc>
          <w:tcPr>
            <w:tcW w:w="5812" w:type="dxa"/>
          </w:tcPr>
          <w:p w14:paraId="2F075731" w14:textId="616F794B" w:rsidR="00E42D7C" w:rsidRDefault="002062C6" w:rsidP="002062C6">
            <w:pPr>
              <w:spacing w:line="360" w:lineRule="auto"/>
              <w:jc w:val="both"/>
            </w:pPr>
            <w:r>
              <w:rPr>
                <w:rStyle w:val="Hyperlink"/>
                <w:rFonts w:ascii="Times New Roman" w:hAnsi="Times New Roman" w:cs="Times New Roman"/>
                <w:sz w:val="24"/>
                <w:szCs w:val="24"/>
              </w:rPr>
              <w:t>Marcos.gomes</w:t>
            </w:r>
            <w:hyperlink r:id="rId20" w:history="1">
              <w:r w:rsidR="00E42D7C" w:rsidRPr="00D43DFD">
                <w:rPr>
                  <w:rStyle w:val="Hyperlink"/>
                  <w:rFonts w:ascii="Times New Roman" w:hAnsi="Times New Roman" w:cs="Times New Roman"/>
                  <w:sz w:val="24"/>
                  <w:szCs w:val="24"/>
                </w:rPr>
                <w:t>@tjmt.jus.br</w:t>
              </w:r>
            </w:hyperlink>
          </w:p>
        </w:tc>
      </w:tr>
      <w:tr w:rsidR="00E42D7C" w14:paraId="018723CA" w14:textId="77777777" w:rsidTr="2DD6C71B">
        <w:tc>
          <w:tcPr>
            <w:tcW w:w="2943" w:type="dxa"/>
          </w:tcPr>
          <w:p w14:paraId="018723C8" w14:textId="77777777" w:rsidR="00E42D7C" w:rsidRDefault="00E42D7C" w:rsidP="00E42D7C">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Área (Departamento/Setor)</w:t>
            </w:r>
          </w:p>
        </w:tc>
        <w:tc>
          <w:tcPr>
            <w:tcW w:w="5812" w:type="dxa"/>
          </w:tcPr>
          <w:p w14:paraId="2EABE4B0" w14:textId="53DDCE26" w:rsidR="00E42D7C" w:rsidRPr="007977D7" w:rsidRDefault="00E42D7C" w:rsidP="002062C6">
            <w:pPr>
              <w:spacing w:line="360" w:lineRule="auto"/>
              <w:jc w:val="both"/>
              <w:rPr>
                <w:rFonts w:ascii="Times New Roman" w:eastAsia="Times New Roman" w:hAnsi="Times New Roman" w:cs="Times New Roman"/>
                <w:sz w:val="24"/>
                <w:szCs w:val="24"/>
              </w:rPr>
            </w:pPr>
            <w:r w:rsidRPr="2DD6C71B">
              <w:rPr>
                <w:rFonts w:ascii="Times New Roman" w:hAnsi="Times New Roman" w:cs="Times New Roman"/>
                <w:sz w:val="24"/>
                <w:szCs w:val="24"/>
              </w:rPr>
              <w:t xml:space="preserve">Departamento de </w:t>
            </w:r>
            <w:r w:rsidR="002062C6">
              <w:rPr>
                <w:rFonts w:ascii="Times New Roman" w:hAnsi="Times New Roman" w:cs="Times New Roman"/>
                <w:sz w:val="24"/>
                <w:szCs w:val="24"/>
              </w:rPr>
              <w:t>Suporte e Informação</w:t>
            </w:r>
          </w:p>
        </w:tc>
      </w:tr>
    </w:tbl>
    <w:p w14:paraId="018723CB" w14:textId="77777777" w:rsidR="0016020E" w:rsidRDefault="0016020E" w:rsidP="000771B7">
      <w:pPr>
        <w:spacing w:line="360" w:lineRule="auto"/>
        <w:jc w:val="both"/>
        <w:rPr>
          <w:rFonts w:ascii="Times New Roman" w:eastAsia="Times New Roman" w:hAnsi="Times New Roman" w:cs="Times New Roman"/>
          <w:b/>
          <w:bCs/>
          <w:sz w:val="24"/>
          <w:szCs w:val="24"/>
        </w:rPr>
      </w:pPr>
    </w:p>
    <w:p w14:paraId="018723CC" w14:textId="28030AA5" w:rsidR="00CC645E" w:rsidRDefault="336B3D26" w:rsidP="336B3D26">
      <w:pPr>
        <w:spacing w:line="360" w:lineRule="auto"/>
        <w:jc w:val="both"/>
        <w:rPr>
          <w:rFonts w:ascii="Times New Roman" w:eastAsia="Times New Roman" w:hAnsi="Times New Roman" w:cs="Times New Roman"/>
          <w:b/>
          <w:bCs/>
          <w:sz w:val="24"/>
          <w:szCs w:val="24"/>
        </w:rPr>
      </w:pPr>
      <w:r w:rsidRPr="2DD6C71B">
        <w:rPr>
          <w:rFonts w:ascii="Times New Roman" w:eastAsia="Times New Roman" w:hAnsi="Times New Roman" w:cs="Times New Roman"/>
          <w:b/>
          <w:bCs/>
          <w:sz w:val="24"/>
          <w:szCs w:val="24"/>
        </w:rPr>
        <w:t xml:space="preserve">Indicação do </w:t>
      </w:r>
      <w:r w:rsidR="003B3277" w:rsidRPr="2DD6C71B">
        <w:rPr>
          <w:rFonts w:ascii="Times New Roman" w:eastAsia="Times New Roman" w:hAnsi="Times New Roman" w:cs="Times New Roman"/>
          <w:b/>
          <w:bCs/>
          <w:sz w:val="24"/>
          <w:szCs w:val="24"/>
        </w:rPr>
        <w:t>Fiscal / Integrante</w:t>
      </w:r>
      <w:r w:rsidRPr="2DD6C71B">
        <w:rPr>
          <w:rFonts w:ascii="Times New Roman" w:eastAsia="Times New Roman" w:hAnsi="Times New Roman" w:cs="Times New Roman"/>
          <w:b/>
          <w:bCs/>
          <w:sz w:val="24"/>
          <w:szCs w:val="24"/>
        </w:rPr>
        <w:t xml:space="preserve"> demandante substituto (art. 12, §5º, inciso III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CC645E" w14:paraId="018723CF" w14:textId="77777777" w:rsidTr="2DD6C71B">
        <w:tc>
          <w:tcPr>
            <w:tcW w:w="2943" w:type="dxa"/>
          </w:tcPr>
          <w:p w14:paraId="018723CD" w14:textId="77777777" w:rsidR="00CC645E" w:rsidRDefault="336B3D26" w:rsidP="336B3D26">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Nome</w:t>
            </w:r>
          </w:p>
        </w:tc>
        <w:tc>
          <w:tcPr>
            <w:tcW w:w="5812" w:type="dxa"/>
          </w:tcPr>
          <w:p w14:paraId="018723CE" w14:textId="1C1242C7" w:rsidR="00CC645E" w:rsidRPr="00B65069" w:rsidRDefault="002062C6" w:rsidP="673418A2">
            <w:pPr>
              <w:spacing w:line="360" w:lineRule="auto"/>
              <w:jc w:val="both"/>
              <w:rPr>
                <w:rFonts w:ascii="Times New Roman" w:eastAsia="Times New Roman" w:hAnsi="Times New Roman" w:cs="Times New Roman"/>
                <w:strike/>
                <w:color w:val="FF0000"/>
                <w:sz w:val="24"/>
                <w:szCs w:val="24"/>
                <w:highlight w:val="yellow"/>
              </w:rPr>
            </w:pPr>
            <w:r>
              <w:rPr>
                <w:rFonts w:ascii="Times New Roman" w:eastAsia="Times New Roman" w:hAnsi="Times New Roman" w:cs="Times New Roman"/>
                <w:sz w:val="24"/>
                <w:szCs w:val="24"/>
              </w:rPr>
              <w:t>Ângela Maria Franchini</w:t>
            </w:r>
          </w:p>
        </w:tc>
      </w:tr>
      <w:tr w:rsidR="00CC645E" w14:paraId="018723D2" w14:textId="77777777" w:rsidTr="2DD6C71B">
        <w:tc>
          <w:tcPr>
            <w:tcW w:w="2943" w:type="dxa"/>
          </w:tcPr>
          <w:p w14:paraId="018723D0" w14:textId="77777777" w:rsidR="00CC645E" w:rsidRDefault="336B3D26" w:rsidP="336B3D26">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Matrícula</w:t>
            </w:r>
          </w:p>
        </w:tc>
        <w:tc>
          <w:tcPr>
            <w:tcW w:w="5812" w:type="dxa"/>
          </w:tcPr>
          <w:p w14:paraId="018723D1" w14:textId="0C451BEC" w:rsidR="00CC645E" w:rsidRPr="00AA23B3" w:rsidRDefault="002062C6" w:rsidP="673418A2">
            <w:pPr>
              <w:spacing w:line="360" w:lineRule="auto"/>
              <w:jc w:val="both"/>
              <w:rPr>
                <w:rFonts w:ascii="Times New Roman" w:eastAsia="Times New Roman" w:hAnsi="Times New Roman" w:cs="Times New Roman"/>
                <w:strike/>
                <w:color w:val="FF0000"/>
                <w:sz w:val="24"/>
                <w:szCs w:val="24"/>
              </w:rPr>
            </w:pPr>
            <w:r>
              <w:rPr>
                <w:rFonts w:ascii="Times New Roman" w:eastAsia="Times New Roman" w:hAnsi="Times New Roman" w:cs="Times New Roman"/>
                <w:sz w:val="24"/>
                <w:szCs w:val="24"/>
              </w:rPr>
              <w:t>7949</w:t>
            </w:r>
          </w:p>
        </w:tc>
      </w:tr>
      <w:tr w:rsidR="00CC645E" w14:paraId="018723D5" w14:textId="77777777" w:rsidTr="2DD6C71B">
        <w:tc>
          <w:tcPr>
            <w:tcW w:w="2943" w:type="dxa"/>
          </w:tcPr>
          <w:p w14:paraId="018723D3" w14:textId="77777777" w:rsidR="00CC645E" w:rsidRDefault="336B3D26" w:rsidP="336B3D26">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E-Mail</w:t>
            </w:r>
          </w:p>
        </w:tc>
        <w:tc>
          <w:tcPr>
            <w:tcW w:w="5812" w:type="dxa"/>
          </w:tcPr>
          <w:p w14:paraId="018723D4" w14:textId="66EC1C77" w:rsidR="00CC645E" w:rsidRPr="00AA23B3" w:rsidRDefault="001B2F4B" w:rsidP="002062C6">
            <w:pPr>
              <w:spacing w:line="360" w:lineRule="auto"/>
              <w:jc w:val="both"/>
              <w:rPr>
                <w:rFonts w:ascii="Times New Roman" w:eastAsia="Times New Roman" w:hAnsi="Times New Roman" w:cs="Times New Roman"/>
                <w:strike/>
                <w:color w:val="FF0000"/>
                <w:sz w:val="24"/>
                <w:szCs w:val="24"/>
              </w:rPr>
            </w:pPr>
            <w:hyperlink r:id="rId21" w:history="1">
              <w:r w:rsidR="002062C6" w:rsidRPr="000B430B">
                <w:rPr>
                  <w:rStyle w:val="Hyperlink"/>
                  <w:rFonts w:ascii="Times New Roman" w:eastAsia="Times New Roman" w:hAnsi="Times New Roman" w:cs="Times New Roman"/>
                  <w:sz w:val="24"/>
                  <w:szCs w:val="24"/>
                </w:rPr>
                <w:t>Angela.franchini@tjmt.jus.br</w:t>
              </w:r>
            </w:hyperlink>
          </w:p>
        </w:tc>
      </w:tr>
      <w:tr w:rsidR="00CC645E" w14:paraId="018723D8" w14:textId="77777777" w:rsidTr="2DD6C71B">
        <w:tc>
          <w:tcPr>
            <w:tcW w:w="2943" w:type="dxa"/>
          </w:tcPr>
          <w:p w14:paraId="018723D6" w14:textId="77777777" w:rsidR="00CC645E" w:rsidRDefault="336B3D26" w:rsidP="336B3D26">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Área (Departamento/Setor)</w:t>
            </w:r>
          </w:p>
        </w:tc>
        <w:tc>
          <w:tcPr>
            <w:tcW w:w="5812" w:type="dxa"/>
          </w:tcPr>
          <w:p w14:paraId="018723D7" w14:textId="0DCC0FD4" w:rsidR="00CC645E" w:rsidRDefault="004C57D6" w:rsidP="002062C6">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Departamento de </w:t>
            </w:r>
            <w:r w:rsidR="002062C6">
              <w:rPr>
                <w:rFonts w:ascii="Times New Roman" w:eastAsia="Times New Roman" w:hAnsi="Times New Roman" w:cs="Times New Roman"/>
                <w:sz w:val="24"/>
                <w:szCs w:val="24"/>
              </w:rPr>
              <w:t>Suporte e Informação</w:t>
            </w:r>
          </w:p>
        </w:tc>
      </w:tr>
    </w:tbl>
    <w:p w14:paraId="018723D9" w14:textId="77777777" w:rsidR="00CC645E" w:rsidRDefault="00CC645E" w:rsidP="000771B7">
      <w:pPr>
        <w:spacing w:line="360" w:lineRule="auto"/>
        <w:jc w:val="both"/>
        <w:rPr>
          <w:rFonts w:ascii="Times New Roman" w:eastAsia="Times New Roman" w:hAnsi="Times New Roman" w:cs="Times New Roman"/>
          <w:b/>
          <w:bCs/>
          <w:sz w:val="24"/>
          <w:szCs w:val="24"/>
        </w:rPr>
      </w:pPr>
    </w:p>
    <w:p w14:paraId="018723DA" w14:textId="28BE9E78" w:rsidR="00CC645E" w:rsidRDefault="336B3D26" w:rsidP="336B3D26">
      <w:pPr>
        <w:spacing w:line="360" w:lineRule="auto"/>
        <w:jc w:val="both"/>
        <w:rPr>
          <w:rFonts w:ascii="Times New Roman" w:eastAsia="Times New Roman" w:hAnsi="Times New Roman" w:cs="Times New Roman"/>
          <w:b/>
          <w:bCs/>
          <w:sz w:val="24"/>
          <w:szCs w:val="24"/>
        </w:rPr>
      </w:pPr>
      <w:r w:rsidRPr="2DD6C71B">
        <w:rPr>
          <w:rFonts w:ascii="Times New Roman" w:eastAsia="Times New Roman" w:hAnsi="Times New Roman" w:cs="Times New Roman"/>
          <w:b/>
          <w:bCs/>
          <w:sz w:val="24"/>
          <w:szCs w:val="24"/>
        </w:rPr>
        <w:t xml:space="preserve">Indicação do </w:t>
      </w:r>
      <w:r w:rsidR="003B3277" w:rsidRPr="2DD6C71B">
        <w:rPr>
          <w:rFonts w:ascii="Times New Roman" w:eastAsia="Times New Roman" w:hAnsi="Times New Roman" w:cs="Times New Roman"/>
          <w:b/>
          <w:bCs/>
          <w:sz w:val="24"/>
          <w:szCs w:val="24"/>
        </w:rPr>
        <w:t>Fiscal / Integrante</w:t>
      </w:r>
      <w:r w:rsidRPr="2DD6C71B">
        <w:rPr>
          <w:rFonts w:ascii="Times New Roman" w:eastAsia="Times New Roman" w:hAnsi="Times New Roman" w:cs="Times New Roman"/>
          <w:b/>
          <w:bCs/>
          <w:sz w:val="24"/>
          <w:szCs w:val="24"/>
        </w:rPr>
        <w:t xml:space="preserve"> técnico (art. 12, §6º,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EA208B" w14:paraId="018723DD" w14:textId="77777777" w:rsidTr="2DD6C71B">
        <w:tc>
          <w:tcPr>
            <w:tcW w:w="2943" w:type="dxa"/>
          </w:tcPr>
          <w:p w14:paraId="018723DB" w14:textId="77777777" w:rsidR="00EA208B" w:rsidRDefault="336B3D26" w:rsidP="336B3D26">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Nome</w:t>
            </w:r>
          </w:p>
        </w:tc>
        <w:tc>
          <w:tcPr>
            <w:tcW w:w="5812" w:type="dxa"/>
          </w:tcPr>
          <w:p w14:paraId="677F48B4" w14:textId="026C23DE" w:rsidR="00EA208B" w:rsidRDefault="002062C6" w:rsidP="336B3D2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Márcio Ciríaco da Silva</w:t>
            </w:r>
          </w:p>
        </w:tc>
      </w:tr>
      <w:tr w:rsidR="00EA208B" w14:paraId="018723E0" w14:textId="77777777" w:rsidTr="2DD6C71B">
        <w:tc>
          <w:tcPr>
            <w:tcW w:w="2943" w:type="dxa"/>
          </w:tcPr>
          <w:p w14:paraId="018723DE" w14:textId="77777777" w:rsidR="00EA208B" w:rsidRDefault="336B3D26" w:rsidP="336B3D26">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Matrícula</w:t>
            </w:r>
          </w:p>
        </w:tc>
        <w:tc>
          <w:tcPr>
            <w:tcW w:w="5812" w:type="dxa"/>
          </w:tcPr>
          <w:p w14:paraId="1DCF941B" w14:textId="26EE94D4" w:rsidR="00EA208B" w:rsidRDefault="002062C6" w:rsidP="0C27D8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7558</w:t>
            </w:r>
          </w:p>
        </w:tc>
      </w:tr>
      <w:tr w:rsidR="00B65069" w14:paraId="018723E3" w14:textId="77777777" w:rsidTr="2DD6C71B">
        <w:tc>
          <w:tcPr>
            <w:tcW w:w="2943" w:type="dxa"/>
          </w:tcPr>
          <w:p w14:paraId="018723E1" w14:textId="77777777" w:rsidR="00B65069" w:rsidRDefault="336B3D26" w:rsidP="336B3D26">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E-Mail</w:t>
            </w:r>
          </w:p>
        </w:tc>
        <w:tc>
          <w:tcPr>
            <w:tcW w:w="5812" w:type="dxa"/>
          </w:tcPr>
          <w:p w14:paraId="4BDF69F2" w14:textId="0E584BA3" w:rsidR="00B65069" w:rsidRDefault="001B2F4B" w:rsidP="002062C6">
            <w:pPr>
              <w:spacing w:line="360" w:lineRule="auto"/>
              <w:jc w:val="both"/>
              <w:rPr>
                <w:rFonts w:ascii="Times New Roman" w:eastAsia="Times New Roman" w:hAnsi="Times New Roman" w:cs="Times New Roman"/>
                <w:sz w:val="24"/>
                <w:szCs w:val="24"/>
              </w:rPr>
            </w:pPr>
            <w:hyperlink r:id="rId22" w:history="1">
              <w:r w:rsidR="002062C6" w:rsidRPr="000B430B">
                <w:rPr>
                  <w:rStyle w:val="Hyperlink"/>
                  <w:rFonts w:ascii="Times New Roman" w:eastAsia="Times New Roman" w:hAnsi="Times New Roman" w:cs="Times New Roman"/>
                  <w:sz w:val="24"/>
                  <w:szCs w:val="24"/>
                </w:rPr>
                <w:t>Marcio.ciriaco@tjmt.jus.br</w:t>
              </w:r>
            </w:hyperlink>
          </w:p>
        </w:tc>
      </w:tr>
      <w:tr w:rsidR="00B65069" w14:paraId="018723E6" w14:textId="77777777" w:rsidTr="2DD6C71B">
        <w:tc>
          <w:tcPr>
            <w:tcW w:w="2943" w:type="dxa"/>
          </w:tcPr>
          <w:p w14:paraId="018723E4" w14:textId="77777777" w:rsidR="00B65069" w:rsidRDefault="336B3D26" w:rsidP="336B3D26">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Área (Departamento/Setor)</w:t>
            </w:r>
          </w:p>
        </w:tc>
        <w:tc>
          <w:tcPr>
            <w:tcW w:w="5812" w:type="dxa"/>
          </w:tcPr>
          <w:p w14:paraId="343AF844" w14:textId="41753205" w:rsidR="00B65069" w:rsidRPr="2BCC42C0" w:rsidRDefault="007977D7" w:rsidP="002062C6">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Departamento de</w:t>
            </w:r>
            <w:r w:rsidR="002062C6">
              <w:rPr>
                <w:rFonts w:ascii="Times New Roman" w:eastAsia="Times New Roman" w:hAnsi="Times New Roman" w:cs="Times New Roman"/>
                <w:sz w:val="24"/>
                <w:szCs w:val="24"/>
              </w:rPr>
              <w:t xml:space="preserve"> Suporte e Informação</w:t>
            </w:r>
          </w:p>
        </w:tc>
      </w:tr>
    </w:tbl>
    <w:p w14:paraId="018723E7" w14:textId="77777777" w:rsidR="00CC645E" w:rsidRDefault="00CC645E" w:rsidP="000771B7">
      <w:pPr>
        <w:spacing w:line="360" w:lineRule="auto"/>
        <w:jc w:val="both"/>
        <w:rPr>
          <w:rFonts w:ascii="Times New Roman" w:eastAsia="Times New Roman" w:hAnsi="Times New Roman" w:cs="Times New Roman"/>
          <w:sz w:val="24"/>
          <w:szCs w:val="24"/>
        </w:rPr>
      </w:pPr>
    </w:p>
    <w:p w14:paraId="018723E8" w14:textId="22982A80" w:rsidR="00CC645E" w:rsidRDefault="336B3D26" w:rsidP="336B3D26">
      <w:pPr>
        <w:spacing w:line="360" w:lineRule="auto"/>
        <w:jc w:val="both"/>
        <w:rPr>
          <w:rFonts w:ascii="Times New Roman" w:eastAsia="Times New Roman" w:hAnsi="Times New Roman" w:cs="Times New Roman"/>
          <w:b/>
          <w:bCs/>
          <w:sz w:val="24"/>
          <w:szCs w:val="24"/>
        </w:rPr>
      </w:pPr>
      <w:r w:rsidRPr="2DD6C71B">
        <w:rPr>
          <w:rFonts w:ascii="Times New Roman" w:eastAsia="Times New Roman" w:hAnsi="Times New Roman" w:cs="Times New Roman"/>
          <w:b/>
          <w:bCs/>
          <w:sz w:val="24"/>
          <w:szCs w:val="24"/>
        </w:rPr>
        <w:t xml:space="preserve">Indicação do </w:t>
      </w:r>
      <w:r w:rsidR="003B3277" w:rsidRPr="2DD6C71B">
        <w:rPr>
          <w:rFonts w:ascii="Times New Roman" w:eastAsia="Times New Roman" w:hAnsi="Times New Roman" w:cs="Times New Roman"/>
          <w:b/>
          <w:bCs/>
          <w:sz w:val="24"/>
          <w:szCs w:val="24"/>
        </w:rPr>
        <w:t>Fiscal / Integrante</w:t>
      </w:r>
      <w:r w:rsidRPr="2DD6C71B">
        <w:rPr>
          <w:rFonts w:ascii="Times New Roman" w:eastAsia="Times New Roman" w:hAnsi="Times New Roman" w:cs="Times New Roman"/>
          <w:b/>
          <w:bCs/>
          <w:sz w:val="24"/>
          <w:szCs w:val="24"/>
        </w:rPr>
        <w:t xml:space="preserve"> técnico substituto (art. 12, §6º,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E74047" w14:paraId="018723EB" w14:textId="77777777" w:rsidTr="2DD6C71B">
        <w:tc>
          <w:tcPr>
            <w:tcW w:w="2943" w:type="dxa"/>
          </w:tcPr>
          <w:p w14:paraId="018723E9" w14:textId="77777777" w:rsidR="00E74047" w:rsidRDefault="336B3D26" w:rsidP="336B3D26">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Nome</w:t>
            </w:r>
          </w:p>
        </w:tc>
        <w:tc>
          <w:tcPr>
            <w:tcW w:w="5812" w:type="dxa"/>
          </w:tcPr>
          <w:p w14:paraId="1173CCB9" w14:textId="33174F89" w:rsidR="00E74047" w:rsidRPr="009E652D" w:rsidRDefault="009E652D" w:rsidP="336B3D26">
            <w:pPr>
              <w:spacing w:line="360" w:lineRule="auto"/>
              <w:jc w:val="both"/>
              <w:rPr>
                <w:rFonts w:ascii="Times New Roman" w:eastAsia="Times New Roman" w:hAnsi="Times New Roman" w:cs="Times New Roman"/>
                <w:sz w:val="24"/>
                <w:szCs w:val="24"/>
              </w:rPr>
            </w:pPr>
            <w:r w:rsidRPr="009E652D">
              <w:rPr>
                <w:rFonts w:ascii="Times New Roman" w:eastAsia="Times New Roman" w:hAnsi="Times New Roman" w:cs="Times New Roman"/>
                <w:bCs/>
                <w:sz w:val="24"/>
                <w:szCs w:val="24"/>
              </w:rPr>
              <w:t>Clainilton</w:t>
            </w:r>
            <w:r w:rsidRPr="009E652D">
              <w:rPr>
                <w:rFonts w:ascii="Times New Roman" w:eastAsia="Times New Roman" w:hAnsi="Times New Roman" w:cs="Times New Roman"/>
                <w:sz w:val="24"/>
                <w:szCs w:val="24"/>
              </w:rPr>
              <w:t xml:space="preserve"> Aguiar Leite</w:t>
            </w:r>
          </w:p>
        </w:tc>
      </w:tr>
      <w:tr w:rsidR="00E74047" w14:paraId="018723EE" w14:textId="77777777" w:rsidTr="2DD6C71B">
        <w:tc>
          <w:tcPr>
            <w:tcW w:w="2943" w:type="dxa"/>
          </w:tcPr>
          <w:p w14:paraId="018723EC" w14:textId="77777777" w:rsidR="00E74047" w:rsidRDefault="336B3D26" w:rsidP="336B3D26">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Matrícula</w:t>
            </w:r>
          </w:p>
        </w:tc>
        <w:tc>
          <w:tcPr>
            <w:tcW w:w="5812" w:type="dxa"/>
          </w:tcPr>
          <w:p w14:paraId="6BDC4BA5" w14:textId="1ED0478B" w:rsidR="00E74047" w:rsidRDefault="009E652D" w:rsidP="0C27D8FF">
            <w:pPr>
              <w:spacing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25309</w:t>
            </w:r>
          </w:p>
        </w:tc>
      </w:tr>
      <w:tr w:rsidR="00E74047" w14:paraId="018723F1" w14:textId="77777777" w:rsidTr="2DD6C71B">
        <w:tc>
          <w:tcPr>
            <w:tcW w:w="2943" w:type="dxa"/>
          </w:tcPr>
          <w:p w14:paraId="018723EF" w14:textId="77777777" w:rsidR="00E74047" w:rsidRDefault="336B3D26" w:rsidP="336B3D26">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E-Mail</w:t>
            </w:r>
          </w:p>
        </w:tc>
        <w:tc>
          <w:tcPr>
            <w:tcW w:w="5812" w:type="dxa"/>
          </w:tcPr>
          <w:p w14:paraId="0E1D106D" w14:textId="1E9A1958" w:rsidR="00E74047" w:rsidRDefault="001B2F4B" w:rsidP="009E652D">
            <w:pPr>
              <w:spacing w:line="360" w:lineRule="auto"/>
              <w:jc w:val="both"/>
              <w:rPr>
                <w:rFonts w:ascii="Times New Roman" w:eastAsia="Times New Roman" w:hAnsi="Times New Roman" w:cs="Times New Roman"/>
                <w:sz w:val="24"/>
                <w:szCs w:val="24"/>
                <w:highlight w:val="yellow"/>
              </w:rPr>
            </w:pPr>
            <w:hyperlink r:id="rId23" w:history="1">
              <w:r w:rsidR="009E652D" w:rsidRPr="002F162D">
                <w:rPr>
                  <w:rStyle w:val="Hyperlink"/>
                  <w:rFonts w:ascii="Times New Roman" w:eastAsia="Times New Roman" w:hAnsi="Times New Roman" w:cs="Times New Roman"/>
                  <w:sz w:val="24"/>
                  <w:szCs w:val="24"/>
                </w:rPr>
                <w:t>clainilton.leite@tjmt.jus.br</w:t>
              </w:r>
            </w:hyperlink>
            <w:r w:rsidR="00942AAC">
              <w:rPr>
                <w:rFonts w:ascii="Times New Roman" w:eastAsia="Times New Roman" w:hAnsi="Times New Roman" w:cs="Times New Roman"/>
                <w:sz w:val="24"/>
                <w:szCs w:val="24"/>
              </w:rPr>
              <w:t xml:space="preserve"> </w:t>
            </w:r>
          </w:p>
        </w:tc>
      </w:tr>
      <w:tr w:rsidR="00E74047" w14:paraId="018723F4" w14:textId="77777777" w:rsidTr="2DD6C71B">
        <w:tc>
          <w:tcPr>
            <w:tcW w:w="2943" w:type="dxa"/>
          </w:tcPr>
          <w:p w14:paraId="018723F2" w14:textId="77777777" w:rsidR="00E74047" w:rsidRDefault="336B3D26" w:rsidP="336B3D26">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Área (Departamento/Setor)</w:t>
            </w:r>
          </w:p>
        </w:tc>
        <w:tc>
          <w:tcPr>
            <w:tcW w:w="5812" w:type="dxa"/>
          </w:tcPr>
          <w:p w14:paraId="38451B28" w14:textId="550173DF" w:rsidR="00E74047" w:rsidRDefault="007977D7" w:rsidP="00B46F17">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Departamento de </w:t>
            </w:r>
            <w:r w:rsidR="00B46F17">
              <w:rPr>
                <w:rFonts w:ascii="Times New Roman" w:eastAsia="Times New Roman" w:hAnsi="Times New Roman" w:cs="Times New Roman"/>
                <w:sz w:val="24"/>
                <w:szCs w:val="24"/>
              </w:rPr>
              <w:t>Suporte e Informação</w:t>
            </w:r>
          </w:p>
        </w:tc>
      </w:tr>
    </w:tbl>
    <w:p w14:paraId="018723F5" w14:textId="77777777" w:rsidR="00CC645E" w:rsidRDefault="00CC645E" w:rsidP="000771B7">
      <w:pPr>
        <w:spacing w:line="360" w:lineRule="auto"/>
        <w:jc w:val="both"/>
        <w:rPr>
          <w:rFonts w:ascii="Times New Roman" w:eastAsia="Times New Roman" w:hAnsi="Times New Roman" w:cs="Times New Roman"/>
          <w:sz w:val="24"/>
          <w:szCs w:val="24"/>
        </w:rPr>
      </w:pPr>
    </w:p>
    <w:p w14:paraId="018723F6" w14:textId="11CFB1EC" w:rsidR="00CC645E" w:rsidRDefault="336B3D26" w:rsidP="336B3D26">
      <w:pPr>
        <w:spacing w:line="360" w:lineRule="auto"/>
        <w:jc w:val="both"/>
        <w:rPr>
          <w:rFonts w:ascii="Times New Roman" w:eastAsia="Times New Roman" w:hAnsi="Times New Roman" w:cs="Times New Roman"/>
          <w:b/>
          <w:bCs/>
          <w:sz w:val="24"/>
          <w:szCs w:val="24"/>
        </w:rPr>
      </w:pPr>
      <w:r w:rsidRPr="2DD6C71B">
        <w:rPr>
          <w:rFonts w:ascii="Times New Roman" w:eastAsia="Times New Roman" w:hAnsi="Times New Roman" w:cs="Times New Roman"/>
          <w:b/>
          <w:bCs/>
          <w:sz w:val="24"/>
          <w:szCs w:val="24"/>
        </w:rPr>
        <w:t xml:space="preserve">Indicação do </w:t>
      </w:r>
      <w:r w:rsidR="003B3277" w:rsidRPr="2DD6C71B">
        <w:rPr>
          <w:rFonts w:ascii="Times New Roman" w:eastAsia="Times New Roman" w:hAnsi="Times New Roman" w:cs="Times New Roman"/>
          <w:b/>
          <w:bCs/>
          <w:sz w:val="24"/>
          <w:szCs w:val="24"/>
        </w:rPr>
        <w:t xml:space="preserve">Fiscal / Integrante </w:t>
      </w:r>
      <w:r w:rsidRPr="2DD6C71B">
        <w:rPr>
          <w:rFonts w:ascii="Times New Roman" w:eastAsia="Times New Roman" w:hAnsi="Times New Roman" w:cs="Times New Roman"/>
          <w:b/>
          <w:bCs/>
          <w:sz w:val="24"/>
          <w:szCs w:val="24"/>
        </w:rPr>
        <w:t>administrativo (art. 12, §7º,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CC645E" w14:paraId="018723F9" w14:textId="77777777" w:rsidTr="2DD6C71B">
        <w:tc>
          <w:tcPr>
            <w:tcW w:w="2943" w:type="dxa"/>
          </w:tcPr>
          <w:p w14:paraId="018723F7" w14:textId="77777777" w:rsidR="00CC645E" w:rsidRDefault="336B3D26" w:rsidP="336B3D26">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Nome</w:t>
            </w:r>
          </w:p>
        </w:tc>
        <w:tc>
          <w:tcPr>
            <w:tcW w:w="5812" w:type="dxa"/>
          </w:tcPr>
          <w:p w14:paraId="018723F8" w14:textId="1ADDD298" w:rsidR="00CC645E" w:rsidRDefault="007977D7" w:rsidP="336B3D26">
            <w:pPr>
              <w:tabs>
                <w:tab w:val="left" w:pos="1277"/>
              </w:tabs>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Marco Antonio Molina Parada</w:t>
            </w:r>
          </w:p>
        </w:tc>
      </w:tr>
      <w:tr w:rsidR="00CC645E" w14:paraId="018723FC" w14:textId="77777777" w:rsidTr="2DD6C71B">
        <w:tc>
          <w:tcPr>
            <w:tcW w:w="2943" w:type="dxa"/>
          </w:tcPr>
          <w:p w14:paraId="018723FA" w14:textId="77777777" w:rsidR="00CC645E" w:rsidRDefault="336B3D26" w:rsidP="336B3D26">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Matrícula</w:t>
            </w:r>
          </w:p>
        </w:tc>
        <w:tc>
          <w:tcPr>
            <w:tcW w:w="5812" w:type="dxa"/>
          </w:tcPr>
          <w:p w14:paraId="018723FB" w14:textId="3B49B9B4" w:rsidR="00CC645E" w:rsidRDefault="007977D7" w:rsidP="0C27D8FF">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5548</w:t>
            </w:r>
          </w:p>
        </w:tc>
      </w:tr>
      <w:tr w:rsidR="00CC645E" w14:paraId="018723FF" w14:textId="77777777" w:rsidTr="2DD6C71B">
        <w:tc>
          <w:tcPr>
            <w:tcW w:w="2943" w:type="dxa"/>
          </w:tcPr>
          <w:p w14:paraId="018723FD" w14:textId="77777777" w:rsidR="00CC645E" w:rsidRDefault="336B3D26" w:rsidP="336B3D26">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E-Mail</w:t>
            </w:r>
          </w:p>
        </w:tc>
        <w:tc>
          <w:tcPr>
            <w:tcW w:w="5812" w:type="dxa"/>
          </w:tcPr>
          <w:p w14:paraId="018723FE" w14:textId="09D2D65D" w:rsidR="00CC645E" w:rsidRDefault="001B2F4B" w:rsidP="007977D7">
            <w:pPr>
              <w:tabs>
                <w:tab w:val="left" w:pos="1020"/>
              </w:tabs>
              <w:spacing w:line="360" w:lineRule="auto"/>
              <w:jc w:val="both"/>
              <w:rPr>
                <w:rFonts w:ascii="Times New Roman" w:eastAsia="Times New Roman" w:hAnsi="Times New Roman" w:cs="Times New Roman"/>
                <w:sz w:val="24"/>
                <w:szCs w:val="24"/>
              </w:rPr>
            </w:pPr>
            <w:hyperlink r:id="rId24" w:history="1">
              <w:r w:rsidR="007977D7" w:rsidRPr="00554DAD">
                <w:rPr>
                  <w:rStyle w:val="Hyperlink"/>
                  <w:rFonts w:ascii="Times New Roman" w:eastAsia="Times New Roman" w:hAnsi="Times New Roman" w:cs="Times New Roman"/>
                  <w:sz w:val="24"/>
                  <w:szCs w:val="24"/>
                </w:rPr>
                <w:t>marco.parada@tjmt.jus.br</w:t>
              </w:r>
            </w:hyperlink>
          </w:p>
        </w:tc>
      </w:tr>
      <w:tr w:rsidR="00CC645E" w14:paraId="01872402" w14:textId="77777777" w:rsidTr="2DD6C71B">
        <w:tc>
          <w:tcPr>
            <w:tcW w:w="2943" w:type="dxa"/>
          </w:tcPr>
          <w:p w14:paraId="01872400" w14:textId="77777777" w:rsidR="00CC645E" w:rsidRDefault="336B3D26" w:rsidP="336B3D26">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Área (Departamento/Setor)</w:t>
            </w:r>
          </w:p>
        </w:tc>
        <w:tc>
          <w:tcPr>
            <w:tcW w:w="5812" w:type="dxa"/>
          </w:tcPr>
          <w:p w14:paraId="01872401" w14:textId="3F0B4F5B" w:rsidR="00CC645E" w:rsidRDefault="007977D7" w:rsidP="336B3D26">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Coordenadoria Administrativa</w:t>
            </w:r>
          </w:p>
        </w:tc>
      </w:tr>
    </w:tbl>
    <w:p w14:paraId="01872403" w14:textId="77777777" w:rsidR="0016020E" w:rsidRDefault="0016020E" w:rsidP="000771B7">
      <w:pPr>
        <w:spacing w:line="360" w:lineRule="auto"/>
        <w:jc w:val="both"/>
        <w:rPr>
          <w:rFonts w:ascii="Times New Roman" w:eastAsia="Times New Roman" w:hAnsi="Times New Roman" w:cs="Times New Roman"/>
          <w:b/>
          <w:bCs/>
          <w:sz w:val="24"/>
          <w:szCs w:val="24"/>
        </w:rPr>
      </w:pPr>
    </w:p>
    <w:p w14:paraId="01872404" w14:textId="777920F8" w:rsidR="00CC645E" w:rsidRDefault="336B3D26" w:rsidP="336B3D26">
      <w:pPr>
        <w:spacing w:line="360" w:lineRule="auto"/>
        <w:jc w:val="both"/>
        <w:rPr>
          <w:rFonts w:ascii="Times New Roman" w:eastAsia="Times New Roman" w:hAnsi="Times New Roman" w:cs="Times New Roman"/>
          <w:b/>
          <w:bCs/>
          <w:sz w:val="24"/>
          <w:szCs w:val="24"/>
        </w:rPr>
      </w:pPr>
      <w:r w:rsidRPr="2DD6C71B">
        <w:rPr>
          <w:rFonts w:ascii="Times New Roman" w:eastAsia="Times New Roman" w:hAnsi="Times New Roman" w:cs="Times New Roman"/>
          <w:b/>
          <w:bCs/>
          <w:sz w:val="24"/>
          <w:szCs w:val="24"/>
        </w:rPr>
        <w:t xml:space="preserve">Indicação do </w:t>
      </w:r>
      <w:r w:rsidR="003B3277" w:rsidRPr="2DD6C71B">
        <w:rPr>
          <w:rFonts w:ascii="Times New Roman" w:eastAsia="Times New Roman" w:hAnsi="Times New Roman" w:cs="Times New Roman"/>
          <w:b/>
          <w:bCs/>
          <w:sz w:val="24"/>
          <w:szCs w:val="24"/>
        </w:rPr>
        <w:t xml:space="preserve">Fiscal / Integrante </w:t>
      </w:r>
      <w:r w:rsidRPr="2DD6C71B">
        <w:rPr>
          <w:rFonts w:ascii="Times New Roman" w:eastAsia="Times New Roman" w:hAnsi="Times New Roman" w:cs="Times New Roman"/>
          <w:b/>
          <w:bCs/>
          <w:sz w:val="24"/>
          <w:szCs w:val="24"/>
        </w:rPr>
        <w:t>administrativo substituto (art. 12, §7º,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E42D7C" w14:paraId="01872407" w14:textId="77777777" w:rsidTr="2DD6C71B">
        <w:tc>
          <w:tcPr>
            <w:tcW w:w="2943" w:type="dxa"/>
          </w:tcPr>
          <w:p w14:paraId="01872405" w14:textId="77777777" w:rsidR="00E42D7C" w:rsidRDefault="00E42D7C" w:rsidP="00E42D7C">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Nome</w:t>
            </w:r>
          </w:p>
        </w:tc>
        <w:tc>
          <w:tcPr>
            <w:tcW w:w="5812" w:type="dxa"/>
          </w:tcPr>
          <w:p w14:paraId="1456EED3" w14:textId="00090497" w:rsidR="00E42D7C" w:rsidRPr="007977D7" w:rsidRDefault="00E42D7C" w:rsidP="00E42D7C">
            <w:pPr>
              <w:spacing w:line="360" w:lineRule="auto"/>
              <w:jc w:val="both"/>
              <w:rPr>
                <w:rFonts w:ascii="Times New Roman" w:eastAsia="Times New Roman" w:hAnsi="Times New Roman" w:cs="Times New Roman"/>
                <w:sz w:val="24"/>
                <w:szCs w:val="24"/>
              </w:rPr>
            </w:pPr>
            <w:r w:rsidRPr="2DD6C71B">
              <w:rPr>
                <w:rFonts w:ascii="Times New Roman" w:hAnsi="Times New Roman" w:cs="Times New Roman"/>
                <w:sz w:val="24"/>
                <w:szCs w:val="24"/>
              </w:rPr>
              <w:t xml:space="preserve">Evandro Trindade do Amaral </w:t>
            </w:r>
          </w:p>
        </w:tc>
      </w:tr>
      <w:tr w:rsidR="00E42D7C" w14:paraId="0187240A" w14:textId="77777777" w:rsidTr="2DD6C71B">
        <w:tc>
          <w:tcPr>
            <w:tcW w:w="2943" w:type="dxa"/>
          </w:tcPr>
          <w:p w14:paraId="01872408" w14:textId="77777777" w:rsidR="00E42D7C" w:rsidRDefault="00E42D7C" w:rsidP="00E42D7C">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Matrícula</w:t>
            </w:r>
          </w:p>
        </w:tc>
        <w:tc>
          <w:tcPr>
            <w:tcW w:w="5812" w:type="dxa"/>
          </w:tcPr>
          <w:p w14:paraId="4711E2DE" w14:textId="7501CD20" w:rsidR="00E42D7C" w:rsidRDefault="00E42D7C" w:rsidP="00E42D7C">
            <w:pPr>
              <w:spacing w:line="360" w:lineRule="auto"/>
              <w:jc w:val="both"/>
              <w:rPr>
                <w:rFonts w:ascii="Times New Roman" w:eastAsia="Times New Roman" w:hAnsi="Times New Roman" w:cs="Times New Roman"/>
                <w:sz w:val="24"/>
                <w:szCs w:val="24"/>
              </w:rPr>
            </w:pPr>
            <w:r w:rsidRPr="2DD6C71B">
              <w:rPr>
                <w:rFonts w:ascii="Times New Roman" w:hAnsi="Times New Roman" w:cs="Times New Roman"/>
                <w:sz w:val="24"/>
                <w:szCs w:val="24"/>
              </w:rPr>
              <w:t>43642</w:t>
            </w:r>
          </w:p>
        </w:tc>
      </w:tr>
      <w:tr w:rsidR="00E42D7C" w14:paraId="0187240D" w14:textId="77777777" w:rsidTr="2DD6C71B">
        <w:tc>
          <w:tcPr>
            <w:tcW w:w="2943" w:type="dxa"/>
          </w:tcPr>
          <w:p w14:paraId="0187240B" w14:textId="77777777" w:rsidR="00E42D7C" w:rsidRDefault="00E42D7C" w:rsidP="00E42D7C">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E-Mail</w:t>
            </w:r>
          </w:p>
        </w:tc>
        <w:tc>
          <w:tcPr>
            <w:tcW w:w="5812" w:type="dxa"/>
          </w:tcPr>
          <w:p w14:paraId="70673A08" w14:textId="61272E46" w:rsidR="00E42D7C" w:rsidRDefault="00E42D7C" w:rsidP="00E42D7C">
            <w:pPr>
              <w:spacing w:line="360" w:lineRule="auto"/>
              <w:jc w:val="both"/>
            </w:pPr>
            <w:r w:rsidRPr="2DD6C71B">
              <w:rPr>
                <w:rFonts w:ascii="Times New Roman" w:hAnsi="Times New Roman" w:cs="Times New Roman"/>
                <w:sz w:val="24"/>
                <w:szCs w:val="24"/>
              </w:rPr>
              <w:t>Evandro.amaral@tjmt.jus.br</w:t>
            </w:r>
          </w:p>
        </w:tc>
      </w:tr>
      <w:tr w:rsidR="00E42D7C" w14:paraId="01872410" w14:textId="77777777" w:rsidTr="2DD6C71B">
        <w:tc>
          <w:tcPr>
            <w:tcW w:w="2943" w:type="dxa"/>
          </w:tcPr>
          <w:p w14:paraId="0187240E" w14:textId="77777777" w:rsidR="00E42D7C" w:rsidRDefault="00E42D7C" w:rsidP="00E42D7C">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Área (Departamento/Setor)</w:t>
            </w:r>
          </w:p>
        </w:tc>
        <w:tc>
          <w:tcPr>
            <w:tcW w:w="5812" w:type="dxa"/>
          </w:tcPr>
          <w:p w14:paraId="44293D45" w14:textId="37271F67" w:rsidR="00E42D7C" w:rsidRDefault="00E42D7C" w:rsidP="00E42D7C">
            <w:pPr>
              <w:spacing w:line="360" w:lineRule="auto"/>
              <w:jc w:val="both"/>
              <w:rPr>
                <w:rFonts w:ascii="Times New Roman" w:eastAsia="Times New Roman" w:hAnsi="Times New Roman" w:cs="Times New Roman"/>
                <w:sz w:val="24"/>
                <w:szCs w:val="24"/>
              </w:rPr>
            </w:pPr>
            <w:r w:rsidRPr="2DD6C71B">
              <w:rPr>
                <w:rFonts w:ascii="Times New Roman" w:hAnsi="Times New Roman" w:cs="Times New Roman"/>
                <w:sz w:val="24"/>
                <w:szCs w:val="24"/>
              </w:rPr>
              <w:t>Coordenadoria Administrativa</w:t>
            </w:r>
          </w:p>
        </w:tc>
      </w:tr>
    </w:tbl>
    <w:p w14:paraId="01872412" w14:textId="77777777" w:rsidR="00C95418" w:rsidRPr="00017D6F" w:rsidRDefault="00944B16" w:rsidP="336B3D26">
      <w:pPr>
        <w:pStyle w:val="Ttulo1"/>
        <w:spacing w:line="360" w:lineRule="auto"/>
        <w:rPr>
          <w:rFonts w:ascii="Times New Roman" w:eastAsia="Times New Roman" w:hAnsi="Times New Roman" w:cs="Times New Roman"/>
        </w:rPr>
      </w:pPr>
      <w:bookmarkStart w:id="111" w:name="_Toc359341422"/>
      <w:bookmarkStart w:id="112" w:name="_Toc359341529"/>
      <w:bookmarkStart w:id="113" w:name="_Toc359946185"/>
      <w:bookmarkStart w:id="114" w:name="_Toc359946287"/>
      <w:bookmarkStart w:id="115" w:name="_Toc359341423"/>
      <w:bookmarkStart w:id="116" w:name="_Toc359341530"/>
      <w:bookmarkStart w:id="117" w:name="_Toc359946186"/>
      <w:bookmarkStart w:id="118" w:name="_Toc359946288"/>
      <w:bookmarkStart w:id="119" w:name="_Toc23948128"/>
      <w:bookmarkStart w:id="120" w:name="_Toc110530185"/>
      <w:bookmarkEnd w:id="111"/>
      <w:bookmarkEnd w:id="112"/>
      <w:bookmarkEnd w:id="113"/>
      <w:bookmarkEnd w:id="114"/>
      <w:bookmarkEnd w:id="115"/>
      <w:bookmarkEnd w:id="116"/>
      <w:bookmarkEnd w:id="117"/>
      <w:bookmarkEnd w:id="118"/>
      <w:r w:rsidRPr="00017D6F">
        <w:rPr>
          <w:rFonts w:ascii="Times New Roman" w:eastAsia="Times New Roman" w:hAnsi="Times New Roman" w:cs="Times New Roman"/>
        </w:rPr>
        <w:t>A</w:t>
      </w:r>
      <w:r w:rsidR="00AB0460" w:rsidRPr="00017D6F">
        <w:rPr>
          <w:rFonts w:ascii="Times New Roman" w:eastAsia="Times New Roman" w:hAnsi="Times New Roman" w:cs="Times New Roman"/>
        </w:rPr>
        <w:t>NÁLISE DE RISCOS</w:t>
      </w:r>
      <w:bookmarkEnd w:id="81"/>
      <w:bookmarkEnd w:id="119"/>
      <w:bookmarkEnd w:id="120"/>
    </w:p>
    <w:p w14:paraId="01872414" w14:textId="2BEDEEBC" w:rsidR="00DA381E" w:rsidRPr="009F7E0A" w:rsidRDefault="0C27D8FF" w:rsidP="0C27D8FF">
      <w:pPr>
        <w:pStyle w:val="Primeirorecuodecorpodetexto"/>
        <w:spacing w:after="120" w:line="360" w:lineRule="auto"/>
        <w:ind w:firstLine="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Considerando especialmente a situação atual </w:t>
      </w:r>
      <w:r w:rsidR="00B340B9" w:rsidRPr="2DD6C71B">
        <w:rPr>
          <w:rFonts w:ascii="Times New Roman" w:eastAsia="Times New Roman" w:hAnsi="Times New Roman" w:cs="Times New Roman"/>
          <w:sz w:val="24"/>
          <w:szCs w:val="24"/>
        </w:rPr>
        <w:t xml:space="preserve">do </w:t>
      </w:r>
      <w:r w:rsidR="007977D7" w:rsidRPr="2DD6C71B">
        <w:rPr>
          <w:rFonts w:ascii="Times New Roman" w:eastAsia="Times New Roman" w:hAnsi="Times New Roman" w:cs="Times New Roman"/>
          <w:sz w:val="24"/>
          <w:szCs w:val="24"/>
        </w:rPr>
        <w:t xml:space="preserve">projeto de </w:t>
      </w:r>
      <w:r w:rsidR="00DE0352">
        <w:rPr>
          <w:rFonts w:ascii="Times New Roman" w:eastAsia="Times New Roman" w:hAnsi="Times New Roman" w:cs="Times New Roman"/>
          <w:sz w:val="24"/>
          <w:szCs w:val="24"/>
        </w:rPr>
        <w:t>contratação de equipamentos de informática</w:t>
      </w:r>
      <w:r w:rsidRPr="2DD6C71B">
        <w:rPr>
          <w:rFonts w:ascii="Times New Roman" w:eastAsia="Times New Roman" w:hAnsi="Times New Roman" w:cs="Times New Roman"/>
          <w:sz w:val="24"/>
          <w:szCs w:val="24"/>
        </w:rPr>
        <w:t xml:space="preserve"> já detalhado neste documento, os seguintes riscos foram identificados: </w:t>
      </w:r>
    </w:p>
    <w:tbl>
      <w:tblPr>
        <w:tblStyle w:val="Tabelacomgrade"/>
        <w:tblW w:w="8820" w:type="dxa"/>
        <w:jc w:val="center"/>
        <w:tblLook w:val="04A0" w:firstRow="1" w:lastRow="0" w:firstColumn="1" w:lastColumn="0" w:noHBand="0" w:noVBand="1"/>
      </w:tblPr>
      <w:tblGrid>
        <w:gridCol w:w="884"/>
        <w:gridCol w:w="1274"/>
        <w:gridCol w:w="4020"/>
        <w:gridCol w:w="838"/>
        <w:gridCol w:w="1804"/>
      </w:tblGrid>
      <w:tr w:rsidR="0087241C" w:rsidRPr="00380D66" w14:paraId="01872418" w14:textId="77777777" w:rsidTr="673418A2">
        <w:trPr>
          <w:trHeight w:val="281"/>
          <w:jc w:val="center"/>
        </w:trPr>
        <w:tc>
          <w:tcPr>
            <w:tcW w:w="8820" w:type="dxa"/>
            <w:gridSpan w:val="5"/>
          </w:tcPr>
          <w:p w14:paraId="01872416" w14:textId="77777777" w:rsidR="0087241C" w:rsidRPr="00380D66" w:rsidRDefault="336B3D26" w:rsidP="336B3D26">
            <w:pPr>
              <w:ind w:left="360"/>
              <w:jc w:val="center"/>
              <w:rPr>
                <w:rFonts w:ascii="Times New Roman" w:eastAsia="Times New Roman,Calibri" w:hAnsi="Times New Roman" w:cs="Times New Roman"/>
                <w:b/>
                <w:bCs/>
              </w:rPr>
            </w:pPr>
            <w:r w:rsidRPr="00380D66">
              <w:rPr>
                <w:rFonts w:ascii="Times New Roman" w:eastAsia="Times New Roman,Calibri" w:hAnsi="Times New Roman" w:cs="Times New Roman"/>
                <w:b/>
                <w:bCs/>
              </w:rPr>
              <w:t xml:space="preserve">REFERENTE À FASE </w:t>
            </w:r>
          </w:p>
          <w:p w14:paraId="01872417" w14:textId="77777777" w:rsidR="336B3D26" w:rsidRPr="00380D66" w:rsidRDefault="336B3D26" w:rsidP="336B3D26">
            <w:pPr>
              <w:ind w:left="360"/>
              <w:jc w:val="center"/>
              <w:rPr>
                <w:rFonts w:ascii="Times New Roman" w:eastAsia="Times New Roman,Calibri" w:hAnsi="Times New Roman" w:cs="Times New Roman"/>
                <w:b/>
                <w:bCs/>
              </w:rPr>
            </w:pPr>
            <w:r w:rsidRPr="00380D66">
              <w:rPr>
                <w:rFonts w:ascii="Times New Roman" w:eastAsia="Times New Roman,Calibri" w:hAnsi="Times New Roman" w:cs="Times New Roman"/>
                <w:b/>
                <w:bCs/>
              </w:rPr>
              <w:t>( x ) Planejamento de Contratação e Seleção do fornecedor  (   ) Execução contratual</w:t>
            </w:r>
          </w:p>
        </w:tc>
      </w:tr>
      <w:tr w:rsidR="0087241C" w:rsidRPr="00380D66" w14:paraId="0187241D" w14:textId="77777777" w:rsidTr="00DE0352">
        <w:trPr>
          <w:trHeight w:val="281"/>
          <w:jc w:val="center"/>
        </w:trPr>
        <w:tc>
          <w:tcPr>
            <w:tcW w:w="2158" w:type="dxa"/>
            <w:gridSpan w:val="2"/>
          </w:tcPr>
          <w:p w14:paraId="01872419" w14:textId="77777777" w:rsidR="336B3D26" w:rsidRPr="00380D66" w:rsidRDefault="336B3D26" w:rsidP="336B3D26">
            <w:pPr>
              <w:jc w:val="both"/>
              <w:rPr>
                <w:rFonts w:ascii="Times New Roman" w:eastAsia="Times New Roman," w:hAnsi="Times New Roman" w:cs="Times New Roman"/>
                <w:b/>
                <w:bCs/>
              </w:rPr>
            </w:pPr>
            <w:r w:rsidRPr="00380D66">
              <w:rPr>
                <w:rFonts w:ascii="Times New Roman" w:eastAsia="Times New Roman," w:hAnsi="Times New Roman" w:cs="Times New Roman"/>
                <w:b/>
                <w:bCs/>
              </w:rPr>
              <w:t>Risco 01</w:t>
            </w:r>
          </w:p>
        </w:tc>
        <w:tc>
          <w:tcPr>
            <w:tcW w:w="4858" w:type="dxa"/>
            <w:gridSpan w:val="2"/>
          </w:tcPr>
          <w:p w14:paraId="0187241A" w14:textId="77777777" w:rsidR="00CB3202" w:rsidRPr="00380D66" w:rsidRDefault="336B3D26" w:rsidP="2DD6C71B">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Definição do objeto da contratação sem o devido aprofundamento técnico nos Estudos Preliminares</w:t>
            </w:r>
            <w:r w:rsidRPr="00380D66">
              <w:rPr>
                <w:rFonts w:ascii="Times New Roman" w:eastAsia="Times New Roman," w:hAnsi="Times New Roman" w:cs="Times New Roman"/>
                <w:color w:val="FF0000"/>
              </w:rPr>
              <w:t xml:space="preserve"> </w:t>
            </w:r>
          </w:p>
        </w:tc>
        <w:tc>
          <w:tcPr>
            <w:tcW w:w="1804" w:type="dxa"/>
            <w:shd w:val="clear" w:color="auto" w:fill="FFC000"/>
          </w:tcPr>
          <w:p w14:paraId="67E3380C" w14:textId="77777777" w:rsidR="0087241C" w:rsidRPr="00380D66" w:rsidRDefault="336B3D26" w:rsidP="336B3D26">
            <w:pPr>
              <w:pStyle w:val="PargrafodaLista"/>
              <w:ind w:left="0"/>
              <w:jc w:val="center"/>
              <w:rPr>
                <w:rFonts w:ascii="Times New Roman" w:eastAsia="Times New Roman," w:hAnsi="Times New Roman" w:cs="Times New Roman"/>
              </w:rPr>
            </w:pPr>
            <w:r w:rsidRPr="00380D66">
              <w:rPr>
                <w:rFonts w:ascii="Times New Roman" w:eastAsia="Times New Roman," w:hAnsi="Times New Roman" w:cs="Times New Roman"/>
              </w:rPr>
              <w:t>Grau do risco</w:t>
            </w:r>
          </w:p>
          <w:p w14:paraId="0187241C" w14:textId="77777777" w:rsidR="336B3D26" w:rsidRPr="00380D66" w:rsidRDefault="336B3D26" w:rsidP="336B3D26">
            <w:pPr>
              <w:pStyle w:val="PargrafodaLista"/>
              <w:jc w:val="center"/>
              <w:rPr>
                <w:rFonts w:ascii="Times New Roman" w:eastAsia="Times New Roman," w:hAnsi="Times New Roman" w:cs="Times New Roman"/>
              </w:rPr>
            </w:pPr>
            <w:r w:rsidRPr="00380D66">
              <w:rPr>
                <w:rFonts w:ascii="Times New Roman" w:eastAsia="Times New Roman," w:hAnsi="Times New Roman" w:cs="Times New Roman"/>
              </w:rPr>
              <w:t>(MÉDIO</w:t>
            </w:r>
            <w:r w:rsidRPr="00380D66">
              <w:rPr>
                <w:rFonts w:ascii="Times New Roman" w:eastAsia="Times New Roman," w:hAnsi="Times New Roman" w:cs="Times New Roman"/>
                <w:color w:val="000000" w:themeColor="text1"/>
              </w:rPr>
              <w:t>)</w:t>
            </w:r>
          </w:p>
        </w:tc>
      </w:tr>
      <w:tr w:rsidR="0087241C" w:rsidRPr="00380D66" w14:paraId="01872420" w14:textId="77777777" w:rsidTr="00DE0352">
        <w:trPr>
          <w:trHeight w:val="277"/>
          <w:jc w:val="center"/>
        </w:trPr>
        <w:tc>
          <w:tcPr>
            <w:tcW w:w="2158" w:type="dxa"/>
            <w:gridSpan w:val="2"/>
          </w:tcPr>
          <w:p w14:paraId="0187241E" w14:textId="77777777" w:rsidR="336B3D26" w:rsidRPr="00380D66" w:rsidRDefault="336B3D26" w:rsidP="336B3D26">
            <w:pPr>
              <w:pStyle w:val="PargrafodaLista"/>
              <w:rPr>
                <w:rFonts w:ascii="Times New Roman" w:eastAsia="Times New Roman," w:hAnsi="Times New Roman" w:cs="Times New Roman"/>
              </w:rPr>
            </w:pPr>
            <w:r w:rsidRPr="00380D66">
              <w:rPr>
                <w:rFonts w:ascii="Times New Roman" w:eastAsia="Times New Roman," w:hAnsi="Times New Roman" w:cs="Times New Roman"/>
              </w:rPr>
              <w:t>Probabilidade</w:t>
            </w:r>
          </w:p>
        </w:tc>
        <w:tc>
          <w:tcPr>
            <w:tcW w:w="6662" w:type="dxa"/>
            <w:gridSpan w:val="3"/>
          </w:tcPr>
          <w:p w14:paraId="0187241F" w14:textId="422DC277" w:rsidR="00CB3202" w:rsidRPr="00380D66" w:rsidRDefault="336B3D26" w:rsidP="2DD6C71B">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 xml:space="preserve">( </w:t>
            </w:r>
            <w:r w:rsidR="470A5174" w:rsidRPr="00380D66">
              <w:rPr>
                <w:rFonts w:ascii="Times New Roman" w:eastAsia="Times New Roman," w:hAnsi="Times New Roman" w:cs="Times New Roman"/>
              </w:rPr>
              <w:t>x</w:t>
            </w:r>
            <w:r w:rsidRPr="00380D66">
              <w:rPr>
                <w:rFonts w:ascii="Times New Roman" w:eastAsia="Times New Roman," w:hAnsi="Times New Roman" w:cs="Times New Roman"/>
              </w:rPr>
              <w:t xml:space="preserve">  ) Baixa              (  </w:t>
            </w:r>
            <w:r w:rsidR="470A5174" w:rsidRPr="00380D66">
              <w:rPr>
                <w:rFonts w:ascii="Times New Roman" w:eastAsia="Times New Roman," w:hAnsi="Times New Roman" w:cs="Times New Roman"/>
              </w:rPr>
              <w:t xml:space="preserve">  </w:t>
            </w:r>
            <w:r w:rsidRPr="00380D66">
              <w:rPr>
                <w:rFonts w:ascii="Times New Roman" w:eastAsia="Times New Roman," w:hAnsi="Times New Roman" w:cs="Times New Roman"/>
              </w:rPr>
              <w:t>) média           (    ) alta</w:t>
            </w:r>
          </w:p>
        </w:tc>
      </w:tr>
      <w:tr w:rsidR="0087241C" w:rsidRPr="00380D66" w14:paraId="01872423" w14:textId="77777777" w:rsidTr="00DE0352">
        <w:trPr>
          <w:trHeight w:val="277"/>
          <w:jc w:val="center"/>
        </w:trPr>
        <w:tc>
          <w:tcPr>
            <w:tcW w:w="2158" w:type="dxa"/>
            <w:gridSpan w:val="2"/>
          </w:tcPr>
          <w:p w14:paraId="01872421" w14:textId="77777777" w:rsidR="336B3D26" w:rsidRPr="00380D66" w:rsidRDefault="336B3D26" w:rsidP="336B3D26">
            <w:pPr>
              <w:pStyle w:val="PargrafodaLista"/>
              <w:rPr>
                <w:rFonts w:ascii="Times New Roman" w:eastAsia="Times New Roman," w:hAnsi="Times New Roman" w:cs="Times New Roman"/>
              </w:rPr>
            </w:pPr>
            <w:r w:rsidRPr="00380D66">
              <w:rPr>
                <w:rFonts w:ascii="Times New Roman" w:eastAsia="Times New Roman," w:hAnsi="Times New Roman" w:cs="Times New Roman"/>
              </w:rPr>
              <w:t>Impacto</w:t>
            </w:r>
          </w:p>
        </w:tc>
        <w:tc>
          <w:tcPr>
            <w:tcW w:w="6662" w:type="dxa"/>
            <w:gridSpan w:val="3"/>
          </w:tcPr>
          <w:p w14:paraId="01872422" w14:textId="69F92585" w:rsidR="00CB3202" w:rsidRPr="00380D66" w:rsidRDefault="336B3D26" w:rsidP="2DD6C71B">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    ) Baixo              (</w:t>
            </w:r>
            <w:r w:rsidR="470A5174" w:rsidRPr="00380D66">
              <w:rPr>
                <w:rFonts w:ascii="Times New Roman" w:eastAsia="Times New Roman," w:hAnsi="Times New Roman" w:cs="Times New Roman"/>
              </w:rPr>
              <w:t xml:space="preserve">  </w:t>
            </w:r>
            <w:r w:rsidRPr="00380D66">
              <w:rPr>
                <w:rFonts w:ascii="Times New Roman" w:eastAsia="Times New Roman," w:hAnsi="Times New Roman" w:cs="Times New Roman"/>
              </w:rPr>
              <w:t xml:space="preserve">) médio           (  </w:t>
            </w:r>
            <w:r w:rsidR="470A5174" w:rsidRPr="00380D66">
              <w:rPr>
                <w:rFonts w:ascii="Times New Roman" w:eastAsia="Times New Roman," w:hAnsi="Times New Roman" w:cs="Times New Roman"/>
              </w:rPr>
              <w:t>x</w:t>
            </w:r>
            <w:r w:rsidRPr="00380D66">
              <w:rPr>
                <w:rFonts w:ascii="Times New Roman" w:eastAsia="Times New Roman," w:hAnsi="Times New Roman" w:cs="Times New Roman"/>
              </w:rPr>
              <w:t xml:space="preserve">  ) alto</w:t>
            </w:r>
          </w:p>
        </w:tc>
      </w:tr>
      <w:tr w:rsidR="0087241C" w:rsidRPr="00380D66" w14:paraId="01872426" w14:textId="77777777" w:rsidTr="00DE0352">
        <w:trPr>
          <w:trHeight w:val="277"/>
          <w:jc w:val="center"/>
        </w:trPr>
        <w:tc>
          <w:tcPr>
            <w:tcW w:w="884" w:type="dxa"/>
          </w:tcPr>
          <w:p w14:paraId="01872424" w14:textId="77777777" w:rsidR="0087241C" w:rsidRPr="00380D66" w:rsidRDefault="336B3D26" w:rsidP="336B3D26">
            <w:pPr>
              <w:pStyle w:val="PargrafodaLista"/>
              <w:ind w:left="0"/>
              <w:rPr>
                <w:rFonts w:ascii="Times New Roman" w:eastAsia="Times New Roman," w:hAnsi="Times New Roman" w:cs="Times New Roman"/>
                <w:b/>
                <w:bCs/>
              </w:rPr>
            </w:pPr>
            <w:r w:rsidRPr="00380D66">
              <w:rPr>
                <w:rFonts w:ascii="Times New Roman" w:eastAsia="Times New Roman," w:hAnsi="Times New Roman" w:cs="Times New Roman"/>
                <w:b/>
                <w:bCs/>
              </w:rPr>
              <w:t>Id.</w:t>
            </w:r>
          </w:p>
        </w:tc>
        <w:tc>
          <w:tcPr>
            <w:tcW w:w="7936" w:type="dxa"/>
            <w:gridSpan w:val="4"/>
          </w:tcPr>
          <w:p w14:paraId="01872425" w14:textId="77777777" w:rsidR="00CB3202" w:rsidRPr="00380D66" w:rsidRDefault="336B3D26" w:rsidP="2DD6C71B">
            <w:pPr>
              <w:pStyle w:val="PargrafodaLista"/>
              <w:ind w:left="0"/>
              <w:rPr>
                <w:rFonts w:ascii="Times New Roman" w:eastAsia="Times New Roman," w:hAnsi="Times New Roman" w:cs="Times New Roman"/>
                <w:b/>
                <w:bCs/>
              </w:rPr>
            </w:pPr>
            <w:r w:rsidRPr="00380D66">
              <w:rPr>
                <w:rFonts w:ascii="Times New Roman" w:eastAsia="Times New Roman," w:hAnsi="Times New Roman" w:cs="Times New Roman"/>
                <w:b/>
                <w:bCs/>
              </w:rPr>
              <w:t>Dano</w:t>
            </w:r>
          </w:p>
        </w:tc>
      </w:tr>
      <w:tr w:rsidR="0087241C" w:rsidRPr="00380D66" w14:paraId="01872429" w14:textId="77777777" w:rsidTr="00DE0352">
        <w:trPr>
          <w:trHeight w:val="277"/>
          <w:jc w:val="center"/>
        </w:trPr>
        <w:tc>
          <w:tcPr>
            <w:tcW w:w="884" w:type="dxa"/>
          </w:tcPr>
          <w:p w14:paraId="01872427" w14:textId="77777777" w:rsidR="0087241C" w:rsidRPr="00380D66" w:rsidRDefault="0C27D8FF" w:rsidP="0C27D8FF">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1</w:t>
            </w:r>
          </w:p>
        </w:tc>
        <w:tc>
          <w:tcPr>
            <w:tcW w:w="7936" w:type="dxa"/>
            <w:gridSpan w:val="4"/>
          </w:tcPr>
          <w:p w14:paraId="01872428" w14:textId="6C9955DF" w:rsidR="00CB3202" w:rsidRPr="00380D66" w:rsidRDefault="336B3D26" w:rsidP="004200D0">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 xml:space="preserve">Contratação de </w:t>
            </w:r>
            <w:r w:rsidR="004200D0">
              <w:rPr>
                <w:rFonts w:ascii="Times New Roman" w:eastAsia="Times New Roman," w:hAnsi="Times New Roman" w:cs="Times New Roman"/>
              </w:rPr>
              <w:t>equipamentos</w:t>
            </w:r>
            <w:r w:rsidRPr="00380D66">
              <w:rPr>
                <w:rFonts w:ascii="Times New Roman" w:eastAsia="Times New Roman," w:hAnsi="Times New Roman" w:cs="Times New Roman"/>
              </w:rPr>
              <w:t xml:space="preserve"> aquém das necessidades do PJMT;</w:t>
            </w:r>
          </w:p>
        </w:tc>
      </w:tr>
      <w:tr w:rsidR="0087241C" w:rsidRPr="00380D66" w14:paraId="0187242C" w14:textId="77777777" w:rsidTr="00DE0352">
        <w:trPr>
          <w:trHeight w:val="277"/>
          <w:jc w:val="center"/>
        </w:trPr>
        <w:tc>
          <w:tcPr>
            <w:tcW w:w="884" w:type="dxa"/>
          </w:tcPr>
          <w:p w14:paraId="0187242A" w14:textId="77777777" w:rsidR="0087241C" w:rsidRPr="00380D66" w:rsidRDefault="0C27D8FF" w:rsidP="0C27D8FF">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2</w:t>
            </w:r>
          </w:p>
        </w:tc>
        <w:tc>
          <w:tcPr>
            <w:tcW w:w="7936" w:type="dxa"/>
            <w:gridSpan w:val="4"/>
          </w:tcPr>
          <w:p w14:paraId="0187242B" w14:textId="77777777" w:rsidR="00CB3202" w:rsidRPr="00380D66" w:rsidRDefault="336B3D26" w:rsidP="2DD6C71B">
            <w:pPr>
              <w:pStyle w:val="PargrafodaLista"/>
              <w:tabs>
                <w:tab w:val="left" w:pos="4603"/>
              </w:tabs>
              <w:ind w:left="0"/>
              <w:rPr>
                <w:rFonts w:ascii="Times New Roman" w:eastAsia="Times New Roman," w:hAnsi="Times New Roman" w:cs="Times New Roman"/>
              </w:rPr>
            </w:pPr>
            <w:r w:rsidRPr="00380D66">
              <w:rPr>
                <w:rFonts w:ascii="Times New Roman" w:eastAsia="Times New Roman," w:hAnsi="Times New Roman" w:cs="Times New Roman"/>
              </w:rPr>
              <w:t>Possível impugnação do processo licitatório;</w:t>
            </w:r>
          </w:p>
        </w:tc>
      </w:tr>
      <w:tr w:rsidR="0087241C" w:rsidRPr="00380D66" w14:paraId="01872430" w14:textId="77777777" w:rsidTr="00DE0352">
        <w:trPr>
          <w:trHeight w:val="277"/>
          <w:jc w:val="center"/>
        </w:trPr>
        <w:tc>
          <w:tcPr>
            <w:tcW w:w="884" w:type="dxa"/>
          </w:tcPr>
          <w:p w14:paraId="0187242D" w14:textId="77777777" w:rsidR="0087241C" w:rsidRPr="00380D66" w:rsidRDefault="0087241C" w:rsidP="009437D4">
            <w:pPr>
              <w:pStyle w:val="PargrafodaLista"/>
              <w:ind w:left="0"/>
              <w:rPr>
                <w:rFonts w:ascii="Times New Roman" w:hAnsi="Times New Roman" w:cs="Times New Roman"/>
              </w:rPr>
            </w:pPr>
          </w:p>
        </w:tc>
        <w:tc>
          <w:tcPr>
            <w:tcW w:w="5294" w:type="dxa"/>
            <w:gridSpan w:val="2"/>
          </w:tcPr>
          <w:p w14:paraId="0187242E" w14:textId="77777777" w:rsidR="00CB3202" w:rsidRPr="00380D66" w:rsidRDefault="336B3D26" w:rsidP="2DD6C71B">
            <w:pPr>
              <w:pStyle w:val="PargrafodaLista"/>
              <w:ind w:left="0"/>
              <w:rPr>
                <w:rFonts w:ascii="Times New Roman" w:eastAsia="Times New Roman," w:hAnsi="Times New Roman" w:cs="Times New Roman"/>
                <w:b/>
                <w:bCs/>
              </w:rPr>
            </w:pPr>
            <w:r w:rsidRPr="00380D66">
              <w:rPr>
                <w:rFonts w:ascii="Times New Roman" w:eastAsia="Times New Roman," w:hAnsi="Times New Roman" w:cs="Times New Roman"/>
                <w:b/>
                <w:bCs/>
              </w:rPr>
              <w:t>Ação Preventiva</w:t>
            </w:r>
          </w:p>
        </w:tc>
        <w:tc>
          <w:tcPr>
            <w:tcW w:w="2642" w:type="dxa"/>
            <w:gridSpan w:val="2"/>
          </w:tcPr>
          <w:p w14:paraId="0187242F" w14:textId="77777777" w:rsidR="00CB3202" w:rsidRPr="00380D66" w:rsidRDefault="336B3D26" w:rsidP="2DD6C71B">
            <w:pPr>
              <w:pStyle w:val="PargrafodaLista"/>
              <w:ind w:left="0"/>
              <w:rPr>
                <w:rFonts w:ascii="Times New Roman" w:eastAsia="Times New Roman," w:hAnsi="Times New Roman" w:cs="Times New Roman"/>
                <w:b/>
                <w:bCs/>
              </w:rPr>
            </w:pPr>
            <w:r w:rsidRPr="00380D66">
              <w:rPr>
                <w:rFonts w:ascii="Times New Roman" w:eastAsia="Times New Roman," w:hAnsi="Times New Roman" w:cs="Times New Roman"/>
                <w:b/>
                <w:bCs/>
              </w:rPr>
              <w:t>Responsável</w:t>
            </w:r>
          </w:p>
        </w:tc>
      </w:tr>
      <w:tr w:rsidR="0087241C" w:rsidRPr="00380D66" w14:paraId="01872434" w14:textId="77777777" w:rsidTr="00DE0352">
        <w:trPr>
          <w:trHeight w:val="277"/>
          <w:jc w:val="center"/>
        </w:trPr>
        <w:tc>
          <w:tcPr>
            <w:tcW w:w="884" w:type="dxa"/>
          </w:tcPr>
          <w:p w14:paraId="01872431" w14:textId="77777777" w:rsidR="0087241C" w:rsidRPr="00380D66" w:rsidRDefault="0C27D8FF" w:rsidP="0C27D8FF">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1</w:t>
            </w:r>
          </w:p>
        </w:tc>
        <w:tc>
          <w:tcPr>
            <w:tcW w:w="5294" w:type="dxa"/>
            <w:gridSpan w:val="2"/>
          </w:tcPr>
          <w:p w14:paraId="01872432" w14:textId="77777777" w:rsidR="00CB3202" w:rsidRPr="00380D66" w:rsidRDefault="336B3D26" w:rsidP="2DD6C71B">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Fazer análise de todas as possíveis soluções técnicas com possibilidade de atender a demanda do PJMT.</w:t>
            </w:r>
          </w:p>
        </w:tc>
        <w:tc>
          <w:tcPr>
            <w:tcW w:w="2642" w:type="dxa"/>
            <w:gridSpan w:val="2"/>
          </w:tcPr>
          <w:p w14:paraId="01872433" w14:textId="0E42F6DE" w:rsidR="00CB3202" w:rsidRPr="00380D66" w:rsidRDefault="007331C9" w:rsidP="2DD6C71B">
            <w:pPr>
              <w:pStyle w:val="PargrafodaLista"/>
              <w:ind w:left="0"/>
              <w:jc w:val="left"/>
              <w:rPr>
                <w:rFonts w:ascii="Times New Roman" w:eastAsia="Times New Roman," w:hAnsi="Times New Roman" w:cs="Times New Roman"/>
              </w:rPr>
            </w:pPr>
            <w:r w:rsidRPr="00380D66">
              <w:rPr>
                <w:rFonts w:ascii="Times New Roman" w:eastAsia="Times New Roman," w:hAnsi="Times New Roman" w:cs="Times New Roman"/>
              </w:rPr>
              <w:t>Fiscal / Integrante</w:t>
            </w:r>
            <w:r w:rsidR="336B3D26" w:rsidRPr="00380D66">
              <w:rPr>
                <w:rFonts w:ascii="Times New Roman" w:eastAsia="Times New Roman," w:hAnsi="Times New Roman" w:cs="Times New Roman"/>
              </w:rPr>
              <w:t xml:space="preserve"> Técnico.</w:t>
            </w:r>
          </w:p>
        </w:tc>
      </w:tr>
      <w:tr w:rsidR="0087241C" w:rsidRPr="00380D66" w14:paraId="01872438" w14:textId="77777777" w:rsidTr="00DE0352">
        <w:trPr>
          <w:trHeight w:val="277"/>
          <w:jc w:val="center"/>
        </w:trPr>
        <w:tc>
          <w:tcPr>
            <w:tcW w:w="884" w:type="dxa"/>
          </w:tcPr>
          <w:p w14:paraId="01872435" w14:textId="77777777" w:rsidR="0087241C" w:rsidRPr="00380D66" w:rsidRDefault="0C27D8FF" w:rsidP="0C27D8FF">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2</w:t>
            </w:r>
          </w:p>
        </w:tc>
        <w:tc>
          <w:tcPr>
            <w:tcW w:w="5294" w:type="dxa"/>
            <w:gridSpan w:val="2"/>
          </w:tcPr>
          <w:p w14:paraId="01872436" w14:textId="77777777" w:rsidR="00CB3202" w:rsidRPr="00380D66" w:rsidRDefault="336B3D26" w:rsidP="2DD6C71B">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Fazer estudo com base em contratações públicas similares e os requisitos de negócio do PJMT.</w:t>
            </w:r>
          </w:p>
        </w:tc>
        <w:tc>
          <w:tcPr>
            <w:tcW w:w="2642" w:type="dxa"/>
            <w:gridSpan w:val="2"/>
          </w:tcPr>
          <w:p w14:paraId="01872437" w14:textId="77777777" w:rsidR="00CB3202" w:rsidRPr="00380D66" w:rsidRDefault="336B3D26" w:rsidP="2DD6C71B">
            <w:pPr>
              <w:pStyle w:val="PargrafodaLista"/>
              <w:ind w:left="0"/>
              <w:jc w:val="left"/>
              <w:rPr>
                <w:rFonts w:ascii="Times New Roman" w:eastAsia="Times New Roman," w:hAnsi="Times New Roman" w:cs="Times New Roman"/>
              </w:rPr>
            </w:pPr>
            <w:r w:rsidRPr="00380D66">
              <w:rPr>
                <w:rFonts w:ascii="Times New Roman" w:eastAsia="Times New Roman," w:hAnsi="Times New Roman" w:cs="Times New Roman"/>
              </w:rPr>
              <w:t>Equipe de Planejamento.</w:t>
            </w:r>
          </w:p>
        </w:tc>
      </w:tr>
      <w:tr w:rsidR="0087241C" w:rsidRPr="00380D66" w14:paraId="0187243C" w14:textId="77777777" w:rsidTr="00DE0352">
        <w:trPr>
          <w:trHeight w:val="277"/>
          <w:jc w:val="center"/>
        </w:trPr>
        <w:tc>
          <w:tcPr>
            <w:tcW w:w="884" w:type="dxa"/>
          </w:tcPr>
          <w:p w14:paraId="01872439" w14:textId="77777777" w:rsidR="0087241C" w:rsidRPr="00380D66" w:rsidRDefault="0C27D8FF" w:rsidP="0C27D8FF">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3</w:t>
            </w:r>
          </w:p>
        </w:tc>
        <w:tc>
          <w:tcPr>
            <w:tcW w:w="5294" w:type="dxa"/>
            <w:gridSpan w:val="2"/>
          </w:tcPr>
          <w:p w14:paraId="0187243A" w14:textId="27B9C825" w:rsidR="00CB3202" w:rsidRPr="00380D66" w:rsidRDefault="336B3D26" w:rsidP="2DD6C71B">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Definir objeto da contratação com o máximo de informações disponíveis, alinhado às necessidades da área demandante.</w:t>
            </w:r>
          </w:p>
        </w:tc>
        <w:tc>
          <w:tcPr>
            <w:tcW w:w="2642" w:type="dxa"/>
            <w:gridSpan w:val="2"/>
          </w:tcPr>
          <w:p w14:paraId="0187243B" w14:textId="4DEA5BD9" w:rsidR="00CB3202" w:rsidRPr="00380D66" w:rsidRDefault="470A5174" w:rsidP="2DD6C71B">
            <w:pPr>
              <w:pStyle w:val="PargrafodaLista"/>
              <w:ind w:left="0"/>
              <w:jc w:val="left"/>
              <w:rPr>
                <w:rFonts w:ascii="Times New Roman" w:eastAsia="Times New Roman," w:hAnsi="Times New Roman" w:cs="Times New Roman"/>
              </w:rPr>
            </w:pPr>
            <w:r w:rsidRPr="00380D66">
              <w:rPr>
                <w:rFonts w:ascii="Times New Roman" w:eastAsia="Times New Roman," w:hAnsi="Times New Roman" w:cs="Times New Roman"/>
              </w:rPr>
              <w:t>Equipe de Planejamento.</w:t>
            </w:r>
            <w:r w:rsidR="336B3D26" w:rsidRPr="00380D66">
              <w:rPr>
                <w:rFonts w:ascii="Times New Roman" w:eastAsia="Times New Roman," w:hAnsi="Times New Roman" w:cs="Times New Roman"/>
              </w:rPr>
              <w:t xml:space="preserve"> </w:t>
            </w:r>
          </w:p>
        </w:tc>
      </w:tr>
      <w:tr w:rsidR="0087241C" w:rsidRPr="00380D66" w14:paraId="01872444" w14:textId="77777777" w:rsidTr="00DE0352">
        <w:trPr>
          <w:trHeight w:val="277"/>
          <w:jc w:val="center"/>
        </w:trPr>
        <w:tc>
          <w:tcPr>
            <w:tcW w:w="884" w:type="dxa"/>
          </w:tcPr>
          <w:p w14:paraId="01872441" w14:textId="77777777" w:rsidR="0087241C" w:rsidRPr="00380D66" w:rsidRDefault="0087241C" w:rsidP="009437D4">
            <w:pPr>
              <w:pStyle w:val="PargrafodaLista"/>
              <w:ind w:left="0"/>
              <w:rPr>
                <w:rFonts w:ascii="Times New Roman" w:hAnsi="Times New Roman" w:cs="Times New Roman"/>
              </w:rPr>
            </w:pPr>
          </w:p>
        </w:tc>
        <w:tc>
          <w:tcPr>
            <w:tcW w:w="5294" w:type="dxa"/>
            <w:gridSpan w:val="2"/>
          </w:tcPr>
          <w:p w14:paraId="01872442" w14:textId="77777777" w:rsidR="00CB3202" w:rsidRPr="00380D66" w:rsidRDefault="336B3D26" w:rsidP="2DD6C71B">
            <w:pPr>
              <w:pStyle w:val="PargrafodaLista"/>
              <w:ind w:left="0"/>
              <w:rPr>
                <w:rFonts w:ascii="Times New Roman" w:eastAsia="Times New Roman," w:hAnsi="Times New Roman" w:cs="Times New Roman"/>
                <w:b/>
                <w:bCs/>
              </w:rPr>
            </w:pPr>
            <w:r w:rsidRPr="00380D66">
              <w:rPr>
                <w:rFonts w:ascii="Times New Roman" w:eastAsia="Times New Roman," w:hAnsi="Times New Roman" w:cs="Times New Roman"/>
                <w:b/>
                <w:bCs/>
              </w:rPr>
              <w:t>Ação de Contingência</w:t>
            </w:r>
          </w:p>
        </w:tc>
        <w:tc>
          <w:tcPr>
            <w:tcW w:w="2642" w:type="dxa"/>
            <w:gridSpan w:val="2"/>
          </w:tcPr>
          <w:p w14:paraId="01872443" w14:textId="77777777" w:rsidR="00CB3202" w:rsidRPr="00380D66" w:rsidRDefault="336B3D26" w:rsidP="2DD6C71B">
            <w:pPr>
              <w:pStyle w:val="PargrafodaLista"/>
              <w:ind w:left="0"/>
              <w:rPr>
                <w:rFonts w:ascii="Times New Roman" w:eastAsia="Times New Roman," w:hAnsi="Times New Roman" w:cs="Times New Roman"/>
                <w:b/>
                <w:bCs/>
              </w:rPr>
            </w:pPr>
            <w:r w:rsidRPr="00380D66">
              <w:rPr>
                <w:rFonts w:ascii="Times New Roman" w:eastAsia="Times New Roman," w:hAnsi="Times New Roman" w:cs="Times New Roman"/>
                <w:b/>
                <w:bCs/>
              </w:rPr>
              <w:t>Responsável</w:t>
            </w:r>
          </w:p>
        </w:tc>
      </w:tr>
      <w:tr w:rsidR="0087241C" w:rsidRPr="00380D66" w14:paraId="01872448" w14:textId="77777777" w:rsidTr="00DE0352">
        <w:trPr>
          <w:trHeight w:val="277"/>
          <w:jc w:val="center"/>
        </w:trPr>
        <w:tc>
          <w:tcPr>
            <w:tcW w:w="884" w:type="dxa"/>
          </w:tcPr>
          <w:p w14:paraId="01872445" w14:textId="77777777" w:rsidR="0087241C" w:rsidRPr="00380D66" w:rsidRDefault="0C27D8FF" w:rsidP="0C27D8FF">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1</w:t>
            </w:r>
          </w:p>
        </w:tc>
        <w:tc>
          <w:tcPr>
            <w:tcW w:w="5294" w:type="dxa"/>
            <w:gridSpan w:val="2"/>
          </w:tcPr>
          <w:p w14:paraId="01872446" w14:textId="77777777" w:rsidR="00CB3202" w:rsidRPr="00380D66" w:rsidRDefault="336B3D26" w:rsidP="2DD6C71B">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Rever análise técnica do objeto da contratação, considerando apontamentos de impugnações.</w:t>
            </w:r>
          </w:p>
        </w:tc>
        <w:tc>
          <w:tcPr>
            <w:tcW w:w="2642" w:type="dxa"/>
            <w:gridSpan w:val="2"/>
          </w:tcPr>
          <w:p w14:paraId="01872447" w14:textId="0D993DC2" w:rsidR="00CB3202" w:rsidRPr="00380D66" w:rsidRDefault="007331C9" w:rsidP="2DD6C71B">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Fiscal / Integrante</w:t>
            </w:r>
            <w:r w:rsidR="336B3D26" w:rsidRPr="00380D66">
              <w:rPr>
                <w:rFonts w:ascii="Times New Roman" w:eastAsia="Times New Roman," w:hAnsi="Times New Roman" w:cs="Times New Roman"/>
              </w:rPr>
              <w:t xml:space="preserve"> Técnico.</w:t>
            </w:r>
          </w:p>
        </w:tc>
      </w:tr>
      <w:tr w:rsidR="0087241C" w:rsidRPr="00380D66" w14:paraId="0187244C" w14:textId="77777777" w:rsidTr="00DE0352">
        <w:trPr>
          <w:trHeight w:val="277"/>
          <w:jc w:val="center"/>
        </w:trPr>
        <w:tc>
          <w:tcPr>
            <w:tcW w:w="884" w:type="dxa"/>
          </w:tcPr>
          <w:p w14:paraId="01872449" w14:textId="77777777" w:rsidR="0087241C" w:rsidRPr="00380D66" w:rsidRDefault="0C27D8FF" w:rsidP="0C27D8FF">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2</w:t>
            </w:r>
          </w:p>
        </w:tc>
        <w:tc>
          <w:tcPr>
            <w:tcW w:w="5294" w:type="dxa"/>
            <w:gridSpan w:val="2"/>
          </w:tcPr>
          <w:p w14:paraId="0187244A" w14:textId="77777777" w:rsidR="00CB3202" w:rsidRPr="00380D66" w:rsidRDefault="336B3D26" w:rsidP="2DD6C71B">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Em caso de solução insuficiente, iniciar processo de nova contratação.</w:t>
            </w:r>
          </w:p>
        </w:tc>
        <w:tc>
          <w:tcPr>
            <w:tcW w:w="2642" w:type="dxa"/>
            <w:gridSpan w:val="2"/>
          </w:tcPr>
          <w:p w14:paraId="0187244B" w14:textId="7CEC4284" w:rsidR="00CB3202" w:rsidRPr="00380D66" w:rsidRDefault="007331C9" w:rsidP="2DD6C71B">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 xml:space="preserve">Fiscal / Integrante </w:t>
            </w:r>
            <w:r w:rsidR="336B3D26" w:rsidRPr="00380D66">
              <w:rPr>
                <w:rFonts w:ascii="Times New Roman" w:eastAsia="Times New Roman," w:hAnsi="Times New Roman" w:cs="Times New Roman"/>
              </w:rPr>
              <w:t>Demandante.</w:t>
            </w:r>
          </w:p>
        </w:tc>
      </w:tr>
      <w:tr w:rsidR="0087241C" w:rsidRPr="00380D66" w14:paraId="01872450" w14:textId="77777777" w:rsidTr="00DE0352">
        <w:trPr>
          <w:trHeight w:val="277"/>
          <w:jc w:val="center"/>
        </w:trPr>
        <w:tc>
          <w:tcPr>
            <w:tcW w:w="884" w:type="dxa"/>
          </w:tcPr>
          <w:p w14:paraId="0187244D" w14:textId="77777777" w:rsidR="0087241C" w:rsidRPr="00380D66" w:rsidRDefault="0C27D8FF" w:rsidP="0C27D8FF">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3</w:t>
            </w:r>
          </w:p>
        </w:tc>
        <w:tc>
          <w:tcPr>
            <w:tcW w:w="5294" w:type="dxa"/>
            <w:gridSpan w:val="2"/>
          </w:tcPr>
          <w:p w14:paraId="0187244E" w14:textId="77777777" w:rsidR="00CB3202" w:rsidRPr="00380D66" w:rsidRDefault="336B3D26" w:rsidP="2DD6C71B">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 xml:space="preserve">Medidas administrativas cabíveis quanto à contratação já efetivada. </w:t>
            </w:r>
          </w:p>
        </w:tc>
        <w:tc>
          <w:tcPr>
            <w:tcW w:w="2642" w:type="dxa"/>
            <w:gridSpan w:val="2"/>
          </w:tcPr>
          <w:p w14:paraId="0187244F" w14:textId="3066E38C" w:rsidR="00CB3202" w:rsidRPr="00380D66" w:rsidRDefault="007331C9" w:rsidP="2DD6C71B">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Fiscal / Integrante</w:t>
            </w:r>
            <w:r w:rsidR="336B3D26" w:rsidRPr="00380D66">
              <w:rPr>
                <w:rFonts w:ascii="Times New Roman" w:eastAsia="Times New Roman," w:hAnsi="Times New Roman" w:cs="Times New Roman"/>
              </w:rPr>
              <w:t xml:space="preserve"> Administrativo.</w:t>
            </w:r>
          </w:p>
        </w:tc>
      </w:tr>
    </w:tbl>
    <w:p w14:paraId="01872451" w14:textId="77777777" w:rsidR="00BA0CB5" w:rsidRPr="00380D66" w:rsidRDefault="00BA0CB5" w:rsidP="000771B7">
      <w:pPr>
        <w:spacing w:line="360" w:lineRule="auto"/>
        <w:rPr>
          <w:rFonts w:ascii="Times New Roman" w:hAnsi="Times New Roman" w:cs="Times New Roman"/>
        </w:rPr>
      </w:pPr>
    </w:p>
    <w:p w14:paraId="1A48A2BF" w14:textId="77777777" w:rsidR="00121242" w:rsidRPr="00380D66" w:rsidRDefault="00121242" w:rsidP="000771B7">
      <w:pPr>
        <w:spacing w:line="360" w:lineRule="auto"/>
        <w:rPr>
          <w:rFonts w:ascii="Times New Roman" w:hAnsi="Times New Roman" w:cs="Times New Roman"/>
        </w:rPr>
      </w:pPr>
    </w:p>
    <w:tbl>
      <w:tblPr>
        <w:tblStyle w:val="Tabelacomgrade"/>
        <w:tblW w:w="8820" w:type="dxa"/>
        <w:jc w:val="center"/>
        <w:tblLook w:val="04A0" w:firstRow="1" w:lastRow="0" w:firstColumn="1" w:lastColumn="0" w:noHBand="0" w:noVBand="1"/>
      </w:tblPr>
      <w:tblGrid>
        <w:gridCol w:w="900"/>
        <w:gridCol w:w="1258"/>
        <w:gridCol w:w="4396"/>
        <w:gridCol w:w="462"/>
        <w:gridCol w:w="1804"/>
      </w:tblGrid>
      <w:tr w:rsidR="0087241C" w:rsidRPr="00380D66" w14:paraId="01872457" w14:textId="77777777" w:rsidTr="5757220D">
        <w:trPr>
          <w:trHeight w:val="281"/>
          <w:jc w:val="center"/>
        </w:trPr>
        <w:tc>
          <w:tcPr>
            <w:tcW w:w="8820" w:type="dxa"/>
            <w:gridSpan w:val="5"/>
          </w:tcPr>
          <w:p w14:paraId="01872455" w14:textId="77777777" w:rsidR="0087241C" w:rsidRPr="00380D66" w:rsidRDefault="336B3D26" w:rsidP="336B3D26">
            <w:pPr>
              <w:ind w:left="360"/>
              <w:jc w:val="center"/>
              <w:rPr>
                <w:rFonts w:ascii="Times New Roman" w:eastAsiaTheme="minorEastAsia" w:hAnsi="Times New Roman" w:cs="Times New Roman"/>
                <w:b/>
                <w:bCs/>
              </w:rPr>
            </w:pPr>
            <w:r w:rsidRPr="00380D66">
              <w:rPr>
                <w:rFonts w:ascii="Times New Roman" w:eastAsiaTheme="minorEastAsia" w:hAnsi="Times New Roman" w:cs="Times New Roman"/>
                <w:b/>
                <w:bCs/>
              </w:rPr>
              <w:t xml:space="preserve">REFERENTE À FASE </w:t>
            </w:r>
          </w:p>
          <w:p w14:paraId="01872456" w14:textId="77777777" w:rsidR="336B3D26" w:rsidRPr="00380D66" w:rsidRDefault="336B3D26" w:rsidP="336B3D26">
            <w:pPr>
              <w:ind w:left="360"/>
              <w:jc w:val="center"/>
              <w:rPr>
                <w:rFonts w:ascii="Times New Roman" w:eastAsiaTheme="minorEastAsia" w:hAnsi="Times New Roman" w:cs="Times New Roman"/>
                <w:b/>
                <w:bCs/>
              </w:rPr>
            </w:pPr>
            <w:r w:rsidRPr="00380D66">
              <w:rPr>
                <w:rFonts w:ascii="Times New Roman" w:eastAsiaTheme="minorEastAsia" w:hAnsi="Times New Roman" w:cs="Times New Roman"/>
                <w:b/>
                <w:bCs/>
              </w:rPr>
              <w:t>( x) Planejamento de Contratação e Seleção do Fornecedor  (  ) Gestão do Contrato</w:t>
            </w:r>
          </w:p>
        </w:tc>
      </w:tr>
      <w:tr w:rsidR="0087241C" w:rsidRPr="00380D66" w14:paraId="0187245C" w14:textId="77777777" w:rsidTr="5757220D">
        <w:trPr>
          <w:trHeight w:val="281"/>
          <w:jc w:val="center"/>
        </w:trPr>
        <w:tc>
          <w:tcPr>
            <w:tcW w:w="2158" w:type="dxa"/>
            <w:gridSpan w:val="2"/>
          </w:tcPr>
          <w:p w14:paraId="01872458" w14:textId="3D66C04A" w:rsidR="336B3D26" w:rsidRPr="00380D66" w:rsidRDefault="004200D0" w:rsidP="336B3D26">
            <w:pPr>
              <w:jc w:val="both"/>
              <w:rPr>
                <w:rFonts w:ascii="Times New Roman" w:eastAsiaTheme="minorEastAsia" w:hAnsi="Times New Roman" w:cs="Times New Roman"/>
                <w:b/>
                <w:bCs/>
              </w:rPr>
            </w:pPr>
            <w:r>
              <w:rPr>
                <w:rFonts w:ascii="Times New Roman" w:eastAsiaTheme="minorEastAsia" w:hAnsi="Times New Roman" w:cs="Times New Roman"/>
                <w:b/>
                <w:bCs/>
              </w:rPr>
              <w:t>Risco 02</w:t>
            </w:r>
          </w:p>
        </w:tc>
        <w:tc>
          <w:tcPr>
            <w:tcW w:w="4858" w:type="dxa"/>
            <w:gridSpan w:val="2"/>
          </w:tcPr>
          <w:p w14:paraId="01872459" w14:textId="77777777"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Atraso ou suspensão do processo licitatório em face de impugnações.</w:t>
            </w:r>
          </w:p>
        </w:tc>
        <w:tc>
          <w:tcPr>
            <w:tcW w:w="1804" w:type="dxa"/>
            <w:shd w:val="clear" w:color="auto" w:fill="FFC000"/>
          </w:tcPr>
          <w:p w14:paraId="5CD8D8EE" w14:textId="77777777" w:rsidR="0087241C" w:rsidRPr="00380D66" w:rsidRDefault="336B3D26" w:rsidP="009437D4">
            <w:pPr>
              <w:pStyle w:val="PargrafodaLista"/>
              <w:ind w:left="0"/>
              <w:jc w:val="center"/>
              <w:rPr>
                <w:rFonts w:ascii="Times New Roman" w:eastAsiaTheme="minorEastAsia" w:hAnsi="Times New Roman" w:cs="Times New Roman"/>
              </w:rPr>
            </w:pPr>
            <w:r w:rsidRPr="00380D66">
              <w:rPr>
                <w:rFonts w:ascii="Times New Roman" w:eastAsiaTheme="minorEastAsia" w:hAnsi="Times New Roman" w:cs="Times New Roman"/>
              </w:rPr>
              <w:t>Grau do risco</w:t>
            </w:r>
          </w:p>
          <w:p w14:paraId="0187245B" w14:textId="77777777" w:rsidR="336B3D26" w:rsidRPr="00380D66" w:rsidRDefault="336B3D26" w:rsidP="009437D4">
            <w:pPr>
              <w:pStyle w:val="PargrafodaLista"/>
              <w:jc w:val="center"/>
              <w:rPr>
                <w:rFonts w:ascii="Times New Roman" w:eastAsiaTheme="minorEastAsia" w:hAnsi="Times New Roman" w:cs="Times New Roman"/>
              </w:rPr>
            </w:pPr>
            <w:r w:rsidRPr="00380D66">
              <w:rPr>
                <w:rFonts w:ascii="Times New Roman" w:eastAsiaTheme="minorEastAsia" w:hAnsi="Times New Roman" w:cs="Times New Roman"/>
              </w:rPr>
              <w:t>(MÉDIO</w:t>
            </w:r>
            <w:r w:rsidRPr="00380D66">
              <w:rPr>
                <w:rFonts w:ascii="Times New Roman" w:eastAsiaTheme="minorEastAsia" w:hAnsi="Times New Roman" w:cs="Times New Roman"/>
                <w:color w:val="000000" w:themeColor="text1"/>
              </w:rPr>
              <w:t>)</w:t>
            </w:r>
          </w:p>
        </w:tc>
      </w:tr>
      <w:tr w:rsidR="0087241C" w:rsidRPr="00380D66" w14:paraId="0187245F" w14:textId="77777777" w:rsidTr="5757220D">
        <w:trPr>
          <w:trHeight w:val="277"/>
          <w:jc w:val="center"/>
        </w:trPr>
        <w:tc>
          <w:tcPr>
            <w:tcW w:w="2158" w:type="dxa"/>
            <w:gridSpan w:val="2"/>
          </w:tcPr>
          <w:p w14:paraId="0187245D" w14:textId="77777777" w:rsidR="336B3D26" w:rsidRPr="00380D66" w:rsidRDefault="336B3D26" w:rsidP="009437D4">
            <w:pPr>
              <w:pStyle w:val="PargrafodaLista"/>
              <w:rPr>
                <w:rFonts w:ascii="Times New Roman" w:eastAsiaTheme="minorEastAsia" w:hAnsi="Times New Roman" w:cs="Times New Roman"/>
              </w:rPr>
            </w:pPr>
            <w:r w:rsidRPr="00380D66">
              <w:rPr>
                <w:rFonts w:ascii="Times New Roman" w:eastAsiaTheme="minorEastAsia" w:hAnsi="Times New Roman" w:cs="Times New Roman"/>
              </w:rPr>
              <w:t>Probabilidade</w:t>
            </w:r>
          </w:p>
        </w:tc>
        <w:tc>
          <w:tcPr>
            <w:tcW w:w="6662" w:type="dxa"/>
            <w:gridSpan w:val="3"/>
          </w:tcPr>
          <w:p w14:paraId="0187245E" w14:textId="77777777"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 x ) Baixa                                    (   ) Média                               (    ) Alta</w:t>
            </w:r>
          </w:p>
        </w:tc>
      </w:tr>
      <w:tr w:rsidR="0087241C" w:rsidRPr="00380D66" w14:paraId="01872462" w14:textId="77777777" w:rsidTr="5757220D">
        <w:trPr>
          <w:trHeight w:val="277"/>
          <w:jc w:val="center"/>
        </w:trPr>
        <w:tc>
          <w:tcPr>
            <w:tcW w:w="2158" w:type="dxa"/>
            <w:gridSpan w:val="2"/>
          </w:tcPr>
          <w:p w14:paraId="01872460" w14:textId="77777777" w:rsidR="336B3D26" w:rsidRPr="00380D66" w:rsidRDefault="336B3D26" w:rsidP="009437D4">
            <w:pPr>
              <w:pStyle w:val="PargrafodaLista"/>
              <w:rPr>
                <w:rFonts w:ascii="Times New Roman" w:eastAsiaTheme="minorEastAsia" w:hAnsi="Times New Roman" w:cs="Times New Roman"/>
              </w:rPr>
            </w:pPr>
            <w:r w:rsidRPr="00380D66">
              <w:rPr>
                <w:rFonts w:ascii="Times New Roman" w:eastAsiaTheme="minorEastAsia" w:hAnsi="Times New Roman" w:cs="Times New Roman"/>
              </w:rPr>
              <w:t>Impacto</w:t>
            </w:r>
          </w:p>
        </w:tc>
        <w:tc>
          <w:tcPr>
            <w:tcW w:w="6662" w:type="dxa"/>
            <w:gridSpan w:val="3"/>
          </w:tcPr>
          <w:p w14:paraId="01872461" w14:textId="77777777"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    ) Baixo                                    (    ) Média                               ( x ) Alta</w:t>
            </w:r>
          </w:p>
        </w:tc>
      </w:tr>
      <w:tr w:rsidR="0087241C" w:rsidRPr="00380D66" w14:paraId="01872465" w14:textId="77777777" w:rsidTr="5757220D">
        <w:trPr>
          <w:trHeight w:val="277"/>
          <w:jc w:val="center"/>
        </w:trPr>
        <w:tc>
          <w:tcPr>
            <w:tcW w:w="900" w:type="dxa"/>
          </w:tcPr>
          <w:p w14:paraId="01872463" w14:textId="77777777" w:rsidR="0087241C"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Id.</w:t>
            </w:r>
          </w:p>
        </w:tc>
        <w:tc>
          <w:tcPr>
            <w:tcW w:w="7920" w:type="dxa"/>
            <w:gridSpan w:val="4"/>
          </w:tcPr>
          <w:p w14:paraId="01872464" w14:textId="77777777" w:rsidR="00CB3202"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Dano</w:t>
            </w:r>
          </w:p>
        </w:tc>
      </w:tr>
      <w:tr w:rsidR="0087241C" w:rsidRPr="00380D66" w14:paraId="01872468" w14:textId="77777777" w:rsidTr="5757220D">
        <w:trPr>
          <w:trHeight w:val="277"/>
          <w:jc w:val="center"/>
        </w:trPr>
        <w:tc>
          <w:tcPr>
            <w:tcW w:w="900" w:type="dxa"/>
          </w:tcPr>
          <w:p w14:paraId="01872466" w14:textId="77777777" w:rsidR="0087241C"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1</w:t>
            </w:r>
          </w:p>
        </w:tc>
        <w:tc>
          <w:tcPr>
            <w:tcW w:w="7920" w:type="dxa"/>
            <w:gridSpan w:val="4"/>
          </w:tcPr>
          <w:p w14:paraId="01872467" w14:textId="3CE34635"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color w:val="000000" w:themeColor="text1"/>
              </w:rPr>
              <w:t>Não cumprimento dos prazos estabelecidos inicialmente no projeto, podendo afetar o pleno funcionamento dos serviços aqui elencados.</w:t>
            </w:r>
          </w:p>
        </w:tc>
      </w:tr>
      <w:tr w:rsidR="0087241C" w:rsidRPr="00380D66" w14:paraId="0187246C" w14:textId="77777777" w:rsidTr="5757220D">
        <w:trPr>
          <w:trHeight w:val="277"/>
          <w:jc w:val="center"/>
        </w:trPr>
        <w:tc>
          <w:tcPr>
            <w:tcW w:w="900" w:type="dxa"/>
          </w:tcPr>
          <w:p w14:paraId="01872469" w14:textId="77777777" w:rsidR="0087241C" w:rsidRPr="00380D66" w:rsidRDefault="0087241C" w:rsidP="009437D4">
            <w:pPr>
              <w:pStyle w:val="PargrafodaLista"/>
              <w:ind w:left="0"/>
              <w:rPr>
                <w:rFonts w:ascii="Times New Roman" w:hAnsi="Times New Roman" w:cs="Times New Roman"/>
              </w:rPr>
            </w:pPr>
          </w:p>
        </w:tc>
        <w:tc>
          <w:tcPr>
            <w:tcW w:w="5654" w:type="dxa"/>
            <w:gridSpan w:val="2"/>
          </w:tcPr>
          <w:p w14:paraId="0187246A" w14:textId="77777777" w:rsidR="00CB3202"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Ação Preventiva</w:t>
            </w:r>
          </w:p>
        </w:tc>
        <w:tc>
          <w:tcPr>
            <w:tcW w:w="2266" w:type="dxa"/>
            <w:gridSpan w:val="2"/>
          </w:tcPr>
          <w:p w14:paraId="0187246B" w14:textId="77777777" w:rsidR="00CB3202"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Responsável</w:t>
            </w:r>
          </w:p>
        </w:tc>
      </w:tr>
      <w:tr w:rsidR="0087241C" w:rsidRPr="00380D66" w14:paraId="01872470" w14:textId="77777777" w:rsidTr="5757220D">
        <w:trPr>
          <w:trHeight w:val="277"/>
          <w:jc w:val="center"/>
        </w:trPr>
        <w:tc>
          <w:tcPr>
            <w:tcW w:w="900" w:type="dxa"/>
          </w:tcPr>
          <w:p w14:paraId="0187246D" w14:textId="77777777" w:rsidR="0087241C"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1</w:t>
            </w:r>
          </w:p>
        </w:tc>
        <w:tc>
          <w:tcPr>
            <w:tcW w:w="5654" w:type="dxa"/>
            <w:gridSpan w:val="2"/>
            <w:vAlign w:val="center"/>
          </w:tcPr>
          <w:p w14:paraId="0187246E" w14:textId="77777777"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color w:val="000000" w:themeColor="text1"/>
              </w:rPr>
              <w:t xml:space="preserve">Elaborar o planejamento da contratação considerando soluções similares em outros órgãos. </w:t>
            </w:r>
          </w:p>
        </w:tc>
        <w:tc>
          <w:tcPr>
            <w:tcW w:w="2266" w:type="dxa"/>
            <w:gridSpan w:val="2"/>
            <w:vAlign w:val="center"/>
          </w:tcPr>
          <w:p w14:paraId="0187246F" w14:textId="77777777" w:rsidR="00CB3202" w:rsidRPr="00380D66" w:rsidRDefault="336B3D26" w:rsidP="2DD6C71B">
            <w:pPr>
              <w:pStyle w:val="PargrafodaLista"/>
              <w:ind w:left="0"/>
              <w:jc w:val="left"/>
              <w:rPr>
                <w:rFonts w:ascii="Times New Roman" w:eastAsiaTheme="minorEastAsia" w:hAnsi="Times New Roman" w:cs="Times New Roman"/>
              </w:rPr>
            </w:pPr>
            <w:r w:rsidRPr="00380D66">
              <w:rPr>
                <w:rFonts w:ascii="Times New Roman" w:eastAsiaTheme="minorEastAsia" w:hAnsi="Times New Roman" w:cs="Times New Roman"/>
                <w:color w:val="000000" w:themeColor="text1"/>
              </w:rPr>
              <w:t>Equipe de Planejamento.</w:t>
            </w:r>
          </w:p>
        </w:tc>
      </w:tr>
      <w:tr w:rsidR="0087241C" w:rsidRPr="00380D66" w14:paraId="01872474" w14:textId="77777777" w:rsidTr="5757220D">
        <w:trPr>
          <w:trHeight w:val="277"/>
          <w:jc w:val="center"/>
        </w:trPr>
        <w:tc>
          <w:tcPr>
            <w:tcW w:w="900" w:type="dxa"/>
          </w:tcPr>
          <w:p w14:paraId="01872471" w14:textId="77777777" w:rsidR="0087241C"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2</w:t>
            </w:r>
          </w:p>
        </w:tc>
        <w:tc>
          <w:tcPr>
            <w:tcW w:w="5654" w:type="dxa"/>
            <w:gridSpan w:val="2"/>
            <w:vAlign w:val="center"/>
          </w:tcPr>
          <w:p w14:paraId="01872472" w14:textId="503B2E26" w:rsidR="00CB3202" w:rsidRPr="00380D66" w:rsidRDefault="336B3D26" w:rsidP="004200D0">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color w:val="000000" w:themeColor="text1"/>
              </w:rPr>
              <w:t xml:space="preserve">Estabelecer contato prévio com </w:t>
            </w:r>
            <w:r w:rsidR="004200D0">
              <w:rPr>
                <w:rFonts w:ascii="Times New Roman" w:eastAsiaTheme="minorEastAsia" w:hAnsi="Times New Roman" w:cs="Times New Roman"/>
                <w:color w:val="000000" w:themeColor="text1"/>
              </w:rPr>
              <w:t>os fornecedores</w:t>
            </w:r>
            <w:r w:rsidRPr="00380D66">
              <w:rPr>
                <w:rFonts w:ascii="Times New Roman" w:eastAsiaTheme="minorEastAsia" w:hAnsi="Times New Roman" w:cs="Times New Roman"/>
                <w:color w:val="000000" w:themeColor="text1"/>
              </w:rPr>
              <w:t xml:space="preserve"> da solução</w:t>
            </w:r>
            <w:r w:rsidRPr="00380D66">
              <w:rPr>
                <w:rFonts w:ascii="Times New Roman" w:eastAsiaTheme="minorEastAsia" w:hAnsi="Times New Roman" w:cs="Times New Roman"/>
                <w:color w:val="FF0000"/>
              </w:rPr>
              <w:t xml:space="preserve"> </w:t>
            </w:r>
            <w:r w:rsidRPr="00380D66">
              <w:rPr>
                <w:rFonts w:ascii="Times New Roman" w:eastAsiaTheme="minorEastAsia" w:hAnsi="Times New Roman" w:cs="Times New Roman"/>
                <w:color w:val="000000" w:themeColor="text1"/>
              </w:rPr>
              <w:t>de modo a alinhar os requisitos de negócio do PJMT com as especificações técnicas mais aderentes no mercado.</w:t>
            </w:r>
          </w:p>
        </w:tc>
        <w:tc>
          <w:tcPr>
            <w:tcW w:w="2266" w:type="dxa"/>
            <w:gridSpan w:val="2"/>
            <w:vAlign w:val="center"/>
          </w:tcPr>
          <w:p w14:paraId="01872473" w14:textId="77777777" w:rsidR="00CB3202" w:rsidRPr="00380D66" w:rsidRDefault="336B3D26" w:rsidP="2DD6C71B">
            <w:pPr>
              <w:pStyle w:val="PargrafodaLista"/>
              <w:ind w:left="0"/>
              <w:jc w:val="left"/>
              <w:rPr>
                <w:rFonts w:ascii="Times New Roman" w:eastAsiaTheme="minorEastAsia" w:hAnsi="Times New Roman" w:cs="Times New Roman"/>
              </w:rPr>
            </w:pPr>
            <w:r w:rsidRPr="00380D66">
              <w:rPr>
                <w:rFonts w:ascii="Times New Roman" w:eastAsiaTheme="minorEastAsia" w:hAnsi="Times New Roman" w:cs="Times New Roman"/>
                <w:color w:val="000000" w:themeColor="text1"/>
              </w:rPr>
              <w:t>Equipe de Planejamento.</w:t>
            </w:r>
          </w:p>
        </w:tc>
      </w:tr>
      <w:tr w:rsidR="0087241C" w:rsidRPr="00380D66" w14:paraId="0187247C" w14:textId="77777777" w:rsidTr="5757220D">
        <w:trPr>
          <w:trHeight w:val="277"/>
          <w:jc w:val="center"/>
        </w:trPr>
        <w:tc>
          <w:tcPr>
            <w:tcW w:w="900" w:type="dxa"/>
          </w:tcPr>
          <w:p w14:paraId="01872479" w14:textId="77777777" w:rsidR="0087241C" w:rsidRPr="00380D66" w:rsidRDefault="0087241C" w:rsidP="009437D4">
            <w:pPr>
              <w:pStyle w:val="PargrafodaLista"/>
              <w:ind w:left="0"/>
              <w:rPr>
                <w:rFonts w:ascii="Times New Roman" w:hAnsi="Times New Roman" w:cs="Times New Roman"/>
              </w:rPr>
            </w:pPr>
          </w:p>
        </w:tc>
        <w:tc>
          <w:tcPr>
            <w:tcW w:w="5654" w:type="dxa"/>
            <w:gridSpan w:val="2"/>
          </w:tcPr>
          <w:p w14:paraId="0187247A" w14:textId="77777777" w:rsidR="00CB3202"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Ação de Contingência</w:t>
            </w:r>
          </w:p>
        </w:tc>
        <w:tc>
          <w:tcPr>
            <w:tcW w:w="2266" w:type="dxa"/>
            <w:gridSpan w:val="2"/>
          </w:tcPr>
          <w:p w14:paraId="0187247B" w14:textId="77777777" w:rsidR="00CB3202"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Responsável</w:t>
            </w:r>
          </w:p>
        </w:tc>
      </w:tr>
      <w:tr w:rsidR="0087241C" w:rsidRPr="00380D66" w14:paraId="01872480" w14:textId="77777777" w:rsidTr="5757220D">
        <w:trPr>
          <w:trHeight w:val="277"/>
          <w:jc w:val="center"/>
        </w:trPr>
        <w:tc>
          <w:tcPr>
            <w:tcW w:w="900" w:type="dxa"/>
          </w:tcPr>
          <w:p w14:paraId="0187247D" w14:textId="77777777" w:rsidR="0087241C"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1</w:t>
            </w:r>
          </w:p>
        </w:tc>
        <w:tc>
          <w:tcPr>
            <w:tcW w:w="5654" w:type="dxa"/>
            <w:gridSpan w:val="2"/>
            <w:vAlign w:val="center"/>
          </w:tcPr>
          <w:p w14:paraId="0187247E" w14:textId="2769502A"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color w:val="000000" w:themeColor="text1"/>
              </w:rPr>
              <w:t>Alocar integralmente os servidores responsáveis e que elaboraram o planejamento da contratação, para dar respostas e, consequentemente, mitigar as causas que originaram a suspensão do processo licitatório.</w:t>
            </w:r>
          </w:p>
        </w:tc>
        <w:tc>
          <w:tcPr>
            <w:tcW w:w="2266" w:type="dxa"/>
            <w:gridSpan w:val="2"/>
            <w:vAlign w:val="center"/>
          </w:tcPr>
          <w:p w14:paraId="0187247F" w14:textId="33BD5CDC" w:rsidR="00CB3202" w:rsidRPr="00380D66" w:rsidRDefault="007331C9" w:rsidP="2DD6C71B">
            <w:pPr>
              <w:pStyle w:val="PargrafodaLista"/>
              <w:ind w:left="0"/>
              <w:jc w:val="left"/>
              <w:rPr>
                <w:rFonts w:ascii="Times New Roman" w:eastAsiaTheme="minorEastAsia" w:hAnsi="Times New Roman" w:cs="Times New Roman"/>
                <w:strike/>
              </w:rPr>
            </w:pPr>
            <w:r w:rsidRPr="00380D66">
              <w:rPr>
                <w:rFonts w:ascii="Times New Roman" w:eastAsia="Times New Roman," w:hAnsi="Times New Roman" w:cs="Times New Roman"/>
              </w:rPr>
              <w:t>Fiscais / Integrantes</w:t>
            </w:r>
            <w:r w:rsidR="336B3D26" w:rsidRPr="00380D66">
              <w:rPr>
                <w:rFonts w:ascii="Times New Roman" w:eastAsia="Times New Roman," w:hAnsi="Times New Roman" w:cs="Times New Roman"/>
              </w:rPr>
              <w:t xml:space="preserve"> Demandantes e Técnicos.</w:t>
            </w:r>
          </w:p>
        </w:tc>
      </w:tr>
      <w:tr w:rsidR="0087241C" w:rsidRPr="00380D66" w14:paraId="01872484" w14:textId="77777777" w:rsidTr="5757220D">
        <w:trPr>
          <w:trHeight w:val="281"/>
          <w:jc w:val="center"/>
        </w:trPr>
        <w:tc>
          <w:tcPr>
            <w:tcW w:w="8820" w:type="dxa"/>
            <w:gridSpan w:val="5"/>
          </w:tcPr>
          <w:p w14:paraId="01872482" w14:textId="77777777" w:rsidR="0087241C" w:rsidRPr="00380D66" w:rsidRDefault="336B3D26" w:rsidP="336B3D26">
            <w:pPr>
              <w:ind w:left="360"/>
              <w:jc w:val="center"/>
              <w:rPr>
                <w:rFonts w:ascii="Times New Roman" w:eastAsiaTheme="minorEastAsia" w:hAnsi="Times New Roman" w:cs="Times New Roman"/>
                <w:b/>
                <w:bCs/>
                <w:color w:val="FF0000"/>
              </w:rPr>
            </w:pPr>
            <w:r w:rsidRPr="00380D66">
              <w:rPr>
                <w:rFonts w:ascii="Times New Roman" w:eastAsiaTheme="minorEastAsia" w:hAnsi="Times New Roman" w:cs="Times New Roman"/>
                <w:b/>
                <w:bCs/>
              </w:rPr>
              <w:t xml:space="preserve">REFERENTE À FASE </w:t>
            </w:r>
          </w:p>
          <w:p w14:paraId="01872483" w14:textId="5C80ECA3" w:rsidR="336B3D26" w:rsidRPr="00380D66" w:rsidRDefault="336B3D26" w:rsidP="336B3D26">
            <w:pPr>
              <w:ind w:left="360"/>
              <w:jc w:val="center"/>
              <w:rPr>
                <w:rFonts w:ascii="Times New Roman" w:eastAsiaTheme="minorEastAsia" w:hAnsi="Times New Roman" w:cs="Times New Roman"/>
                <w:b/>
                <w:bCs/>
              </w:rPr>
            </w:pPr>
            <w:r w:rsidRPr="00380D66">
              <w:rPr>
                <w:rFonts w:ascii="Times New Roman" w:eastAsiaTheme="minorEastAsia" w:hAnsi="Times New Roman" w:cs="Times New Roman"/>
                <w:b/>
                <w:bCs/>
              </w:rPr>
              <w:t>( x) Planejamento de Contratação e Seleção do Fornecedor (  ) Gestão do Contrato</w:t>
            </w:r>
          </w:p>
        </w:tc>
      </w:tr>
      <w:tr w:rsidR="0087241C" w:rsidRPr="00380D66" w14:paraId="01872489" w14:textId="77777777" w:rsidTr="5757220D">
        <w:trPr>
          <w:trHeight w:val="281"/>
          <w:jc w:val="center"/>
        </w:trPr>
        <w:tc>
          <w:tcPr>
            <w:tcW w:w="2158" w:type="dxa"/>
            <w:gridSpan w:val="2"/>
          </w:tcPr>
          <w:p w14:paraId="01872485" w14:textId="32E88901" w:rsidR="336B3D26" w:rsidRPr="00380D66" w:rsidRDefault="004200D0" w:rsidP="009437D4">
            <w:pPr>
              <w:jc w:val="both"/>
              <w:rPr>
                <w:rFonts w:ascii="Times New Roman" w:eastAsiaTheme="minorEastAsia" w:hAnsi="Times New Roman" w:cs="Times New Roman"/>
                <w:b/>
                <w:bCs/>
              </w:rPr>
            </w:pPr>
            <w:r>
              <w:rPr>
                <w:rFonts w:ascii="Times New Roman" w:eastAsiaTheme="minorEastAsia" w:hAnsi="Times New Roman" w:cs="Times New Roman"/>
                <w:b/>
                <w:bCs/>
              </w:rPr>
              <w:t>Risco 03</w:t>
            </w:r>
          </w:p>
        </w:tc>
        <w:tc>
          <w:tcPr>
            <w:tcW w:w="4858" w:type="dxa"/>
            <w:gridSpan w:val="2"/>
          </w:tcPr>
          <w:p w14:paraId="01872486" w14:textId="77777777"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 xml:space="preserve">Orçamento da contratação mal estimado </w:t>
            </w:r>
          </w:p>
        </w:tc>
        <w:tc>
          <w:tcPr>
            <w:tcW w:w="1804" w:type="dxa"/>
            <w:shd w:val="clear" w:color="auto" w:fill="FFC000"/>
          </w:tcPr>
          <w:p w14:paraId="68CE9AE8" w14:textId="77777777" w:rsidR="0087241C" w:rsidRPr="00380D66" w:rsidRDefault="336B3D26" w:rsidP="009437D4">
            <w:pPr>
              <w:pStyle w:val="PargrafodaLista"/>
              <w:ind w:left="0"/>
              <w:jc w:val="center"/>
              <w:rPr>
                <w:rFonts w:ascii="Times New Roman" w:eastAsiaTheme="minorEastAsia" w:hAnsi="Times New Roman" w:cs="Times New Roman"/>
              </w:rPr>
            </w:pPr>
            <w:r w:rsidRPr="00380D66">
              <w:rPr>
                <w:rFonts w:ascii="Times New Roman" w:eastAsiaTheme="minorEastAsia" w:hAnsi="Times New Roman" w:cs="Times New Roman"/>
              </w:rPr>
              <w:t>Grau do risco</w:t>
            </w:r>
          </w:p>
          <w:p w14:paraId="01872488" w14:textId="77777777" w:rsidR="336B3D26" w:rsidRPr="00380D66" w:rsidRDefault="336B3D26" w:rsidP="009437D4">
            <w:pPr>
              <w:pStyle w:val="PargrafodaLista"/>
              <w:jc w:val="center"/>
              <w:rPr>
                <w:rFonts w:ascii="Times New Roman" w:eastAsiaTheme="minorEastAsia" w:hAnsi="Times New Roman" w:cs="Times New Roman"/>
              </w:rPr>
            </w:pPr>
            <w:r w:rsidRPr="00380D66">
              <w:rPr>
                <w:rFonts w:ascii="Times New Roman" w:eastAsiaTheme="minorEastAsia" w:hAnsi="Times New Roman" w:cs="Times New Roman"/>
              </w:rPr>
              <w:t>(MÉDIO</w:t>
            </w:r>
            <w:r w:rsidRPr="00380D66">
              <w:rPr>
                <w:rFonts w:ascii="Times New Roman" w:eastAsiaTheme="minorEastAsia" w:hAnsi="Times New Roman" w:cs="Times New Roman"/>
                <w:color w:val="000000" w:themeColor="text1"/>
              </w:rPr>
              <w:t>)</w:t>
            </w:r>
          </w:p>
        </w:tc>
      </w:tr>
      <w:tr w:rsidR="0087241C" w:rsidRPr="00380D66" w14:paraId="0187248C" w14:textId="77777777" w:rsidTr="5757220D">
        <w:trPr>
          <w:trHeight w:val="277"/>
          <w:jc w:val="center"/>
        </w:trPr>
        <w:tc>
          <w:tcPr>
            <w:tcW w:w="2158" w:type="dxa"/>
            <w:gridSpan w:val="2"/>
          </w:tcPr>
          <w:p w14:paraId="0187248A" w14:textId="77777777" w:rsidR="336B3D26" w:rsidRPr="00380D66" w:rsidRDefault="336B3D26" w:rsidP="009437D4">
            <w:pPr>
              <w:pStyle w:val="PargrafodaLista"/>
              <w:rPr>
                <w:rFonts w:ascii="Times New Roman" w:eastAsiaTheme="minorEastAsia" w:hAnsi="Times New Roman" w:cs="Times New Roman"/>
              </w:rPr>
            </w:pPr>
            <w:r w:rsidRPr="00380D66">
              <w:rPr>
                <w:rFonts w:ascii="Times New Roman" w:eastAsiaTheme="minorEastAsia" w:hAnsi="Times New Roman" w:cs="Times New Roman"/>
              </w:rPr>
              <w:t>Probabilidade</w:t>
            </w:r>
          </w:p>
        </w:tc>
        <w:tc>
          <w:tcPr>
            <w:tcW w:w="6662" w:type="dxa"/>
            <w:gridSpan w:val="3"/>
          </w:tcPr>
          <w:p w14:paraId="0187248B" w14:textId="77777777"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 x ) Baixa                                    (   ) Média                               (    ) Alta</w:t>
            </w:r>
          </w:p>
        </w:tc>
      </w:tr>
      <w:tr w:rsidR="0087241C" w:rsidRPr="00380D66" w14:paraId="0187248F" w14:textId="77777777" w:rsidTr="5757220D">
        <w:trPr>
          <w:trHeight w:val="277"/>
          <w:jc w:val="center"/>
        </w:trPr>
        <w:tc>
          <w:tcPr>
            <w:tcW w:w="2158" w:type="dxa"/>
            <w:gridSpan w:val="2"/>
          </w:tcPr>
          <w:p w14:paraId="0187248D" w14:textId="77777777" w:rsidR="336B3D26" w:rsidRPr="00380D66" w:rsidRDefault="336B3D26" w:rsidP="009437D4">
            <w:pPr>
              <w:pStyle w:val="PargrafodaLista"/>
              <w:rPr>
                <w:rFonts w:ascii="Times New Roman" w:eastAsiaTheme="minorEastAsia" w:hAnsi="Times New Roman" w:cs="Times New Roman"/>
              </w:rPr>
            </w:pPr>
            <w:r w:rsidRPr="00380D66">
              <w:rPr>
                <w:rFonts w:ascii="Times New Roman" w:eastAsiaTheme="minorEastAsia" w:hAnsi="Times New Roman" w:cs="Times New Roman"/>
              </w:rPr>
              <w:t>Impacto</w:t>
            </w:r>
          </w:p>
        </w:tc>
        <w:tc>
          <w:tcPr>
            <w:tcW w:w="6662" w:type="dxa"/>
            <w:gridSpan w:val="3"/>
          </w:tcPr>
          <w:p w14:paraId="0187248E" w14:textId="77777777"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    ) Baixo                                    (    ) Média                               ( x ) Alta</w:t>
            </w:r>
          </w:p>
        </w:tc>
      </w:tr>
      <w:tr w:rsidR="0087241C" w:rsidRPr="00380D66" w14:paraId="01872492" w14:textId="77777777" w:rsidTr="5757220D">
        <w:trPr>
          <w:trHeight w:val="277"/>
          <w:jc w:val="center"/>
        </w:trPr>
        <w:tc>
          <w:tcPr>
            <w:tcW w:w="900" w:type="dxa"/>
          </w:tcPr>
          <w:p w14:paraId="01872490" w14:textId="77777777" w:rsidR="0087241C"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Id.</w:t>
            </w:r>
          </w:p>
        </w:tc>
        <w:tc>
          <w:tcPr>
            <w:tcW w:w="7920" w:type="dxa"/>
            <w:gridSpan w:val="4"/>
          </w:tcPr>
          <w:p w14:paraId="01872491" w14:textId="77777777" w:rsidR="00CB3202"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Dano</w:t>
            </w:r>
          </w:p>
        </w:tc>
      </w:tr>
      <w:tr w:rsidR="0087241C" w:rsidRPr="00380D66" w14:paraId="01872495" w14:textId="77777777" w:rsidTr="5757220D">
        <w:trPr>
          <w:trHeight w:val="277"/>
          <w:jc w:val="center"/>
        </w:trPr>
        <w:tc>
          <w:tcPr>
            <w:tcW w:w="900" w:type="dxa"/>
          </w:tcPr>
          <w:p w14:paraId="01872493" w14:textId="77777777" w:rsidR="0087241C"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1</w:t>
            </w:r>
          </w:p>
        </w:tc>
        <w:tc>
          <w:tcPr>
            <w:tcW w:w="7920" w:type="dxa"/>
            <w:gridSpan w:val="4"/>
          </w:tcPr>
          <w:p w14:paraId="01872494" w14:textId="34630BC5" w:rsidR="00CB3202" w:rsidRPr="00380D66" w:rsidRDefault="336B3D26" w:rsidP="2DD6C71B">
            <w:pPr>
              <w:pStyle w:val="PargrafodaLista"/>
              <w:ind w:left="0"/>
              <w:rPr>
                <w:rFonts w:ascii="Times New Roman" w:eastAsiaTheme="minorEastAsia" w:hAnsi="Times New Roman" w:cs="Times New Roman"/>
                <w:color w:val="000000" w:themeColor="text1"/>
              </w:rPr>
            </w:pPr>
            <w:r w:rsidRPr="00380D66">
              <w:rPr>
                <w:rFonts w:ascii="Times New Roman" w:eastAsiaTheme="minorEastAsia" w:hAnsi="Times New Roman" w:cs="Times New Roman"/>
                <w:color w:val="000000" w:themeColor="text1"/>
              </w:rPr>
              <w:t xml:space="preserve">Encerrar a licitação com valores inexequíveis, impedindo a adjudicação do processo. </w:t>
            </w:r>
          </w:p>
        </w:tc>
      </w:tr>
      <w:tr w:rsidR="0087241C" w:rsidRPr="00380D66" w14:paraId="01872498" w14:textId="77777777" w:rsidTr="5757220D">
        <w:trPr>
          <w:trHeight w:val="277"/>
          <w:jc w:val="center"/>
        </w:trPr>
        <w:tc>
          <w:tcPr>
            <w:tcW w:w="900" w:type="dxa"/>
          </w:tcPr>
          <w:p w14:paraId="01872496" w14:textId="77777777" w:rsidR="0087241C"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2</w:t>
            </w:r>
          </w:p>
        </w:tc>
        <w:tc>
          <w:tcPr>
            <w:tcW w:w="7920" w:type="dxa"/>
            <w:gridSpan w:val="4"/>
          </w:tcPr>
          <w:p w14:paraId="01872497" w14:textId="358F7B37" w:rsidR="00CB3202" w:rsidRPr="00380D66" w:rsidRDefault="004200D0" w:rsidP="2DD6C71B">
            <w:pPr>
              <w:pStyle w:val="PargrafodaLista"/>
              <w:ind w:left="0"/>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t>Licitação Deserta ou fracassada.</w:t>
            </w:r>
          </w:p>
        </w:tc>
      </w:tr>
      <w:tr w:rsidR="0087241C" w:rsidRPr="00380D66" w14:paraId="0187249B" w14:textId="77777777" w:rsidTr="5757220D">
        <w:trPr>
          <w:trHeight w:val="277"/>
          <w:jc w:val="center"/>
        </w:trPr>
        <w:tc>
          <w:tcPr>
            <w:tcW w:w="900" w:type="dxa"/>
          </w:tcPr>
          <w:p w14:paraId="01872499" w14:textId="77777777" w:rsidR="0087241C"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3</w:t>
            </w:r>
          </w:p>
        </w:tc>
        <w:tc>
          <w:tcPr>
            <w:tcW w:w="7920" w:type="dxa"/>
            <w:gridSpan w:val="4"/>
          </w:tcPr>
          <w:p w14:paraId="0187249A" w14:textId="51A040E5" w:rsidR="00CB3202" w:rsidRPr="00380D66" w:rsidRDefault="004200D0" w:rsidP="2DD6C71B">
            <w:pPr>
              <w:pStyle w:val="PargrafodaLista"/>
              <w:ind w:left="0"/>
              <w:rPr>
                <w:rFonts w:ascii="Times New Roman" w:eastAsiaTheme="minorEastAsia" w:hAnsi="Times New Roman" w:cs="Times New Roman"/>
              </w:rPr>
            </w:pPr>
            <w:r w:rsidRPr="004200D0">
              <w:rPr>
                <w:rFonts w:ascii="Times New Roman" w:eastAsiaTheme="minorEastAsia" w:hAnsi="Times New Roman" w:cs="Times New Roman"/>
                <w:color w:val="000000" w:themeColor="text1"/>
              </w:rPr>
              <w:t xml:space="preserve">Aquisição de equipamentos com valores acima do mercado </w:t>
            </w:r>
            <w:r w:rsidR="336B3D26" w:rsidRPr="00380D66">
              <w:rPr>
                <w:rFonts w:ascii="Times New Roman" w:eastAsiaTheme="minorEastAsia" w:hAnsi="Times New Roman" w:cs="Times New Roman"/>
                <w:color w:val="000000" w:themeColor="text1"/>
              </w:rPr>
              <w:t>/ Sofrer sanções por parte de órgãos fiscalizadores.</w:t>
            </w:r>
          </w:p>
        </w:tc>
      </w:tr>
      <w:tr w:rsidR="0087241C" w:rsidRPr="00380D66" w14:paraId="0187249F" w14:textId="77777777" w:rsidTr="5757220D">
        <w:trPr>
          <w:trHeight w:val="277"/>
          <w:jc w:val="center"/>
        </w:trPr>
        <w:tc>
          <w:tcPr>
            <w:tcW w:w="900" w:type="dxa"/>
          </w:tcPr>
          <w:p w14:paraId="0187249C" w14:textId="77777777" w:rsidR="0087241C" w:rsidRPr="00380D66" w:rsidRDefault="0087241C" w:rsidP="009437D4">
            <w:pPr>
              <w:pStyle w:val="PargrafodaLista"/>
              <w:ind w:left="0"/>
              <w:rPr>
                <w:rFonts w:ascii="Times New Roman" w:hAnsi="Times New Roman" w:cs="Times New Roman"/>
              </w:rPr>
            </w:pPr>
          </w:p>
        </w:tc>
        <w:tc>
          <w:tcPr>
            <w:tcW w:w="5654" w:type="dxa"/>
            <w:gridSpan w:val="2"/>
          </w:tcPr>
          <w:p w14:paraId="0187249D" w14:textId="77777777" w:rsidR="00CB3202"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Ação Preventiva</w:t>
            </w:r>
          </w:p>
        </w:tc>
        <w:tc>
          <w:tcPr>
            <w:tcW w:w="2266" w:type="dxa"/>
            <w:gridSpan w:val="2"/>
          </w:tcPr>
          <w:p w14:paraId="0187249E" w14:textId="77777777" w:rsidR="00CB3202"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Responsável</w:t>
            </w:r>
          </w:p>
        </w:tc>
      </w:tr>
      <w:tr w:rsidR="0087241C" w:rsidRPr="00380D66" w14:paraId="018724A3" w14:textId="77777777" w:rsidTr="5757220D">
        <w:trPr>
          <w:trHeight w:val="277"/>
          <w:jc w:val="center"/>
        </w:trPr>
        <w:tc>
          <w:tcPr>
            <w:tcW w:w="900" w:type="dxa"/>
          </w:tcPr>
          <w:p w14:paraId="018724A0" w14:textId="77777777" w:rsidR="0087241C"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1</w:t>
            </w:r>
          </w:p>
        </w:tc>
        <w:tc>
          <w:tcPr>
            <w:tcW w:w="5654" w:type="dxa"/>
            <w:gridSpan w:val="2"/>
            <w:vAlign w:val="center"/>
          </w:tcPr>
          <w:p w14:paraId="018724A1" w14:textId="77777777"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color w:val="000000" w:themeColor="text1"/>
              </w:rPr>
              <w:t>Realizar pesquisa de preço envolvendo todos os participantes de mercado.</w:t>
            </w:r>
          </w:p>
        </w:tc>
        <w:tc>
          <w:tcPr>
            <w:tcW w:w="2266" w:type="dxa"/>
            <w:gridSpan w:val="2"/>
            <w:vAlign w:val="center"/>
          </w:tcPr>
          <w:p w14:paraId="018724A2" w14:textId="77777777" w:rsidR="00CB3202" w:rsidRPr="00380D66" w:rsidRDefault="336B3D26" w:rsidP="2DD6C71B">
            <w:pPr>
              <w:pStyle w:val="PargrafodaLista"/>
              <w:ind w:left="0"/>
              <w:jc w:val="left"/>
              <w:rPr>
                <w:rFonts w:ascii="Times New Roman" w:eastAsiaTheme="minorEastAsia" w:hAnsi="Times New Roman" w:cs="Times New Roman"/>
              </w:rPr>
            </w:pPr>
            <w:r w:rsidRPr="00380D66">
              <w:rPr>
                <w:rFonts w:ascii="Times New Roman" w:eastAsiaTheme="minorEastAsia" w:hAnsi="Times New Roman" w:cs="Times New Roman"/>
                <w:color w:val="000000" w:themeColor="text1"/>
              </w:rPr>
              <w:t>Equipe de Planejamento.</w:t>
            </w:r>
          </w:p>
        </w:tc>
      </w:tr>
      <w:tr w:rsidR="0087241C" w:rsidRPr="00380D66" w14:paraId="018724A7" w14:textId="77777777" w:rsidTr="5757220D">
        <w:trPr>
          <w:trHeight w:val="277"/>
          <w:jc w:val="center"/>
        </w:trPr>
        <w:tc>
          <w:tcPr>
            <w:tcW w:w="900" w:type="dxa"/>
          </w:tcPr>
          <w:p w14:paraId="018724A4" w14:textId="77777777" w:rsidR="0087241C"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2</w:t>
            </w:r>
          </w:p>
        </w:tc>
        <w:tc>
          <w:tcPr>
            <w:tcW w:w="5654" w:type="dxa"/>
            <w:gridSpan w:val="2"/>
            <w:vAlign w:val="center"/>
          </w:tcPr>
          <w:p w14:paraId="018724A5" w14:textId="77777777"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color w:val="000000" w:themeColor="text1"/>
              </w:rPr>
              <w:t>Utilizar ferramentas de pesquisa de preço público (painel de preços).</w:t>
            </w:r>
          </w:p>
        </w:tc>
        <w:tc>
          <w:tcPr>
            <w:tcW w:w="2266" w:type="dxa"/>
            <w:gridSpan w:val="2"/>
            <w:vAlign w:val="center"/>
          </w:tcPr>
          <w:p w14:paraId="018724A6" w14:textId="77777777" w:rsidR="00CB3202" w:rsidRPr="00380D66" w:rsidRDefault="336B3D26" w:rsidP="2DD6C71B">
            <w:pPr>
              <w:pStyle w:val="PargrafodaLista"/>
              <w:ind w:left="0"/>
              <w:jc w:val="left"/>
              <w:rPr>
                <w:rFonts w:ascii="Times New Roman" w:eastAsiaTheme="minorEastAsia" w:hAnsi="Times New Roman" w:cs="Times New Roman"/>
              </w:rPr>
            </w:pPr>
            <w:r w:rsidRPr="00380D66">
              <w:rPr>
                <w:rFonts w:ascii="Times New Roman" w:eastAsiaTheme="minorEastAsia" w:hAnsi="Times New Roman" w:cs="Times New Roman"/>
                <w:color w:val="000000" w:themeColor="text1"/>
              </w:rPr>
              <w:t>Equipe de Planejamento.</w:t>
            </w:r>
          </w:p>
        </w:tc>
      </w:tr>
      <w:tr w:rsidR="0087241C" w:rsidRPr="00380D66" w14:paraId="018724AB" w14:textId="77777777" w:rsidTr="5757220D">
        <w:trPr>
          <w:trHeight w:val="277"/>
          <w:jc w:val="center"/>
        </w:trPr>
        <w:tc>
          <w:tcPr>
            <w:tcW w:w="900" w:type="dxa"/>
          </w:tcPr>
          <w:p w14:paraId="018724A8" w14:textId="77777777" w:rsidR="0087241C"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3</w:t>
            </w:r>
          </w:p>
        </w:tc>
        <w:tc>
          <w:tcPr>
            <w:tcW w:w="5654" w:type="dxa"/>
            <w:gridSpan w:val="2"/>
            <w:vAlign w:val="center"/>
          </w:tcPr>
          <w:p w14:paraId="018724A9" w14:textId="77777777"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Especificar o objeto na pesquisa de preço de forma adequada, conforme especificação da solução pretendida na contratação.</w:t>
            </w:r>
          </w:p>
        </w:tc>
        <w:tc>
          <w:tcPr>
            <w:tcW w:w="2266" w:type="dxa"/>
            <w:gridSpan w:val="2"/>
            <w:vAlign w:val="center"/>
          </w:tcPr>
          <w:p w14:paraId="018724AA" w14:textId="77777777" w:rsidR="00CB3202" w:rsidRPr="00380D66" w:rsidRDefault="336B3D26" w:rsidP="2DD6C71B">
            <w:pPr>
              <w:pStyle w:val="PargrafodaLista"/>
              <w:ind w:left="0"/>
              <w:jc w:val="left"/>
              <w:rPr>
                <w:rFonts w:ascii="Times New Roman" w:eastAsiaTheme="minorEastAsia" w:hAnsi="Times New Roman" w:cs="Times New Roman"/>
              </w:rPr>
            </w:pPr>
            <w:r w:rsidRPr="00380D66">
              <w:rPr>
                <w:rFonts w:ascii="Times New Roman" w:eastAsiaTheme="minorEastAsia" w:hAnsi="Times New Roman" w:cs="Times New Roman"/>
                <w:color w:val="000000" w:themeColor="text1"/>
              </w:rPr>
              <w:t>Equipe de Planejamento.</w:t>
            </w:r>
          </w:p>
        </w:tc>
      </w:tr>
      <w:tr w:rsidR="0087241C" w:rsidRPr="00380D66" w14:paraId="018724AF" w14:textId="77777777" w:rsidTr="5757220D">
        <w:trPr>
          <w:trHeight w:val="277"/>
          <w:jc w:val="center"/>
        </w:trPr>
        <w:tc>
          <w:tcPr>
            <w:tcW w:w="900" w:type="dxa"/>
          </w:tcPr>
          <w:p w14:paraId="018724AC" w14:textId="77777777" w:rsidR="0087241C" w:rsidRPr="00380D66" w:rsidRDefault="0087241C" w:rsidP="009437D4">
            <w:pPr>
              <w:pStyle w:val="PargrafodaLista"/>
              <w:ind w:left="0"/>
              <w:rPr>
                <w:rFonts w:ascii="Times New Roman" w:hAnsi="Times New Roman" w:cs="Times New Roman"/>
              </w:rPr>
            </w:pPr>
          </w:p>
        </w:tc>
        <w:tc>
          <w:tcPr>
            <w:tcW w:w="5654" w:type="dxa"/>
            <w:gridSpan w:val="2"/>
          </w:tcPr>
          <w:p w14:paraId="018724AD" w14:textId="77777777" w:rsidR="00CB3202"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Ação de Contingência</w:t>
            </w:r>
          </w:p>
        </w:tc>
        <w:tc>
          <w:tcPr>
            <w:tcW w:w="2266" w:type="dxa"/>
            <w:gridSpan w:val="2"/>
          </w:tcPr>
          <w:p w14:paraId="018724AE" w14:textId="77777777" w:rsidR="00CB3202"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Responsável</w:t>
            </w:r>
          </w:p>
        </w:tc>
      </w:tr>
      <w:tr w:rsidR="0087241C" w:rsidRPr="00380D66" w14:paraId="018724B3" w14:textId="77777777" w:rsidTr="5757220D">
        <w:trPr>
          <w:trHeight w:val="277"/>
          <w:jc w:val="center"/>
        </w:trPr>
        <w:tc>
          <w:tcPr>
            <w:tcW w:w="900" w:type="dxa"/>
          </w:tcPr>
          <w:p w14:paraId="018724B0" w14:textId="77777777" w:rsidR="0087241C"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1</w:t>
            </w:r>
          </w:p>
        </w:tc>
        <w:tc>
          <w:tcPr>
            <w:tcW w:w="5654" w:type="dxa"/>
            <w:gridSpan w:val="2"/>
            <w:vAlign w:val="center"/>
          </w:tcPr>
          <w:p w14:paraId="018724B1" w14:textId="77777777" w:rsidR="00CB3202" w:rsidRPr="00380D66" w:rsidRDefault="336B3D26" w:rsidP="2DD6C71B">
            <w:pPr>
              <w:pStyle w:val="PargrafodaLista"/>
              <w:ind w:left="0"/>
              <w:rPr>
                <w:rFonts w:ascii="Times New Roman" w:eastAsiaTheme="minorEastAsia" w:hAnsi="Times New Roman" w:cs="Times New Roman"/>
                <w:color w:val="000000" w:themeColor="text1"/>
              </w:rPr>
            </w:pPr>
            <w:r w:rsidRPr="00380D66">
              <w:rPr>
                <w:rFonts w:ascii="Times New Roman" w:eastAsiaTheme="minorEastAsia" w:hAnsi="Times New Roman" w:cs="Times New Roman"/>
                <w:color w:val="000000" w:themeColor="text1"/>
              </w:rPr>
              <w:t>Em caso de suspensão por preço inexequível, realizar pesquisa de preço adequada, para nova publicação de edital.</w:t>
            </w:r>
          </w:p>
        </w:tc>
        <w:tc>
          <w:tcPr>
            <w:tcW w:w="2266" w:type="dxa"/>
            <w:gridSpan w:val="2"/>
            <w:vAlign w:val="center"/>
          </w:tcPr>
          <w:p w14:paraId="018724B2" w14:textId="77777777" w:rsidR="00CB3202" w:rsidRPr="00380D66" w:rsidRDefault="336B3D26" w:rsidP="2DD6C71B">
            <w:pPr>
              <w:pStyle w:val="PargrafodaLista"/>
              <w:ind w:left="0"/>
              <w:jc w:val="left"/>
              <w:rPr>
                <w:rFonts w:ascii="Times New Roman" w:eastAsiaTheme="minorEastAsia" w:hAnsi="Times New Roman" w:cs="Times New Roman"/>
                <w:color w:val="000000" w:themeColor="text1"/>
              </w:rPr>
            </w:pPr>
            <w:r w:rsidRPr="00380D66">
              <w:rPr>
                <w:rFonts w:ascii="Times New Roman" w:eastAsiaTheme="minorEastAsia" w:hAnsi="Times New Roman" w:cs="Times New Roman"/>
                <w:color w:val="000000" w:themeColor="text1"/>
              </w:rPr>
              <w:t xml:space="preserve">Equipe de Planejamento </w:t>
            </w:r>
          </w:p>
        </w:tc>
      </w:tr>
      <w:tr w:rsidR="0087241C" w:rsidRPr="00380D66" w14:paraId="018724B7" w14:textId="77777777" w:rsidTr="5757220D">
        <w:trPr>
          <w:trHeight w:val="277"/>
          <w:jc w:val="center"/>
        </w:trPr>
        <w:tc>
          <w:tcPr>
            <w:tcW w:w="900" w:type="dxa"/>
          </w:tcPr>
          <w:p w14:paraId="018724B4" w14:textId="77777777" w:rsidR="0087241C"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2</w:t>
            </w:r>
          </w:p>
        </w:tc>
        <w:tc>
          <w:tcPr>
            <w:tcW w:w="5654" w:type="dxa"/>
            <w:gridSpan w:val="2"/>
            <w:vAlign w:val="center"/>
          </w:tcPr>
          <w:p w14:paraId="018724B5" w14:textId="131F5F45"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Em caso de valores acima do mercado, negociar com a empresa.</w:t>
            </w:r>
          </w:p>
        </w:tc>
        <w:tc>
          <w:tcPr>
            <w:tcW w:w="2266" w:type="dxa"/>
            <w:gridSpan w:val="2"/>
            <w:vAlign w:val="center"/>
          </w:tcPr>
          <w:p w14:paraId="018724B6" w14:textId="0DD485BB" w:rsidR="00CB3202" w:rsidRPr="00380D66" w:rsidRDefault="336B3D26" w:rsidP="2DD6C71B">
            <w:pPr>
              <w:pStyle w:val="PargrafodaLista"/>
              <w:ind w:left="0"/>
              <w:jc w:val="left"/>
              <w:rPr>
                <w:rFonts w:ascii="Times New Roman" w:eastAsiaTheme="minorEastAsia" w:hAnsi="Times New Roman" w:cs="Times New Roman"/>
              </w:rPr>
            </w:pPr>
            <w:r w:rsidRPr="00380D66">
              <w:rPr>
                <w:rFonts w:ascii="Times New Roman" w:eastAsiaTheme="minorEastAsia" w:hAnsi="Times New Roman" w:cs="Times New Roman"/>
                <w:color w:val="000000" w:themeColor="text1"/>
              </w:rPr>
              <w:t xml:space="preserve">Pregoeiro </w:t>
            </w:r>
          </w:p>
        </w:tc>
      </w:tr>
    </w:tbl>
    <w:p w14:paraId="605184A8" w14:textId="56AB79F8" w:rsidR="5757220D" w:rsidRDefault="5757220D" w:rsidP="5757220D">
      <w:pPr>
        <w:spacing w:after="200" w:line="360" w:lineRule="auto"/>
        <w:rPr>
          <w:rFonts w:ascii="Times New Roman" w:hAnsi="Times New Roman" w:cs="Times New Roman"/>
          <w:color w:val="FF0000"/>
        </w:rPr>
      </w:pPr>
    </w:p>
    <w:tbl>
      <w:tblPr>
        <w:tblStyle w:val="Tabelacomgrade"/>
        <w:tblW w:w="8820" w:type="dxa"/>
        <w:jc w:val="center"/>
        <w:tblLook w:val="04A0" w:firstRow="1" w:lastRow="0" w:firstColumn="1" w:lastColumn="0" w:noHBand="0" w:noVBand="1"/>
      </w:tblPr>
      <w:tblGrid>
        <w:gridCol w:w="900"/>
        <w:gridCol w:w="1258"/>
        <w:gridCol w:w="4296"/>
        <w:gridCol w:w="562"/>
        <w:gridCol w:w="1804"/>
      </w:tblGrid>
      <w:tr w:rsidR="00593A6C" w:rsidRPr="00380D66" w14:paraId="00EBD4A4" w14:textId="77777777" w:rsidTr="5757220D">
        <w:trPr>
          <w:trHeight w:val="281"/>
          <w:jc w:val="center"/>
        </w:trPr>
        <w:tc>
          <w:tcPr>
            <w:tcW w:w="8820" w:type="dxa"/>
            <w:gridSpan w:val="5"/>
          </w:tcPr>
          <w:p w14:paraId="5212E41D" w14:textId="77777777" w:rsidR="00593A6C" w:rsidRPr="00380D66" w:rsidRDefault="336B3D26" w:rsidP="336B3D26">
            <w:pPr>
              <w:ind w:left="360"/>
              <w:jc w:val="center"/>
              <w:rPr>
                <w:rFonts w:ascii="Times New Roman" w:eastAsiaTheme="minorEastAsia" w:hAnsi="Times New Roman" w:cs="Times New Roman"/>
                <w:b/>
                <w:bCs/>
                <w:color w:val="FF0000"/>
              </w:rPr>
            </w:pPr>
            <w:r w:rsidRPr="00380D66">
              <w:rPr>
                <w:rFonts w:ascii="Times New Roman" w:eastAsiaTheme="minorEastAsia" w:hAnsi="Times New Roman" w:cs="Times New Roman"/>
                <w:b/>
                <w:bCs/>
              </w:rPr>
              <w:t xml:space="preserve">REFERENTE À FASE </w:t>
            </w:r>
          </w:p>
          <w:p w14:paraId="39C620F9" w14:textId="77777777" w:rsidR="336B3D26" w:rsidRPr="00380D66" w:rsidRDefault="336B3D26" w:rsidP="336B3D26">
            <w:pPr>
              <w:ind w:left="360"/>
              <w:jc w:val="center"/>
              <w:rPr>
                <w:rFonts w:ascii="Times New Roman" w:eastAsiaTheme="minorEastAsia" w:hAnsi="Times New Roman" w:cs="Times New Roman"/>
                <w:b/>
                <w:bCs/>
              </w:rPr>
            </w:pPr>
            <w:r w:rsidRPr="00380D66">
              <w:rPr>
                <w:rFonts w:ascii="Times New Roman" w:eastAsiaTheme="minorEastAsia" w:hAnsi="Times New Roman" w:cs="Times New Roman"/>
                <w:b/>
                <w:bCs/>
              </w:rPr>
              <w:t>( x) Planejamento de Contratação e Seleção do Fornecedor  (  ) Gestão do Contrato</w:t>
            </w:r>
          </w:p>
        </w:tc>
      </w:tr>
      <w:tr w:rsidR="00593A6C" w:rsidRPr="00380D66" w14:paraId="77A31B60" w14:textId="77777777" w:rsidTr="0098313A">
        <w:trPr>
          <w:trHeight w:val="281"/>
          <w:jc w:val="center"/>
        </w:trPr>
        <w:tc>
          <w:tcPr>
            <w:tcW w:w="2158" w:type="dxa"/>
            <w:gridSpan w:val="2"/>
          </w:tcPr>
          <w:p w14:paraId="7249456E" w14:textId="3F41CB7F" w:rsidR="336B3D26" w:rsidRPr="00380D66" w:rsidRDefault="004200D0" w:rsidP="009437D4">
            <w:pPr>
              <w:jc w:val="both"/>
              <w:rPr>
                <w:rFonts w:ascii="Times New Roman" w:eastAsiaTheme="minorEastAsia" w:hAnsi="Times New Roman" w:cs="Times New Roman"/>
                <w:b/>
                <w:bCs/>
              </w:rPr>
            </w:pPr>
            <w:r>
              <w:rPr>
                <w:rFonts w:ascii="Times New Roman" w:eastAsiaTheme="minorEastAsia" w:hAnsi="Times New Roman" w:cs="Times New Roman"/>
                <w:b/>
                <w:bCs/>
              </w:rPr>
              <w:t>Risco 04</w:t>
            </w:r>
          </w:p>
        </w:tc>
        <w:tc>
          <w:tcPr>
            <w:tcW w:w="4858" w:type="dxa"/>
            <w:gridSpan w:val="2"/>
          </w:tcPr>
          <w:p w14:paraId="7FF99374" w14:textId="45133847"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 xml:space="preserve">Redução ou corte no orçamento. </w:t>
            </w:r>
          </w:p>
        </w:tc>
        <w:tc>
          <w:tcPr>
            <w:tcW w:w="1804" w:type="dxa"/>
            <w:shd w:val="clear" w:color="auto" w:fill="FFC000"/>
          </w:tcPr>
          <w:p w14:paraId="00154975" w14:textId="77777777" w:rsidR="00593A6C" w:rsidRPr="00380D66" w:rsidRDefault="336B3D26" w:rsidP="009437D4">
            <w:pPr>
              <w:pStyle w:val="PargrafodaLista"/>
              <w:ind w:left="0"/>
              <w:jc w:val="center"/>
              <w:rPr>
                <w:rFonts w:ascii="Times New Roman" w:eastAsiaTheme="minorEastAsia" w:hAnsi="Times New Roman" w:cs="Times New Roman"/>
              </w:rPr>
            </w:pPr>
            <w:r w:rsidRPr="00380D66">
              <w:rPr>
                <w:rFonts w:ascii="Times New Roman" w:eastAsiaTheme="minorEastAsia" w:hAnsi="Times New Roman" w:cs="Times New Roman"/>
              </w:rPr>
              <w:t>Grau do risco</w:t>
            </w:r>
          </w:p>
          <w:p w14:paraId="632AAFB2" w14:textId="77777777" w:rsidR="336B3D26" w:rsidRPr="00380D66" w:rsidRDefault="336B3D26" w:rsidP="009437D4">
            <w:pPr>
              <w:pStyle w:val="PargrafodaLista"/>
              <w:jc w:val="center"/>
              <w:rPr>
                <w:rFonts w:ascii="Times New Roman" w:eastAsiaTheme="minorEastAsia" w:hAnsi="Times New Roman" w:cs="Times New Roman"/>
              </w:rPr>
            </w:pPr>
            <w:r w:rsidRPr="00380D66">
              <w:rPr>
                <w:rFonts w:ascii="Times New Roman" w:eastAsiaTheme="minorEastAsia" w:hAnsi="Times New Roman" w:cs="Times New Roman"/>
              </w:rPr>
              <w:t>(MÉDIO</w:t>
            </w:r>
            <w:r w:rsidRPr="00380D66">
              <w:rPr>
                <w:rFonts w:ascii="Times New Roman" w:eastAsiaTheme="minorEastAsia" w:hAnsi="Times New Roman" w:cs="Times New Roman"/>
                <w:color w:val="000000" w:themeColor="text1"/>
              </w:rPr>
              <w:t>)</w:t>
            </w:r>
          </w:p>
        </w:tc>
      </w:tr>
      <w:tr w:rsidR="00593A6C" w:rsidRPr="00380D66" w14:paraId="7C13380E" w14:textId="77777777" w:rsidTr="0098313A">
        <w:trPr>
          <w:trHeight w:val="277"/>
          <w:jc w:val="center"/>
        </w:trPr>
        <w:tc>
          <w:tcPr>
            <w:tcW w:w="2158" w:type="dxa"/>
            <w:gridSpan w:val="2"/>
          </w:tcPr>
          <w:p w14:paraId="475E184D" w14:textId="77777777" w:rsidR="336B3D26" w:rsidRPr="00380D66" w:rsidRDefault="336B3D26" w:rsidP="009437D4">
            <w:pPr>
              <w:pStyle w:val="PargrafodaLista"/>
              <w:rPr>
                <w:rFonts w:ascii="Times New Roman" w:eastAsiaTheme="minorEastAsia" w:hAnsi="Times New Roman" w:cs="Times New Roman"/>
              </w:rPr>
            </w:pPr>
            <w:r w:rsidRPr="00380D66">
              <w:rPr>
                <w:rFonts w:ascii="Times New Roman" w:eastAsiaTheme="minorEastAsia" w:hAnsi="Times New Roman" w:cs="Times New Roman"/>
              </w:rPr>
              <w:t>Probabilidade</w:t>
            </w:r>
          </w:p>
        </w:tc>
        <w:tc>
          <w:tcPr>
            <w:tcW w:w="6662" w:type="dxa"/>
            <w:gridSpan w:val="3"/>
          </w:tcPr>
          <w:p w14:paraId="7FD7277F" w14:textId="2A319288"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  ) Baixa                                      (  x ) Média                               (   ) Alta</w:t>
            </w:r>
          </w:p>
        </w:tc>
      </w:tr>
      <w:tr w:rsidR="00593A6C" w:rsidRPr="00380D66" w14:paraId="53B5A4BA" w14:textId="77777777" w:rsidTr="0098313A">
        <w:trPr>
          <w:trHeight w:val="277"/>
          <w:jc w:val="center"/>
        </w:trPr>
        <w:tc>
          <w:tcPr>
            <w:tcW w:w="2158" w:type="dxa"/>
            <w:gridSpan w:val="2"/>
          </w:tcPr>
          <w:p w14:paraId="085A7A49" w14:textId="77777777" w:rsidR="336B3D26" w:rsidRPr="00380D66" w:rsidRDefault="336B3D26" w:rsidP="009437D4">
            <w:pPr>
              <w:pStyle w:val="PargrafodaLista"/>
              <w:rPr>
                <w:rFonts w:ascii="Times New Roman" w:eastAsiaTheme="minorEastAsia" w:hAnsi="Times New Roman" w:cs="Times New Roman"/>
              </w:rPr>
            </w:pPr>
            <w:r w:rsidRPr="00380D66">
              <w:rPr>
                <w:rFonts w:ascii="Times New Roman" w:eastAsiaTheme="minorEastAsia" w:hAnsi="Times New Roman" w:cs="Times New Roman"/>
              </w:rPr>
              <w:t>Impacto</w:t>
            </w:r>
          </w:p>
        </w:tc>
        <w:tc>
          <w:tcPr>
            <w:tcW w:w="6662" w:type="dxa"/>
            <w:gridSpan w:val="3"/>
          </w:tcPr>
          <w:p w14:paraId="1211E61D" w14:textId="45F2A4B9"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   ) Baixo                                    (    ) Média                               ( x ) Alta</w:t>
            </w:r>
          </w:p>
        </w:tc>
      </w:tr>
      <w:tr w:rsidR="00593A6C" w:rsidRPr="00380D66" w14:paraId="452562A8" w14:textId="77777777" w:rsidTr="0098313A">
        <w:trPr>
          <w:trHeight w:val="277"/>
          <w:jc w:val="center"/>
        </w:trPr>
        <w:tc>
          <w:tcPr>
            <w:tcW w:w="900" w:type="dxa"/>
          </w:tcPr>
          <w:p w14:paraId="7A7D4444" w14:textId="77777777" w:rsidR="00593A6C"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Id.</w:t>
            </w:r>
          </w:p>
        </w:tc>
        <w:tc>
          <w:tcPr>
            <w:tcW w:w="7920" w:type="dxa"/>
            <w:gridSpan w:val="4"/>
          </w:tcPr>
          <w:p w14:paraId="32B0D698" w14:textId="77777777" w:rsidR="00CB3202"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Dano</w:t>
            </w:r>
          </w:p>
        </w:tc>
      </w:tr>
      <w:tr w:rsidR="00593A6C" w:rsidRPr="00380D66" w14:paraId="0DD7D8A1" w14:textId="77777777" w:rsidTr="0098313A">
        <w:trPr>
          <w:trHeight w:val="277"/>
          <w:jc w:val="center"/>
        </w:trPr>
        <w:tc>
          <w:tcPr>
            <w:tcW w:w="900" w:type="dxa"/>
          </w:tcPr>
          <w:p w14:paraId="46468DEA" w14:textId="77777777" w:rsidR="00593A6C"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1</w:t>
            </w:r>
          </w:p>
        </w:tc>
        <w:tc>
          <w:tcPr>
            <w:tcW w:w="7920" w:type="dxa"/>
            <w:gridSpan w:val="4"/>
          </w:tcPr>
          <w:p w14:paraId="1BBF1D68" w14:textId="23E6F5CF" w:rsidR="00CB3202" w:rsidRPr="004200D0" w:rsidRDefault="661A319E" w:rsidP="5757220D">
            <w:pPr>
              <w:pStyle w:val="PargrafodaLista"/>
              <w:ind w:left="0"/>
              <w:rPr>
                <w:rFonts w:ascii="Times New Roman" w:eastAsiaTheme="minorEastAsia" w:hAnsi="Times New Roman" w:cs="Times New Roman"/>
                <w:highlight w:val="green"/>
              </w:rPr>
            </w:pPr>
            <w:r w:rsidRPr="009C2580">
              <w:rPr>
                <w:rFonts w:ascii="Times New Roman" w:eastAsiaTheme="minorEastAsia" w:hAnsi="Times New Roman" w:cs="Times New Roman"/>
              </w:rPr>
              <w:t xml:space="preserve">Permanecer com parte do parque computacional com equipamentos obsoletos e fora do prazo de vida útil. </w:t>
            </w:r>
          </w:p>
        </w:tc>
      </w:tr>
      <w:tr w:rsidR="00593A6C" w:rsidRPr="00380D66" w14:paraId="34648820" w14:textId="77777777" w:rsidTr="0098313A">
        <w:trPr>
          <w:trHeight w:val="277"/>
          <w:jc w:val="center"/>
        </w:trPr>
        <w:tc>
          <w:tcPr>
            <w:tcW w:w="900" w:type="dxa"/>
          </w:tcPr>
          <w:p w14:paraId="2C9E54A8" w14:textId="77777777" w:rsidR="00593A6C"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2</w:t>
            </w:r>
          </w:p>
        </w:tc>
        <w:tc>
          <w:tcPr>
            <w:tcW w:w="7920" w:type="dxa"/>
            <w:gridSpan w:val="4"/>
          </w:tcPr>
          <w:p w14:paraId="51228566" w14:textId="25715985" w:rsidR="00CB3202" w:rsidRPr="00380D66" w:rsidRDefault="336B3D26" w:rsidP="2DD6C71B">
            <w:pPr>
              <w:pStyle w:val="PargrafodaLista"/>
              <w:ind w:left="0"/>
              <w:rPr>
                <w:rFonts w:ascii="Times New Roman" w:eastAsiaTheme="minorEastAsia" w:hAnsi="Times New Roman" w:cs="Times New Roman"/>
                <w:color w:val="000000" w:themeColor="text1"/>
              </w:rPr>
            </w:pPr>
            <w:r w:rsidRPr="00380D66">
              <w:rPr>
                <w:rFonts w:ascii="Times New Roman" w:eastAsiaTheme="minorEastAsia" w:hAnsi="Times New Roman" w:cs="Times New Roman"/>
                <w:color w:val="000000" w:themeColor="text1"/>
              </w:rPr>
              <w:t>O volume orçamentário sofrer redução e a contratação ser executada num patamar financeiro inferior ao necessário para atender todas as demandas do PJMT ou, na pior das hipóteses, não ocorrer a contratação.</w:t>
            </w:r>
          </w:p>
        </w:tc>
      </w:tr>
      <w:tr w:rsidR="00593A6C" w:rsidRPr="00380D66" w14:paraId="6FF9BB6D" w14:textId="77777777" w:rsidTr="0098313A">
        <w:trPr>
          <w:trHeight w:val="277"/>
          <w:jc w:val="center"/>
        </w:trPr>
        <w:tc>
          <w:tcPr>
            <w:tcW w:w="900" w:type="dxa"/>
          </w:tcPr>
          <w:p w14:paraId="35BB3549" w14:textId="77777777" w:rsidR="00593A6C" w:rsidRPr="00380D66" w:rsidRDefault="00593A6C" w:rsidP="009437D4">
            <w:pPr>
              <w:pStyle w:val="PargrafodaLista"/>
              <w:ind w:left="0"/>
              <w:rPr>
                <w:rFonts w:ascii="Times New Roman" w:hAnsi="Times New Roman" w:cs="Times New Roman"/>
              </w:rPr>
            </w:pPr>
          </w:p>
        </w:tc>
        <w:tc>
          <w:tcPr>
            <w:tcW w:w="5554" w:type="dxa"/>
            <w:gridSpan w:val="2"/>
          </w:tcPr>
          <w:p w14:paraId="69F7FCBF" w14:textId="77777777" w:rsidR="00CB3202"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Ação Preventiva</w:t>
            </w:r>
          </w:p>
        </w:tc>
        <w:tc>
          <w:tcPr>
            <w:tcW w:w="2366" w:type="dxa"/>
            <w:gridSpan w:val="2"/>
          </w:tcPr>
          <w:p w14:paraId="69A8134F" w14:textId="77777777" w:rsidR="00CB3202"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Responsável</w:t>
            </w:r>
          </w:p>
        </w:tc>
      </w:tr>
      <w:tr w:rsidR="00593A6C" w:rsidRPr="00380D66" w14:paraId="728AF000" w14:textId="77777777" w:rsidTr="0098313A">
        <w:trPr>
          <w:trHeight w:val="277"/>
          <w:jc w:val="center"/>
        </w:trPr>
        <w:tc>
          <w:tcPr>
            <w:tcW w:w="900" w:type="dxa"/>
          </w:tcPr>
          <w:p w14:paraId="5A983CDB" w14:textId="77777777" w:rsidR="00593A6C"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1</w:t>
            </w:r>
          </w:p>
        </w:tc>
        <w:tc>
          <w:tcPr>
            <w:tcW w:w="5554" w:type="dxa"/>
            <w:gridSpan w:val="2"/>
            <w:vAlign w:val="center"/>
          </w:tcPr>
          <w:p w14:paraId="1D638BEE" w14:textId="3510BAC8"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color w:val="000000" w:themeColor="text1"/>
              </w:rPr>
              <w:t>Negociação do Comitê Gestor de TIC com a Presidência no tocante a defesa da aprovação integral do orçamento proposto pela CTI para a nova contratação.</w:t>
            </w:r>
          </w:p>
        </w:tc>
        <w:tc>
          <w:tcPr>
            <w:tcW w:w="2366" w:type="dxa"/>
            <w:gridSpan w:val="2"/>
            <w:vAlign w:val="center"/>
          </w:tcPr>
          <w:p w14:paraId="0EFBF24B" w14:textId="15F08DF3" w:rsidR="00CB3202" w:rsidRPr="00380D66" w:rsidRDefault="336B3D26" w:rsidP="2DD6C71B">
            <w:pPr>
              <w:pStyle w:val="PargrafodaLista"/>
              <w:ind w:left="0"/>
              <w:jc w:val="left"/>
              <w:rPr>
                <w:rFonts w:ascii="Times New Roman" w:eastAsiaTheme="minorEastAsia" w:hAnsi="Times New Roman" w:cs="Times New Roman"/>
              </w:rPr>
            </w:pPr>
            <w:r w:rsidRPr="00380D66">
              <w:rPr>
                <w:rFonts w:ascii="Times New Roman" w:eastAsiaTheme="minorEastAsia" w:hAnsi="Times New Roman" w:cs="Times New Roman"/>
                <w:color w:val="000000" w:themeColor="text1"/>
              </w:rPr>
              <w:t>Equipe de Planejamento e Comitê Gestor de TIC.</w:t>
            </w:r>
          </w:p>
        </w:tc>
      </w:tr>
      <w:tr w:rsidR="00593A6C" w:rsidRPr="00380D66" w14:paraId="5751FDD5" w14:textId="77777777" w:rsidTr="0098313A">
        <w:trPr>
          <w:trHeight w:val="277"/>
          <w:jc w:val="center"/>
        </w:trPr>
        <w:tc>
          <w:tcPr>
            <w:tcW w:w="900" w:type="dxa"/>
          </w:tcPr>
          <w:p w14:paraId="1E3EAFC3" w14:textId="77777777" w:rsidR="00593A6C" w:rsidRPr="00380D66" w:rsidRDefault="00593A6C" w:rsidP="009437D4">
            <w:pPr>
              <w:pStyle w:val="PargrafodaLista"/>
              <w:ind w:left="0"/>
              <w:rPr>
                <w:rFonts w:ascii="Times New Roman" w:hAnsi="Times New Roman" w:cs="Times New Roman"/>
              </w:rPr>
            </w:pPr>
          </w:p>
        </w:tc>
        <w:tc>
          <w:tcPr>
            <w:tcW w:w="5554" w:type="dxa"/>
            <w:gridSpan w:val="2"/>
          </w:tcPr>
          <w:p w14:paraId="65E9853C" w14:textId="77777777" w:rsidR="00CB3202"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Ação de Contingência</w:t>
            </w:r>
          </w:p>
        </w:tc>
        <w:tc>
          <w:tcPr>
            <w:tcW w:w="2366" w:type="dxa"/>
            <w:gridSpan w:val="2"/>
          </w:tcPr>
          <w:p w14:paraId="4AA92DE1" w14:textId="77777777" w:rsidR="00CB3202"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Responsável</w:t>
            </w:r>
          </w:p>
        </w:tc>
      </w:tr>
      <w:tr w:rsidR="00593A6C" w:rsidRPr="00380D66" w14:paraId="7CA31A98" w14:textId="77777777" w:rsidTr="0098313A">
        <w:trPr>
          <w:trHeight w:val="277"/>
          <w:jc w:val="center"/>
        </w:trPr>
        <w:tc>
          <w:tcPr>
            <w:tcW w:w="900" w:type="dxa"/>
          </w:tcPr>
          <w:p w14:paraId="6C47AEA0" w14:textId="5A82A307" w:rsidR="00593A6C"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1</w:t>
            </w:r>
          </w:p>
        </w:tc>
        <w:tc>
          <w:tcPr>
            <w:tcW w:w="5554" w:type="dxa"/>
            <w:gridSpan w:val="2"/>
            <w:vAlign w:val="center"/>
          </w:tcPr>
          <w:p w14:paraId="150322B1" w14:textId="3EE782F3"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 xml:space="preserve">Priorização da demanda junto aos gestores das áreas de negócio, para tentar intermediar a não redução. </w:t>
            </w:r>
          </w:p>
        </w:tc>
        <w:tc>
          <w:tcPr>
            <w:tcW w:w="2366" w:type="dxa"/>
            <w:gridSpan w:val="2"/>
            <w:vAlign w:val="center"/>
          </w:tcPr>
          <w:p w14:paraId="3456AFCD" w14:textId="0FF035DF" w:rsidR="00CB3202" w:rsidRPr="00380D66" w:rsidRDefault="56DD7982" w:rsidP="2DD6C71B">
            <w:pPr>
              <w:pStyle w:val="PargrafodaLista"/>
              <w:ind w:left="0"/>
              <w:jc w:val="left"/>
              <w:rPr>
                <w:rFonts w:ascii="Times New Roman" w:eastAsiaTheme="minorEastAsia" w:hAnsi="Times New Roman" w:cs="Times New Roman"/>
              </w:rPr>
            </w:pPr>
            <w:r w:rsidRPr="00380D66">
              <w:rPr>
                <w:rFonts w:ascii="Times New Roman" w:eastAsia="Times New Roman," w:hAnsi="Times New Roman" w:cs="Times New Roman"/>
              </w:rPr>
              <w:t>Fiscais / Integrantes Demandantes e Técnicos.</w:t>
            </w:r>
          </w:p>
        </w:tc>
      </w:tr>
      <w:tr w:rsidR="00212871" w:rsidRPr="00380D66" w14:paraId="0DF49587" w14:textId="77777777" w:rsidTr="0098313A">
        <w:trPr>
          <w:trHeight w:val="277"/>
          <w:jc w:val="center"/>
        </w:trPr>
        <w:tc>
          <w:tcPr>
            <w:tcW w:w="900" w:type="dxa"/>
          </w:tcPr>
          <w:p w14:paraId="4EF5B6F7" w14:textId="23037E6F" w:rsidR="00212871"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2</w:t>
            </w:r>
          </w:p>
        </w:tc>
        <w:tc>
          <w:tcPr>
            <w:tcW w:w="5554" w:type="dxa"/>
            <w:gridSpan w:val="2"/>
            <w:vAlign w:val="center"/>
          </w:tcPr>
          <w:p w14:paraId="4378FC3E" w14:textId="34CD0904" w:rsidR="00CB3202" w:rsidRPr="00380D66" w:rsidRDefault="336B3D26" w:rsidP="00E94256">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 xml:space="preserve">Necessidade de </w:t>
            </w:r>
            <w:r w:rsidRPr="009C2580">
              <w:rPr>
                <w:rFonts w:ascii="Times New Roman" w:eastAsiaTheme="minorEastAsia" w:hAnsi="Times New Roman" w:cs="Times New Roman"/>
              </w:rPr>
              <w:t xml:space="preserve">replanejamento da </w:t>
            </w:r>
            <w:r w:rsidR="00E94256" w:rsidRPr="009C2580">
              <w:rPr>
                <w:rFonts w:ascii="Times New Roman" w:eastAsiaTheme="minorEastAsia" w:hAnsi="Times New Roman" w:cs="Times New Roman"/>
              </w:rPr>
              <w:t>ata de registro de preços</w:t>
            </w:r>
            <w:r w:rsidRPr="009C2580">
              <w:rPr>
                <w:rFonts w:ascii="Times New Roman" w:eastAsiaTheme="minorEastAsia" w:hAnsi="Times New Roman" w:cs="Times New Roman"/>
              </w:rPr>
              <w:t xml:space="preserve"> e sua respectiva readequação frente ao</w:t>
            </w:r>
            <w:r w:rsidR="004200D0" w:rsidRPr="009C2580">
              <w:rPr>
                <w:rFonts w:ascii="Times New Roman" w:eastAsiaTheme="minorEastAsia" w:hAnsi="Times New Roman" w:cs="Times New Roman"/>
              </w:rPr>
              <w:t>s</w:t>
            </w:r>
            <w:r w:rsidRPr="009C2580">
              <w:rPr>
                <w:rFonts w:ascii="Times New Roman" w:eastAsiaTheme="minorEastAsia" w:hAnsi="Times New Roman" w:cs="Times New Roman"/>
              </w:rPr>
              <w:t xml:space="preserve"> </w:t>
            </w:r>
            <w:r w:rsidR="004200D0" w:rsidRPr="009C2580">
              <w:rPr>
                <w:rFonts w:ascii="Times New Roman" w:eastAsiaTheme="minorEastAsia" w:hAnsi="Times New Roman" w:cs="Times New Roman"/>
              </w:rPr>
              <w:t>equipamentos que não</w:t>
            </w:r>
            <w:r w:rsidR="004200D0">
              <w:rPr>
                <w:rFonts w:ascii="Times New Roman" w:eastAsiaTheme="minorEastAsia" w:hAnsi="Times New Roman" w:cs="Times New Roman"/>
              </w:rPr>
              <w:t xml:space="preserve"> serão</w:t>
            </w:r>
            <w:r w:rsidRPr="00380D66">
              <w:rPr>
                <w:rFonts w:ascii="Times New Roman" w:eastAsiaTheme="minorEastAsia" w:hAnsi="Times New Roman" w:cs="Times New Roman"/>
              </w:rPr>
              <w:t xml:space="preserve"> </w:t>
            </w:r>
            <w:r w:rsidR="004200D0">
              <w:rPr>
                <w:rFonts w:ascii="Times New Roman" w:eastAsiaTheme="minorEastAsia" w:hAnsi="Times New Roman" w:cs="Times New Roman"/>
              </w:rPr>
              <w:t>adquiridos</w:t>
            </w:r>
            <w:r w:rsidRPr="00380D66">
              <w:rPr>
                <w:rFonts w:ascii="Times New Roman" w:eastAsiaTheme="minorEastAsia" w:hAnsi="Times New Roman" w:cs="Times New Roman"/>
              </w:rPr>
              <w:t>.</w:t>
            </w:r>
            <w:r w:rsidRPr="00380D66">
              <w:rPr>
                <w:rFonts w:ascii="Times New Roman" w:eastAsiaTheme="minorEastAsia" w:hAnsi="Times New Roman" w:cs="Times New Roman"/>
                <w:color w:val="FF0000"/>
              </w:rPr>
              <w:t xml:space="preserve"> </w:t>
            </w:r>
          </w:p>
        </w:tc>
        <w:tc>
          <w:tcPr>
            <w:tcW w:w="2366" w:type="dxa"/>
            <w:gridSpan w:val="2"/>
            <w:vAlign w:val="center"/>
          </w:tcPr>
          <w:p w14:paraId="1371C08D" w14:textId="6DDA1143" w:rsidR="00CB3202" w:rsidRPr="00380D66" w:rsidRDefault="56DD7982" w:rsidP="2DD6C71B">
            <w:pPr>
              <w:pStyle w:val="PargrafodaLista"/>
              <w:ind w:left="0"/>
              <w:jc w:val="left"/>
              <w:rPr>
                <w:rFonts w:ascii="Times New Roman" w:eastAsiaTheme="minorEastAsia" w:hAnsi="Times New Roman" w:cs="Times New Roman"/>
                <w:color w:val="000000" w:themeColor="text1"/>
              </w:rPr>
            </w:pPr>
            <w:r w:rsidRPr="00380D66">
              <w:rPr>
                <w:rFonts w:ascii="Times New Roman" w:eastAsia="Times New Roman," w:hAnsi="Times New Roman" w:cs="Times New Roman"/>
              </w:rPr>
              <w:t>Fiscais / Integrantes Demandantes e Técnicos</w:t>
            </w:r>
            <w:r w:rsidRPr="00380D66">
              <w:rPr>
                <w:rFonts w:ascii="Times New Roman" w:eastAsiaTheme="minorEastAsia" w:hAnsi="Times New Roman" w:cs="Times New Roman"/>
                <w:color w:val="000000" w:themeColor="text1"/>
              </w:rPr>
              <w:t xml:space="preserve"> </w:t>
            </w:r>
            <w:r w:rsidR="336B3D26" w:rsidRPr="00380D66">
              <w:rPr>
                <w:rFonts w:ascii="Times New Roman" w:eastAsiaTheme="minorEastAsia" w:hAnsi="Times New Roman" w:cs="Times New Roman"/>
                <w:color w:val="000000" w:themeColor="text1"/>
              </w:rPr>
              <w:t>e</w:t>
            </w:r>
            <w:r w:rsidR="336B3D26" w:rsidRPr="00380D66">
              <w:rPr>
                <w:rFonts w:ascii="Times New Roman" w:eastAsiaTheme="minorEastAsia" w:hAnsi="Times New Roman" w:cs="Times New Roman"/>
                <w:color w:val="FF0000"/>
              </w:rPr>
              <w:t xml:space="preserve"> </w:t>
            </w:r>
            <w:r w:rsidR="336B3D26" w:rsidRPr="00380D66">
              <w:rPr>
                <w:rFonts w:ascii="Times New Roman" w:eastAsiaTheme="minorEastAsia" w:hAnsi="Times New Roman" w:cs="Times New Roman"/>
              </w:rPr>
              <w:t>Comitê Gestor de TIC.</w:t>
            </w:r>
          </w:p>
        </w:tc>
      </w:tr>
      <w:tr w:rsidR="0087241C" w:rsidRPr="00380D66" w14:paraId="018724BB" w14:textId="77777777" w:rsidTr="673418A2">
        <w:trPr>
          <w:trHeight w:val="281"/>
          <w:jc w:val="center"/>
        </w:trPr>
        <w:tc>
          <w:tcPr>
            <w:tcW w:w="8820" w:type="dxa"/>
            <w:gridSpan w:val="5"/>
          </w:tcPr>
          <w:p w14:paraId="018724B9" w14:textId="77777777" w:rsidR="0087241C" w:rsidRPr="00380D66" w:rsidRDefault="336B3D26" w:rsidP="336B3D26">
            <w:pPr>
              <w:ind w:left="360"/>
              <w:jc w:val="center"/>
              <w:rPr>
                <w:rFonts w:ascii="Times New Roman" w:eastAsiaTheme="minorEastAsia" w:hAnsi="Times New Roman" w:cs="Times New Roman"/>
                <w:b/>
                <w:bCs/>
              </w:rPr>
            </w:pPr>
            <w:r w:rsidRPr="00380D66">
              <w:rPr>
                <w:rFonts w:ascii="Times New Roman" w:eastAsiaTheme="minorEastAsia" w:hAnsi="Times New Roman" w:cs="Times New Roman"/>
                <w:b/>
                <w:bCs/>
              </w:rPr>
              <w:t xml:space="preserve">REFERENTE À FASE </w:t>
            </w:r>
          </w:p>
          <w:p w14:paraId="018724BA" w14:textId="77777777" w:rsidR="336B3D26" w:rsidRPr="00380D66" w:rsidRDefault="336B3D26" w:rsidP="336B3D26">
            <w:pPr>
              <w:ind w:left="360"/>
              <w:jc w:val="center"/>
              <w:rPr>
                <w:rFonts w:ascii="Times New Roman" w:eastAsiaTheme="minorEastAsia" w:hAnsi="Times New Roman" w:cs="Times New Roman"/>
                <w:b/>
                <w:bCs/>
              </w:rPr>
            </w:pPr>
            <w:r w:rsidRPr="00380D66">
              <w:rPr>
                <w:rFonts w:ascii="Times New Roman" w:eastAsiaTheme="minorEastAsia" w:hAnsi="Times New Roman" w:cs="Times New Roman"/>
                <w:b/>
                <w:bCs/>
              </w:rPr>
              <w:t>(   ) Planejamento de Contratação e Seleção do Fornecedor  ( x ) Gestão do Contrato</w:t>
            </w:r>
          </w:p>
        </w:tc>
      </w:tr>
      <w:tr w:rsidR="0087241C" w:rsidRPr="00380D66" w14:paraId="018724C0" w14:textId="77777777" w:rsidTr="00774AE8">
        <w:trPr>
          <w:trHeight w:val="281"/>
          <w:jc w:val="center"/>
        </w:trPr>
        <w:tc>
          <w:tcPr>
            <w:tcW w:w="2158" w:type="dxa"/>
            <w:gridSpan w:val="2"/>
          </w:tcPr>
          <w:p w14:paraId="018724BC" w14:textId="7D164295" w:rsidR="336B3D26" w:rsidRPr="00380D66" w:rsidRDefault="00FD112F" w:rsidP="009437D4">
            <w:pPr>
              <w:jc w:val="both"/>
              <w:rPr>
                <w:rFonts w:ascii="Times New Roman" w:eastAsiaTheme="minorEastAsia" w:hAnsi="Times New Roman" w:cs="Times New Roman"/>
                <w:b/>
                <w:bCs/>
              </w:rPr>
            </w:pPr>
            <w:r>
              <w:rPr>
                <w:rFonts w:ascii="Times New Roman" w:eastAsiaTheme="minorEastAsia" w:hAnsi="Times New Roman" w:cs="Times New Roman"/>
                <w:b/>
                <w:bCs/>
              </w:rPr>
              <w:t>Risco 05</w:t>
            </w:r>
          </w:p>
        </w:tc>
        <w:tc>
          <w:tcPr>
            <w:tcW w:w="4858" w:type="dxa"/>
            <w:gridSpan w:val="2"/>
          </w:tcPr>
          <w:p w14:paraId="018724BD" w14:textId="0B98E758" w:rsidR="00CB3202" w:rsidRPr="00380D66" w:rsidRDefault="0C27D8FF" w:rsidP="2DD6C71B">
            <w:pPr>
              <w:pStyle w:val="PargrafodaLista"/>
              <w:ind w:left="0"/>
              <w:rPr>
                <w:rFonts w:ascii="Times New Roman" w:eastAsiaTheme="minorEastAsia" w:hAnsi="Times New Roman" w:cs="Times New Roman"/>
              </w:rPr>
            </w:pPr>
            <w:r w:rsidRPr="004200D0">
              <w:rPr>
                <w:rFonts w:ascii="Times New Roman" w:eastAsiaTheme="minorEastAsia" w:hAnsi="Times New Roman" w:cs="Times New Roman"/>
              </w:rPr>
              <w:t>Cont</w:t>
            </w:r>
            <w:r w:rsidR="004200D0">
              <w:rPr>
                <w:rFonts w:ascii="Times New Roman" w:eastAsiaTheme="minorEastAsia" w:hAnsi="Times New Roman" w:cs="Times New Roman"/>
              </w:rPr>
              <w:t>ratada ficar impossibilitada de</w:t>
            </w:r>
            <w:r w:rsidR="004200D0" w:rsidRPr="004200D0">
              <w:rPr>
                <w:rFonts w:ascii="Times New Roman" w:eastAsiaTheme="minorEastAsia" w:hAnsi="Times New Roman" w:cs="Times New Roman"/>
              </w:rPr>
              <w:t xml:space="preserve"> fornecer os produtos registrados na ARP devido a não manutenção das condições habilitatórias.</w:t>
            </w:r>
          </w:p>
        </w:tc>
        <w:tc>
          <w:tcPr>
            <w:tcW w:w="1804" w:type="dxa"/>
            <w:shd w:val="clear" w:color="auto" w:fill="FFC000"/>
          </w:tcPr>
          <w:p w14:paraId="1FE98BD6" w14:textId="77777777" w:rsidR="0087241C" w:rsidRPr="00380D66" w:rsidRDefault="336B3D26" w:rsidP="009437D4">
            <w:pPr>
              <w:pStyle w:val="PargrafodaLista"/>
              <w:ind w:left="0"/>
              <w:jc w:val="center"/>
              <w:rPr>
                <w:rFonts w:ascii="Times New Roman" w:eastAsiaTheme="minorEastAsia" w:hAnsi="Times New Roman" w:cs="Times New Roman"/>
              </w:rPr>
            </w:pPr>
            <w:r w:rsidRPr="00380D66">
              <w:rPr>
                <w:rFonts w:ascii="Times New Roman" w:eastAsiaTheme="minorEastAsia" w:hAnsi="Times New Roman" w:cs="Times New Roman"/>
              </w:rPr>
              <w:t>Grau do risco</w:t>
            </w:r>
          </w:p>
          <w:p w14:paraId="018724BF" w14:textId="77777777" w:rsidR="336B3D26" w:rsidRPr="00380D66" w:rsidRDefault="336B3D26" w:rsidP="004200D0">
            <w:pPr>
              <w:pStyle w:val="PargrafodaLista"/>
              <w:rPr>
                <w:rFonts w:ascii="Times New Roman" w:eastAsiaTheme="minorEastAsia" w:hAnsi="Times New Roman" w:cs="Times New Roman"/>
              </w:rPr>
            </w:pPr>
            <w:r w:rsidRPr="00380D66">
              <w:rPr>
                <w:rFonts w:ascii="Times New Roman" w:eastAsiaTheme="minorEastAsia" w:hAnsi="Times New Roman" w:cs="Times New Roman"/>
              </w:rPr>
              <w:t>(MÉDIO</w:t>
            </w:r>
            <w:r w:rsidRPr="00380D66">
              <w:rPr>
                <w:rFonts w:ascii="Times New Roman" w:eastAsiaTheme="minorEastAsia" w:hAnsi="Times New Roman" w:cs="Times New Roman"/>
                <w:color w:val="000000" w:themeColor="text1"/>
              </w:rPr>
              <w:t>)</w:t>
            </w:r>
          </w:p>
        </w:tc>
      </w:tr>
      <w:tr w:rsidR="0087241C" w:rsidRPr="00380D66" w14:paraId="018724C3" w14:textId="77777777" w:rsidTr="00774AE8">
        <w:trPr>
          <w:trHeight w:val="277"/>
          <w:jc w:val="center"/>
        </w:trPr>
        <w:tc>
          <w:tcPr>
            <w:tcW w:w="2158" w:type="dxa"/>
            <w:gridSpan w:val="2"/>
          </w:tcPr>
          <w:p w14:paraId="018724C1" w14:textId="77777777" w:rsidR="336B3D26" w:rsidRPr="00380D66" w:rsidRDefault="336B3D26" w:rsidP="009437D4">
            <w:pPr>
              <w:pStyle w:val="PargrafodaLista"/>
              <w:rPr>
                <w:rFonts w:ascii="Times New Roman" w:eastAsiaTheme="minorEastAsia" w:hAnsi="Times New Roman" w:cs="Times New Roman"/>
              </w:rPr>
            </w:pPr>
            <w:r w:rsidRPr="00380D66">
              <w:rPr>
                <w:rFonts w:ascii="Times New Roman" w:eastAsiaTheme="minorEastAsia" w:hAnsi="Times New Roman" w:cs="Times New Roman"/>
              </w:rPr>
              <w:t>Probabilidade</w:t>
            </w:r>
          </w:p>
        </w:tc>
        <w:tc>
          <w:tcPr>
            <w:tcW w:w="6662" w:type="dxa"/>
            <w:gridSpan w:val="3"/>
          </w:tcPr>
          <w:p w14:paraId="018724C2" w14:textId="77777777"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 x ) Baixa                                 (   ) Média                                (   ) Alta</w:t>
            </w:r>
          </w:p>
        </w:tc>
      </w:tr>
      <w:tr w:rsidR="0087241C" w:rsidRPr="00380D66" w14:paraId="018724C6" w14:textId="77777777" w:rsidTr="00774AE8">
        <w:trPr>
          <w:trHeight w:val="277"/>
          <w:jc w:val="center"/>
        </w:trPr>
        <w:tc>
          <w:tcPr>
            <w:tcW w:w="2158" w:type="dxa"/>
            <w:gridSpan w:val="2"/>
          </w:tcPr>
          <w:p w14:paraId="018724C4" w14:textId="77777777" w:rsidR="336B3D26" w:rsidRPr="00380D66" w:rsidRDefault="336B3D26" w:rsidP="009437D4">
            <w:pPr>
              <w:pStyle w:val="PargrafodaLista"/>
              <w:rPr>
                <w:rFonts w:ascii="Times New Roman" w:eastAsiaTheme="minorEastAsia" w:hAnsi="Times New Roman" w:cs="Times New Roman"/>
              </w:rPr>
            </w:pPr>
            <w:r w:rsidRPr="00380D66">
              <w:rPr>
                <w:rFonts w:ascii="Times New Roman" w:eastAsiaTheme="minorEastAsia" w:hAnsi="Times New Roman" w:cs="Times New Roman"/>
              </w:rPr>
              <w:t>Impacto</w:t>
            </w:r>
          </w:p>
        </w:tc>
        <w:tc>
          <w:tcPr>
            <w:tcW w:w="6662" w:type="dxa"/>
            <w:gridSpan w:val="3"/>
          </w:tcPr>
          <w:p w14:paraId="018724C5" w14:textId="154716FE"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   ) Baixa                                  (   ) Média                                ( x) Alto</w:t>
            </w:r>
          </w:p>
        </w:tc>
      </w:tr>
      <w:tr w:rsidR="0087241C" w:rsidRPr="00380D66" w14:paraId="018724C9" w14:textId="77777777" w:rsidTr="00774AE8">
        <w:trPr>
          <w:trHeight w:val="277"/>
          <w:jc w:val="center"/>
        </w:trPr>
        <w:tc>
          <w:tcPr>
            <w:tcW w:w="900" w:type="dxa"/>
          </w:tcPr>
          <w:p w14:paraId="018724C7" w14:textId="77777777" w:rsidR="0087241C"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Id.</w:t>
            </w:r>
          </w:p>
        </w:tc>
        <w:tc>
          <w:tcPr>
            <w:tcW w:w="7920" w:type="dxa"/>
            <w:gridSpan w:val="4"/>
          </w:tcPr>
          <w:p w14:paraId="018724C8" w14:textId="77777777" w:rsidR="00CB3202"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Dano</w:t>
            </w:r>
          </w:p>
        </w:tc>
      </w:tr>
      <w:tr w:rsidR="00774AE8" w:rsidRPr="00380D66" w14:paraId="018724CC" w14:textId="77777777" w:rsidTr="00774AE8">
        <w:trPr>
          <w:trHeight w:val="277"/>
          <w:jc w:val="center"/>
        </w:trPr>
        <w:tc>
          <w:tcPr>
            <w:tcW w:w="900" w:type="dxa"/>
          </w:tcPr>
          <w:p w14:paraId="018724CA" w14:textId="77777777" w:rsidR="00774AE8" w:rsidRPr="00380D66" w:rsidRDefault="00774AE8" w:rsidP="00774AE8">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1</w:t>
            </w:r>
          </w:p>
        </w:tc>
        <w:tc>
          <w:tcPr>
            <w:tcW w:w="7920" w:type="dxa"/>
            <w:gridSpan w:val="4"/>
          </w:tcPr>
          <w:p w14:paraId="018724CB" w14:textId="612FCD3F" w:rsidR="00774AE8" w:rsidRPr="00380D66" w:rsidRDefault="00774AE8" w:rsidP="00774AE8">
            <w:pPr>
              <w:pStyle w:val="PargrafodaLista"/>
              <w:ind w:left="0"/>
              <w:rPr>
                <w:rFonts w:ascii="Times New Roman" w:eastAsiaTheme="minorEastAsia" w:hAnsi="Times New Roman" w:cs="Times New Roman"/>
              </w:rPr>
            </w:pPr>
            <w:r w:rsidRPr="00774AE8">
              <w:rPr>
                <w:rFonts w:ascii="Times New Roman" w:eastAsiaTheme="minorEastAsia" w:hAnsi="Times New Roman" w:cs="Times New Roman"/>
              </w:rPr>
              <w:t>Equipamentos do parque computacional sem vida útil.</w:t>
            </w:r>
          </w:p>
        </w:tc>
      </w:tr>
      <w:tr w:rsidR="00774AE8" w:rsidRPr="00380D66" w14:paraId="20B3742E" w14:textId="77777777" w:rsidTr="00774AE8">
        <w:trPr>
          <w:trHeight w:val="277"/>
          <w:jc w:val="center"/>
        </w:trPr>
        <w:tc>
          <w:tcPr>
            <w:tcW w:w="900" w:type="dxa"/>
          </w:tcPr>
          <w:p w14:paraId="65CB389E" w14:textId="1F7CC0D6" w:rsidR="00774AE8" w:rsidRPr="00380D66" w:rsidRDefault="00774AE8" w:rsidP="00774AE8">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2</w:t>
            </w:r>
          </w:p>
        </w:tc>
        <w:tc>
          <w:tcPr>
            <w:tcW w:w="7920" w:type="dxa"/>
            <w:gridSpan w:val="4"/>
          </w:tcPr>
          <w:p w14:paraId="4047E1EF" w14:textId="511AFA55" w:rsidR="00774AE8" w:rsidRPr="00774AE8" w:rsidRDefault="00774AE8" w:rsidP="00774AE8">
            <w:pPr>
              <w:pStyle w:val="PargrafodaLista"/>
              <w:ind w:left="0"/>
              <w:rPr>
                <w:rFonts w:ascii="Times New Roman" w:eastAsiaTheme="minorEastAsia" w:hAnsi="Times New Roman" w:cs="Times New Roman"/>
              </w:rPr>
            </w:pPr>
            <w:r w:rsidRPr="00774AE8">
              <w:rPr>
                <w:rFonts w:ascii="Times New Roman" w:eastAsiaTheme="minorEastAsia" w:hAnsi="Times New Roman" w:cs="Times New Roman"/>
              </w:rPr>
              <w:t>Baixa na qualidade dos serviços prestados pelo PJMT.</w:t>
            </w:r>
          </w:p>
        </w:tc>
      </w:tr>
      <w:tr w:rsidR="0087241C" w:rsidRPr="00380D66" w14:paraId="018724D3" w14:textId="77777777" w:rsidTr="0098313A">
        <w:trPr>
          <w:trHeight w:val="277"/>
          <w:jc w:val="center"/>
        </w:trPr>
        <w:tc>
          <w:tcPr>
            <w:tcW w:w="900" w:type="dxa"/>
          </w:tcPr>
          <w:p w14:paraId="018724D0" w14:textId="77777777" w:rsidR="0087241C" w:rsidRPr="00380D66" w:rsidRDefault="0087241C" w:rsidP="009437D4">
            <w:pPr>
              <w:pStyle w:val="PargrafodaLista"/>
              <w:ind w:left="0"/>
              <w:rPr>
                <w:rFonts w:ascii="Times New Roman" w:hAnsi="Times New Roman" w:cs="Times New Roman"/>
              </w:rPr>
            </w:pPr>
          </w:p>
        </w:tc>
        <w:tc>
          <w:tcPr>
            <w:tcW w:w="5554" w:type="dxa"/>
            <w:gridSpan w:val="2"/>
          </w:tcPr>
          <w:p w14:paraId="018724D1" w14:textId="77777777" w:rsidR="00CB3202"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Ação Preventiva</w:t>
            </w:r>
          </w:p>
        </w:tc>
        <w:tc>
          <w:tcPr>
            <w:tcW w:w="2366" w:type="dxa"/>
            <w:gridSpan w:val="2"/>
          </w:tcPr>
          <w:p w14:paraId="018724D2" w14:textId="77777777" w:rsidR="00CB3202"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Responsável</w:t>
            </w:r>
          </w:p>
        </w:tc>
      </w:tr>
      <w:tr w:rsidR="0087241C" w:rsidRPr="00380D66" w14:paraId="018724D7" w14:textId="77777777" w:rsidTr="0098313A">
        <w:trPr>
          <w:trHeight w:val="277"/>
          <w:jc w:val="center"/>
        </w:trPr>
        <w:tc>
          <w:tcPr>
            <w:tcW w:w="900" w:type="dxa"/>
          </w:tcPr>
          <w:p w14:paraId="018724D4" w14:textId="77777777" w:rsidR="0087241C"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1</w:t>
            </w:r>
          </w:p>
        </w:tc>
        <w:tc>
          <w:tcPr>
            <w:tcW w:w="5554" w:type="dxa"/>
            <w:gridSpan w:val="2"/>
            <w:vAlign w:val="center"/>
          </w:tcPr>
          <w:p w14:paraId="018724D5" w14:textId="77777777"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color w:val="000000" w:themeColor="text1"/>
              </w:rPr>
              <w:t>Estudo de mercado quanto à qualificação da empresa a ser contratada.</w:t>
            </w:r>
          </w:p>
        </w:tc>
        <w:tc>
          <w:tcPr>
            <w:tcW w:w="2366" w:type="dxa"/>
            <w:gridSpan w:val="2"/>
            <w:vAlign w:val="center"/>
          </w:tcPr>
          <w:p w14:paraId="018724D6" w14:textId="77777777" w:rsidR="00CB3202" w:rsidRPr="00380D66" w:rsidRDefault="336B3D26" w:rsidP="2DD6C71B">
            <w:pPr>
              <w:pStyle w:val="PargrafodaLista"/>
              <w:ind w:left="0"/>
              <w:jc w:val="left"/>
              <w:rPr>
                <w:rFonts w:ascii="Times New Roman" w:eastAsiaTheme="minorEastAsia" w:hAnsi="Times New Roman" w:cs="Times New Roman"/>
              </w:rPr>
            </w:pPr>
            <w:r w:rsidRPr="00380D66">
              <w:rPr>
                <w:rFonts w:ascii="Times New Roman" w:eastAsiaTheme="minorEastAsia" w:hAnsi="Times New Roman" w:cs="Times New Roman"/>
                <w:color w:val="000000" w:themeColor="text1"/>
              </w:rPr>
              <w:t>Equipe de Planejamento</w:t>
            </w:r>
          </w:p>
        </w:tc>
      </w:tr>
      <w:tr w:rsidR="0087241C" w:rsidRPr="00380D66" w14:paraId="018724DB" w14:textId="77777777" w:rsidTr="0098313A">
        <w:trPr>
          <w:trHeight w:val="670"/>
          <w:jc w:val="center"/>
        </w:trPr>
        <w:tc>
          <w:tcPr>
            <w:tcW w:w="900" w:type="dxa"/>
          </w:tcPr>
          <w:p w14:paraId="018724D8" w14:textId="77777777" w:rsidR="0087241C"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2</w:t>
            </w:r>
          </w:p>
        </w:tc>
        <w:tc>
          <w:tcPr>
            <w:tcW w:w="5554" w:type="dxa"/>
            <w:gridSpan w:val="2"/>
            <w:vAlign w:val="center"/>
          </w:tcPr>
          <w:p w14:paraId="018724D9" w14:textId="40D1C8A6" w:rsidR="00CB3202" w:rsidRPr="00380D66" w:rsidRDefault="336B3D26" w:rsidP="2DD6C71B">
            <w:pPr>
              <w:pStyle w:val="PargrafodaLista"/>
              <w:ind w:left="0"/>
              <w:rPr>
                <w:rFonts w:ascii="Times New Roman" w:eastAsiaTheme="minorEastAsia" w:hAnsi="Times New Roman" w:cs="Times New Roman"/>
                <w:color w:val="FF0000"/>
                <w:highlight w:val="cyan"/>
              </w:rPr>
            </w:pPr>
            <w:r w:rsidRPr="00380D66">
              <w:rPr>
                <w:rFonts w:ascii="Times New Roman" w:eastAsiaTheme="minorEastAsia" w:hAnsi="Times New Roman" w:cs="Times New Roman"/>
                <w:color w:val="000000" w:themeColor="text1"/>
              </w:rPr>
              <w:t>Exigir documentação fiscal e econômica que respalde a saúde financeira da empresa a ser contratada.</w:t>
            </w:r>
            <w:r w:rsidR="062F530B" w:rsidRPr="00380D66">
              <w:rPr>
                <w:rFonts w:ascii="Times New Roman" w:eastAsiaTheme="minorEastAsia" w:hAnsi="Times New Roman" w:cs="Times New Roman"/>
                <w:color w:val="FF0000"/>
              </w:rPr>
              <w:t xml:space="preserve"> </w:t>
            </w:r>
          </w:p>
        </w:tc>
        <w:tc>
          <w:tcPr>
            <w:tcW w:w="2366" w:type="dxa"/>
            <w:gridSpan w:val="2"/>
            <w:vAlign w:val="center"/>
          </w:tcPr>
          <w:p w14:paraId="018724DA" w14:textId="77777777" w:rsidR="00CB3202" w:rsidRPr="00380D66" w:rsidRDefault="336B3D26" w:rsidP="2DD6C71B">
            <w:pPr>
              <w:pStyle w:val="PargrafodaLista"/>
              <w:ind w:left="0"/>
              <w:jc w:val="left"/>
              <w:rPr>
                <w:rFonts w:ascii="Times New Roman" w:eastAsiaTheme="minorEastAsia" w:hAnsi="Times New Roman" w:cs="Times New Roman"/>
              </w:rPr>
            </w:pPr>
            <w:r w:rsidRPr="00380D66">
              <w:rPr>
                <w:rFonts w:ascii="Times New Roman" w:eastAsiaTheme="minorEastAsia" w:hAnsi="Times New Roman" w:cs="Times New Roman"/>
                <w:color w:val="000000" w:themeColor="text1"/>
              </w:rPr>
              <w:t>Equipe de Planejamento.</w:t>
            </w:r>
          </w:p>
        </w:tc>
      </w:tr>
      <w:tr w:rsidR="0087241C" w:rsidRPr="00380D66" w14:paraId="018724DF" w14:textId="77777777" w:rsidTr="0098313A">
        <w:trPr>
          <w:trHeight w:val="277"/>
          <w:jc w:val="center"/>
        </w:trPr>
        <w:tc>
          <w:tcPr>
            <w:tcW w:w="900" w:type="dxa"/>
          </w:tcPr>
          <w:p w14:paraId="018724DC" w14:textId="77777777" w:rsidR="0087241C" w:rsidRPr="00380D66" w:rsidRDefault="0087241C" w:rsidP="009437D4">
            <w:pPr>
              <w:pStyle w:val="PargrafodaLista"/>
              <w:ind w:left="0"/>
              <w:rPr>
                <w:rFonts w:ascii="Times New Roman" w:hAnsi="Times New Roman" w:cs="Times New Roman"/>
              </w:rPr>
            </w:pPr>
          </w:p>
        </w:tc>
        <w:tc>
          <w:tcPr>
            <w:tcW w:w="5554" w:type="dxa"/>
            <w:gridSpan w:val="2"/>
          </w:tcPr>
          <w:p w14:paraId="018724DD" w14:textId="77777777" w:rsidR="00CB3202"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Ação de Contingência</w:t>
            </w:r>
          </w:p>
        </w:tc>
        <w:tc>
          <w:tcPr>
            <w:tcW w:w="2366" w:type="dxa"/>
            <w:gridSpan w:val="2"/>
          </w:tcPr>
          <w:p w14:paraId="018724DE" w14:textId="77777777" w:rsidR="00CB3202"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Responsável</w:t>
            </w:r>
          </w:p>
        </w:tc>
      </w:tr>
      <w:tr w:rsidR="0087241C" w:rsidRPr="00380D66" w14:paraId="018724E3" w14:textId="77777777" w:rsidTr="0098313A">
        <w:trPr>
          <w:trHeight w:val="277"/>
          <w:jc w:val="center"/>
        </w:trPr>
        <w:tc>
          <w:tcPr>
            <w:tcW w:w="900" w:type="dxa"/>
            <w:vAlign w:val="center"/>
          </w:tcPr>
          <w:p w14:paraId="018724E0" w14:textId="77777777" w:rsidR="0087241C"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1</w:t>
            </w:r>
          </w:p>
        </w:tc>
        <w:tc>
          <w:tcPr>
            <w:tcW w:w="5554" w:type="dxa"/>
            <w:gridSpan w:val="2"/>
            <w:vAlign w:val="center"/>
          </w:tcPr>
          <w:p w14:paraId="018724E1" w14:textId="6F17C8B6" w:rsidR="00CB3202" w:rsidRPr="00380D66" w:rsidRDefault="336B3D26" w:rsidP="00FD112F">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color w:val="000000" w:themeColor="text1"/>
              </w:rPr>
              <w:t xml:space="preserve">Sugerir aplicação de todas as sanções previstas </w:t>
            </w:r>
            <w:r w:rsidR="00FD112F">
              <w:rPr>
                <w:rFonts w:ascii="Times New Roman" w:eastAsiaTheme="minorEastAsia" w:hAnsi="Times New Roman" w:cs="Times New Roman"/>
                <w:color w:val="000000" w:themeColor="text1"/>
              </w:rPr>
              <w:t>na Ata de Registro de Preços.</w:t>
            </w:r>
          </w:p>
        </w:tc>
        <w:tc>
          <w:tcPr>
            <w:tcW w:w="2366" w:type="dxa"/>
            <w:gridSpan w:val="2"/>
            <w:vAlign w:val="center"/>
          </w:tcPr>
          <w:p w14:paraId="6BE31049" w14:textId="77777777" w:rsidR="00680E0F" w:rsidRPr="00380D66" w:rsidRDefault="009B6A72" w:rsidP="336B3D26">
            <w:pPr>
              <w:pStyle w:val="PargrafodaLista"/>
              <w:ind w:left="0"/>
              <w:rPr>
                <w:rFonts w:ascii="Times New Roman" w:eastAsiaTheme="minorEastAsia" w:hAnsi="Times New Roman" w:cs="Times New Roman"/>
                <w:color w:val="000000" w:themeColor="text1"/>
              </w:rPr>
            </w:pPr>
            <w:r w:rsidRPr="00380D66">
              <w:rPr>
                <w:rFonts w:ascii="Times New Roman" w:eastAsiaTheme="minorEastAsia" w:hAnsi="Times New Roman" w:cs="Times New Roman"/>
                <w:color w:val="000000" w:themeColor="text1"/>
              </w:rPr>
              <w:t xml:space="preserve">Fiscal / </w:t>
            </w:r>
            <w:r w:rsidR="336B3D26" w:rsidRPr="00380D66">
              <w:rPr>
                <w:rFonts w:ascii="Times New Roman" w:eastAsiaTheme="minorEastAsia" w:hAnsi="Times New Roman" w:cs="Times New Roman"/>
                <w:color w:val="000000" w:themeColor="text1"/>
              </w:rPr>
              <w:t xml:space="preserve">Integrante </w:t>
            </w:r>
          </w:p>
          <w:p w14:paraId="018724E2" w14:textId="46F36070" w:rsidR="009B6A72" w:rsidRPr="00380D66" w:rsidRDefault="336B3D26" w:rsidP="336B3D26">
            <w:pPr>
              <w:pStyle w:val="PargrafodaLista"/>
              <w:rPr>
                <w:rFonts w:ascii="Times New Roman" w:eastAsiaTheme="minorEastAsia" w:hAnsi="Times New Roman" w:cs="Times New Roman"/>
                <w:color w:val="000000" w:themeColor="text1"/>
              </w:rPr>
            </w:pPr>
            <w:r w:rsidRPr="00380D66">
              <w:rPr>
                <w:rFonts w:ascii="Times New Roman" w:eastAsiaTheme="minorEastAsia" w:hAnsi="Times New Roman" w:cs="Times New Roman"/>
                <w:color w:val="000000" w:themeColor="text1"/>
              </w:rPr>
              <w:t>Técnico.</w:t>
            </w:r>
          </w:p>
        </w:tc>
      </w:tr>
      <w:tr w:rsidR="0087241C" w:rsidRPr="00380D66" w14:paraId="018724E7" w14:textId="77777777" w:rsidTr="0098313A">
        <w:trPr>
          <w:trHeight w:val="277"/>
          <w:jc w:val="center"/>
        </w:trPr>
        <w:tc>
          <w:tcPr>
            <w:tcW w:w="900" w:type="dxa"/>
          </w:tcPr>
          <w:p w14:paraId="018724E4" w14:textId="77777777" w:rsidR="0087241C"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2</w:t>
            </w:r>
          </w:p>
        </w:tc>
        <w:tc>
          <w:tcPr>
            <w:tcW w:w="5554" w:type="dxa"/>
            <w:gridSpan w:val="2"/>
          </w:tcPr>
          <w:p w14:paraId="018724E5" w14:textId="40891399" w:rsidR="00CB3202" w:rsidRPr="00380D66" w:rsidRDefault="336B3D26" w:rsidP="00FD112F">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 xml:space="preserve">Iniciar processo de contratação emergencial para </w:t>
            </w:r>
            <w:r w:rsidR="00FD112F">
              <w:rPr>
                <w:rFonts w:ascii="Times New Roman" w:eastAsiaTheme="minorEastAsia" w:hAnsi="Times New Roman" w:cs="Times New Roman"/>
              </w:rPr>
              <w:t>aquisição de equipamentos de TIC.</w:t>
            </w:r>
          </w:p>
        </w:tc>
        <w:tc>
          <w:tcPr>
            <w:tcW w:w="2366" w:type="dxa"/>
            <w:gridSpan w:val="2"/>
          </w:tcPr>
          <w:p w14:paraId="018724E6" w14:textId="18DA05B2" w:rsidR="00CB3202" w:rsidRPr="00380D66" w:rsidRDefault="2E0C8C99" w:rsidP="2DD6C71B">
            <w:pPr>
              <w:pStyle w:val="PargrafodaLista"/>
              <w:ind w:left="0"/>
              <w:rPr>
                <w:rFonts w:ascii="Times New Roman" w:eastAsiaTheme="minorEastAsia" w:hAnsi="Times New Roman" w:cs="Times New Roman"/>
                <w:color w:val="000000" w:themeColor="text1"/>
              </w:rPr>
            </w:pPr>
            <w:r w:rsidRPr="00380D66">
              <w:rPr>
                <w:rFonts w:ascii="Times New Roman" w:eastAsiaTheme="minorEastAsia" w:hAnsi="Times New Roman" w:cs="Times New Roman"/>
                <w:color w:val="000000" w:themeColor="text1"/>
              </w:rPr>
              <w:t xml:space="preserve">Fiscal / </w:t>
            </w:r>
            <w:r w:rsidR="336B3D26" w:rsidRPr="00380D66">
              <w:rPr>
                <w:rFonts w:ascii="Times New Roman" w:eastAsiaTheme="minorEastAsia" w:hAnsi="Times New Roman" w:cs="Times New Roman"/>
                <w:color w:val="000000" w:themeColor="text1"/>
              </w:rPr>
              <w:t>Integrante Demandante.</w:t>
            </w:r>
          </w:p>
        </w:tc>
      </w:tr>
    </w:tbl>
    <w:p w14:paraId="76F3DDD2" w14:textId="0BBF56D5" w:rsidR="00413739" w:rsidRDefault="00413739" w:rsidP="000771B7">
      <w:pPr>
        <w:spacing w:after="200" w:line="360" w:lineRule="auto"/>
        <w:rPr>
          <w:rFonts w:ascii="Times New Roman" w:hAnsi="Times New Roman" w:cs="Times New Roman"/>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FD112F" w:rsidRPr="009B7685" w14:paraId="7DB656F2" w14:textId="77777777" w:rsidTr="5757220D">
        <w:trPr>
          <w:trHeight w:val="281"/>
          <w:jc w:val="center"/>
        </w:trPr>
        <w:tc>
          <w:tcPr>
            <w:tcW w:w="8820" w:type="dxa"/>
            <w:gridSpan w:val="5"/>
          </w:tcPr>
          <w:p w14:paraId="07A90097" w14:textId="77777777" w:rsidR="00FD112F" w:rsidRPr="000932F5" w:rsidRDefault="00FD112F" w:rsidP="00575631">
            <w:pPr>
              <w:ind w:left="360"/>
              <w:jc w:val="center"/>
              <w:rPr>
                <w:rFonts w:ascii="Times New Roman" w:eastAsiaTheme="minorEastAsia" w:hAnsi="Times New Roman" w:cs="Times New Roman"/>
                <w:b/>
                <w:bCs/>
              </w:rPr>
            </w:pPr>
            <w:r w:rsidRPr="000932F5">
              <w:rPr>
                <w:rFonts w:ascii="Times New Roman" w:eastAsiaTheme="minorEastAsia" w:hAnsi="Times New Roman" w:cs="Times New Roman"/>
                <w:b/>
                <w:bCs/>
              </w:rPr>
              <w:t>REFERENTE À FASE</w:t>
            </w:r>
          </w:p>
          <w:p w14:paraId="798851C8" w14:textId="77777777" w:rsidR="00FD112F" w:rsidRPr="000932F5" w:rsidRDefault="00FD112F" w:rsidP="00575631">
            <w:pPr>
              <w:ind w:left="29"/>
              <w:rPr>
                <w:rFonts w:ascii="Times New Roman" w:eastAsiaTheme="minorEastAsia" w:hAnsi="Times New Roman" w:cs="Times New Roman"/>
              </w:rPr>
            </w:pPr>
            <w:r w:rsidRPr="000932F5">
              <w:rPr>
                <w:rFonts w:ascii="Times New Roman" w:eastAsiaTheme="minorEastAsia" w:hAnsi="Times New Roman" w:cs="Times New Roman"/>
                <w:b/>
                <w:bCs/>
              </w:rPr>
              <w:t>(   ) Planejamento de Contratação e Seleção do Fornecedor  ( x ) Gestão do Contrato</w:t>
            </w:r>
          </w:p>
        </w:tc>
      </w:tr>
      <w:tr w:rsidR="00FD112F" w:rsidRPr="009B7685" w14:paraId="055C1F94" w14:textId="77777777" w:rsidTr="5757220D">
        <w:trPr>
          <w:trHeight w:val="281"/>
          <w:jc w:val="center"/>
        </w:trPr>
        <w:tc>
          <w:tcPr>
            <w:tcW w:w="1624" w:type="dxa"/>
            <w:gridSpan w:val="2"/>
          </w:tcPr>
          <w:p w14:paraId="57327454" w14:textId="1614300A" w:rsidR="00FD112F" w:rsidRPr="00C50165" w:rsidRDefault="00FD112F" w:rsidP="00575631">
            <w:pPr>
              <w:jc w:val="both"/>
              <w:rPr>
                <w:rFonts w:ascii="Times New Roman" w:eastAsiaTheme="minorEastAsia" w:hAnsi="Times New Roman" w:cs="Times New Roman"/>
              </w:rPr>
            </w:pPr>
            <w:r w:rsidRPr="00C50165">
              <w:rPr>
                <w:rFonts w:ascii="Times New Roman" w:eastAsiaTheme="minorEastAsia" w:hAnsi="Times New Roman" w:cs="Times New Roman"/>
                <w:b/>
                <w:bCs/>
              </w:rPr>
              <w:t xml:space="preserve">Risco </w:t>
            </w:r>
            <w:r>
              <w:rPr>
                <w:rFonts w:ascii="Times New Roman" w:eastAsiaTheme="minorEastAsia" w:hAnsi="Times New Roman" w:cs="Times New Roman"/>
                <w:b/>
                <w:bCs/>
              </w:rPr>
              <w:t>06</w:t>
            </w:r>
          </w:p>
        </w:tc>
        <w:tc>
          <w:tcPr>
            <w:tcW w:w="5780" w:type="dxa"/>
            <w:gridSpan w:val="2"/>
          </w:tcPr>
          <w:p w14:paraId="45A5A271" w14:textId="1AE2C125" w:rsidR="00FD112F" w:rsidRPr="000932F5" w:rsidRDefault="32E551F5" w:rsidP="0D753F45">
            <w:pPr>
              <w:pStyle w:val="PargrafodaLista"/>
              <w:ind w:left="0"/>
              <w:rPr>
                <w:rFonts w:ascii="Times New Roman" w:eastAsiaTheme="minorEastAsia" w:hAnsi="Times New Roman" w:cs="Times New Roman"/>
              </w:rPr>
            </w:pPr>
            <w:r w:rsidRPr="0D753F45">
              <w:rPr>
                <w:rFonts w:ascii="Times New Roman" w:eastAsiaTheme="minorEastAsia" w:hAnsi="Times New Roman" w:cs="Times New Roman"/>
              </w:rPr>
              <w:t>Atraso na entrega dos equipamentos.</w:t>
            </w:r>
          </w:p>
        </w:tc>
        <w:tc>
          <w:tcPr>
            <w:tcW w:w="1416" w:type="dxa"/>
            <w:shd w:val="clear" w:color="auto" w:fill="FFC000"/>
          </w:tcPr>
          <w:p w14:paraId="7E55A06A" w14:textId="77777777" w:rsidR="00FD112F" w:rsidRPr="000932F5" w:rsidRDefault="00FD112F" w:rsidP="00575631">
            <w:pPr>
              <w:pStyle w:val="PargrafodaLista"/>
              <w:ind w:left="0"/>
              <w:jc w:val="center"/>
              <w:rPr>
                <w:rFonts w:ascii="Times New Roman" w:eastAsiaTheme="minorEastAsia" w:hAnsi="Times New Roman" w:cs="Times New Roman"/>
              </w:rPr>
            </w:pPr>
            <w:r w:rsidRPr="000932F5">
              <w:rPr>
                <w:rFonts w:ascii="Times New Roman" w:eastAsiaTheme="minorEastAsia" w:hAnsi="Times New Roman" w:cs="Times New Roman"/>
              </w:rPr>
              <w:t>Grau do risco</w:t>
            </w:r>
          </w:p>
          <w:p w14:paraId="35F7FAC5" w14:textId="77777777" w:rsidR="00FD112F" w:rsidRPr="000932F5" w:rsidRDefault="00FD112F" w:rsidP="00575631">
            <w:pPr>
              <w:pStyle w:val="PargrafodaLista"/>
              <w:tabs>
                <w:tab w:val="center" w:pos="600"/>
              </w:tabs>
              <w:ind w:left="0"/>
              <w:jc w:val="center"/>
              <w:rPr>
                <w:rFonts w:ascii="Times New Roman" w:eastAsiaTheme="minorEastAsia" w:hAnsi="Times New Roman" w:cs="Times New Roman"/>
              </w:rPr>
            </w:pPr>
            <w:r w:rsidRPr="000932F5">
              <w:rPr>
                <w:rFonts w:ascii="Times New Roman" w:eastAsiaTheme="minorEastAsia" w:hAnsi="Times New Roman" w:cs="Times New Roman"/>
              </w:rPr>
              <w:t>(MÉDIO</w:t>
            </w:r>
            <w:r w:rsidRPr="000932F5">
              <w:rPr>
                <w:rFonts w:ascii="Times New Roman" w:eastAsiaTheme="minorEastAsia" w:hAnsi="Times New Roman" w:cs="Times New Roman"/>
                <w:color w:val="000000" w:themeColor="text1"/>
              </w:rPr>
              <w:t>)</w:t>
            </w:r>
          </w:p>
        </w:tc>
      </w:tr>
      <w:tr w:rsidR="00FD112F" w:rsidRPr="009B7685" w14:paraId="7F58E25F" w14:textId="77777777" w:rsidTr="5757220D">
        <w:trPr>
          <w:trHeight w:val="277"/>
          <w:jc w:val="center"/>
        </w:trPr>
        <w:tc>
          <w:tcPr>
            <w:tcW w:w="1624" w:type="dxa"/>
            <w:gridSpan w:val="2"/>
          </w:tcPr>
          <w:p w14:paraId="3A34133C" w14:textId="77777777" w:rsidR="00FD112F" w:rsidRPr="000932F5" w:rsidRDefault="00FD112F" w:rsidP="00575631">
            <w:pPr>
              <w:pStyle w:val="PargrafodaLista"/>
              <w:ind w:left="0"/>
              <w:rPr>
                <w:rFonts w:ascii="Times New Roman" w:eastAsiaTheme="minorEastAsia" w:hAnsi="Times New Roman" w:cs="Times New Roman"/>
              </w:rPr>
            </w:pPr>
            <w:r w:rsidRPr="000932F5">
              <w:rPr>
                <w:rFonts w:ascii="Times New Roman" w:eastAsiaTheme="minorEastAsia" w:hAnsi="Times New Roman" w:cs="Times New Roman"/>
              </w:rPr>
              <w:t>Probabilidade</w:t>
            </w:r>
          </w:p>
        </w:tc>
        <w:tc>
          <w:tcPr>
            <w:tcW w:w="7196" w:type="dxa"/>
            <w:gridSpan w:val="3"/>
          </w:tcPr>
          <w:p w14:paraId="7AD2AD8D" w14:textId="77777777" w:rsidR="00FD112F" w:rsidRPr="000932F5" w:rsidRDefault="00FD112F" w:rsidP="00575631">
            <w:pPr>
              <w:pStyle w:val="PargrafodaLista"/>
              <w:ind w:left="0"/>
              <w:rPr>
                <w:rFonts w:ascii="Times New Roman" w:eastAsiaTheme="minorEastAsia" w:hAnsi="Times New Roman" w:cs="Times New Roman"/>
              </w:rPr>
            </w:pPr>
            <w:r>
              <w:rPr>
                <w:rFonts w:ascii="Times New Roman" w:eastAsiaTheme="minorEastAsia" w:hAnsi="Times New Roman" w:cs="Times New Roman"/>
              </w:rPr>
              <w:t xml:space="preserve">( </w:t>
            </w:r>
            <w:r w:rsidRPr="000932F5">
              <w:rPr>
                <w:rFonts w:ascii="Times New Roman" w:eastAsiaTheme="minorEastAsia" w:hAnsi="Times New Roman" w:cs="Times New Roman"/>
              </w:rPr>
              <w:t xml:space="preserve"> ) Baixa                              (  </w:t>
            </w:r>
            <w:r>
              <w:rPr>
                <w:rFonts w:ascii="Times New Roman" w:eastAsiaTheme="minorEastAsia" w:hAnsi="Times New Roman" w:cs="Times New Roman"/>
              </w:rPr>
              <w:t>x</w:t>
            </w:r>
            <w:r w:rsidRPr="000932F5">
              <w:rPr>
                <w:rFonts w:ascii="Times New Roman" w:eastAsiaTheme="minorEastAsia" w:hAnsi="Times New Roman" w:cs="Times New Roman"/>
              </w:rPr>
              <w:t xml:space="preserve">   ) Média                                (   ) Alta</w:t>
            </w:r>
          </w:p>
        </w:tc>
      </w:tr>
      <w:tr w:rsidR="00FD112F" w:rsidRPr="009B7685" w14:paraId="14456A4C" w14:textId="77777777" w:rsidTr="5757220D">
        <w:trPr>
          <w:trHeight w:val="277"/>
          <w:jc w:val="center"/>
        </w:trPr>
        <w:tc>
          <w:tcPr>
            <w:tcW w:w="1624" w:type="dxa"/>
            <w:gridSpan w:val="2"/>
          </w:tcPr>
          <w:p w14:paraId="0FF142F0" w14:textId="77777777" w:rsidR="00FD112F" w:rsidRPr="000932F5" w:rsidRDefault="00FD112F" w:rsidP="00575631">
            <w:pPr>
              <w:pStyle w:val="PargrafodaLista"/>
              <w:ind w:left="0"/>
              <w:rPr>
                <w:rFonts w:ascii="Times New Roman" w:eastAsiaTheme="minorEastAsia" w:hAnsi="Times New Roman" w:cs="Times New Roman"/>
                <w:strike/>
              </w:rPr>
            </w:pPr>
            <w:r w:rsidRPr="000932F5">
              <w:rPr>
                <w:rFonts w:ascii="Times New Roman" w:eastAsiaTheme="minorEastAsia" w:hAnsi="Times New Roman" w:cs="Times New Roman"/>
              </w:rPr>
              <w:t>Impacto</w:t>
            </w:r>
          </w:p>
        </w:tc>
        <w:tc>
          <w:tcPr>
            <w:tcW w:w="7196" w:type="dxa"/>
            <w:gridSpan w:val="3"/>
          </w:tcPr>
          <w:p w14:paraId="35A19E5F" w14:textId="77777777" w:rsidR="00FD112F" w:rsidRPr="000932F5" w:rsidRDefault="00FD112F" w:rsidP="00575631">
            <w:pPr>
              <w:pStyle w:val="PargrafodaLista"/>
              <w:ind w:left="0"/>
              <w:rPr>
                <w:rFonts w:ascii="Times New Roman" w:eastAsiaTheme="minorEastAsia" w:hAnsi="Times New Roman" w:cs="Times New Roman"/>
              </w:rPr>
            </w:pPr>
            <w:r w:rsidRPr="000932F5">
              <w:rPr>
                <w:rFonts w:ascii="Times New Roman" w:eastAsiaTheme="minorEastAsia" w:hAnsi="Times New Roman" w:cs="Times New Roman"/>
              </w:rPr>
              <w:t>(   ) Baixa</w:t>
            </w:r>
            <w:r>
              <w:rPr>
                <w:rFonts w:ascii="Times New Roman" w:eastAsiaTheme="minorEastAsia" w:hAnsi="Times New Roman" w:cs="Times New Roman"/>
              </w:rPr>
              <w:t xml:space="preserve">                            </w:t>
            </w:r>
            <w:r w:rsidRPr="000932F5">
              <w:rPr>
                <w:rFonts w:ascii="Times New Roman" w:eastAsiaTheme="minorEastAsia" w:hAnsi="Times New Roman" w:cs="Times New Roman"/>
              </w:rPr>
              <w:t xml:space="preserve"> (  x ) Média                                (   ) Alta</w:t>
            </w:r>
          </w:p>
        </w:tc>
      </w:tr>
      <w:tr w:rsidR="00FD112F" w:rsidRPr="009B7685" w14:paraId="2005787E" w14:textId="77777777" w:rsidTr="5757220D">
        <w:trPr>
          <w:trHeight w:val="277"/>
          <w:jc w:val="center"/>
        </w:trPr>
        <w:tc>
          <w:tcPr>
            <w:tcW w:w="491" w:type="dxa"/>
          </w:tcPr>
          <w:p w14:paraId="460B9989" w14:textId="77777777" w:rsidR="00FD112F" w:rsidRPr="000932F5" w:rsidRDefault="00FD112F" w:rsidP="00575631">
            <w:pPr>
              <w:pStyle w:val="PargrafodaLista"/>
              <w:ind w:left="0"/>
              <w:rPr>
                <w:rFonts w:ascii="Times New Roman" w:eastAsiaTheme="minorEastAsia" w:hAnsi="Times New Roman" w:cs="Times New Roman"/>
                <w:b/>
                <w:bCs/>
              </w:rPr>
            </w:pPr>
            <w:r w:rsidRPr="000932F5">
              <w:rPr>
                <w:rFonts w:ascii="Times New Roman" w:eastAsiaTheme="minorEastAsia" w:hAnsi="Times New Roman" w:cs="Times New Roman"/>
                <w:b/>
                <w:bCs/>
              </w:rPr>
              <w:t>Id.</w:t>
            </w:r>
          </w:p>
        </w:tc>
        <w:tc>
          <w:tcPr>
            <w:tcW w:w="8329" w:type="dxa"/>
            <w:gridSpan w:val="4"/>
          </w:tcPr>
          <w:p w14:paraId="460DF1E3" w14:textId="77777777" w:rsidR="00FD112F" w:rsidRPr="000932F5" w:rsidRDefault="00FD112F" w:rsidP="00575631">
            <w:pPr>
              <w:pStyle w:val="PargrafodaLista"/>
              <w:ind w:left="0"/>
              <w:rPr>
                <w:rFonts w:ascii="Times New Roman" w:eastAsiaTheme="minorEastAsia" w:hAnsi="Times New Roman" w:cs="Times New Roman"/>
                <w:b/>
                <w:bCs/>
              </w:rPr>
            </w:pPr>
            <w:r w:rsidRPr="000932F5">
              <w:rPr>
                <w:rFonts w:ascii="Times New Roman" w:eastAsiaTheme="minorEastAsia" w:hAnsi="Times New Roman" w:cs="Times New Roman"/>
                <w:b/>
                <w:bCs/>
              </w:rPr>
              <w:t>Dano</w:t>
            </w:r>
          </w:p>
        </w:tc>
      </w:tr>
      <w:tr w:rsidR="00FD112F" w:rsidRPr="009B7685" w14:paraId="0FDE67D0" w14:textId="77777777" w:rsidTr="5757220D">
        <w:trPr>
          <w:trHeight w:val="277"/>
          <w:jc w:val="center"/>
        </w:trPr>
        <w:tc>
          <w:tcPr>
            <w:tcW w:w="491" w:type="dxa"/>
          </w:tcPr>
          <w:p w14:paraId="0CEC4A40" w14:textId="77777777" w:rsidR="00FD112F" w:rsidRPr="000932F5" w:rsidRDefault="00FD112F" w:rsidP="00575631">
            <w:pPr>
              <w:pStyle w:val="PargrafodaLista"/>
              <w:ind w:left="0"/>
              <w:rPr>
                <w:rFonts w:ascii="Times New Roman" w:eastAsiaTheme="minorEastAsia" w:hAnsi="Times New Roman" w:cs="Times New Roman"/>
              </w:rPr>
            </w:pPr>
            <w:r w:rsidRPr="000932F5">
              <w:rPr>
                <w:rFonts w:ascii="Times New Roman" w:eastAsiaTheme="minorEastAsia" w:hAnsi="Times New Roman" w:cs="Times New Roman"/>
              </w:rPr>
              <w:t>1</w:t>
            </w:r>
          </w:p>
        </w:tc>
        <w:tc>
          <w:tcPr>
            <w:tcW w:w="8329" w:type="dxa"/>
            <w:gridSpan w:val="4"/>
          </w:tcPr>
          <w:p w14:paraId="5FE92FDF" w14:textId="77777777" w:rsidR="00FD112F" w:rsidRPr="00A6453A" w:rsidRDefault="00FD112F" w:rsidP="00A91174">
            <w:pPr>
              <w:pStyle w:val="PargrafodaLista"/>
              <w:ind w:left="0"/>
              <w:rPr>
                <w:rFonts w:ascii="Times New Roman" w:eastAsiaTheme="minorEastAsia" w:hAnsi="Times New Roman" w:cs="Times New Roman"/>
                <w:color w:val="000000" w:themeColor="text1"/>
              </w:rPr>
            </w:pPr>
            <w:r w:rsidRPr="00A6453A">
              <w:rPr>
                <w:rFonts w:ascii="Times New Roman" w:eastAsiaTheme="minorEastAsia" w:hAnsi="Times New Roman" w:cs="Times New Roman"/>
                <w:color w:val="000000" w:themeColor="text1"/>
              </w:rPr>
              <w:t xml:space="preserve">Não entrega de novos equipamentos, permanecendo com equipamentos obsoletos e fora do prazo de vida útil. </w:t>
            </w:r>
          </w:p>
        </w:tc>
      </w:tr>
      <w:tr w:rsidR="00FD112F" w:rsidRPr="009B7685" w14:paraId="3953FE0C" w14:textId="77777777" w:rsidTr="5757220D">
        <w:trPr>
          <w:trHeight w:val="697"/>
          <w:jc w:val="center"/>
        </w:trPr>
        <w:tc>
          <w:tcPr>
            <w:tcW w:w="491" w:type="dxa"/>
          </w:tcPr>
          <w:p w14:paraId="62415C52" w14:textId="77777777" w:rsidR="00FD112F" w:rsidRPr="000932F5" w:rsidRDefault="00FD112F" w:rsidP="00575631">
            <w:pPr>
              <w:pStyle w:val="PargrafodaLista"/>
              <w:ind w:left="0"/>
              <w:rPr>
                <w:rFonts w:ascii="Times New Roman" w:eastAsiaTheme="minorEastAsia" w:hAnsi="Times New Roman" w:cs="Times New Roman"/>
              </w:rPr>
            </w:pPr>
            <w:r w:rsidRPr="000932F5">
              <w:rPr>
                <w:rFonts w:ascii="Times New Roman" w:eastAsiaTheme="minorEastAsia" w:hAnsi="Times New Roman" w:cs="Times New Roman"/>
              </w:rPr>
              <w:t>2</w:t>
            </w:r>
          </w:p>
        </w:tc>
        <w:tc>
          <w:tcPr>
            <w:tcW w:w="8329" w:type="dxa"/>
            <w:gridSpan w:val="4"/>
          </w:tcPr>
          <w:p w14:paraId="007F93C1" w14:textId="38FF8A25" w:rsidR="00FD112F" w:rsidRPr="00A6453A" w:rsidRDefault="7091354E" w:rsidP="5757220D">
            <w:pPr>
              <w:rPr>
                <w:rFonts w:ascii="Times New Roman" w:eastAsiaTheme="minorEastAsia" w:hAnsi="Times New Roman" w:cs="Times New Roman"/>
                <w:highlight w:val="green"/>
              </w:rPr>
            </w:pPr>
            <w:r w:rsidRPr="5757220D">
              <w:rPr>
                <w:rFonts w:ascii="Times New Roman" w:eastAsiaTheme="minorEastAsia" w:hAnsi="Times New Roman" w:cs="Times New Roman"/>
                <w:color w:val="000000" w:themeColor="text1"/>
              </w:rPr>
              <w:t xml:space="preserve">Não atender o </w:t>
            </w:r>
            <w:r w:rsidR="5B946BFC" w:rsidRPr="5757220D">
              <w:rPr>
                <w:rFonts w:ascii="Times New Roman" w:eastAsiaTheme="minorEastAsia" w:hAnsi="Times New Roman" w:cs="Times New Roman"/>
                <w:color w:val="000000" w:themeColor="text1"/>
              </w:rPr>
              <w:t>item do Processo de Gerir Ativos de Microinformática que se encontra na lista de processos de TIC da Resolução n. 370/2021 do CNJ.</w:t>
            </w:r>
            <w:r w:rsidR="5B946BFC" w:rsidRPr="5757220D">
              <w:rPr>
                <w:rFonts w:ascii="Times New Roman" w:eastAsiaTheme="minorEastAsia" w:hAnsi="Times New Roman" w:cs="Times New Roman"/>
                <w:color w:val="FF0000"/>
              </w:rPr>
              <w:t xml:space="preserve"> </w:t>
            </w:r>
          </w:p>
        </w:tc>
      </w:tr>
      <w:tr w:rsidR="00FD112F" w:rsidRPr="009B7685" w14:paraId="7769D22E" w14:textId="77777777" w:rsidTr="5757220D">
        <w:trPr>
          <w:trHeight w:val="277"/>
          <w:jc w:val="center"/>
        </w:trPr>
        <w:tc>
          <w:tcPr>
            <w:tcW w:w="491" w:type="dxa"/>
          </w:tcPr>
          <w:p w14:paraId="6645EF45" w14:textId="77777777" w:rsidR="00FD112F" w:rsidRPr="000932F5" w:rsidRDefault="00FD112F" w:rsidP="00575631">
            <w:pPr>
              <w:pStyle w:val="PargrafodaLista"/>
              <w:ind w:left="0"/>
              <w:rPr>
                <w:rFonts w:ascii="Times New Roman" w:hAnsi="Times New Roman" w:cs="Times New Roman"/>
              </w:rPr>
            </w:pPr>
          </w:p>
        </w:tc>
        <w:tc>
          <w:tcPr>
            <w:tcW w:w="6349" w:type="dxa"/>
            <w:gridSpan w:val="2"/>
          </w:tcPr>
          <w:p w14:paraId="23F9185D" w14:textId="77777777" w:rsidR="00FD112F" w:rsidRPr="000932F5" w:rsidRDefault="00FD112F" w:rsidP="00575631">
            <w:pPr>
              <w:pStyle w:val="PargrafodaLista"/>
              <w:ind w:left="0"/>
              <w:rPr>
                <w:rFonts w:ascii="Times New Roman" w:eastAsiaTheme="minorEastAsia" w:hAnsi="Times New Roman" w:cs="Times New Roman"/>
                <w:b/>
                <w:bCs/>
              </w:rPr>
            </w:pPr>
            <w:r w:rsidRPr="000932F5">
              <w:rPr>
                <w:rFonts w:ascii="Times New Roman" w:eastAsiaTheme="minorEastAsia" w:hAnsi="Times New Roman" w:cs="Times New Roman"/>
                <w:b/>
                <w:bCs/>
              </w:rPr>
              <w:t>Ação Preventiva</w:t>
            </w:r>
          </w:p>
        </w:tc>
        <w:tc>
          <w:tcPr>
            <w:tcW w:w="1980" w:type="dxa"/>
            <w:gridSpan w:val="2"/>
          </w:tcPr>
          <w:p w14:paraId="262869A6" w14:textId="77777777" w:rsidR="00FD112F" w:rsidRPr="000932F5" w:rsidRDefault="00FD112F" w:rsidP="00575631">
            <w:pPr>
              <w:pStyle w:val="PargrafodaLista"/>
              <w:ind w:left="0"/>
              <w:rPr>
                <w:rFonts w:ascii="Times New Roman" w:eastAsiaTheme="minorEastAsia" w:hAnsi="Times New Roman" w:cs="Times New Roman"/>
                <w:b/>
                <w:bCs/>
              </w:rPr>
            </w:pPr>
            <w:r w:rsidRPr="000932F5">
              <w:rPr>
                <w:rFonts w:ascii="Times New Roman" w:eastAsiaTheme="minorEastAsia" w:hAnsi="Times New Roman" w:cs="Times New Roman"/>
                <w:b/>
                <w:bCs/>
              </w:rPr>
              <w:t>Responsável</w:t>
            </w:r>
          </w:p>
        </w:tc>
      </w:tr>
      <w:tr w:rsidR="00FD112F" w:rsidRPr="009B7685" w14:paraId="5095CFA5" w14:textId="77777777" w:rsidTr="5757220D">
        <w:trPr>
          <w:trHeight w:val="302"/>
          <w:jc w:val="center"/>
        </w:trPr>
        <w:tc>
          <w:tcPr>
            <w:tcW w:w="491" w:type="dxa"/>
          </w:tcPr>
          <w:p w14:paraId="31B1167D" w14:textId="77777777" w:rsidR="00FD112F" w:rsidRPr="000932F5" w:rsidRDefault="00FD112F" w:rsidP="00575631">
            <w:pPr>
              <w:pStyle w:val="PargrafodaLista"/>
              <w:ind w:left="0"/>
              <w:rPr>
                <w:rFonts w:ascii="Times New Roman" w:eastAsiaTheme="minorEastAsia" w:hAnsi="Times New Roman" w:cs="Times New Roman"/>
              </w:rPr>
            </w:pPr>
            <w:r w:rsidRPr="000932F5">
              <w:rPr>
                <w:rFonts w:ascii="Times New Roman" w:eastAsiaTheme="minorEastAsia" w:hAnsi="Times New Roman" w:cs="Times New Roman"/>
              </w:rPr>
              <w:t>1</w:t>
            </w:r>
          </w:p>
        </w:tc>
        <w:tc>
          <w:tcPr>
            <w:tcW w:w="6349" w:type="dxa"/>
            <w:gridSpan w:val="2"/>
          </w:tcPr>
          <w:p w14:paraId="71B882E9" w14:textId="77777777" w:rsidR="00FD112F" w:rsidRPr="000932F5" w:rsidRDefault="00FD112F" w:rsidP="00575631">
            <w:pPr>
              <w:pStyle w:val="PargrafodaLista"/>
              <w:ind w:left="0"/>
              <w:rPr>
                <w:rFonts w:ascii="Times New Roman" w:eastAsiaTheme="minorEastAsia" w:hAnsi="Times New Roman" w:cs="Times New Roman"/>
              </w:rPr>
            </w:pPr>
            <w:r w:rsidRPr="000932F5">
              <w:rPr>
                <w:rFonts w:ascii="Times New Roman" w:eastAsiaTheme="minorEastAsia" w:hAnsi="Times New Roman" w:cs="Times New Roman"/>
              </w:rPr>
              <w:t>Verificar a capacidade técnica e econômica da fornecedora para que não haja descumprimento de suas obrigações.</w:t>
            </w:r>
          </w:p>
        </w:tc>
        <w:tc>
          <w:tcPr>
            <w:tcW w:w="1980" w:type="dxa"/>
            <w:gridSpan w:val="2"/>
          </w:tcPr>
          <w:p w14:paraId="4E832C1D" w14:textId="77777777" w:rsidR="00FD112F" w:rsidRPr="000932F5" w:rsidRDefault="00FD112F" w:rsidP="00575631">
            <w:pPr>
              <w:pStyle w:val="PargrafodaLista"/>
              <w:ind w:left="0"/>
              <w:rPr>
                <w:rFonts w:ascii="Times New Roman" w:eastAsiaTheme="minorEastAsia" w:hAnsi="Times New Roman" w:cs="Times New Roman"/>
                <w:color w:val="000000" w:themeColor="text1"/>
              </w:rPr>
            </w:pPr>
            <w:r w:rsidRPr="000932F5">
              <w:rPr>
                <w:rFonts w:ascii="Times New Roman" w:eastAsiaTheme="minorEastAsia" w:hAnsi="Times New Roman" w:cs="Times New Roman"/>
                <w:color w:val="000000" w:themeColor="text1"/>
              </w:rPr>
              <w:t>Integrante</w:t>
            </w:r>
          </w:p>
          <w:p w14:paraId="19403DF6" w14:textId="77777777" w:rsidR="00FD112F" w:rsidRPr="000932F5" w:rsidRDefault="00FD112F" w:rsidP="00575631">
            <w:pPr>
              <w:pStyle w:val="PargrafodaLista"/>
              <w:ind w:left="0"/>
              <w:rPr>
                <w:rFonts w:ascii="Times New Roman" w:eastAsiaTheme="minorEastAsia" w:hAnsi="Times New Roman" w:cs="Times New Roman"/>
                <w:color w:val="000000" w:themeColor="text1"/>
              </w:rPr>
            </w:pPr>
            <w:r w:rsidRPr="000932F5">
              <w:rPr>
                <w:rFonts w:ascii="Times New Roman" w:eastAsiaTheme="minorEastAsia" w:hAnsi="Times New Roman" w:cs="Times New Roman"/>
                <w:color w:val="000000" w:themeColor="text1"/>
              </w:rPr>
              <w:t>Administrativo</w:t>
            </w:r>
          </w:p>
        </w:tc>
      </w:tr>
      <w:tr w:rsidR="00FD112F" w:rsidRPr="009B7685" w14:paraId="182BC06C" w14:textId="77777777" w:rsidTr="5757220D">
        <w:trPr>
          <w:trHeight w:val="324"/>
          <w:jc w:val="center"/>
        </w:trPr>
        <w:tc>
          <w:tcPr>
            <w:tcW w:w="491" w:type="dxa"/>
          </w:tcPr>
          <w:p w14:paraId="1E4BDF82" w14:textId="77777777" w:rsidR="00FD112F" w:rsidRPr="000932F5" w:rsidRDefault="00FD112F" w:rsidP="00575631">
            <w:pPr>
              <w:pStyle w:val="PargrafodaLista"/>
              <w:ind w:left="0"/>
              <w:rPr>
                <w:rFonts w:ascii="Times New Roman" w:eastAsiaTheme="minorEastAsia" w:hAnsi="Times New Roman" w:cs="Times New Roman"/>
              </w:rPr>
            </w:pPr>
            <w:r w:rsidRPr="000932F5">
              <w:rPr>
                <w:rFonts w:ascii="Times New Roman" w:eastAsiaTheme="minorEastAsia" w:hAnsi="Times New Roman" w:cs="Times New Roman"/>
              </w:rPr>
              <w:t>2</w:t>
            </w:r>
          </w:p>
        </w:tc>
        <w:tc>
          <w:tcPr>
            <w:tcW w:w="6349" w:type="dxa"/>
            <w:gridSpan w:val="2"/>
          </w:tcPr>
          <w:p w14:paraId="5FCA4DA6" w14:textId="4712BC39" w:rsidR="00FD112F" w:rsidRPr="000932F5" w:rsidRDefault="32E551F5" w:rsidP="004C0EC5">
            <w:pPr>
              <w:pStyle w:val="PargrafodaLista"/>
              <w:ind w:left="0"/>
              <w:rPr>
                <w:rFonts w:ascii="Times New Roman" w:eastAsiaTheme="minorEastAsia" w:hAnsi="Times New Roman" w:cs="Times New Roman"/>
              </w:rPr>
            </w:pPr>
            <w:r w:rsidRPr="0D753F45">
              <w:rPr>
                <w:rFonts w:ascii="Times New Roman" w:eastAsiaTheme="minorEastAsia" w:hAnsi="Times New Roman" w:cs="Times New Roman"/>
              </w:rPr>
              <w:t xml:space="preserve">Estipular prazos exequíveis de entrega no processo de contratação. </w:t>
            </w:r>
          </w:p>
        </w:tc>
        <w:tc>
          <w:tcPr>
            <w:tcW w:w="1980" w:type="dxa"/>
            <w:gridSpan w:val="2"/>
          </w:tcPr>
          <w:p w14:paraId="6F11C7D2" w14:textId="77777777" w:rsidR="00FD112F" w:rsidRPr="000932F5" w:rsidRDefault="00FD112F" w:rsidP="00575631">
            <w:pPr>
              <w:pStyle w:val="PargrafodaLista"/>
              <w:ind w:left="0"/>
              <w:rPr>
                <w:rFonts w:ascii="Times New Roman" w:eastAsiaTheme="minorEastAsia" w:hAnsi="Times New Roman" w:cs="Times New Roman"/>
                <w:color w:val="000000" w:themeColor="text1"/>
              </w:rPr>
            </w:pPr>
            <w:r w:rsidRPr="000932F5">
              <w:rPr>
                <w:rFonts w:ascii="Times New Roman" w:eastAsiaTheme="minorEastAsia" w:hAnsi="Times New Roman" w:cs="Times New Roman"/>
                <w:color w:val="000000" w:themeColor="text1"/>
              </w:rPr>
              <w:t>Equipe de Planejamento.</w:t>
            </w:r>
          </w:p>
        </w:tc>
      </w:tr>
      <w:tr w:rsidR="00FD112F" w:rsidRPr="009B7685" w14:paraId="6D4CBCD7" w14:textId="77777777" w:rsidTr="5757220D">
        <w:trPr>
          <w:trHeight w:val="277"/>
          <w:jc w:val="center"/>
        </w:trPr>
        <w:tc>
          <w:tcPr>
            <w:tcW w:w="491" w:type="dxa"/>
          </w:tcPr>
          <w:p w14:paraId="6181AFE5" w14:textId="77777777" w:rsidR="00FD112F" w:rsidRPr="000932F5" w:rsidRDefault="00FD112F" w:rsidP="00575631">
            <w:pPr>
              <w:pStyle w:val="PargrafodaLista"/>
              <w:ind w:left="0"/>
              <w:rPr>
                <w:rFonts w:ascii="Times New Roman" w:hAnsi="Times New Roman" w:cs="Times New Roman"/>
              </w:rPr>
            </w:pPr>
          </w:p>
        </w:tc>
        <w:tc>
          <w:tcPr>
            <w:tcW w:w="6349" w:type="dxa"/>
            <w:gridSpan w:val="2"/>
          </w:tcPr>
          <w:p w14:paraId="4745DB07" w14:textId="77777777" w:rsidR="00FD112F" w:rsidRPr="000932F5" w:rsidRDefault="00FD112F" w:rsidP="00575631">
            <w:pPr>
              <w:pStyle w:val="PargrafodaLista"/>
              <w:ind w:left="0"/>
              <w:rPr>
                <w:rFonts w:ascii="Times New Roman" w:eastAsiaTheme="minorEastAsia" w:hAnsi="Times New Roman" w:cs="Times New Roman"/>
                <w:b/>
                <w:bCs/>
              </w:rPr>
            </w:pPr>
            <w:r w:rsidRPr="000932F5">
              <w:rPr>
                <w:rFonts w:ascii="Times New Roman" w:eastAsiaTheme="minorEastAsia" w:hAnsi="Times New Roman" w:cs="Times New Roman"/>
                <w:b/>
                <w:bCs/>
              </w:rPr>
              <w:t>Ação de Contingência</w:t>
            </w:r>
          </w:p>
        </w:tc>
        <w:tc>
          <w:tcPr>
            <w:tcW w:w="1980" w:type="dxa"/>
            <w:gridSpan w:val="2"/>
          </w:tcPr>
          <w:p w14:paraId="5DF07887" w14:textId="77777777" w:rsidR="00FD112F" w:rsidRPr="000932F5" w:rsidRDefault="00FD112F" w:rsidP="00575631">
            <w:pPr>
              <w:pStyle w:val="PargrafodaLista"/>
              <w:ind w:left="0"/>
              <w:rPr>
                <w:rFonts w:ascii="Times New Roman" w:eastAsiaTheme="minorEastAsia" w:hAnsi="Times New Roman" w:cs="Times New Roman"/>
                <w:b/>
                <w:bCs/>
                <w:color w:val="000000" w:themeColor="text1"/>
              </w:rPr>
            </w:pPr>
            <w:r w:rsidRPr="000932F5">
              <w:rPr>
                <w:rFonts w:ascii="Times New Roman" w:eastAsiaTheme="minorEastAsia" w:hAnsi="Times New Roman" w:cs="Times New Roman"/>
                <w:b/>
                <w:bCs/>
                <w:color w:val="000000" w:themeColor="text1"/>
              </w:rPr>
              <w:t>Responsável</w:t>
            </w:r>
          </w:p>
        </w:tc>
      </w:tr>
      <w:tr w:rsidR="00FD112F" w:rsidRPr="009B7685" w14:paraId="64D5FCB1" w14:textId="77777777" w:rsidTr="5757220D">
        <w:trPr>
          <w:trHeight w:val="277"/>
          <w:jc w:val="center"/>
        </w:trPr>
        <w:tc>
          <w:tcPr>
            <w:tcW w:w="491" w:type="dxa"/>
          </w:tcPr>
          <w:p w14:paraId="33F5703A" w14:textId="77777777" w:rsidR="00FD112F" w:rsidRPr="000932F5" w:rsidRDefault="00FD112F" w:rsidP="00575631">
            <w:pPr>
              <w:pStyle w:val="PargrafodaLista"/>
              <w:ind w:left="0"/>
              <w:rPr>
                <w:rFonts w:ascii="Times New Roman" w:eastAsiaTheme="minorEastAsia" w:hAnsi="Times New Roman" w:cs="Times New Roman"/>
              </w:rPr>
            </w:pPr>
            <w:r w:rsidRPr="000932F5">
              <w:rPr>
                <w:rFonts w:ascii="Times New Roman" w:eastAsiaTheme="minorEastAsia" w:hAnsi="Times New Roman" w:cs="Times New Roman"/>
              </w:rPr>
              <w:t>1</w:t>
            </w:r>
          </w:p>
        </w:tc>
        <w:tc>
          <w:tcPr>
            <w:tcW w:w="6349" w:type="dxa"/>
            <w:gridSpan w:val="2"/>
          </w:tcPr>
          <w:p w14:paraId="69DF3F1A" w14:textId="77777777" w:rsidR="00FD112F" w:rsidRPr="000932F5" w:rsidRDefault="00FD112F" w:rsidP="00575631">
            <w:pPr>
              <w:pStyle w:val="PargrafodaLista"/>
              <w:ind w:left="0"/>
              <w:rPr>
                <w:rFonts w:ascii="Times New Roman" w:eastAsiaTheme="minorEastAsia" w:hAnsi="Times New Roman" w:cs="Times New Roman"/>
              </w:rPr>
            </w:pPr>
            <w:r w:rsidRPr="000351C9">
              <w:rPr>
                <w:rFonts w:ascii="Times New Roman" w:eastAsiaTheme="minorEastAsia" w:hAnsi="Times New Roman" w:cs="Times New Roman"/>
              </w:rPr>
              <w:t xml:space="preserve">Sugerir aplicação de penalidades </w:t>
            </w:r>
            <w:r w:rsidRPr="000932F5">
              <w:rPr>
                <w:rFonts w:ascii="Times New Roman" w:eastAsiaTheme="minorEastAsia" w:hAnsi="Times New Roman" w:cs="Times New Roman"/>
              </w:rPr>
              <w:t>previstas na ata de registro de preços.</w:t>
            </w:r>
          </w:p>
        </w:tc>
        <w:tc>
          <w:tcPr>
            <w:tcW w:w="1980" w:type="dxa"/>
            <w:gridSpan w:val="2"/>
          </w:tcPr>
          <w:p w14:paraId="3484C713" w14:textId="77777777" w:rsidR="00FD112F" w:rsidRPr="000932F5" w:rsidRDefault="00FD112F" w:rsidP="00575631">
            <w:pPr>
              <w:pStyle w:val="PargrafodaLista"/>
              <w:ind w:left="0"/>
              <w:rPr>
                <w:rFonts w:ascii="Times New Roman" w:eastAsiaTheme="minorEastAsia" w:hAnsi="Times New Roman" w:cs="Times New Roman"/>
                <w:color w:val="000000" w:themeColor="text1"/>
              </w:rPr>
            </w:pPr>
            <w:r w:rsidRPr="000932F5">
              <w:rPr>
                <w:rFonts w:ascii="Times New Roman" w:eastAsiaTheme="minorEastAsia" w:hAnsi="Times New Roman" w:cs="Times New Roman"/>
                <w:color w:val="000000" w:themeColor="text1"/>
              </w:rPr>
              <w:t>Integrante Técnico.</w:t>
            </w:r>
          </w:p>
        </w:tc>
      </w:tr>
    </w:tbl>
    <w:p w14:paraId="2081BBCB" w14:textId="77777777" w:rsidR="00BA0CB5" w:rsidRPr="00380D66" w:rsidRDefault="00BA0CB5" w:rsidP="000771B7">
      <w:pPr>
        <w:spacing w:after="200" w:line="360" w:lineRule="auto"/>
        <w:rPr>
          <w:rFonts w:ascii="Times New Roman" w:hAnsi="Times New Roman" w:cs="Times New Roman"/>
        </w:rPr>
      </w:pPr>
    </w:p>
    <w:p w14:paraId="71BB04E4" w14:textId="77777777" w:rsidR="005C00F0" w:rsidRDefault="005C00F0">
      <w:pPr>
        <w:spacing w:after="200"/>
        <w:rPr>
          <w:rFonts w:ascii="Times New Roman" w:eastAsia="Times New Roman" w:hAnsi="Times New Roman" w:cs="Times New Roman"/>
          <w:sz w:val="24"/>
          <w:szCs w:val="24"/>
        </w:rPr>
      </w:pPr>
      <w:r w:rsidRPr="00380D66">
        <w:rPr>
          <w:rFonts w:ascii="Times New Roman" w:eastAsia="Times New Roman" w:hAnsi="Times New Roman" w:cs="Times New Roman"/>
          <w:sz w:val="24"/>
          <w:szCs w:val="24"/>
        </w:rPr>
        <w:br w:type="page"/>
      </w:r>
    </w:p>
    <w:p w14:paraId="3C6A8688" w14:textId="3E3E2916" w:rsidR="005C00F0" w:rsidRPr="002354FA" w:rsidRDefault="005C00F0" w:rsidP="005C00F0">
      <w:pPr>
        <w:pStyle w:val="Ttulo1"/>
        <w:numPr>
          <w:ilvl w:val="0"/>
          <w:numId w:val="0"/>
        </w:numPr>
        <w:spacing w:line="360" w:lineRule="auto"/>
        <w:ind w:left="432"/>
        <w:rPr>
          <w:rFonts w:ascii="Times New Roman" w:eastAsia="Times New Roman" w:hAnsi="Times New Roman" w:cs="Times New Roman"/>
          <w:sz w:val="24"/>
          <w:szCs w:val="24"/>
        </w:rPr>
      </w:pPr>
      <w:bookmarkStart w:id="121" w:name="_Toc110530186"/>
      <w:r w:rsidRPr="2DD6C71B">
        <w:rPr>
          <w:rFonts w:ascii="Times New Roman" w:eastAsia="Times New Roman" w:hAnsi="Times New Roman" w:cs="Times New Roman"/>
          <w:sz w:val="24"/>
          <w:szCs w:val="24"/>
        </w:rPr>
        <w:t>Anexo A</w:t>
      </w:r>
      <w:bookmarkEnd w:id="121"/>
    </w:p>
    <w:p w14:paraId="05448518" w14:textId="6EB54D7C" w:rsidR="004E5736" w:rsidRPr="009C6EE8" w:rsidRDefault="004E5736" w:rsidP="004E5736">
      <w:pPr>
        <w:pStyle w:val="Estilo6"/>
        <w:pBdr>
          <w:bottom w:val="single" w:sz="12" w:space="1" w:color="auto"/>
        </w:pBdr>
        <w:spacing w:line="240" w:lineRule="auto"/>
        <w:rPr>
          <w:rFonts w:ascii="Times New Roman" w:hAnsi="Times New Roman" w:cs="Times New Roman"/>
        </w:rPr>
      </w:pPr>
      <w:bookmarkStart w:id="122" w:name="_Toc110530187"/>
      <w:r w:rsidRPr="0096739C">
        <w:rPr>
          <w:rFonts w:ascii="Times New Roman" w:hAnsi="Times New Roman" w:cs="Times New Roman"/>
        </w:rPr>
        <w:t>LISTA DOS PRINCIPAIS FORNECEDORES</w:t>
      </w:r>
      <w:bookmarkEnd w:id="122"/>
    </w:p>
    <w:sdt>
      <w:sdtPr>
        <w:rPr>
          <w:rFonts w:ascii="Times New Roman" w:hAnsi="Times New Roman" w:cs="Times New Roman"/>
          <w:color w:val="auto"/>
        </w:rPr>
        <w:alias w:val="Assunto"/>
        <w:tag w:val=""/>
        <w:id w:val="2112000302"/>
        <w:dataBinding w:prefixMappings="xmlns:ns0='http://purl.org/dc/elements/1.1/' xmlns:ns1='http://schemas.openxmlformats.org/package/2006/metadata/core-properties' " w:xpath="/ns1:coreProperties[1]/ns0:subject[1]" w:storeItemID="{6C3C8BC8-F283-45AE-878A-BAB7291924A1}"/>
        <w:text/>
      </w:sdtPr>
      <w:sdtEndPr/>
      <w:sdtContent>
        <w:p w14:paraId="30B28A2A" w14:textId="5924E29A" w:rsidR="004E5736" w:rsidRPr="00560DC2" w:rsidRDefault="004468D3" w:rsidP="004E5736">
          <w:pPr>
            <w:pStyle w:val="Subttulo"/>
            <w:spacing w:line="240" w:lineRule="auto"/>
            <w:jc w:val="center"/>
            <w:rPr>
              <w:rFonts w:ascii="Times New Roman" w:hAnsi="Times New Roman" w:cs="Times New Roman"/>
              <w:color w:val="auto"/>
            </w:rPr>
          </w:pPr>
          <w:r>
            <w:rPr>
              <w:rFonts w:ascii="Times New Roman" w:hAnsi="Times New Roman" w:cs="Times New Roman"/>
              <w:color w:val="auto"/>
            </w:rPr>
            <w:t>AQUISIÇÃO DE EQUIPAMENTOS DE INFORMÁTICA</w:t>
          </w:r>
        </w:p>
      </w:sdtContent>
    </w:sdt>
    <w:p w14:paraId="4C6B39AF" w14:textId="77777777" w:rsidR="004E5736" w:rsidRDefault="004E5736" w:rsidP="004E5736">
      <w:pPr>
        <w:spacing w:line="360" w:lineRule="auto"/>
        <w:rPr>
          <w:rFonts w:ascii="Times New Roman" w:hAnsi="Times New Roman" w:cs="Times New Roman"/>
          <w:sz w:val="24"/>
          <w:szCs w:val="24"/>
          <w:highlight w:val="green"/>
        </w:rPr>
      </w:pPr>
    </w:p>
    <w:tbl>
      <w:tblPr>
        <w:tblStyle w:val="Tabelacomgrade"/>
        <w:tblW w:w="0" w:type="auto"/>
        <w:tblLook w:val="04A0" w:firstRow="1" w:lastRow="0" w:firstColumn="1" w:lastColumn="0" w:noHBand="0" w:noVBand="1"/>
      </w:tblPr>
      <w:tblGrid>
        <w:gridCol w:w="541"/>
        <w:gridCol w:w="7953"/>
      </w:tblGrid>
      <w:tr w:rsidR="004E5736" w:rsidRPr="00016157" w14:paraId="1B1012CC" w14:textId="77777777" w:rsidTr="2DD6C71B">
        <w:trPr>
          <w:tblHeader/>
        </w:trPr>
        <w:tc>
          <w:tcPr>
            <w:tcW w:w="541" w:type="dxa"/>
            <w:shd w:val="clear" w:color="auto" w:fill="auto"/>
            <w:vAlign w:val="center"/>
          </w:tcPr>
          <w:p w14:paraId="4890D2E7" w14:textId="77777777" w:rsidR="004E5736" w:rsidRPr="00016157" w:rsidRDefault="004E5736" w:rsidP="2DD6C71B">
            <w:pPr>
              <w:jc w:val="center"/>
              <w:rPr>
                <w:rFonts w:ascii="Times New Roman" w:hAnsi="Times New Roman" w:cs="Times New Roman"/>
                <w:b/>
                <w:bCs/>
              </w:rPr>
            </w:pPr>
            <w:r w:rsidRPr="2DD6C71B">
              <w:rPr>
                <w:rFonts w:ascii="Times New Roman" w:hAnsi="Times New Roman" w:cs="Times New Roman"/>
              </w:rPr>
              <w:br w:type="page"/>
            </w:r>
          </w:p>
        </w:tc>
        <w:tc>
          <w:tcPr>
            <w:tcW w:w="7953" w:type="dxa"/>
            <w:shd w:val="clear" w:color="auto" w:fill="auto"/>
          </w:tcPr>
          <w:p w14:paraId="76F7CA12" w14:textId="77777777" w:rsidR="004E5736" w:rsidRPr="00016157" w:rsidRDefault="004E5736" w:rsidP="004E5736">
            <w:pPr>
              <w:jc w:val="center"/>
              <w:rPr>
                <w:rFonts w:ascii="Times New Roman," w:eastAsia="Times New Roman," w:hAnsi="Times New Roman," w:cs="Times New Roman,"/>
                <w:b/>
                <w:bCs/>
              </w:rPr>
            </w:pPr>
            <w:r w:rsidRPr="2DD6C71B">
              <w:rPr>
                <w:rFonts w:ascii="Times New Roman," w:eastAsia="Times New Roman," w:hAnsi="Times New Roman," w:cs="Times New Roman,"/>
                <w:b/>
                <w:bCs/>
              </w:rPr>
              <w:t>Fornecedor</w:t>
            </w:r>
          </w:p>
        </w:tc>
      </w:tr>
      <w:tr w:rsidR="004E5736" w:rsidRPr="00016157" w14:paraId="14F74D78" w14:textId="77777777" w:rsidTr="2DD6C71B">
        <w:tc>
          <w:tcPr>
            <w:tcW w:w="541" w:type="dxa"/>
            <w:shd w:val="clear" w:color="auto" w:fill="auto"/>
            <w:vAlign w:val="center"/>
          </w:tcPr>
          <w:p w14:paraId="52ADD222" w14:textId="77777777" w:rsidR="004E5736" w:rsidRPr="00016157" w:rsidRDefault="004E5736" w:rsidP="004E5736">
            <w:pPr>
              <w:jc w:val="center"/>
              <w:rPr>
                <w:rFonts w:ascii="Times New Roman," w:eastAsia="Times New Roman," w:hAnsi="Times New Roman," w:cs="Times New Roman,"/>
                <w:b/>
                <w:bCs/>
              </w:rPr>
            </w:pPr>
            <w:r w:rsidRPr="2DD6C71B">
              <w:rPr>
                <w:rFonts w:ascii="Times New Roman," w:eastAsia="Times New Roman," w:hAnsi="Times New Roman," w:cs="Times New Roman,"/>
                <w:b/>
                <w:bCs/>
              </w:rPr>
              <w:t>1</w:t>
            </w:r>
          </w:p>
        </w:tc>
        <w:tc>
          <w:tcPr>
            <w:tcW w:w="7953" w:type="dxa"/>
          </w:tcPr>
          <w:p w14:paraId="71633AC4" w14:textId="1976DDC9" w:rsidR="004E5736" w:rsidRPr="00016157" w:rsidRDefault="004E5736" w:rsidP="004E5736">
            <w:pPr>
              <w:rPr>
                <w:rFonts w:ascii="Times New Roman," w:eastAsia="Times New Roman," w:hAnsi="Times New Roman," w:cs="Times New Roman,"/>
              </w:rPr>
            </w:pPr>
            <w:r w:rsidRPr="2DD6C71B">
              <w:rPr>
                <w:rFonts w:ascii="Times New Roman," w:eastAsia="Times New Roman," w:hAnsi="Times New Roman," w:cs="Times New Roman,"/>
                <w:b/>
                <w:bCs/>
              </w:rPr>
              <w:t xml:space="preserve">Nome: </w:t>
            </w:r>
            <w:r w:rsidR="00100073" w:rsidRPr="00100073">
              <w:rPr>
                <w:rFonts w:ascii="Times New Roman," w:eastAsia="Times New Roman," w:hAnsi="Times New Roman," w:cs="Times New Roman,"/>
                <w:b/>
                <w:bCs/>
              </w:rPr>
              <w:t>Technodata Computadores</w:t>
            </w:r>
          </w:p>
          <w:p w14:paraId="06D257EF" w14:textId="3B7BB0F3" w:rsidR="004E5736" w:rsidRPr="00016157" w:rsidRDefault="004E5736" w:rsidP="004E5736">
            <w:pPr>
              <w:rPr>
                <w:rFonts w:ascii="Times New Roman," w:eastAsia="Times New Roman," w:hAnsi="Times New Roman," w:cs="Times New Roman,"/>
              </w:rPr>
            </w:pPr>
            <w:r w:rsidRPr="2DD6C71B">
              <w:rPr>
                <w:rFonts w:ascii="Times New Roman," w:eastAsia="Times New Roman," w:hAnsi="Times New Roman," w:cs="Times New Roman,"/>
                <w:b/>
                <w:bCs/>
              </w:rPr>
              <w:t>Sítio:</w:t>
            </w:r>
            <w:r w:rsidRPr="2DD6C71B">
              <w:rPr>
                <w:rFonts w:ascii="Times New Roman," w:eastAsia="Times New Roman," w:hAnsi="Times New Roman," w:cs="Times New Roman,"/>
              </w:rPr>
              <w:t xml:space="preserve"> </w:t>
            </w:r>
            <w:r w:rsidR="00100073" w:rsidRPr="00100073">
              <w:rPr>
                <w:rFonts w:ascii="Times New Roman," w:eastAsia="Times New Roman," w:hAnsi="Times New Roman," w:cs="Times New Roman,"/>
              </w:rPr>
              <w:t>https://www.tdgyn.com.br/</w:t>
            </w:r>
          </w:p>
          <w:p w14:paraId="4E842080" w14:textId="64D8B929" w:rsidR="004E5736" w:rsidRPr="00016157" w:rsidRDefault="004E5736" w:rsidP="004E5736">
            <w:pPr>
              <w:rPr>
                <w:rFonts w:ascii="Times New Roman," w:eastAsia="Times New Roman," w:hAnsi="Times New Roman," w:cs="Times New Roman,"/>
              </w:rPr>
            </w:pPr>
            <w:r w:rsidRPr="2DD6C71B">
              <w:rPr>
                <w:rFonts w:ascii="Times New Roman," w:eastAsia="Times New Roman," w:hAnsi="Times New Roman," w:cs="Times New Roman,"/>
                <w:b/>
                <w:bCs/>
              </w:rPr>
              <w:t xml:space="preserve">Telefone: </w:t>
            </w:r>
            <w:r w:rsidR="00100073" w:rsidRPr="00100073">
              <w:rPr>
                <w:rFonts w:ascii="Times New Roman," w:eastAsia="Times New Roman," w:hAnsi="Times New Roman," w:cs="Times New Roman,"/>
                <w:bCs/>
              </w:rPr>
              <w:t>(62) 3212-5453</w:t>
            </w:r>
          </w:p>
          <w:p w14:paraId="3DDF9C93" w14:textId="256DDE4B" w:rsidR="004E5736" w:rsidRPr="00016157" w:rsidRDefault="004E5736" w:rsidP="004E5736">
            <w:pPr>
              <w:rPr>
                <w:rFonts w:ascii="Times New Roman," w:eastAsia="Times New Roman," w:hAnsi="Times New Roman," w:cs="Times New Roman,"/>
                <w:b/>
                <w:bCs/>
              </w:rPr>
            </w:pPr>
            <w:r w:rsidRPr="2DD6C71B">
              <w:rPr>
                <w:rFonts w:ascii="Times New Roman," w:eastAsia="Times New Roman," w:hAnsi="Times New Roman," w:cs="Times New Roman,"/>
                <w:b/>
                <w:bCs/>
              </w:rPr>
              <w:t xml:space="preserve">E-mail: </w:t>
            </w:r>
            <w:r w:rsidR="00100073" w:rsidRPr="00100073">
              <w:rPr>
                <w:rFonts w:ascii="Times New Roman," w:eastAsia="Times New Roman," w:hAnsi="Times New Roman," w:cs="Times New Roman,"/>
                <w:bCs/>
              </w:rPr>
              <w:t>atendimento@tdgyn.com.br</w:t>
            </w:r>
          </w:p>
          <w:p w14:paraId="34720359" w14:textId="270CDB02" w:rsidR="004E5736" w:rsidRPr="00016157" w:rsidRDefault="004E5736" w:rsidP="00100073">
            <w:pPr>
              <w:rPr>
                <w:rFonts w:ascii="Times New Roman," w:eastAsia="Times New Roman," w:hAnsi="Times New Roman," w:cs="Times New Roman,"/>
              </w:rPr>
            </w:pPr>
            <w:r w:rsidRPr="2DD6C71B">
              <w:rPr>
                <w:rFonts w:ascii="Times New Roman," w:eastAsia="Times New Roman," w:hAnsi="Times New Roman," w:cs="Times New Roman,"/>
                <w:b/>
                <w:bCs/>
              </w:rPr>
              <w:t>Cidade:</w:t>
            </w:r>
            <w:r w:rsidRPr="2DD6C71B">
              <w:rPr>
                <w:rFonts w:ascii="Times New Roman" w:eastAsia="Times New Roman" w:hAnsi="Times New Roman" w:cs="Times New Roman"/>
                <w:sz w:val="20"/>
                <w:szCs w:val="20"/>
              </w:rPr>
              <w:t xml:space="preserve"> </w:t>
            </w:r>
            <w:r w:rsidR="00100073" w:rsidRPr="00100073">
              <w:rPr>
                <w:rFonts w:ascii="Times New Roman" w:eastAsia="Times New Roman" w:hAnsi="Times New Roman" w:cs="Times New Roman"/>
                <w:sz w:val="20"/>
                <w:szCs w:val="20"/>
              </w:rPr>
              <w:t>Goiânia-GO</w:t>
            </w:r>
          </w:p>
        </w:tc>
      </w:tr>
      <w:tr w:rsidR="004E5736" w:rsidRPr="00016157" w14:paraId="1365400C" w14:textId="77777777" w:rsidTr="2DD6C71B">
        <w:tc>
          <w:tcPr>
            <w:tcW w:w="541" w:type="dxa"/>
            <w:shd w:val="clear" w:color="auto" w:fill="auto"/>
            <w:vAlign w:val="center"/>
          </w:tcPr>
          <w:p w14:paraId="6E63A9CA" w14:textId="77777777" w:rsidR="004E5736" w:rsidRPr="00016157" w:rsidRDefault="004E5736" w:rsidP="004E5736">
            <w:pPr>
              <w:jc w:val="center"/>
              <w:rPr>
                <w:rFonts w:ascii="Times New Roman," w:eastAsia="Times New Roman," w:hAnsi="Times New Roman," w:cs="Times New Roman,"/>
                <w:b/>
                <w:bCs/>
              </w:rPr>
            </w:pPr>
            <w:r w:rsidRPr="2DD6C71B">
              <w:rPr>
                <w:rFonts w:ascii="Times New Roman," w:eastAsia="Times New Roman," w:hAnsi="Times New Roman," w:cs="Times New Roman,"/>
                <w:b/>
                <w:bCs/>
              </w:rPr>
              <w:t>2</w:t>
            </w:r>
          </w:p>
        </w:tc>
        <w:tc>
          <w:tcPr>
            <w:tcW w:w="7953" w:type="dxa"/>
          </w:tcPr>
          <w:p w14:paraId="5CE77915" w14:textId="6F7BCC52"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Nome: </w:t>
            </w:r>
            <w:r w:rsidR="00100073" w:rsidRPr="00100073">
              <w:rPr>
                <w:rFonts w:ascii="Times New Roman," w:eastAsia="Times New Roman," w:hAnsi="Times New Roman," w:cs="Times New Roman,"/>
                <w:b/>
              </w:rPr>
              <w:t>Dell Computadores do Brasil Ltda.</w:t>
            </w:r>
          </w:p>
          <w:p w14:paraId="371D016E" w14:textId="6C538AF2"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Sítio:</w:t>
            </w:r>
            <w:r w:rsidRPr="2DD6C71B">
              <w:rPr>
                <w:rFonts w:ascii="Times New Roman," w:eastAsia="Times New Roman," w:hAnsi="Times New Roman," w:cs="Times New Roman,"/>
              </w:rPr>
              <w:t xml:space="preserve"> </w:t>
            </w:r>
            <w:hyperlink r:id="rId25" w:history="1">
              <w:r w:rsidR="00100073" w:rsidRPr="00100073">
                <w:rPr>
                  <w:rFonts w:ascii="Times New Roman," w:eastAsia="Times New Roman," w:hAnsi="Times New Roman," w:cs="Times New Roman,"/>
                </w:rPr>
                <w:t>www.dell.com.br</w:t>
              </w:r>
            </w:hyperlink>
          </w:p>
          <w:p w14:paraId="6ECCBAE4" w14:textId="29ED0655"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Telefone: </w:t>
            </w:r>
            <w:r w:rsidR="00963BA3" w:rsidRPr="00963BA3">
              <w:rPr>
                <w:rFonts w:ascii="Times New Roman," w:eastAsia="Times New Roman," w:hAnsi="Times New Roman," w:cs="Times New Roman,"/>
                <w:b/>
                <w:bCs/>
              </w:rPr>
              <w:t>(51)993880737</w:t>
            </w:r>
          </w:p>
          <w:p w14:paraId="3F2AA62D" w14:textId="39848E40" w:rsidR="005C00F0" w:rsidRPr="00016157"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 xml:space="preserve">E-mail: </w:t>
            </w:r>
            <w:r w:rsidR="00100073" w:rsidRPr="00100073">
              <w:rPr>
                <w:rFonts w:ascii="Times New Roman," w:eastAsia="Times New Roman," w:hAnsi="Times New Roman," w:cs="Times New Roman,"/>
                <w:b/>
                <w:bCs/>
              </w:rPr>
              <w:t>mauricio_couto@dell.com</w:t>
            </w:r>
          </w:p>
          <w:p w14:paraId="130A7633" w14:textId="23558FD8" w:rsidR="004E5736" w:rsidRPr="00016157"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Cidade:</w:t>
            </w:r>
            <w:r w:rsidR="118EAFD2" w:rsidRPr="2DD6C71B">
              <w:rPr>
                <w:rFonts w:ascii="Times New Roman," w:eastAsia="Times New Roman," w:hAnsi="Times New Roman," w:cs="Times New Roman,"/>
                <w:b/>
                <w:bCs/>
              </w:rPr>
              <w:t xml:space="preserve"> </w:t>
            </w:r>
            <w:r w:rsidR="118EAFD2" w:rsidRPr="2DD6C71B">
              <w:rPr>
                <w:rFonts w:ascii="Times New Roman" w:eastAsia="Times New Roman" w:hAnsi="Times New Roman" w:cs="Times New Roman"/>
                <w:sz w:val="20"/>
                <w:szCs w:val="20"/>
              </w:rPr>
              <w:t>São Paulo, SP</w:t>
            </w:r>
          </w:p>
        </w:tc>
      </w:tr>
      <w:tr w:rsidR="004E5736" w:rsidRPr="00016157" w14:paraId="2C3BE777" w14:textId="77777777" w:rsidTr="2DD6C71B">
        <w:tc>
          <w:tcPr>
            <w:tcW w:w="541" w:type="dxa"/>
            <w:shd w:val="clear" w:color="auto" w:fill="auto"/>
            <w:vAlign w:val="center"/>
          </w:tcPr>
          <w:p w14:paraId="2E56C4B5" w14:textId="77777777" w:rsidR="004E5736" w:rsidRPr="00016157" w:rsidRDefault="004E5736" w:rsidP="004E5736">
            <w:pPr>
              <w:jc w:val="center"/>
              <w:rPr>
                <w:rFonts w:ascii="Times New Roman," w:eastAsia="Times New Roman," w:hAnsi="Times New Roman," w:cs="Times New Roman,"/>
                <w:b/>
                <w:bCs/>
              </w:rPr>
            </w:pPr>
            <w:r w:rsidRPr="2DD6C71B">
              <w:rPr>
                <w:rFonts w:ascii="Times New Roman," w:eastAsia="Times New Roman," w:hAnsi="Times New Roman," w:cs="Times New Roman,"/>
                <w:b/>
                <w:bCs/>
              </w:rPr>
              <w:t>3</w:t>
            </w:r>
          </w:p>
        </w:tc>
        <w:tc>
          <w:tcPr>
            <w:tcW w:w="7953" w:type="dxa"/>
          </w:tcPr>
          <w:p w14:paraId="6A3EE317" w14:textId="1DD8CB37"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Nome: </w:t>
            </w:r>
            <w:r w:rsidR="00963BA3">
              <w:rPr>
                <w:rFonts w:ascii="Times New Roman," w:eastAsia="Times New Roman," w:hAnsi="Times New Roman," w:cs="Times New Roman,"/>
                <w:b/>
                <w:bCs/>
              </w:rPr>
              <w:t>LENOVO</w:t>
            </w:r>
          </w:p>
          <w:p w14:paraId="099ACDB0" w14:textId="530260A7"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Sítio:</w:t>
            </w:r>
            <w:r w:rsidRPr="2DD6C71B">
              <w:rPr>
                <w:rFonts w:ascii="Times New Roman," w:eastAsia="Times New Roman," w:hAnsi="Times New Roman," w:cs="Times New Roman,"/>
              </w:rPr>
              <w:t xml:space="preserve"> </w:t>
            </w:r>
            <w:r w:rsidR="00963BA3" w:rsidRPr="00963BA3">
              <w:rPr>
                <w:rFonts w:ascii="Times New Roman," w:eastAsia="Times New Roman," w:hAnsi="Times New Roman," w:cs="Times New Roman,"/>
              </w:rPr>
              <w:t>https://www.lenovo.com/br/pt/</w:t>
            </w:r>
          </w:p>
          <w:p w14:paraId="12D194BC" w14:textId="0430D314"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Telefone: </w:t>
            </w:r>
            <w:r w:rsidR="00963BA3" w:rsidRPr="00963BA3">
              <w:rPr>
                <w:rFonts w:ascii="Times New Roman," w:eastAsia="Times New Roman," w:hAnsi="Times New Roman," w:cs="Times New Roman,"/>
                <w:b/>
                <w:bCs/>
              </w:rPr>
              <w:t>(31)97124-1792</w:t>
            </w:r>
          </w:p>
          <w:p w14:paraId="0D43A1D4" w14:textId="04043BD1" w:rsidR="005C00F0" w:rsidRPr="00016157"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 xml:space="preserve">E-mail: </w:t>
            </w:r>
            <w:r w:rsidR="00963BA3" w:rsidRPr="00963BA3">
              <w:rPr>
                <w:rFonts w:ascii="Times New Roman," w:eastAsia="Times New Roman," w:hAnsi="Times New Roman," w:cs="Times New Roman,"/>
                <w:b/>
                <w:bCs/>
              </w:rPr>
              <w:t>cledo1@lenovo.com</w:t>
            </w:r>
          </w:p>
          <w:p w14:paraId="209C6E30" w14:textId="4F79FC6D" w:rsidR="004E5736" w:rsidRPr="00C71325" w:rsidRDefault="005C00F0" w:rsidP="00963BA3">
            <w:pPr>
              <w:rPr>
                <w:rFonts w:ascii="Times New Roman," w:eastAsia="Times New Roman," w:hAnsi="Times New Roman," w:cs="Times New Roman,"/>
                <w:b/>
                <w:bCs/>
              </w:rPr>
            </w:pPr>
            <w:r w:rsidRPr="2DD6C71B">
              <w:rPr>
                <w:rFonts w:ascii="Times New Roman," w:eastAsia="Times New Roman," w:hAnsi="Times New Roman," w:cs="Times New Roman,"/>
                <w:b/>
                <w:bCs/>
              </w:rPr>
              <w:t>Cidade:</w:t>
            </w:r>
            <w:r w:rsidR="2590DE52" w:rsidRPr="2DD6C71B">
              <w:rPr>
                <w:rFonts w:ascii="Times New Roman," w:eastAsia="Times New Roman," w:hAnsi="Times New Roman," w:cs="Times New Roman,"/>
                <w:b/>
                <w:bCs/>
              </w:rPr>
              <w:t xml:space="preserve"> </w:t>
            </w:r>
            <w:r w:rsidR="00963BA3">
              <w:rPr>
                <w:rFonts w:ascii="Times New Roman" w:eastAsia="Times New Roman" w:hAnsi="Times New Roman" w:cs="Times New Roman"/>
                <w:sz w:val="20"/>
                <w:szCs w:val="20"/>
              </w:rPr>
              <w:t>Indaiatuba- SP</w:t>
            </w:r>
          </w:p>
        </w:tc>
      </w:tr>
      <w:tr w:rsidR="004E5736" w:rsidRPr="00016157" w14:paraId="1F36D10B" w14:textId="77777777" w:rsidTr="2DD6C71B">
        <w:tc>
          <w:tcPr>
            <w:tcW w:w="541" w:type="dxa"/>
            <w:shd w:val="clear" w:color="auto" w:fill="auto"/>
            <w:vAlign w:val="center"/>
          </w:tcPr>
          <w:p w14:paraId="112B8F05" w14:textId="77777777" w:rsidR="004E5736" w:rsidRPr="00016157" w:rsidRDefault="004E5736" w:rsidP="004E5736">
            <w:pPr>
              <w:jc w:val="center"/>
              <w:rPr>
                <w:rFonts w:ascii="Times New Roman," w:eastAsia="Times New Roman," w:hAnsi="Times New Roman," w:cs="Times New Roman,"/>
                <w:b/>
                <w:bCs/>
              </w:rPr>
            </w:pPr>
            <w:r w:rsidRPr="2DD6C71B">
              <w:rPr>
                <w:rFonts w:ascii="Times New Roman," w:eastAsia="Times New Roman," w:hAnsi="Times New Roman," w:cs="Times New Roman,"/>
                <w:b/>
                <w:bCs/>
              </w:rPr>
              <w:t>4</w:t>
            </w:r>
          </w:p>
        </w:tc>
        <w:tc>
          <w:tcPr>
            <w:tcW w:w="7953" w:type="dxa"/>
          </w:tcPr>
          <w:p w14:paraId="6ADEAD9F" w14:textId="258105A8"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Nome: </w:t>
            </w:r>
            <w:r w:rsidR="00963BA3">
              <w:rPr>
                <w:rFonts w:ascii="Times New Roman," w:eastAsia="Times New Roman," w:hAnsi="Times New Roman," w:cs="Times New Roman,"/>
                <w:b/>
                <w:bCs/>
              </w:rPr>
              <w:t>Positivo Tecnologia</w:t>
            </w:r>
          </w:p>
          <w:p w14:paraId="7BB799A1" w14:textId="68A70FAE"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Sítio:</w:t>
            </w:r>
            <w:r w:rsidRPr="2DD6C71B">
              <w:rPr>
                <w:rFonts w:ascii="Times New Roman," w:eastAsia="Times New Roman," w:hAnsi="Times New Roman," w:cs="Times New Roman,"/>
              </w:rPr>
              <w:t xml:space="preserve"> </w:t>
            </w:r>
            <w:r w:rsidR="00963BA3" w:rsidRPr="00963BA3">
              <w:rPr>
                <w:rFonts w:ascii="Times New Roman," w:eastAsia="Times New Roman," w:hAnsi="Times New Roman," w:cs="Times New Roman,"/>
              </w:rPr>
              <w:t>https://www.positivotecnologia.com.br/</w:t>
            </w:r>
          </w:p>
          <w:p w14:paraId="4D8DB2D8" w14:textId="082B1E81"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Telefone: </w:t>
            </w:r>
            <w:r w:rsidR="00963BA3" w:rsidRPr="00963BA3">
              <w:rPr>
                <w:rFonts w:ascii="Times New Roman," w:eastAsia="Times New Roman," w:hAnsi="Times New Roman," w:cs="Times New Roman,"/>
                <w:b/>
                <w:bCs/>
              </w:rPr>
              <w:t>(41) 2118-7492 / (41) 3229-7928 / (41) 3312-3677</w:t>
            </w:r>
          </w:p>
          <w:p w14:paraId="5012DDF6" w14:textId="53B6E37E" w:rsidR="005C00F0" w:rsidRPr="00016157"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 xml:space="preserve">E-mail: </w:t>
            </w:r>
            <w:r w:rsidR="00963BA3" w:rsidRPr="00963BA3">
              <w:rPr>
                <w:rFonts w:ascii="Times New Roman," w:eastAsia="Times New Roman," w:hAnsi="Times New Roman," w:cs="Times New Roman,"/>
                <w:b/>
                <w:bCs/>
              </w:rPr>
              <w:t>editais.info@positivo.com.br / contratosgov@positivo.com.br</w:t>
            </w:r>
          </w:p>
          <w:p w14:paraId="7D82D51E" w14:textId="30E446E3" w:rsidR="004E5736" w:rsidRPr="00C71325"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Cidade:</w:t>
            </w:r>
            <w:r w:rsidR="7112697B" w:rsidRPr="2DD6C71B">
              <w:rPr>
                <w:rFonts w:ascii="Times New Roman," w:eastAsia="Times New Roman," w:hAnsi="Times New Roman," w:cs="Times New Roman,"/>
                <w:b/>
                <w:bCs/>
              </w:rPr>
              <w:t xml:space="preserve"> </w:t>
            </w:r>
            <w:r w:rsidR="00963BA3" w:rsidRPr="00963BA3">
              <w:rPr>
                <w:rFonts w:ascii="Times New Roman," w:eastAsia="Times New Roman," w:hAnsi="Times New Roman," w:cs="Times New Roman,"/>
              </w:rPr>
              <w:t>Ilhéus – Bahia</w:t>
            </w:r>
          </w:p>
        </w:tc>
      </w:tr>
      <w:tr w:rsidR="004E5736" w:rsidRPr="00016157" w14:paraId="6AEFE0EC" w14:textId="77777777" w:rsidTr="2DD6C71B">
        <w:tc>
          <w:tcPr>
            <w:tcW w:w="541" w:type="dxa"/>
            <w:shd w:val="clear" w:color="auto" w:fill="auto"/>
            <w:vAlign w:val="center"/>
          </w:tcPr>
          <w:p w14:paraId="14FE5144" w14:textId="77777777" w:rsidR="004E5736" w:rsidRPr="00016157" w:rsidRDefault="004E5736" w:rsidP="004E5736">
            <w:pPr>
              <w:jc w:val="center"/>
              <w:rPr>
                <w:rFonts w:ascii="Times New Roman," w:eastAsia="Times New Roman," w:hAnsi="Times New Roman," w:cs="Times New Roman,"/>
                <w:b/>
                <w:bCs/>
              </w:rPr>
            </w:pPr>
            <w:r w:rsidRPr="2DD6C71B">
              <w:rPr>
                <w:rFonts w:ascii="Times New Roman," w:eastAsia="Times New Roman," w:hAnsi="Times New Roman," w:cs="Times New Roman,"/>
                <w:b/>
                <w:bCs/>
              </w:rPr>
              <w:t>5</w:t>
            </w:r>
          </w:p>
        </w:tc>
        <w:tc>
          <w:tcPr>
            <w:tcW w:w="7953" w:type="dxa"/>
          </w:tcPr>
          <w:p w14:paraId="71BEEEA9" w14:textId="75A3B618"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Nome: </w:t>
            </w:r>
            <w:r w:rsidR="00963BA3">
              <w:rPr>
                <w:rFonts w:ascii="Times New Roman," w:eastAsia="Times New Roman," w:hAnsi="Times New Roman," w:cs="Times New Roman,"/>
                <w:b/>
                <w:bCs/>
              </w:rPr>
              <w:t>DATEN</w:t>
            </w:r>
          </w:p>
          <w:p w14:paraId="44D6BD75" w14:textId="1A73FF97"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Sítio:</w:t>
            </w:r>
            <w:r w:rsidRPr="2DD6C71B">
              <w:rPr>
                <w:rFonts w:ascii="Times New Roman," w:eastAsia="Times New Roman," w:hAnsi="Times New Roman," w:cs="Times New Roman,"/>
              </w:rPr>
              <w:t xml:space="preserve"> </w:t>
            </w:r>
            <w:r w:rsidR="00E06989" w:rsidRPr="00E06989">
              <w:rPr>
                <w:rFonts w:ascii="Times New Roman," w:eastAsia="Times New Roman," w:hAnsi="Times New Roman," w:cs="Times New Roman,"/>
              </w:rPr>
              <w:t>https://www.daten.com.br/</w:t>
            </w:r>
          </w:p>
          <w:p w14:paraId="7D2F1947" w14:textId="46A39CA5"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Telefone: </w:t>
            </w:r>
            <w:r w:rsidR="00E06989" w:rsidRPr="00E06989">
              <w:rPr>
                <w:rFonts w:ascii="Times New Roman," w:eastAsia="Times New Roman," w:hAnsi="Times New Roman," w:cs="Times New Roman,"/>
                <w:b/>
                <w:bCs/>
              </w:rPr>
              <w:t>(71)3616-5538</w:t>
            </w:r>
          </w:p>
          <w:p w14:paraId="12E9A897" w14:textId="2709CECD" w:rsidR="005C00F0" w:rsidRPr="00016157"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 xml:space="preserve">E-mail: </w:t>
            </w:r>
            <w:r w:rsidR="00E06989" w:rsidRPr="00E06989">
              <w:rPr>
                <w:rFonts w:ascii="Times New Roman," w:eastAsia="Times New Roman," w:hAnsi="Times New Roman," w:cs="Times New Roman,"/>
                <w:b/>
                <w:bCs/>
              </w:rPr>
              <w:t>licitacao@daten.com.br</w:t>
            </w:r>
          </w:p>
          <w:p w14:paraId="19BFB783" w14:textId="1F120D33" w:rsidR="004E5736" w:rsidRPr="00C71325"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Cidade:</w:t>
            </w:r>
            <w:r w:rsidR="6A413BD8" w:rsidRPr="2DD6C71B">
              <w:rPr>
                <w:rFonts w:ascii="Times New Roman," w:eastAsia="Times New Roman," w:hAnsi="Times New Roman," w:cs="Times New Roman,"/>
                <w:b/>
                <w:bCs/>
              </w:rPr>
              <w:t xml:space="preserve"> </w:t>
            </w:r>
            <w:r w:rsidR="00E06989" w:rsidRPr="00E06989">
              <w:rPr>
                <w:rFonts w:ascii="Times New Roman" w:eastAsia="Times New Roman" w:hAnsi="Times New Roman" w:cs="Times New Roman"/>
                <w:sz w:val="20"/>
                <w:szCs w:val="20"/>
              </w:rPr>
              <w:t>Salvador/BA</w:t>
            </w:r>
          </w:p>
        </w:tc>
      </w:tr>
      <w:tr w:rsidR="004E5736" w:rsidRPr="00C71325" w14:paraId="535AFFFC" w14:textId="77777777" w:rsidTr="2DD6C71B">
        <w:tc>
          <w:tcPr>
            <w:tcW w:w="541" w:type="dxa"/>
            <w:vAlign w:val="center"/>
          </w:tcPr>
          <w:p w14:paraId="0F94B0C1" w14:textId="77777777" w:rsidR="004E5736" w:rsidRPr="00016157" w:rsidRDefault="004E5736" w:rsidP="004E5736">
            <w:pPr>
              <w:jc w:val="center"/>
              <w:rPr>
                <w:rFonts w:ascii="Times New Roman," w:eastAsia="Times New Roman," w:hAnsi="Times New Roman," w:cs="Times New Roman,"/>
                <w:b/>
                <w:bCs/>
              </w:rPr>
            </w:pPr>
            <w:r w:rsidRPr="2DD6C71B">
              <w:rPr>
                <w:rFonts w:ascii="Times New Roman," w:eastAsia="Times New Roman," w:hAnsi="Times New Roman," w:cs="Times New Roman,"/>
                <w:b/>
                <w:bCs/>
              </w:rPr>
              <w:t>6</w:t>
            </w:r>
          </w:p>
        </w:tc>
        <w:tc>
          <w:tcPr>
            <w:tcW w:w="7953" w:type="dxa"/>
          </w:tcPr>
          <w:p w14:paraId="765AB212" w14:textId="73A2ACB8"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Nome: </w:t>
            </w:r>
            <w:r w:rsidR="00E06989" w:rsidRPr="00E06989">
              <w:rPr>
                <w:rFonts w:ascii="Times New Roman," w:eastAsia="Times New Roman," w:hAnsi="Times New Roman," w:cs="Times New Roman,"/>
                <w:b/>
                <w:bCs/>
              </w:rPr>
              <w:t>TORINO INFORMATICA LTDA</w:t>
            </w:r>
          </w:p>
          <w:p w14:paraId="106E4092" w14:textId="18D26DB4"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Sítio:</w:t>
            </w:r>
            <w:r w:rsidRPr="2DD6C71B">
              <w:rPr>
                <w:rFonts w:ascii="Times New Roman," w:eastAsia="Times New Roman," w:hAnsi="Times New Roman," w:cs="Times New Roman,"/>
              </w:rPr>
              <w:t xml:space="preserve"> </w:t>
            </w:r>
            <w:r w:rsidR="00E06989" w:rsidRPr="00E06989">
              <w:rPr>
                <w:rFonts w:ascii="Times New Roman," w:eastAsia="Times New Roman," w:hAnsi="Times New Roman," w:cs="Times New Roman,"/>
              </w:rPr>
              <w:t>https://www.grupotorino.com.br/</w:t>
            </w:r>
          </w:p>
          <w:p w14:paraId="70AFE765" w14:textId="26764217"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Telefone: </w:t>
            </w:r>
            <w:r w:rsidR="00E06989" w:rsidRPr="00E06989">
              <w:rPr>
                <w:rFonts w:ascii="Times New Roman," w:eastAsia="Times New Roman," w:hAnsi="Times New Roman," w:cs="Times New Roman,"/>
                <w:b/>
                <w:bCs/>
              </w:rPr>
              <w:t>(61) 3081-0781</w:t>
            </w:r>
          </w:p>
          <w:p w14:paraId="274CFD09" w14:textId="7831EE1E" w:rsidR="005C00F0" w:rsidRPr="00016157"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 xml:space="preserve">E-mail: </w:t>
            </w:r>
            <w:r w:rsidR="00E06989" w:rsidRPr="00E06989">
              <w:rPr>
                <w:rFonts w:ascii="Times New Roman," w:eastAsia="Times New Roman," w:hAnsi="Times New Roman," w:cs="Times New Roman,"/>
                <w:b/>
                <w:bCs/>
              </w:rPr>
              <w:t>ana.maria@grupotorino.com.br</w:t>
            </w:r>
          </w:p>
          <w:p w14:paraId="11C5264D" w14:textId="5D12813B" w:rsidR="004E5736" w:rsidRPr="00C71325"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Cidade:</w:t>
            </w:r>
            <w:r w:rsidR="56677594" w:rsidRPr="2DD6C71B">
              <w:rPr>
                <w:rFonts w:ascii="Times New Roman," w:eastAsia="Times New Roman," w:hAnsi="Times New Roman," w:cs="Times New Roman,"/>
                <w:b/>
                <w:bCs/>
              </w:rPr>
              <w:t xml:space="preserve"> </w:t>
            </w:r>
            <w:r w:rsidR="00E06989" w:rsidRPr="00E06989">
              <w:rPr>
                <w:rFonts w:ascii="Times New Roman" w:eastAsia="Times New Roman" w:hAnsi="Times New Roman" w:cs="Times New Roman"/>
                <w:sz w:val="20"/>
                <w:szCs w:val="20"/>
              </w:rPr>
              <w:t>Serra-ES</w:t>
            </w:r>
          </w:p>
        </w:tc>
      </w:tr>
      <w:tr w:rsidR="004E5736" w:rsidRPr="00C71325" w14:paraId="0B044917" w14:textId="77777777" w:rsidTr="2DD6C71B">
        <w:tc>
          <w:tcPr>
            <w:tcW w:w="541" w:type="dxa"/>
            <w:vAlign w:val="center"/>
          </w:tcPr>
          <w:p w14:paraId="651B403C" w14:textId="77777777" w:rsidR="004E5736" w:rsidRPr="00016157" w:rsidRDefault="004E5736" w:rsidP="004E5736">
            <w:pPr>
              <w:jc w:val="center"/>
              <w:rPr>
                <w:rFonts w:ascii="Times New Roman," w:eastAsia="Times New Roman," w:hAnsi="Times New Roman," w:cs="Times New Roman,"/>
                <w:b/>
                <w:bCs/>
              </w:rPr>
            </w:pPr>
            <w:r w:rsidRPr="2DD6C71B">
              <w:rPr>
                <w:rFonts w:ascii="Times New Roman," w:eastAsia="Times New Roman," w:hAnsi="Times New Roman," w:cs="Times New Roman,"/>
                <w:b/>
                <w:bCs/>
              </w:rPr>
              <w:t>7</w:t>
            </w:r>
          </w:p>
        </w:tc>
        <w:tc>
          <w:tcPr>
            <w:tcW w:w="7953" w:type="dxa"/>
          </w:tcPr>
          <w:p w14:paraId="112F201D" w14:textId="2649376A" w:rsidR="005C00F0" w:rsidRPr="00E06989" w:rsidRDefault="005C00F0" w:rsidP="00E06989">
            <w:pPr>
              <w:pStyle w:val="Default"/>
              <w:rPr>
                <w:rFonts w:ascii="Calibri" w:hAnsi="Calibri" w:cs="Calibri"/>
                <w:lang w:eastAsia="pt-BR"/>
              </w:rPr>
            </w:pPr>
            <w:r w:rsidRPr="2DD6C71B">
              <w:rPr>
                <w:rFonts w:ascii="Times New Roman," w:eastAsia="Times New Roman," w:hAnsi="Times New Roman," w:cs="Times New Roman,"/>
                <w:b/>
                <w:bCs/>
              </w:rPr>
              <w:t xml:space="preserve">Nome: </w:t>
            </w:r>
            <w:r w:rsidR="00E06989">
              <w:rPr>
                <w:rFonts w:ascii="Times New Roman," w:eastAsia="Times New Roman," w:hAnsi="Times New Roman," w:cs="Times New Roman,"/>
                <w:b/>
                <w:bCs/>
              </w:rPr>
              <w:t xml:space="preserve"> </w:t>
            </w:r>
            <w:r w:rsidR="00E06989" w:rsidRPr="00E06989">
              <w:rPr>
                <w:rFonts w:ascii="Times New Roman," w:eastAsia="Times New Roman," w:hAnsi="Times New Roman," w:cs="Times New Roman,"/>
                <w:b/>
                <w:bCs/>
                <w:color w:val="auto"/>
                <w:sz w:val="22"/>
                <w:szCs w:val="22"/>
                <w:lang w:eastAsia="pt-BR"/>
              </w:rPr>
              <w:t>Northware Comércio e Serviços Ltda</w:t>
            </w:r>
          </w:p>
          <w:p w14:paraId="57EFBEBE" w14:textId="7F7D254E"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Sítio:</w:t>
            </w:r>
            <w:r w:rsidRPr="2DD6C71B">
              <w:rPr>
                <w:rFonts w:ascii="Times New Roman," w:eastAsia="Times New Roman," w:hAnsi="Times New Roman," w:cs="Times New Roman,"/>
              </w:rPr>
              <w:t xml:space="preserve"> </w:t>
            </w:r>
            <w:r w:rsidR="004638B6" w:rsidRPr="004638B6">
              <w:rPr>
                <w:rFonts w:ascii="Times New Roman," w:eastAsia="Times New Roman," w:hAnsi="Times New Roman," w:cs="Times New Roman,"/>
              </w:rPr>
              <w:t>http://www.northware.com.br/site/</w:t>
            </w:r>
          </w:p>
          <w:p w14:paraId="2375606F" w14:textId="03B4941B"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Telefone: </w:t>
            </w:r>
            <w:r w:rsidR="00E06989" w:rsidRPr="00E06989">
              <w:rPr>
                <w:rFonts w:ascii="Times New Roman," w:eastAsia="Times New Roman," w:hAnsi="Times New Roman," w:cs="Times New Roman,"/>
                <w:b/>
                <w:bCs/>
              </w:rPr>
              <w:t>(61)3202-9393</w:t>
            </w:r>
          </w:p>
          <w:p w14:paraId="69013AE5" w14:textId="1C885E5D" w:rsidR="005C00F0" w:rsidRPr="00016157"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 xml:space="preserve">E-mail: </w:t>
            </w:r>
            <w:r w:rsidR="004638B6" w:rsidRPr="00E06989">
              <w:rPr>
                <w:rFonts w:ascii="Times New Roman," w:eastAsia="Times New Roman," w:hAnsi="Times New Roman," w:cs="Times New Roman,"/>
              </w:rPr>
              <w:t>northware@northware.com.br</w:t>
            </w:r>
          </w:p>
          <w:p w14:paraId="6D9F1562" w14:textId="5647FDDF" w:rsidR="004E5736" w:rsidRPr="00C71325" w:rsidRDefault="005C00F0" w:rsidP="00E06989">
            <w:pPr>
              <w:rPr>
                <w:rFonts w:ascii="Times New Roman," w:eastAsia="Times New Roman," w:hAnsi="Times New Roman," w:cs="Times New Roman,"/>
                <w:b/>
                <w:bCs/>
              </w:rPr>
            </w:pPr>
            <w:r w:rsidRPr="2DD6C71B">
              <w:rPr>
                <w:rFonts w:ascii="Times New Roman," w:eastAsia="Times New Roman," w:hAnsi="Times New Roman," w:cs="Times New Roman,"/>
                <w:b/>
                <w:bCs/>
              </w:rPr>
              <w:t>Cidade:</w:t>
            </w:r>
            <w:r w:rsidR="665A2A2B" w:rsidRPr="2DD6C71B">
              <w:rPr>
                <w:rFonts w:ascii="Times New Roman," w:eastAsia="Times New Roman," w:hAnsi="Times New Roman," w:cs="Times New Roman,"/>
                <w:b/>
                <w:bCs/>
              </w:rPr>
              <w:t xml:space="preserve"> </w:t>
            </w:r>
            <w:r w:rsidR="00E06989">
              <w:rPr>
                <w:rFonts w:ascii="Times New Roman" w:eastAsia="Times New Roman" w:hAnsi="Times New Roman" w:cs="Times New Roman"/>
                <w:sz w:val="20"/>
                <w:szCs w:val="20"/>
              </w:rPr>
              <w:t>Brasília/DF</w:t>
            </w:r>
          </w:p>
        </w:tc>
      </w:tr>
      <w:tr w:rsidR="004E5736" w:rsidRPr="00C71325" w14:paraId="3DE4BD04" w14:textId="77777777" w:rsidTr="2DD6C71B">
        <w:tc>
          <w:tcPr>
            <w:tcW w:w="541" w:type="dxa"/>
            <w:vAlign w:val="center"/>
          </w:tcPr>
          <w:p w14:paraId="3E74ADD4" w14:textId="77777777" w:rsidR="004E5736" w:rsidRDefault="004E5736" w:rsidP="004E5736">
            <w:pPr>
              <w:jc w:val="center"/>
              <w:rPr>
                <w:rFonts w:ascii="Times New Roman," w:eastAsia="Times New Roman," w:hAnsi="Times New Roman," w:cs="Times New Roman,"/>
                <w:b/>
                <w:bCs/>
              </w:rPr>
            </w:pPr>
            <w:r w:rsidRPr="2DD6C71B">
              <w:rPr>
                <w:rFonts w:ascii="Times New Roman," w:eastAsia="Times New Roman," w:hAnsi="Times New Roman," w:cs="Times New Roman,"/>
                <w:b/>
                <w:bCs/>
              </w:rPr>
              <w:t>8</w:t>
            </w:r>
          </w:p>
        </w:tc>
        <w:tc>
          <w:tcPr>
            <w:tcW w:w="7953" w:type="dxa"/>
          </w:tcPr>
          <w:p w14:paraId="71D2CB05" w14:textId="7ED026FA"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Nome: </w:t>
            </w:r>
            <w:r w:rsidR="004638B6" w:rsidRPr="004638B6">
              <w:rPr>
                <w:rFonts w:ascii="Times New Roman," w:eastAsia="Times New Roman," w:hAnsi="Times New Roman," w:cs="Times New Roman,"/>
                <w:b/>
                <w:bCs/>
              </w:rPr>
              <w:t>FAGUNDEZ DISTRIBUICAO LTDA</w:t>
            </w:r>
          </w:p>
          <w:p w14:paraId="3EC37F52" w14:textId="08464447"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Sítio:</w:t>
            </w:r>
            <w:r w:rsidRPr="2DD6C71B">
              <w:rPr>
                <w:rFonts w:ascii="Times New Roman," w:eastAsia="Times New Roman," w:hAnsi="Times New Roman," w:cs="Times New Roman,"/>
              </w:rPr>
              <w:t xml:space="preserve"> </w:t>
            </w:r>
            <w:r w:rsidR="004638B6" w:rsidRPr="004638B6">
              <w:rPr>
                <w:rFonts w:ascii="Times New Roman," w:eastAsia="Times New Roman," w:hAnsi="Times New Roman," w:cs="Times New Roman,"/>
              </w:rPr>
              <w:t>https://www.fagundez.com/</w:t>
            </w:r>
          </w:p>
          <w:p w14:paraId="6CF8340B" w14:textId="2783C915"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Telefone: </w:t>
            </w:r>
            <w:r w:rsidR="004638B6" w:rsidRPr="004638B6">
              <w:rPr>
                <w:rFonts w:ascii="Times New Roman," w:eastAsia="Times New Roman," w:hAnsi="Times New Roman," w:cs="Times New Roman,"/>
                <w:b/>
                <w:bCs/>
              </w:rPr>
              <w:t>(041) 3012-4561 / 4562 / 4570</w:t>
            </w:r>
          </w:p>
          <w:p w14:paraId="08F1803D" w14:textId="3D41C433" w:rsidR="005C00F0" w:rsidRPr="00016157"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 xml:space="preserve">E-mail: </w:t>
            </w:r>
            <w:r w:rsidR="004638B6" w:rsidRPr="004638B6">
              <w:rPr>
                <w:rFonts w:ascii="Times New Roman," w:eastAsia="Times New Roman," w:hAnsi="Times New Roman," w:cs="Times New Roman,"/>
                <w:b/>
                <w:bCs/>
              </w:rPr>
              <w:t>allan.link@fagundez.com / igor.sartori@fagundez.com</w:t>
            </w:r>
          </w:p>
          <w:p w14:paraId="47EBD8B0" w14:textId="5EF38DAE" w:rsidR="004E5736" w:rsidRPr="00E662BF" w:rsidRDefault="005C00F0" w:rsidP="004638B6">
            <w:pPr>
              <w:rPr>
                <w:rFonts w:ascii="Times New Roman," w:eastAsia="Times New Roman," w:hAnsi="Times New Roman," w:cs="Times New Roman,"/>
                <w:b/>
                <w:bCs/>
              </w:rPr>
            </w:pPr>
            <w:r w:rsidRPr="2DD6C71B">
              <w:rPr>
                <w:rFonts w:ascii="Times New Roman," w:eastAsia="Times New Roman," w:hAnsi="Times New Roman," w:cs="Times New Roman,"/>
                <w:b/>
                <w:bCs/>
              </w:rPr>
              <w:t>Cidade:</w:t>
            </w:r>
            <w:r w:rsidR="3DB6B629" w:rsidRPr="2DD6C71B">
              <w:rPr>
                <w:rFonts w:ascii="Times New Roman," w:eastAsia="Times New Roman," w:hAnsi="Times New Roman," w:cs="Times New Roman,"/>
                <w:b/>
                <w:bCs/>
              </w:rPr>
              <w:t xml:space="preserve"> </w:t>
            </w:r>
            <w:r w:rsidR="004638B6">
              <w:rPr>
                <w:rFonts w:ascii="Times New Roman" w:eastAsia="Times New Roman" w:hAnsi="Times New Roman" w:cs="Times New Roman"/>
                <w:sz w:val="20"/>
                <w:szCs w:val="20"/>
              </w:rPr>
              <w:t>Pinhais/PR</w:t>
            </w:r>
          </w:p>
        </w:tc>
      </w:tr>
      <w:tr w:rsidR="004E5736" w:rsidRPr="00C71325" w14:paraId="334B8B42" w14:textId="77777777" w:rsidTr="2DD6C71B">
        <w:tc>
          <w:tcPr>
            <w:tcW w:w="541" w:type="dxa"/>
            <w:vAlign w:val="center"/>
          </w:tcPr>
          <w:p w14:paraId="0B341D92" w14:textId="77777777" w:rsidR="004E5736" w:rsidRDefault="004E5736" w:rsidP="004E5736">
            <w:pPr>
              <w:jc w:val="center"/>
              <w:rPr>
                <w:rFonts w:ascii="Times New Roman," w:eastAsia="Times New Roman," w:hAnsi="Times New Roman," w:cs="Times New Roman,"/>
                <w:b/>
                <w:bCs/>
              </w:rPr>
            </w:pPr>
            <w:r w:rsidRPr="2DD6C71B">
              <w:rPr>
                <w:rFonts w:ascii="Times New Roman," w:eastAsia="Times New Roman," w:hAnsi="Times New Roman," w:cs="Times New Roman,"/>
                <w:b/>
                <w:bCs/>
              </w:rPr>
              <w:t>9</w:t>
            </w:r>
          </w:p>
        </w:tc>
        <w:tc>
          <w:tcPr>
            <w:tcW w:w="7953" w:type="dxa"/>
          </w:tcPr>
          <w:p w14:paraId="590963BD" w14:textId="592612D2"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Nome: </w:t>
            </w:r>
            <w:r w:rsidR="00EA66BF" w:rsidRPr="00EA66BF">
              <w:rPr>
                <w:rFonts w:ascii="Times New Roman," w:eastAsia="Times New Roman," w:hAnsi="Times New Roman," w:cs="Times New Roman,"/>
                <w:b/>
                <w:bCs/>
              </w:rPr>
              <w:t>EASYTECH INFORMATICA E SERVICOS LTDA</w:t>
            </w:r>
          </w:p>
          <w:p w14:paraId="58442645" w14:textId="1BDCF67D"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Sítio:</w:t>
            </w:r>
            <w:r w:rsidRPr="2DD6C71B">
              <w:rPr>
                <w:rFonts w:ascii="Times New Roman," w:eastAsia="Times New Roman," w:hAnsi="Times New Roman," w:cs="Times New Roman,"/>
              </w:rPr>
              <w:t xml:space="preserve"> </w:t>
            </w:r>
            <w:r w:rsidR="00EA66BF" w:rsidRPr="00EA66BF">
              <w:rPr>
                <w:rFonts w:ascii="Times New Roman," w:eastAsia="Times New Roman," w:hAnsi="Times New Roman," w:cs="Times New Roman,"/>
              </w:rPr>
              <w:t>https://easytechinformatica.com.br/</w:t>
            </w:r>
          </w:p>
          <w:p w14:paraId="497D1263" w14:textId="194CBE95"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Telefone: </w:t>
            </w:r>
            <w:r w:rsidR="00EA66BF" w:rsidRPr="00EA66BF">
              <w:rPr>
                <w:rFonts w:ascii="Times New Roman," w:eastAsia="Times New Roman," w:hAnsi="Times New Roman," w:cs="Times New Roman,"/>
                <w:b/>
                <w:bCs/>
              </w:rPr>
              <w:t>(61) 3032-5291 | (61) 3032-5294</w:t>
            </w:r>
          </w:p>
          <w:p w14:paraId="5E373A54" w14:textId="475B73DF" w:rsidR="005C00F0" w:rsidRPr="00016157"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 xml:space="preserve">E-mail: </w:t>
            </w:r>
            <w:r w:rsidR="00EA66BF" w:rsidRPr="00EA66BF">
              <w:rPr>
                <w:rFonts w:ascii="Times New Roman," w:eastAsia="Times New Roman," w:hAnsi="Times New Roman," w:cs="Times New Roman,"/>
                <w:b/>
                <w:bCs/>
              </w:rPr>
              <w:t>licitacoes@easytechinformatica.com</w:t>
            </w:r>
          </w:p>
          <w:p w14:paraId="4066655E" w14:textId="27A40BF6" w:rsidR="004E5736" w:rsidRPr="00E662BF"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Cidade:</w:t>
            </w:r>
            <w:r w:rsidR="1E157E0E" w:rsidRPr="2DD6C71B">
              <w:rPr>
                <w:rFonts w:ascii="Times New Roman," w:eastAsia="Times New Roman," w:hAnsi="Times New Roman," w:cs="Times New Roman,"/>
                <w:b/>
                <w:bCs/>
              </w:rPr>
              <w:t xml:space="preserve"> </w:t>
            </w:r>
            <w:r w:rsidR="1E157E0E" w:rsidRPr="2DD6C71B">
              <w:rPr>
                <w:rFonts w:ascii="Times New Roman" w:eastAsia="Times New Roman" w:hAnsi="Times New Roman" w:cs="Times New Roman"/>
                <w:sz w:val="20"/>
                <w:szCs w:val="20"/>
              </w:rPr>
              <w:t>Brasília, DF</w:t>
            </w:r>
          </w:p>
        </w:tc>
      </w:tr>
      <w:tr w:rsidR="004E5736" w:rsidRPr="00C71325" w14:paraId="4A8F6D26" w14:textId="77777777" w:rsidTr="2DD6C71B">
        <w:tc>
          <w:tcPr>
            <w:tcW w:w="541" w:type="dxa"/>
            <w:vAlign w:val="center"/>
          </w:tcPr>
          <w:p w14:paraId="742A4115" w14:textId="77777777" w:rsidR="004E5736" w:rsidRDefault="004E5736" w:rsidP="004E5736">
            <w:pPr>
              <w:jc w:val="center"/>
              <w:rPr>
                <w:rFonts w:ascii="Times New Roman," w:eastAsia="Times New Roman," w:hAnsi="Times New Roman," w:cs="Times New Roman,"/>
                <w:b/>
                <w:bCs/>
              </w:rPr>
            </w:pPr>
            <w:r w:rsidRPr="2DD6C71B">
              <w:rPr>
                <w:rFonts w:ascii="Times New Roman," w:eastAsia="Times New Roman," w:hAnsi="Times New Roman," w:cs="Times New Roman,"/>
                <w:b/>
                <w:bCs/>
              </w:rPr>
              <w:t>10</w:t>
            </w:r>
          </w:p>
        </w:tc>
        <w:tc>
          <w:tcPr>
            <w:tcW w:w="7953" w:type="dxa"/>
          </w:tcPr>
          <w:p w14:paraId="62D24575" w14:textId="70BB0465"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Nome: </w:t>
            </w:r>
            <w:r w:rsidR="00EA66BF" w:rsidRPr="00EA66BF">
              <w:rPr>
                <w:rFonts w:ascii="Times New Roman," w:eastAsia="Times New Roman," w:hAnsi="Times New Roman," w:cs="Times New Roman,"/>
                <w:b/>
                <w:bCs/>
              </w:rPr>
              <w:t>Athenas Automação Ltda</w:t>
            </w:r>
          </w:p>
          <w:p w14:paraId="37BF9510" w14:textId="2443B437"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Sítio:</w:t>
            </w:r>
            <w:r w:rsidRPr="2DD6C71B">
              <w:rPr>
                <w:rFonts w:ascii="Times New Roman," w:eastAsia="Times New Roman," w:hAnsi="Times New Roman," w:cs="Times New Roman,"/>
              </w:rPr>
              <w:t xml:space="preserve"> </w:t>
            </w:r>
            <w:r w:rsidR="00EA66BF" w:rsidRPr="00EA66BF">
              <w:rPr>
                <w:rFonts w:ascii="Times New Roman," w:eastAsia="Times New Roman," w:hAnsi="Times New Roman," w:cs="Times New Roman,"/>
              </w:rPr>
              <w:t>https://www.athenasautomacao.com.br/</w:t>
            </w:r>
          </w:p>
          <w:p w14:paraId="4BC64E72" w14:textId="7CA0B196"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Telefone: </w:t>
            </w:r>
            <w:r w:rsidR="00EA66BF" w:rsidRPr="00EA66BF">
              <w:rPr>
                <w:rFonts w:ascii="Times New Roman," w:eastAsia="Times New Roman," w:hAnsi="Times New Roman," w:cs="Times New Roman,"/>
                <w:b/>
                <w:bCs/>
              </w:rPr>
              <w:t>(51)3363-4800 /0800-0064001</w:t>
            </w:r>
          </w:p>
          <w:p w14:paraId="11BC37C5" w14:textId="629511A3" w:rsidR="005C00F0" w:rsidRPr="00016157"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 xml:space="preserve">E-mail: </w:t>
            </w:r>
            <w:r w:rsidR="00EA66BF" w:rsidRPr="00EA66BF">
              <w:rPr>
                <w:rFonts w:ascii="Times New Roman," w:eastAsia="Times New Roman," w:hAnsi="Times New Roman," w:cs="Times New Roman,"/>
                <w:b/>
                <w:bCs/>
              </w:rPr>
              <w:t>licita@athenas.inf.br</w:t>
            </w:r>
          </w:p>
          <w:p w14:paraId="683168D4" w14:textId="2030CD6A" w:rsidR="004E5736" w:rsidRPr="00E662BF"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Cidade:</w:t>
            </w:r>
            <w:r w:rsidR="4CB58DDC" w:rsidRPr="2DD6C71B">
              <w:rPr>
                <w:rFonts w:ascii="Times New Roman," w:eastAsia="Times New Roman," w:hAnsi="Times New Roman," w:cs="Times New Roman,"/>
                <w:b/>
                <w:bCs/>
              </w:rPr>
              <w:t xml:space="preserve"> </w:t>
            </w:r>
            <w:r w:rsidR="00EA66BF" w:rsidRPr="00EA66BF">
              <w:rPr>
                <w:rFonts w:ascii="Times New Roman" w:eastAsia="Times New Roman" w:hAnsi="Times New Roman" w:cs="Times New Roman"/>
                <w:sz w:val="20"/>
                <w:szCs w:val="20"/>
              </w:rPr>
              <w:t>Serra/ES</w:t>
            </w:r>
          </w:p>
        </w:tc>
      </w:tr>
      <w:tr w:rsidR="004E5736" w:rsidRPr="00C71325" w14:paraId="68F50DA6" w14:textId="77777777" w:rsidTr="2DD6C71B">
        <w:tc>
          <w:tcPr>
            <w:tcW w:w="541" w:type="dxa"/>
            <w:vAlign w:val="center"/>
          </w:tcPr>
          <w:p w14:paraId="7B5B265D" w14:textId="77777777" w:rsidR="004E5736" w:rsidRDefault="004E5736" w:rsidP="004E5736">
            <w:pPr>
              <w:jc w:val="center"/>
              <w:rPr>
                <w:rFonts w:ascii="Times New Roman," w:eastAsia="Times New Roman," w:hAnsi="Times New Roman," w:cs="Times New Roman,"/>
                <w:b/>
                <w:bCs/>
              </w:rPr>
            </w:pPr>
            <w:r w:rsidRPr="2DD6C71B">
              <w:rPr>
                <w:rFonts w:ascii="Times New Roman," w:eastAsia="Times New Roman," w:hAnsi="Times New Roman," w:cs="Times New Roman,"/>
                <w:b/>
                <w:bCs/>
              </w:rPr>
              <w:t>11</w:t>
            </w:r>
          </w:p>
        </w:tc>
        <w:tc>
          <w:tcPr>
            <w:tcW w:w="7953" w:type="dxa"/>
          </w:tcPr>
          <w:p w14:paraId="3E90D6B5" w14:textId="443609B4"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Nome: </w:t>
            </w:r>
            <w:r w:rsidR="008F75D6" w:rsidRPr="008F75D6">
              <w:rPr>
                <w:rFonts w:ascii="Times New Roman," w:eastAsia="Times New Roman," w:hAnsi="Times New Roman," w:cs="Times New Roman,"/>
                <w:b/>
                <w:bCs/>
              </w:rPr>
              <w:t>SANET COMERCIO E SERVICOS DE INFORMATICA EIRELI</w:t>
            </w:r>
          </w:p>
          <w:p w14:paraId="5589A802" w14:textId="22F0CBF0"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Sítio:</w:t>
            </w:r>
            <w:r w:rsidRPr="2DD6C71B">
              <w:rPr>
                <w:rFonts w:ascii="Times New Roman," w:eastAsia="Times New Roman," w:hAnsi="Times New Roman," w:cs="Times New Roman,"/>
              </w:rPr>
              <w:t xml:space="preserve"> </w:t>
            </w:r>
            <w:r w:rsidR="008F75D6" w:rsidRPr="008F75D6">
              <w:rPr>
                <w:rFonts w:ascii="Times New Roman," w:eastAsia="Times New Roman," w:hAnsi="Times New Roman," w:cs="Times New Roman,"/>
              </w:rPr>
              <w:t>http://www.sanet.com.br/</w:t>
            </w:r>
          </w:p>
          <w:p w14:paraId="1CFF2ECB" w14:textId="0DBDD33B"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Telefone: </w:t>
            </w:r>
            <w:r w:rsidR="008F75D6" w:rsidRPr="008F75D6">
              <w:rPr>
                <w:rFonts w:ascii="Times New Roman," w:eastAsia="Times New Roman," w:hAnsi="Times New Roman," w:cs="Times New Roman,"/>
                <w:b/>
                <w:bCs/>
              </w:rPr>
              <w:t>61-3434-4533</w:t>
            </w:r>
          </w:p>
          <w:p w14:paraId="04B2E1F7" w14:textId="3E4B3AD1" w:rsidR="005C00F0" w:rsidRPr="00016157"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 xml:space="preserve">E-mail: </w:t>
            </w:r>
            <w:r w:rsidR="008F75D6" w:rsidRPr="008F75D6">
              <w:rPr>
                <w:rFonts w:ascii="Times New Roman," w:eastAsia="Times New Roman," w:hAnsi="Times New Roman," w:cs="Times New Roman,"/>
                <w:b/>
                <w:bCs/>
              </w:rPr>
              <w:t>governo@sanet.com.br</w:t>
            </w:r>
          </w:p>
          <w:p w14:paraId="5249815F" w14:textId="2AFA291B" w:rsidR="004E5736" w:rsidRPr="00E662BF"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Cidade:</w:t>
            </w:r>
            <w:r w:rsidR="3445390B" w:rsidRPr="2DD6C71B">
              <w:rPr>
                <w:rFonts w:ascii="Times New Roman," w:eastAsia="Times New Roman," w:hAnsi="Times New Roman," w:cs="Times New Roman,"/>
                <w:b/>
                <w:bCs/>
              </w:rPr>
              <w:t xml:space="preserve"> </w:t>
            </w:r>
            <w:r w:rsidR="008F75D6" w:rsidRPr="2DD6C71B">
              <w:rPr>
                <w:rFonts w:ascii="Times New Roman" w:eastAsia="Times New Roman" w:hAnsi="Times New Roman" w:cs="Times New Roman"/>
                <w:sz w:val="20"/>
                <w:szCs w:val="20"/>
              </w:rPr>
              <w:t>Brasília, DF</w:t>
            </w:r>
          </w:p>
        </w:tc>
      </w:tr>
      <w:tr w:rsidR="004E5736" w:rsidRPr="00C71325" w14:paraId="735E1CD2" w14:textId="77777777" w:rsidTr="2DD6C71B">
        <w:tc>
          <w:tcPr>
            <w:tcW w:w="541" w:type="dxa"/>
            <w:vAlign w:val="center"/>
          </w:tcPr>
          <w:p w14:paraId="1C1987FA" w14:textId="77777777" w:rsidR="004E5736" w:rsidRDefault="004E5736" w:rsidP="004E5736">
            <w:pPr>
              <w:jc w:val="center"/>
              <w:rPr>
                <w:rFonts w:ascii="Times New Roman," w:eastAsia="Times New Roman," w:hAnsi="Times New Roman," w:cs="Times New Roman,"/>
                <w:b/>
                <w:bCs/>
              </w:rPr>
            </w:pPr>
            <w:r w:rsidRPr="2DD6C71B">
              <w:rPr>
                <w:rFonts w:ascii="Times New Roman," w:eastAsia="Times New Roman," w:hAnsi="Times New Roman," w:cs="Times New Roman,"/>
                <w:b/>
                <w:bCs/>
              </w:rPr>
              <w:t>12</w:t>
            </w:r>
          </w:p>
        </w:tc>
        <w:tc>
          <w:tcPr>
            <w:tcW w:w="7953" w:type="dxa"/>
          </w:tcPr>
          <w:p w14:paraId="56D15466" w14:textId="1016268F"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Nome: </w:t>
            </w:r>
            <w:r w:rsidR="008F75D6" w:rsidRPr="008F75D6">
              <w:rPr>
                <w:rFonts w:ascii="Times New Roman," w:eastAsia="Times New Roman," w:hAnsi="Times New Roman," w:cs="Times New Roman,"/>
                <w:b/>
                <w:bCs/>
              </w:rPr>
              <w:t>DRIVE A INFORMATICA LTDA</w:t>
            </w:r>
          </w:p>
          <w:p w14:paraId="379FAFBC" w14:textId="718A3C00"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Sítio:</w:t>
            </w:r>
            <w:r w:rsidRPr="2DD6C71B">
              <w:rPr>
                <w:rFonts w:ascii="Times New Roman," w:eastAsia="Times New Roman," w:hAnsi="Times New Roman," w:cs="Times New Roman,"/>
              </w:rPr>
              <w:t xml:space="preserve"> </w:t>
            </w:r>
            <w:r w:rsidR="004E2073" w:rsidRPr="004E2073">
              <w:rPr>
                <w:rFonts w:ascii="Times New Roman," w:eastAsia="Times New Roman," w:hAnsi="Times New Roman," w:cs="Times New Roman,"/>
              </w:rPr>
              <w:t>https://drivea.com.br/</w:t>
            </w:r>
          </w:p>
          <w:p w14:paraId="0425A19B" w14:textId="0AB85038"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Telefone: </w:t>
            </w:r>
            <w:r w:rsidR="004E2073" w:rsidRPr="004E2073">
              <w:rPr>
                <w:rFonts w:ascii="Times New Roman," w:eastAsia="Times New Roman," w:hAnsi="Times New Roman," w:cs="Times New Roman,"/>
                <w:b/>
                <w:bCs/>
              </w:rPr>
              <w:t>(31) 2105-0350 / (31) 2105-0351</w:t>
            </w:r>
          </w:p>
          <w:p w14:paraId="32B576C6" w14:textId="175090A7" w:rsidR="005C00F0" w:rsidRPr="004E2073" w:rsidRDefault="005C00F0" w:rsidP="004E2073">
            <w:pPr>
              <w:rPr>
                <w:rFonts w:ascii="Times New Roman," w:eastAsia="Times New Roman," w:hAnsi="Times New Roman," w:cs="Times New Roman,"/>
                <w:b/>
                <w:bCs/>
              </w:rPr>
            </w:pPr>
            <w:r w:rsidRPr="2DD6C71B">
              <w:rPr>
                <w:rFonts w:ascii="Times New Roman," w:eastAsia="Times New Roman," w:hAnsi="Times New Roman," w:cs="Times New Roman,"/>
                <w:b/>
                <w:bCs/>
              </w:rPr>
              <w:t xml:space="preserve">E-mail: </w:t>
            </w:r>
            <w:r w:rsidR="004E2073" w:rsidRPr="004E2073">
              <w:rPr>
                <w:rFonts w:ascii="Times New Roman," w:eastAsia="Times New Roman," w:hAnsi="Times New Roman," w:cs="Times New Roman,"/>
                <w:b/>
                <w:bCs/>
              </w:rPr>
              <w:t>renato.ferreira@drivea.com.br</w:t>
            </w:r>
            <w:r w:rsidR="004E2073">
              <w:rPr>
                <w:color w:val="0000FF"/>
                <w:sz w:val="20"/>
                <w:szCs w:val="20"/>
              </w:rPr>
              <w:t xml:space="preserve"> </w:t>
            </w:r>
          </w:p>
          <w:p w14:paraId="0EA1E1BF" w14:textId="286EF896" w:rsidR="004E5736" w:rsidRPr="008F75D6" w:rsidRDefault="005C00F0" w:rsidP="008F75D6">
            <w:pPr>
              <w:rPr>
                <w:rFonts w:ascii="Times New Roman" w:eastAsia="Times New Roman" w:hAnsi="Times New Roman" w:cs="Times New Roman"/>
                <w:sz w:val="20"/>
                <w:szCs w:val="20"/>
              </w:rPr>
            </w:pPr>
            <w:r w:rsidRPr="2DD6C71B">
              <w:rPr>
                <w:rFonts w:ascii="Times New Roman," w:eastAsia="Times New Roman," w:hAnsi="Times New Roman," w:cs="Times New Roman,"/>
                <w:b/>
                <w:bCs/>
              </w:rPr>
              <w:t>Cidade:</w:t>
            </w:r>
            <w:r w:rsidR="3C40F5EA" w:rsidRPr="2DD6C71B">
              <w:rPr>
                <w:rFonts w:ascii="Times New Roman," w:eastAsia="Times New Roman," w:hAnsi="Times New Roman," w:cs="Times New Roman,"/>
                <w:b/>
                <w:bCs/>
              </w:rPr>
              <w:t xml:space="preserve"> </w:t>
            </w:r>
            <w:r w:rsidR="008F75D6" w:rsidRPr="008F75D6">
              <w:rPr>
                <w:rFonts w:ascii="Times New Roman" w:eastAsia="Times New Roman" w:hAnsi="Times New Roman" w:cs="Times New Roman"/>
                <w:sz w:val="20"/>
                <w:szCs w:val="20"/>
              </w:rPr>
              <w:t>Belém/PA</w:t>
            </w:r>
            <w:r w:rsidR="008F75D6">
              <w:t xml:space="preserve"> </w:t>
            </w:r>
          </w:p>
        </w:tc>
      </w:tr>
    </w:tbl>
    <w:p w14:paraId="3CFC993A" w14:textId="77777777" w:rsidR="004E5736" w:rsidRDefault="004E5736" w:rsidP="004E5736">
      <w:pPr>
        <w:spacing w:line="360" w:lineRule="auto"/>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Ressalta-se que a listagem de fornecedores é meramente exemplificativa.</w:t>
      </w:r>
    </w:p>
    <w:p w14:paraId="5F2CC42F" w14:textId="77777777" w:rsidR="004E2073" w:rsidRDefault="004E2073" w:rsidP="004E5736">
      <w:pPr>
        <w:spacing w:line="360" w:lineRule="auto"/>
        <w:rPr>
          <w:rFonts w:ascii="Times New Roman" w:eastAsia="Times New Roman" w:hAnsi="Times New Roman" w:cs="Times New Roman"/>
          <w:sz w:val="24"/>
          <w:szCs w:val="24"/>
        </w:rPr>
      </w:pPr>
    </w:p>
    <w:p w14:paraId="536F2666" w14:textId="77777777" w:rsidR="004E2073" w:rsidRDefault="004E2073" w:rsidP="004E5736">
      <w:pPr>
        <w:spacing w:line="360" w:lineRule="auto"/>
        <w:rPr>
          <w:rFonts w:ascii="Times New Roman" w:eastAsia="Times New Roman" w:hAnsi="Times New Roman" w:cs="Times New Roman"/>
          <w:sz w:val="24"/>
          <w:szCs w:val="24"/>
        </w:rPr>
      </w:pPr>
    </w:p>
    <w:p w14:paraId="6A210366" w14:textId="77777777" w:rsidR="004E2073" w:rsidRDefault="004E2073" w:rsidP="004E5736">
      <w:pPr>
        <w:spacing w:line="360" w:lineRule="auto"/>
        <w:rPr>
          <w:rFonts w:ascii="Times New Roman" w:eastAsia="Times New Roman" w:hAnsi="Times New Roman" w:cs="Times New Roman"/>
          <w:sz w:val="24"/>
          <w:szCs w:val="24"/>
        </w:rPr>
      </w:pPr>
    </w:p>
    <w:p w14:paraId="0F8C52EC" w14:textId="77777777" w:rsidR="004E2073" w:rsidRDefault="004E2073" w:rsidP="004E5736">
      <w:pPr>
        <w:spacing w:line="360" w:lineRule="auto"/>
        <w:rPr>
          <w:rFonts w:ascii="Times New Roman" w:eastAsia="Times New Roman" w:hAnsi="Times New Roman" w:cs="Times New Roman"/>
          <w:sz w:val="24"/>
          <w:szCs w:val="24"/>
        </w:rPr>
      </w:pPr>
    </w:p>
    <w:p w14:paraId="1555ECAC" w14:textId="77777777" w:rsidR="004E2073" w:rsidRDefault="004E2073" w:rsidP="004E5736">
      <w:pPr>
        <w:spacing w:line="360" w:lineRule="auto"/>
        <w:rPr>
          <w:rFonts w:ascii="Times New Roman" w:eastAsia="Times New Roman" w:hAnsi="Times New Roman" w:cs="Times New Roman"/>
          <w:sz w:val="24"/>
          <w:szCs w:val="24"/>
        </w:rPr>
      </w:pPr>
    </w:p>
    <w:p w14:paraId="1C653A29" w14:textId="77777777" w:rsidR="004E2073" w:rsidRDefault="004E2073" w:rsidP="004E5736">
      <w:pPr>
        <w:spacing w:line="360" w:lineRule="auto"/>
        <w:rPr>
          <w:rFonts w:ascii="Times New Roman" w:eastAsia="Times New Roman" w:hAnsi="Times New Roman" w:cs="Times New Roman"/>
          <w:sz w:val="24"/>
          <w:szCs w:val="24"/>
        </w:rPr>
      </w:pPr>
    </w:p>
    <w:p w14:paraId="7274E8CB" w14:textId="77777777" w:rsidR="004E2073" w:rsidRDefault="004E2073" w:rsidP="004E5736">
      <w:pPr>
        <w:spacing w:line="360" w:lineRule="auto"/>
        <w:rPr>
          <w:rFonts w:ascii="Times New Roman" w:eastAsia="Times New Roman" w:hAnsi="Times New Roman" w:cs="Times New Roman"/>
          <w:sz w:val="24"/>
          <w:szCs w:val="24"/>
        </w:rPr>
      </w:pPr>
    </w:p>
    <w:p w14:paraId="0A13B2E7" w14:textId="77777777" w:rsidR="004E2073" w:rsidRDefault="004E2073" w:rsidP="004E5736">
      <w:pPr>
        <w:spacing w:line="360" w:lineRule="auto"/>
        <w:rPr>
          <w:rFonts w:ascii="Times New Roman" w:eastAsia="Times New Roman" w:hAnsi="Times New Roman" w:cs="Times New Roman"/>
          <w:sz w:val="24"/>
          <w:szCs w:val="24"/>
        </w:rPr>
      </w:pPr>
    </w:p>
    <w:p w14:paraId="30C304D6" w14:textId="77777777" w:rsidR="004E2073" w:rsidRDefault="004E2073" w:rsidP="004E5736">
      <w:pPr>
        <w:spacing w:line="360" w:lineRule="auto"/>
        <w:rPr>
          <w:rFonts w:ascii="Times New Roman" w:eastAsia="Times New Roman" w:hAnsi="Times New Roman" w:cs="Times New Roman"/>
          <w:sz w:val="24"/>
          <w:szCs w:val="24"/>
        </w:rPr>
      </w:pPr>
    </w:p>
    <w:p w14:paraId="449D5311" w14:textId="77777777" w:rsidR="004E2073" w:rsidRDefault="004E2073" w:rsidP="004E5736">
      <w:pPr>
        <w:spacing w:line="360" w:lineRule="auto"/>
        <w:rPr>
          <w:rFonts w:ascii="Times New Roman" w:eastAsia="Times New Roman" w:hAnsi="Times New Roman" w:cs="Times New Roman"/>
          <w:sz w:val="24"/>
          <w:szCs w:val="24"/>
        </w:rPr>
      </w:pPr>
    </w:p>
    <w:p w14:paraId="62889E65" w14:textId="77777777" w:rsidR="004E2073" w:rsidRDefault="004E2073" w:rsidP="004E5736">
      <w:pPr>
        <w:spacing w:line="360" w:lineRule="auto"/>
        <w:rPr>
          <w:rFonts w:ascii="Times New Roman" w:eastAsia="Times New Roman" w:hAnsi="Times New Roman" w:cs="Times New Roman"/>
          <w:sz w:val="24"/>
          <w:szCs w:val="24"/>
        </w:rPr>
      </w:pPr>
    </w:p>
    <w:p w14:paraId="5877CBB8" w14:textId="77777777" w:rsidR="004E2073" w:rsidRDefault="004E2073" w:rsidP="004E5736">
      <w:pPr>
        <w:spacing w:line="360" w:lineRule="auto"/>
        <w:rPr>
          <w:rFonts w:ascii="Times New Roman" w:eastAsia="Times New Roman" w:hAnsi="Times New Roman" w:cs="Times New Roman"/>
          <w:sz w:val="24"/>
          <w:szCs w:val="24"/>
        </w:rPr>
      </w:pPr>
    </w:p>
    <w:p w14:paraId="06CF3893" w14:textId="77777777" w:rsidR="004E2073" w:rsidRDefault="004E2073" w:rsidP="004E5736">
      <w:pPr>
        <w:spacing w:line="360" w:lineRule="auto"/>
        <w:rPr>
          <w:rFonts w:ascii="Times New Roman" w:eastAsia="Times New Roman" w:hAnsi="Times New Roman" w:cs="Times New Roman"/>
          <w:sz w:val="24"/>
          <w:szCs w:val="24"/>
        </w:rPr>
      </w:pPr>
    </w:p>
    <w:p w14:paraId="56BA1400" w14:textId="77777777" w:rsidR="004E2073" w:rsidRDefault="004E2073" w:rsidP="004E5736">
      <w:pPr>
        <w:spacing w:line="360" w:lineRule="auto"/>
        <w:rPr>
          <w:rFonts w:ascii="Times New Roman" w:eastAsia="Times New Roman" w:hAnsi="Times New Roman" w:cs="Times New Roman"/>
          <w:sz w:val="24"/>
          <w:szCs w:val="24"/>
        </w:rPr>
      </w:pPr>
    </w:p>
    <w:p w14:paraId="3B9E3179" w14:textId="77777777" w:rsidR="004E2073" w:rsidRDefault="004E2073" w:rsidP="004E5736">
      <w:pPr>
        <w:spacing w:line="360" w:lineRule="auto"/>
        <w:rPr>
          <w:rFonts w:ascii="Times New Roman" w:eastAsia="Times New Roman" w:hAnsi="Times New Roman" w:cs="Times New Roman"/>
          <w:sz w:val="24"/>
          <w:szCs w:val="24"/>
        </w:rPr>
      </w:pPr>
    </w:p>
    <w:p w14:paraId="3EDCB0E5" w14:textId="77777777" w:rsidR="004E2073" w:rsidRDefault="004E2073" w:rsidP="004E5736">
      <w:pPr>
        <w:spacing w:line="360" w:lineRule="auto"/>
        <w:rPr>
          <w:rFonts w:ascii="Times New Roman" w:eastAsia="Times New Roman" w:hAnsi="Times New Roman" w:cs="Times New Roman"/>
          <w:sz w:val="24"/>
          <w:szCs w:val="24"/>
        </w:rPr>
      </w:pPr>
    </w:p>
    <w:p w14:paraId="337B150A" w14:textId="77777777" w:rsidR="004E2073" w:rsidRDefault="004E2073" w:rsidP="004E5736">
      <w:pPr>
        <w:spacing w:line="360" w:lineRule="auto"/>
        <w:rPr>
          <w:rFonts w:ascii="Times New Roman" w:hAnsi="Times New Roman" w:cs="Times New Roman"/>
          <w:sz w:val="24"/>
          <w:szCs w:val="24"/>
          <w:highlight w:val="green"/>
        </w:rPr>
      </w:pPr>
    </w:p>
    <w:p w14:paraId="62D21403" w14:textId="1D45E154" w:rsidR="00201C48" w:rsidRPr="002354FA" w:rsidRDefault="00201C48" w:rsidP="00641046">
      <w:pPr>
        <w:pStyle w:val="Ttulo1"/>
        <w:numPr>
          <w:ilvl w:val="0"/>
          <w:numId w:val="0"/>
        </w:numPr>
        <w:spacing w:before="0" w:line="240" w:lineRule="auto"/>
        <w:ind w:left="431"/>
        <w:rPr>
          <w:rFonts w:ascii="Times New Roman" w:eastAsia="Times New Roman" w:hAnsi="Times New Roman" w:cs="Times New Roman"/>
          <w:sz w:val="24"/>
          <w:szCs w:val="24"/>
        </w:rPr>
      </w:pPr>
      <w:bookmarkStart w:id="123" w:name="_Ref489287734"/>
      <w:bookmarkStart w:id="124" w:name="_Toc490559652"/>
      <w:bookmarkStart w:id="125" w:name="_Toc517263985"/>
      <w:bookmarkStart w:id="126" w:name="_Toc7083910"/>
      <w:bookmarkStart w:id="127" w:name="_Toc23948131"/>
      <w:bookmarkStart w:id="128" w:name="_Toc110530188"/>
      <w:r w:rsidRPr="2DD6C71B">
        <w:rPr>
          <w:rFonts w:ascii="Times New Roman" w:eastAsia="Times New Roman" w:hAnsi="Times New Roman" w:cs="Times New Roman"/>
          <w:sz w:val="24"/>
          <w:szCs w:val="24"/>
        </w:rPr>
        <w:t>Anexo B</w:t>
      </w:r>
      <w:bookmarkEnd w:id="123"/>
      <w:bookmarkEnd w:id="124"/>
      <w:bookmarkEnd w:id="125"/>
      <w:bookmarkEnd w:id="126"/>
      <w:bookmarkEnd w:id="127"/>
      <w:bookmarkEnd w:id="128"/>
    </w:p>
    <w:p w14:paraId="30569547" w14:textId="7D40B64E" w:rsidR="00201C48" w:rsidRPr="009C6EE8" w:rsidRDefault="00201C48" w:rsidP="336B3D26">
      <w:pPr>
        <w:pStyle w:val="Estilo6"/>
        <w:pBdr>
          <w:bottom w:val="single" w:sz="12" w:space="1" w:color="auto"/>
        </w:pBdr>
        <w:rPr>
          <w:rFonts w:ascii="Times New Roman" w:hAnsi="Times New Roman" w:cs="Times New Roman"/>
        </w:rPr>
      </w:pPr>
      <w:bookmarkStart w:id="129" w:name="_Toc490559653"/>
      <w:bookmarkStart w:id="130" w:name="_Toc517263986"/>
      <w:bookmarkStart w:id="131" w:name="_Toc7083911"/>
      <w:bookmarkStart w:id="132" w:name="_Toc23948132"/>
      <w:bookmarkStart w:id="133" w:name="_Toc110530189"/>
      <w:r w:rsidRPr="0096739C">
        <w:rPr>
          <w:rFonts w:ascii="Times New Roman" w:hAnsi="Times New Roman" w:cs="Times New Roman"/>
        </w:rPr>
        <w:t>Contratações Públicas Similares</w:t>
      </w:r>
      <w:bookmarkEnd w:id="129"/>
      <w:bookmarkEnd w:id="130"/>
      <w:bookmarkEnd w:id="131"/>
      <w:bookmarkEnd w:id="132"/>
      <w:bookmarkEnd w:id="133"/>
      <w:r w:rsidR="00721CC0" w:rsidRPr="2DD6C71B">
        <w:rPr>
          <w:rFonts w:ascii="Times New Roman" w:hAnsi="Times New Roman" w:cs="Times New Roman"/>
          <w:color w:val="FF0000"/>
        </w:rPr>
        <w:t xml:space="preserve"> </w:t>
      </w:r>
    </w:p>
    <w:sdt>
      <w:sdtPr>
        <w:rPr>
          <w:rFonts w:ascii="Times New Roman" w:hAnsi="Times New Roman" w:cs="Times New Roman"/>
          <w:color w:val="auto"/>
        </w:rPr>
        <w:alias w:val="Assunto"/>
        <w:tag w:val=""/>
        <w:id w:val="967310617"/>
        <w:dataBinding w:prefixMappings="xmlns:ns0='http://purl.org/dc/elements/1.1/' xmlns:ns1='http://schemas.openxmlformats.org/package/2006/metadata/core-properties' " w:xpath="/ns1:coreProperties[1]/ns0:subject[1]" w:storeItemID="{6C3C8BC8-F283-45AE-878A-BAB7291924A1}"/>
        <w:text/>
      </w:sdtPr>
      <w:sdtEndPr/>
      <w:sdtContent>
        <w:p w14:paraId="04A984A3" w14:textId="67535CFB" w:rsidR="00201C48" w:rsidRPr="00E3060E" w:rsidRDefault="004468D3" w:rsidP="000771B7">
          <w:pPr>
            <w:pStyle w:val="Subttulo"/>
            <w:spacing w:line="360" w:lineRule="auto"/>
            <w:jc w:val="both"/>
            <w:rPr>
              <w:rFonts w:ascii="Times New Roman" w:hAnsi="Times New Roman" w:cs="Times New Roman"/>
              <w:color w:val="auto"/>
            </w:rPr>
          </w:pPr>
          <w:r>
            <w:rPr>
              <w:rFonts w:ascii="Times New Roman" w:hAnsi="Times New Roman" w:cs="Times New Roman"/>
              <w:color w:val="auto"/>
            </w:rPr>
            <w:t>AQUISIÇÃO DE EQUIPAMENTOS DE INFORMÁTICA</w:t>
          </w:r>
        </w:p>
      </w:sdtContent>
    </w:sdt>
    <w:p w14:paraId="01872526" w14:textId="6B2A2B63" w:rsidR="00F5030D" w:rsidRPr="00EB4767" w:rsidRDefault="00641046" w:rsidP="002B1F8D">
      <w:pPr>
        <w:pStyle w:val="Primeirorecuodecorpodetexto"/>
        <w:numPr>
          <w:ilvl w:val="0"/>
          <w:numId w:val="3"/>
        </w:num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Tribunal de Justiça do Estado do Piauí</w:t>
      </w:r>
    </w:p>
    <w:p w14:paraId="2EC1C11A" w14:textId="1CB9DD11" w:rsidR="00463E56" w:rsidRPr="00463E56" w:rsidRDefault="00641046" w:rsidP="00463E56">
      <w:pPr>
        <w:pStyle w:val="Primeirorecuodecorpodetexto"/>
        <w:spacing w:after="120" w:line="360" w:lineRule="auto"/>
        <w:ind w:left="360" w:firstLine="0"/>
        <w:jc w:val="center"/>
        <w:rPr>
          <w:rFonts w:ascii="Times New Roman" w:eastAsia="Times New Roman" w:hAnsi="Times New Roman" w:cs="Times New Roman"/>
          <w:sz w:val="24"/>
          <w:szCs w:val="24"/>
        </w:rPr>
      </w:pPr>
      <w:r>
        <w:rPr>
          <w:noProof/>
        </w:rPr>
        <w:drawing>
          <wp:inline distT="0" distB="0" distL="0" distR="0" wp14:anchorId="2162886E" wp14:editId="529CEE60">
            <wp:extent cx="5400040" cy="688657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6886575"/>
                    </a:xfrm>
                    <a:prstGeom prst="rect">
                      <a:avLst/>
                    </a:prstGeom>
                  </pic:spPr>
                </pic:pic>
              </a:graphicData>
            </a:graphic>
          </wp:inline>
        </w:drawing>
      </w:r>
    </w:p>
    <w:p w14:paraId="6139CCDE" w14:textId="0790A442" w:rsidR="00C149A4" w:rsidRDefault="00D72DFF" w:rsidP="002B1F8D">
      <w:pPr>
        <w:pStyle w:val="Primeirorecuodecorpodetexto"/>
        <w:numPr>
          <w:ilvl w:val="0"/>
          <w:numId w:val="3"/>
        </w:numP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Tribunal Regional do Trabalho da 23º Região:</w:t>
      </w:r>
    </w:p>
    <w:p w14:paraId="38B24FE6" w14:textId="1159B92F" w:rsidR="00997494" w:rsidRDefault="00D72DFF" w:rsidP="00997494">
      <w:pPr>
        <w:pStyle w:val="Primeirorecuodecorpodetexto"/>
        <w:spacing w:after="120" w:line="360" w:lineRule="auto"/>
        <w:ind w:left="360" w:firstLine="0"/>
        <w:rPr>
          <w:rFonts w:ascii="Times New Roman" w:eastAsia="Times New Roman" w:hAnsi="Times New Roman" w:cs="Times New Roman"/>
          <w:b/>
          <w:sz w:val="24"/>
          <w:szCs w:val="24"/>
        </w:rPr>
      </w:pPr>
      <w:r>
        <w:rPr>
          <w:noProof/>
        </w:rPr>
        <w:drawing>
          <wp:inline distT="0" distB="0" distL="0" distR="0" wp14:anchorId="3A21E983" wp14:editId="21489F31">
            <wp:extent cx="5401339" cy="7336466"/>
            <wp:effectExtent l="0" t="0" r="889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40" cy="7334702"/>
                    </a:xfrm>
                    <a:prstGeom prst="rect">
                      <a:avLst/>
                    </a:prstGeom>
                  </pic:spPr>
                </pic:pic>
              </a:graphicData>
            </a:graphic>
          </wp:inline>
        </w:drawing>
      </w:r>
    </w:p>
    <w:p w14:paraId="4BEF6B93" w14:textId="175D5AF0" w:rsidR="00997494" w:rsidRPr="00997494" w:rsidRDefault="00997494" w:rsidP="00997494">
      <w:pPr>
        <w:pStyle w:val="Primeirorecuodecorpodetexto"/>
        <w:spacing w:after="120" w:line="360" w:lineRule="auto"/>
        <w:ind w:left="360" w:firstLine="0"/>
        <w:rPr>
          <w:rFonts w:ascii="Times New Roman" w:eastAsia="Times New Roman" w:hAnsi="Times New Roman" w:cs="Times New Roman"/>
          <w:b/>
          <w:sz w:val="24"/>
          <w:szCs w:val="24"/>
        </w:rPr>
      </w:pPr>
    </w:p>
    <w:p w14:paraId="360F9124" w14:textId="77777777" w:rsidR="000D1A6C" w:rsidRDefault="00997494" w:rsidP="00997494">
      <w:pPr>
        <w:pStyle w:val="Primeirorecuodecorpodetexto"/>
        <w:numPr>
          <w:ilvl w:val="0"/>
          <w:numId w:val="3"/>
        </w:numPr>
        <w:spacing w:after="120" w:line="360" w:lineRule="auto"/>
        <w:rPr>
          <w:rFonts w:ascii="Times New Roman" w:eastAsia="Times New Roman" w:hAnsi="Times New Roman" w:cs="Times New Roman"/>
          <w:b/>
          <w:sz w:val="24"/>
          <w:szCs w:val="24"/>
        </w:rPr>
      </w:pPr>
      <w:r w:rsidRPr="00997494">
        <w:rPr>
          <w:rFonts w:ascii="Times New Roman" w:eastAsia="Times New Roman" w:hAnsi="Times New Roman" w:cs="Times New Roman"/>
          <w:b/>
          <w:sz w:val="24"/>
          <w:szCs w:val="24"/>
        </w:rPr>
        <w:t xml:space="preserve">Tribunal de Justiça do </w:t>
      </w:r>
      <w:r w:rsidR="000D1A6C">
        <w:rPr>
          <w:rFonts w:ascii="Times New Roman" w:eastAsia="Times New Roman" w:hAnsi="Times New Roman" w:cs="Times New Roman"/>
          <w:b/>
          <w:sz w:val="24"/>
          <w:szCs w:val="24"/>
        </w:rPr>
        <w:t>Amapá</w:t>
      </w:r>
      <w:r w:rsidRPr="00997494">
        <w:rPr>
          <w:rFonts w:ascii="Times New Roman" w:eastAsia="Times New Roman" w:hAnsi="Times New Roman" w:cs="Times New Roman"/>
          <w:b/>
          <w:sz w:val="24"/>
          <w:szCs w:val="24"/>
        </w:rPr>
        <w:t>:</w:t>
      </w:r>
    </w:p>
    <w:p w14:paraId="4DBD6F6A" w14:textId="426BF977" w:rsidR="00997494" w:rsidRDefault="000D1A6C" w:rsidP="000D1A6C">
      <w:pPr>
        <w:pStyle w:val="Primeirorecuodecorpodetexto"/>
        <w:spacing w:after="120" w:line="360" w:lineRule="auto"/>
        <w:ind w:left="360" w:firstLine="0"/>
        <w:rPr>
          <w:rFonts w:ascii="Times New Roman" w:eastAsia="Times New Roman" w:hAnsi="Times New Roman" w:cs="Times New Roman"/>
          <w:b/>
          <w:sz w:val="24"/>
          <w:szCs w:val="24"/>
        </w:rPr>
      </w:pPr>
      <w:r>
        <w:rPr>
          <w:noProof/>
        </w:rPr>
        <w:drawing>
          <wp:inline distT="0" distB="0" distL="0" distR="0" wp14:anchorId="434E299D" wp14:editId="5873A9A0">
            <wp:extent cx="5400527" cy="7591647"/>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398770" cy="7589177"/>
                    </a:xfrm>
                    <a:prstGeom prst="rect">
                      <a:avLst/>
                    </a:prstGeom>
                  </pic:spPr>
                </pic:pic>
              </a:graphicData>
            </a:graphic>
          </wp:inline>
        </w:drawing>
      </w:r>
      <w:r w:rsidR="00997494" w:rsidRPr="00997494">
        <w:rPr>
          <w:rFonts w:ascii="Times New Roman" w:eastAsia="Times New Roman" w:hAnsi="Times New Roman" w:cs="Times New Roman"/>
          <w:b/>
          <w:sz w:val="24"/>
          <w:szCs w:val="24"/>
        </w:rPr>
        <w:t xml:space="preserve"> </w:t>
      </w:r>
    </w:p>
    <w:p w14:paraId="43DD62B7" w14:textId="683F3F08" w:rsidR="00997494" w:rsidRDefault="00997494" w:rsidP="00997494">
      <w:pPr>
        <w:pStyle w:val="Primeirorecuodecorpodetexto"/>
        <w:numPr>
          <w:ilvl w:val="0"/>
          <w:numId w:val="3"/>
        </w:numPr>
        <w:spacing w:after="120" w:line="360" w:lineRule="auto"/>
        <w:rPr>
          <w:rFonts w:ascii="Times New Roman" w:eastAsia="Times New Roman" w:hAnsi="Times New Roman" w:cs="Times New Roman"/>
          <w:b/>
          <w:sz w:val="24"/>
          <w:szCs w:val="24"/>
        </w:rPr>
      </w:pPr>
      <w:r w:rsidRPr="00997494">
        <w:rPr>
          <w:rFonts w:ascii="Times New Roman" w:eastAsia="Times New Roman" w:hAnsi="Times New Roman" w:cs="Times New Roman"/>
          <w:b/>
          <w:sz w:val="24"/>
          <w:szCs w:val="24"/>
        </w:rPr>
        <w:t xml:space="preserve">Tribunal </w:t>
      </w:r>
      <w:r>
        <w:rPr>
          <w:rFonts w:ascii="Times New Roman" w:eastAsia="Times New Roman" w:hAnsi="Times New Roman" w:cs="Times New Roman"/>
          <w:b/>
          <w:sz w:val="24"/>
          <w:szCs w:val="24"/>
        </w:rPr>
        <w:t>Regional Federal</w:t>
      </w:r>
      <w:r w:rsidR="005D62FE">
        <w:rPr>
          <w:rFonts w:ascii="Times New Roman" w:eastAsia="Times New Roman" w:hAnsi="Times New Roman" w:cs="Times New Roman"/>
          <w:b/>
          <w:sz w:val="24"/>
          <w:szCs w:val="24"/>
        </w:rPr>
        <w:t xml:space="preserve"> da 1º Região : </w:t>
      </w:r>
      <w:r w:rsidRPr="00997494">
        <w:rPr>
          <w:rFonts w:ascii="Times New Roman" w:eastAsia="Times New Roman" w:hAnsi="Times New Roman" w:cs="Times New Roman"/>
          <w:b/>
          <w:sz w:val="24"/>
          <w:szCs w:val="24"/>
        </w:rPr>
        <w:t xml:space="preserve"> </w:t>
      </w:r>
    </w:p>
    <w:p w14:paraId="371DA72B" w14:textId="7B7FE537" w:rsidR="00AE6B19" w:rsidRDefault="005D62FE">
      <w:pPr>
        <w:spacing w:after="200"/>
        <w:rPr>
          <w:rFonts w:ascii="Times New Roman" w:eastAsia="Times New Roman" w:hAnsi="Times New Roman" w:cs="Times New Roman"/>
          <w:b/>
          <w:bCs/>
          <w:sz w:val="24"/>
          <w:szCs w:val="24"/>
        </w:rPr>
      </w:pPr>
      <w:r>
        <w:rPr>
          <w:noProof/>
        </w:rPr>
        <w:drawing>
          <wp:inline distT="0" distB="0" distL="0" distR="0" wp14:anchorId="74895781" wp14:editId="4FF2D1E8">
            <wp:extent cx="5400040" cy="744855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40" cy="7448550"/>
                    </a:xfrm>
                    <a:prstGeom prst="rect">
                      <a:avLst/>
                    </a:prstGeom>
                  </pic:spPr>
                </pic:pic>
              </a:graphicData>
            </a:graphic>
          </wp:inline>
        </w:drawing>
      </w:r>
    </w:p>
    <w:p w14:paraId="01D817DE" w14:textId="1F20EE55" w:rsidR="001A4FB4" w:rsidRDefault="001A4FB4" w:rsidP="00997494">
      <w:pPr>
        <w:pStyle w:val="Primeirorecuodecorpodetexto"/>
        <w:spacing w:after="120" w:line="360" w:lineRule="auto"/>
        <w:ind w:left="360" w:firstLine="0"/>
        <w:rPr>
          <w:rFonts w:ascii="Times New Roman" w:eastAsia="Times New Roman" w:hAnsi="Times New Roman" w:cs="Times New Roman"/>
          <w:b/>
          <w:bCs/>
          <w:sz w:val="24"/>
          <w:szCs w:val="24"/>
        </w:rPr>
      </w:pPr>
    </w:p>
    <w:p w14:paraId="6E9045CD" w14:textId="5528C988" w:rsidR="005D62FE" w:rsidRPr="005D62FE" w:rsidRDefault="005D62FE" w:rsidP="005D62FE">
      <w:pPr>
        <w:pStyle w:val="Primeirorecuodecorpodetexto"/>
        <w:numPr>
          <w:ilvl w:val="0"/>
          <w:numId w:val="3"/>
        </w:numP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Justiça Federal de 1º Grau no Paraná - </w:t>
      </w:r>
    </w:p>
    <w:p w14:paraId="3C0C2EA1" w14:textId="649C511D" w:rsidR="00DF2A17" w:rsidRDefault="005D62FE">
      <w:pPr>
        <w:spacing w:after="200"/>
        <w:rPr>
          <w:rFonts w:ascii="Times New Roman" w:eastAsia="Times New Roman" w:hAnsi="Times New Roman" w:cs="Times New Roman"/>
          <w:b/>
          <w:bCs/>
          <w:sz w:val="24"/>
          <w:szCs w:val="24"/>
        </w:rPr>
      </w:pPr>
      <w:r>
        <w:rPr>
          <w:noProof/>
        </w:rPr>
        <w:drawing>
          <wp:inline distT="0" distB="0" distL="0" distR="0" wp14:anchorId="5BE0BF4B" wp14:editId="15AC16F3">
            <wp:extent cx="5047488" cy="7772400"/>
            <wp:effectExtent l="0" t="0" r="127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52414" cy="7779986"/>
                    </a:xfrm>
                    <a:prstGeom prst="rect">
                      <a:avLst/>
                    </a:prstGeom>
                  </pic:spPr>
                </pic:pic>
              </a:graphicData>
            </a:graphic>
          </wp:inline>
        </w:drawing>
      </w:r>
      <w:r w:rsidR="00DF2A17" w:rsidRPr="2DD6C71B">
        <w:rPr>
          <w:rFonts w:ascii="Times New Roman" w:eastAsia="Times New Roman" w:hAnsi="Times New Roman" w:cs="Times New Roman"/>
          <w:b/>
          <w:bCs/>
          <w:sz w:val="24"/>
          <w:szCs w:val="24"/>
        </w:rPr>
        <w:br w:type="page"/>
      </w:r>
    </w:p>
    <w:p w14:paraId="5BC7072A" w14:textId="1BD4ECA2" w:rsidR="001F0B83" w:rsidRPr="001A4FB4" w:rsidRDefault="001F0B83" w:rsidP="001A4FB4">
      <w:pPr>
        <w:pStyle w:val="Primeirorecuodecorpodetexto"/>
        <w:spacing w:after="120" w:line="360" w:lineRule="auto"/>
        <w:ind w:left="360" w:firstLine="0"/>
        <w:rPr>
          <w:rFonts w:ascii="Times New Roman" w:eastAsia="Times New Roman" w:hAnsi="Times New Roman" w:cs="Times New Roman"/>
          <w:b/>
          <w:bCs/>
          <w:sz w:val="24"/>
          <w:szCs w:val="24"/>
        </w:rPr>
        <w:sectPr w:rsidR="001F0B83" w:rsidRPr="001A4FB4" w:rsidSect="005C4758">
          <w:headerReference w:type="default" r:id="rId31"/>
          <w:footerReference w:type="default" r:id="rId32"/>
          <w:headerReference w:type="first" r:id="rId33"/>
          <w:pgSz w:w="11906" w:h="16838" w:code="9"/>
          <w:pgMar w:top="1417" w:right="1701" w:bottom="1417" w:left="1701" w:header="708" w:footer="708" w:gutter="0"/>
          <w:cols w:space="708"/>
          <w:titlePg/>
          <w:docGrid w:linePitch="360"/>
        </w:sectPr>
      </w:pPr>
    </w:p>
    <w:p w14:paraId="42FCC40E" w14:textId="09E4A5BF" w:rsidR="00C93BA2" w:rsidRPr="00090327" w:rsidRDefault="00654820" w:rsidP="336B3D26">
      <w:pPr>
        <w:pStyle w:val="Ttulo1"/>
        <w:numPr>
          <w:ilvl w:val="0"/>
          <w:numId w:val="0"/>
        </w:numPr>
        <w:spacing w:before="0" w:line="240" w:lineRule="auto"/>
        <w:ind w:left="431"/>
        <w:rPr>
          <w:rFonts w:ascii="Times New Roman" w:eastAsia="Times New Roman" w:hAnsi="Times New Roman" w:cs="Times New Roman"/>
          <w:sz w:val="24"/>
          <w:szCs w:val="24"/>
        </w:rPr>
      </w:pPr>
      <w:bookmarkStart w:id="134" w:name="_Toc23948133"/>
      <w:bookmarkStart w:id="135" w:name="_Toc110530190"/>
      <w:r w:rsidRPr="2DD6C71B">
        <w:rPr>
          <w:rFonts w:ascii="Times New Roman" w:eastAsia="Times New Roman" w:hAnsi="Times New Roman" w:cs="Times New Roman"/>
          <w:sz w:val="24"/>
          <w:szCs w:val="24"/>
        </w:rPr>
        <w:t>A</w:t>
      </w:r>
      <w:r w:rsidR="00C93BA2" w:rsidRPr="2DD6C71B">
        <w:rPr>
          <w:rFonts w:ascii="Times New Roman" w:eastAsia="Times New Roman" w:hAnsi="Times New Roman" w:cs="Times New Roman"/>
          <w:sz w:val="24"/>
          <w:szCs w:val="24"/>
        </w:rPr>
        <w:t>nexo C</w:t>
      </w:r>
      <w:bookmarkEnd w:id="134"/>
      <w:bookmarkEnd w:id="135"/>
    </w:p>
    <w:p w14:paraId="75FA27E5" w14:textId="65093A5D" w:rsidR="00C93BA2" w:rsidRPr="009C6EE8" w:rsidRDefault="00315A6B" w:rsidP="336B3D26">
      <w:pPr>
        <w:pStyle w:val="Estilo6"/>
        <w:pBdr>
          <w:bottom w:val="single" w:sz="12" w:space="1" w:color="auto"/>
        </w:pBdr>
        <w:rPr>
          <w:rFonts w:ascii="Times New Roman" w:hAnsi="Times New Roman" w:cs="Times New Roman"/>
        </w:rPr>
      </w:pPr>
      <w:bookmarkStart w:id="136" w:name="_Toc110530191"/>
      <w:r w:rsidRPr="00DA5970">
        <w:rPr>
          <w:rFonts w:ascii="Times New Roman" w:hAnsi="Times New Roman" w:cs="Times New Roman"/>
        </w:rPr>
        <w:t>ORÇAMENTOS</w:t>
      </w:r>
      <w:bookmarkEnd w:id="136"/>
    </w:p>
    <w:sdt>
      <w:sdtPr>
        <w:rPr>
          <w:rFonts w:ascii="Times New Roman" w:hAnsi="Times New Roman" w:cs="Times New Roman"/>
          <w:color w:val="auto"/>
        </w:rPr>
        <w:alias w:val="Assunto"/>
        <w:tag w:val=""/>
        <w:id w:val="297963072"/>
        <w:dataBinding w:prefixMappings="xmlns:ns0='http://purl.org/dc/elements/1.1/' xmlns:ns1='http://schemas.openxmlformats.org/package/2006/metadata/core-properties' " w:xpath="/ns1:coreProperties[1]/ns0:subject[1]" w:storeItemID="{6C3C8BC8-F283-45AE-878A-BAB7291924A1}"/>
        <w:text/>
      </w:sdtPr>
      <w:sdtEndPr/>
      <w:sdtContent>
        <w:p w14:paraId="18D98217" w14:textId="228ED022" w:rsidR="00C93BA2" w:rsidRPr="00E3060E" w:rsidRDefault="004468D3" w:rsidP="00E3060E">
          <w:pPr>
            <w:pStyle w:val="Subttulo"/>
            <w:spacing w:line="360" w:lineRule="auto"/>
            <w:jc w:val="center"/>
            <w:rPr>
              <w:rFonts w:ascii="Times New Roman" w:hAnsi="Times New Roman" w:cs="Times New Roman"/>
              <w:color w:val="auto"/>
            </w:rPr>
          </w:pPr>
          <w:r>
            <w:rPr>
              <w:rFonts w:ascii="Times New Roman" w:hAnsi="Times New Roman" w:cs="Times New Roman"/>
              <w:color w:val="auto"/>
            </w:rPr>
            <w:t>AQUISIÇÃO DE EQUIPAMENTOS DE INFORMÁTICA</w:t>
          </w:r>
        </w:p>
      </w:sdtContent>
    </w:sdt>
    <w:p w14:paraId="526A1A7C" w14:textId="6BA45951" w:rsidR="00C95F29" w:rsidRDefault="00C95F29" w:rsidP="00C64D00">
      <w:pPr>
        <w:ind w:left="-993"/>
        <w:jc w:val="center"/>
        <w:rPr>
          <w:sz w:val="24"/>
          <w:szCs w:val="24"/>
        </w:rPr>
      </w:pPr>
    </w:p>
    <w:p w14:paraId="7CF5E562" w14:textId="091EA2F2" w:rsidR="001A54DF" w:rsidRDefault="00F6000D" w:rsidP="00C64D00">
      <w:pPr>
        <w:ind w:left="-993"/>
        <w:jc w:val="center"/>
        <w:rPr>
          <w:sz w:val="24"/>
          <w:szCs w:val="24"/>
        </w:rPr>
        <w:sectPr w:rsidR="001A54DF" w:rsidSect="001A54DF">
          <w:pgSz w:w="16838" w:h="11906" w:orient="landscape" w:code="9"/>
          <w:pgMar w:top="1701" w:right="1417" w:bottom="1701" w:left="1417" w:header="708" w:footer="708" w:gutter="0"/>
          <w:cols w:space="708"/>
          <w:titlePg/>
          <w:docGrid w:linePitch="360"/>
        </w:sectPr>
      </w:pPr>
      <w:r>
        <w:rPr>
          <w:noProof/>
        </w:rPr>
        <w:drawing>
          <wp:inline distT="0" distB="0" distL="0" distR="0" wp14:anchorId="775DC8B2" wp14:editId="5BF26157">
            <wp:extent cx="9782175" cy="4103098"/>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9794950" cy="4108457"/>
                    </a:xfrm>
                    <a:prstGeom prst="rect">
                      <a:avLst/>
                    </a:prstGeom>
                  </pic:spPr>
                </pic:pic>
              </a:graphicData>
            </a:graphic>
          </wp:inline>
        </w:drawing>
      </w:r>
    </w:p>
    <w:p w14:paraId="13DCFEFF" w14:textId="315BBBBE" w:rsidR="001A54DF" w:rsidRDefault="001A54DF" w:rsidP="00C64D00">
      <w:pPr>
        <w:ind w:left="-993"/>
        <w:jc w:val="center"/>
        <w:rPr>
          <w:sz w:val="24"/>
          <w:szCs w:val="24"/>
        </w:rPr>
      </w:pPr>
      <w:r>
        <w:rPr>
          <w:noProof/>
        </w:rPr>
        <w:drawing>
          <wp:inline distT="0" distB="0" distL="0" distR="0" wp14:anchorId="273E2CE2" wp14:editId="768ED656">
            <wp:extent cx="8724900" cy="517207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8742706" cy="5182630"/>
                    </a:xfrm>
                    <a:prstGeom prst="rect">
                      <a:avLst/>
                    </a:prstGeom>
                  </pic:spPr>
                </pic:pic>
              </a:graphicData>
            </a:graphic>
          </wp:inline>
        </w:drawing>
      </w:r>
    </w:p>
    <w:p w14:paraId="2A715BB8" w14:textId="77777777" w:rsidR="00F6000D" w:rsidRDefault="00F6000D" w:rsidP="00C64D00">
      <w:pPr>
        <w:ind w:left="-993"/>
        <w:jc w:val="center"/>
        <w:rPr>
          <w:sz w:val="24"/>
          <w:szCs w:val="24"/>
        </w:rPr>
      </w:pPr>
    </w:p>
    <w:p w14:paraId="59D86880" w14:textId="6B7D693D" w:rsidR="00F6000D" w:rsidRDefault="00F6000D" w:rsidP="00C64D00">
      <w:pPr>
        <w:ind w:left="-993"/>
        <w:jc w:val="center"/>
        <w:rPr>
          <w:sz w:val="24"/>
          <w:szCs w:val="24"/>
        </w:rPr>
        <w:sectPr w:rsidR="00F6000D" w:rsidSect="001A54DF">
          <w:pgSz w:w="16838" w:h="11906" w:orient="landscape" w:code="9"/>
          <w:pgMar w:top="1701" w:right="1417" w:bottom="1701" w:left="1417" w:header="708" w:footer="708" w:gutter="0"/>
          <w:cols w:space="708"/>
          <w:titlePg/>
          <w:docGrid w:linePitch="360"/>
        </w:sectPr>
      </w:pPr>
      <w:r>
        <w:rPr>
          <w:noProof/>
        </w:rPr>
        <w:drawing>
          <wp:inline distT="0" distB="0" distL="0" distR="0" wp14:anchorId="453B276C" wp14:editId="3DE71215">
            <wp:extent cx="8582025" cy="4286250"/>
            <wp:effectExtent l="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8584940" cy="4287706"/>
                    </a:xfrm>
                    <a:prstGeom prst="rect">
                      <a:avLst/>
                    </a:prstGeom>
                  </pic:spPr>
                </pic:pic>
              </a:graphicData>
            </a:graphic>
          </wp:inline>
        </w:drawing>
      </w:r>
    </w:p>
    <w:p w14:paraId="79DA6166" w14:textId="7CDAAB5F" w:rsidR="00560DC2" w:rsidRPr="002354FA" w:rsidRDefault="00F6000D" w:rsidP="336B3D26">
      <w:pPr>
        <w:pStyle w:val="Ttulo1"/>
        <w:numPr>
          <w:ilvl w:val="0"/>
          <w:numId w:val="0"/>
        </w:numPr>
        <w:spacing w:before="0" w:line="240" w:lineRule="auto"/>
        <w:rPr>
          <w:rFonts w:ascii="Times New Roman" w:eastAsia="Times New Roman" w:hAnsi="Times New Roman" w:cs="Times New Roman"/>
          <w:sz w:val="24"/>
          <w:szCs w:val="24"/>
        </w:rPr>
      </w:pPr>
      <w:bookmarkStart w:id="137" w:name="_Toc110530192"/>
      <w:r>
        <w:rPr>
          <w:rFonts w:ascii="Times New Roman" w:eastAsia="Times New Roman" w:hAnsi="Times New Roman" w:cs="Times New Roman"/>
          <w:sz w:val="24"/>
          <w:szCs w:val="24"/>
        </w:rPr>
        <w:t>A</w:t>
      </w:r>
      <w:r w:rsidR="00560DC2" w:rsidRPr="2DD6C71B">
        <w:rPr>
          <w:rFonts w:ascii="Times New Roman" w:eastAsia="Times New Roman" w:hAnsi="Times New Roman" w:cs="Times New Roman"/>
          <w:sz w:val="24"/>
          <w:szCs w:val="24"/>
        </w:rPr>
        <w:t xml:space="preserve">nexo </w:t>
      </w:r>
      <w:r w:rsidR="00EF1D84" w:rsidRPr="2DD6C71B">
        <w:rPr>
          <w:rFonts w:ascii="Times New Roman" w:eastAsia="Times New Roman" w:hAnsi="Times New Roman" w:cs="Times New Roman"/>
          <w:sz w:val="24"/>
          <w:szCs w:val="24"/>
        </w:rPr>
        <w:t>d</w:t>
      </w:r>
      <w:bookmarkEnd w:id="137"/>
    </w:p>
    <w:p w14:paraId="5E4F2EB6" w14:textId="6805908B" w:rsidR="00406FB2" w:rsidRDefault="00406FB2" w:rsidP="00406FB2">
      <w:pPr>
        <w:rPr>
          <w:rFonts w:ascii="Times New Roman" w:hAnsi="Times New Roman" w:cs="Times New Roman"/>
          <w:sz w:val="24"/>
          <w:szCs w:val="24"/>
          <w:highlight w:val="green"/>
        </w:rPr>
      </w:pPr>
    </w:p>
    <w:p w14:paraId="6B7B0E24" w14:textId="5A6BA21B" w:rsidR="0099326A" w:rsidRPr="009C6EE8" w:rsidRDefault="00DA7104" w:rsidP="0099326A">
      <w:pPr>
        <w:pStyle w:val="Estilo6"/>
        <w:pBdr>
          <w:bottom w:val="single" w:sz="12" w:space="1" w:color="auto"/>
        </w:pBdr>
        <w:spacing w:line="240" w:lineRule="auto"/>
        <w:rPr>
          <w:rFonts w:ascii="Times New Roman" w:hAnsi="Times New Roman" w:cs="Times New Roman"/>
        </w:rPr>
      </w:pPr>
      <w:bookmarkStart w:id="138" w:name="_Toc110530193"/>
      <w:r w:rsidRPr="2DD6C71B">
        <w:rPr>
          <w:rFonts w:ascii="Times New Roman" w:hAnsi="Times New Roman" w:cs="Times New Roman"/>
        </w:rPr>
        <w:t>DESCRITIVO TÉCNICO DA SOLUÇÃO</w:t>
      </w:r>
      <w:bookmarkEnd w:id="138"/>
    </w:p>
    <w:sdt>
      <w:sdtPr>
        <w:rPr>
          <w:rFonts w:ascii="Times New Roman" w:hAnsi="Times New Roman" w:cs="Times New Roman"/>
          <w:color w:val="auto"/>
        </w:rPr>
        <w:alias w:val="Assunto"/>
        <w:tag w:val=""/>
        <w:id w:val="1453976682"/>
        <w:dataBinding w:prefixMappings="xmlns:ns0='http://purl.org/dc/elements/1.1/' xmlns:ns1='http://schemas.openxmlformats.org/package/2006/metadata/core-properties' " w:xpath="/ns1:coreProperties[1]/ns0:subject[1]" w:storeItemID="{6C3C8BC8-F283-45AE-878A-BAB7291924A1}"/>
        <w:text/>
      </w:sdtPr>
      <w:sdtEndPr/>
      <w:sdtContent>
        <w:p w14:paraId="6ADA5DC2" w14:textId="68E9B556" w:rsidR="0099326A" w:rsidRPr="00560DC2" w:rsidRDefault="004468D3" w:rsidP="0099326A">
          <w:pPr>
            <w:pStyle w:val="Subttulo"/>
            <w:spacing w:line="240" w:lineRule="auto"/>
            <w:jc w:val="center"/>
            <w:rPr>
              <w:rFonts w:ascii="Times New Roman" w:hAnsi="Times New Roman" w:cs="Times New Roman"/>
              <w:color w:val="auto"/>
            </w:rPr>
          </w:pPr>
          <w:r>
            <w:rPr>
              <w:rFonts w:ascii="Times New Roman" w:hAnsi="Times New Roman" w:cs="Times New Roman"/>
              <w:color w:val="auto"/>
            </w:rPr>
            <w:t>AQUISIÇÃO DE EQUIPAMENTOS DE INFORMÁTICA</w:t>
          </w:r>
        </w:p>
      </w:sdtContent>
    </w:sdt>
    <w:p w14:paraId="564BBDDB" w14:textId="77777777" w:rsidR="0099326A" w:rsidRDefault="0099326A" w:rsidP="0099326A">
      <w:pPr>
        <w:spacing w:line="360" w:lineRule="auto"/>
        <w:rPr>
          <w:rFonts w:ascii="Times New Roman" w:hAnsi="Times New Roman" w:cs="Times New Roman"/>
          <w:sz w:val="24"/>
          <w:szCs w:val="24"/>
          <w:highlight w:val="green"/>
        </w:rPr>
      </w:pPr>
    </w:p>
    <w:p w14:paraId="7CF2B305" w14:textId="77777777" w:rsidR="0096739C" w:rsidRPr="0096739C" w:rsidRDefault="00E17075" w:rsidP="0096739C">
      <w:pPr>
        <w:jc w:val="center"/>
        <w:rPr>
          <w:rFonts w:ascii="Times New Roman" w:hAnsi="Times New Roman" w:cs="Times New Roman"/>
          <w:b/>
          <w:bCs/>
          <w:sz w:val="24"/>
          <w:szCs w:val="24"/>
          <w:u w:val="single"/>
        </w:rPr>
      </w:pPr>
      <w:r w:rsidRPr="2DD6C71B">
        <w:rPr>
          <w:rFonts w:ascii="Times New Roman" w:eastAsia="Times New Roman" w:hAnsi="Times New Roman" w:cs="Times New Roman"/>
          <w:b/>
          <w:bCs/>
          <w:sz w:val="24"/>
          <w:szCs w:val="24"/>
        </w:rPr>
        <w:t>ITEM 1</w:t>
      </w:r>
      <w:r w:rsidR="0096739C">
        <w:rPr>
          <w:rFonts w:ascii="Times New Roman" w:eastAsia="Times New Roman" w:hAnsi="Times New Roman" w:cs="Times New Roman"/>
          <w:b/>
          <w:bCs/>
          <w:sz w:val="24"/>
          <w:szCs w:val="24"/>
        </w:rPr>
        <w:t xml:space="preserve"> - </w:t>
      </w:r>
      <w:r w:rsidR="0096739C" w:rsidRPr="0096739C">
        <w:rPr>
          <w:rFonts w:ascii="Times New Roman" w:hAnsi="Times New Roman" w:cs="Times New Roman"/>
          <w:b/>
          <w:bCs/>
          <w:sz w:val="24"/>
          <w:szCs w:val="24"/>
          <w:u w:val="single"/>
        </w:rPr>
        <w:t>Monitores de Vídeo:</w:t>
      </w:r>
    </w:p>
    <w:p w14:paraId="03231552" w14:textId="77777777" w:rsidR="0096739C" w:rsidRPr="0096739C" w:rsidRDefault="0096739C" w:rsidP="0096739C">
      <w:pPr>
        <w:rPr>
          <w:rFonts w:ascii="Times New Roman" w:hAnsi="Times New Roman" w:cs="Times New Roman"/>
          <w:sz w:val="24"/>
          <w:szCs w:val="24"/>
        </w:rPr>
      </w:pPr>
    </w:p>
    <w:p w14:paraId="73F5987E" w14:textId="06847F94" w:rsidR="0096739C" w:rsidRPr="0096739C" w:rsidRDefault="0096739C" w:rsidP="0096739C">
      <w:pPr>
        <w:pStyle w:val="PargrafodaLista"/>
        <w:numPr>
          <w:ilvl w:val="0"/>
          <w:numId w:val="36"/>
        </w:numPr>
        <w:ind w:left="142" w:hanging="142"/>
        <w:rPr>
          <w:rFonts w:ascii="Times New Roman" w:hAnsi="Times New Roman" w:cs="Times New Roman"/>
          <w:sz w:val="24"/>
          <w:szCs w:val="24"/>
        </w:rPr>
      </w:pPr>
      <w:r w:rsidRPr="0096739C">
        <w:rPr>
          <w:rFonts w:ascii="Times New Roman" w:hAnsi="Times New Roman" w:cs="Times New Roman"/>
          <w:sz w:val="24"/>
          <w:szCs w:val="24"/>
        </w:rPr>
        <w:t>Monitor de</w:t>
      </w:r>
      <w:r w:rsidR="00D672CF">
        <w:rPr>
          <w:rFonts w:ascii="Times New Roman" w:hAnsi="Times New Roman" w:cs="Times New Roman"/>
          <w:sz w:val="24"/>
          <w:szCs w:val="24"/>
        </w:rPr>
        <w:t xml:space="preserve"> </w:t>
      </w:r>
      <w:r w:rsidRPr="0096739C">
        <w:rPr>
          <w:rFonts w:ascii="Times New Roman" w:hAnsi="Times New Roman" w:cs="Times New Roman"/>
          <w:sz w:val="24"/>
          <w:szCs w:val="24"/>
        </w:rPr>
        <w:t>21,5 polegadas ou superior</w:t>
      </w:r>
      <w:r>
        <w:rPr>
          <w:rFonts w:ascii="Times New Roman" w:hAnsi="Times New Roman" w:cs="Times New Roman"/>
          <w:sz w:val="24"/>
          <w:szCs w:val="24"/>
        </w:rPr>
        <w:t>;</w:t>
      </w:r>
      <w:r w:rsidRPr="0096739C">
        <w:rPr>
          <w:rFonts w:ascii="Times New Roman" w:hAnsi="Times New Roman" w:cs="Times New Roman"/>
          <w:sz w:val="24"/>
          <w:szCs w:val="24"/>
        </w:rPr>
        <w:t xml:space="preserve"> </w:t>
      </w:r>
    </w:p>
    <w:p w14:paraId="2FE81256" w14:textId="77777777" w:rsidR="0096739C" w:rsidRPr="0096739C" w:rsidRDefault="0096739C" w:rsidP="0096739C">
      <w:pPr>
        <w:jc w:val="both"/>
        <w:rPr>
          <w:rFonts w:ascii="Times New Roman" w:hAnsi="Times New Roman" w:cs="Times New Roman"/>
          <w:sz w:val="24"/>
          <w:szCs w:val="24"/>
        </w:rPr>
      </w:pPr>
      <w:r w:rsidRPr="0096739C">
        <w:rPr>
          <w:rFonts w:ascii="Symbol" w:eastAsia="Symbol" w:hAnsi="Symbol" w:cs="Symbol"/>
          <w:sz w:val="24"/>
          <w:szCs w:val="24"/>
        </w:rPr>
        <w:t></w:t>
      </w:r>
      <w:r w:rsidRPr="0096739C">
        <w:rPr>
          <w:rFonts w:ascii="Times New Roman" w:hAnsi="Times New Roman" w:cs="Times New Roman"/>
          <w:sz w:val="24"/>
          <w:szCs w:val="24"/>
        </w:rPr>
        <w:t xml:space="preserve"> Tipo LED Wide Flat Panel Display matriz ativa; Padrao SVGA; </w:t>
      </w:r>
    </w:p>
    <w:p w14:paraId="751441AF" w14:textId="77777777" w:rsidR="0096739C" w:rsidRPr="0096739C" w:rsidRDefault="0096739C" w:rsidP="0096739C">
      <w:pPr>
        <w:jc w:val="both"/>
        <w:rPr>
          <w:rFonts w:ascii="Times New Roman" w:hAnsi="Times New Roman" w:cs="Times New Roman"/>
          <w:sz w:val="24"/>
          <w:szCs w:val="24"/>
        </w:rPr>
      </w:pPr>
      <w:r w:rsidRPr="0096739C">
        <w:rPr>
          <w:rFonts w:ascii="Symbol" w:eastAsia="Symbol" w:hAnsi="Symbol" w:cs="Symbol"/>
          <w:sz w:val="24"/>
          <w:szCs w:val="24"/>
        </w:rPr>
        <w:t></w:t>
      </w:r>
      <w:r w:rsidRPr="0096739C">
        <w:rPr>
          <w:rFonts w:ascii="Times New Roman" w:hAnsi="Times New Roman" w:cs="Times New Roman"/>
          <w:sz w:val="24"/>
          <w:szCs w:val="24"/>
        </w:rPr>
        <w:t xml:space="preserve"> Tamanho da tela (medido na diagonal): de no mínimo 21,5 polegadas; </w:t>
      </w:r>
    </w:p>
    <w:p w14:paraId="2528CB9D" w14:textId="77777777" w:rsidR="0096739C" w:rsidRPr="0096739C" w:rsidRDefault="0096739C" w:rsidP="0096739C">
      <w:pPr>
        <w:jc w:val="both"/>
        <w:rPr>
          <w:rFonts w:ascii="Times New Roman" w:hAnsi="Times New Roman" w:cs="Times New Roman"/>
          <w:sz w:val="24"/>
          <w:szCs w:val="24"/>
        </w:rPr>
      </w:pPr>
      <w:r w:rsidRPr="0096739C">
        <w:rPr>
          <w:rFonts w:ascii="Symbol" w:eastAsia="Symbol" w:hAnsi="Symbol" w:cs="Symbol"/>
          <w:sz w:val="24"/>
          <w:szCs w:val="24"/>
        </w:rPr>
        <w:t></w:t>
      </w:r>
      <w:r w:rsidRPr="0096739C">
        <w:rPr>
          <w:rFonts w:ascii="Times New Roman" w:hAnsi="Times New Roman" w:cs="Times New Roman"/>
          <w:sz w:val="24"/>
          <w:szCs w:val="24"/>
        </w:rPr>
        <w:t xml:space="preserve"> Possuir ajuste de altura mínimo de 10cm, inclinação de tela e rotação de 90º; </w:t>
      </w:r>
    </w:p>
    <w:p w14:paraId="29181563" w14:textId="4EA794D9" w:rsidR="0096739C" w:rsidRPr="0096739C" w:rsidRDefault="0096739C" w:rsidP="0096739C">
      <w:pPr>
        <w:jc w:val="both"/>
        <w:rPr>
          <w:rFonts w:ascii="Times New Roman" w:hAnsi="Times New Roman" w:cs="Times New Roman"/>
          <w:sz w:val="24"/>
          <w:szCs w:val="24"/>
        </w:rPr>
      </w:pPr>
      <w:r w:rsidRPr="0096739C">
        <w:rPr>
          <w:rFonts w:ascii="Symbol" w:eastAsia="Symbol" w:hAnsi="Symbol" w:cs="Symbol"/>
          <w:sz w:val="24"/>
          <w:szCs w:val="24"/>
        </w:rPr>
        <w:t></w:t>
      </w:r>
      <w:r w:rsidRPr="0096739C">
        <w:rPr>
          <w:rFonts w:ascii="Times New Roman" w:hAnsi="Times New Roman" w:cs="Times New Roman"/>
          <w:sz w:val="24"/>
          <w:szCs w:val="24"/>
        </w:rPr>
        <w:t xml:space="preserve"> Resolução de tela: FullHD (1920 x 1080 pixels) ou superior; </w:t>
      </w:r>
    </w:p>
    <w:p w14:paraId="1BF93828" w14:textId="2044EEA4" w:rsidR="0096739C" w:rsidRPr="0096739C" w:rsidRDefault="0096739C" w:rsidP="0096739C">
      <w:pPr>
        <w:jc w:val="both"/>
        <w:rPr>
          <w:rFonts w:ascii="Times New Roman" w:hAnsi="Times New Roman" w:cs="Times New Roman"/>
          <w:sz w:val="24"/>
          <w:szCs w:val="24"/>
        </w:rPr>
      </w:pPr>
      <w:r w:rsidRPr="0096739C">
        <w:rPr>
          <w:rFonts w:ascii="Symbol" w:eastAsia="Symbol" w:hAnsi="Symbol" w:cs="Symbol"/>
          <w:sz w:val="24"/>
          <w:szCs w:val="24"/>
        </w:rPr>
        <w:t></w:t>
      </w:r>
      <w:r w:rsidRPr="0096739C">
        <w:rPr>
          <w:rFonts w:ascii="Times New Roman" w:hAnsi="Times New Roman" w:cs="Times New Roman"/>
          <w:sz w:val="24"/>
          <w:szCs w:val="24"/>
        </w:rPr>
        <w:t xml:space="preserve"> Tempo de resposta: 8 milissegundos ou inferior; </w:t>
      </w:r>
    </w:p>
    <w:p w14:paraId="42EC0B0E" w14:textId="1E24B99B" w:rsidR="0096739C" w:rsidRPr="0096739C" w:rsidRDefault="0096739C" w:rsidP="0096739C">
      <w:pPr>
        <w:jc w:val="both"/>
        <w:rPr>
          <w:rFonts w:ascii="Times New Roman" w:hAnsi="Times New Roman" w:cs="Times New Roman"/>
          <w:sz w:val="24"/>
          <w:szCs w:val="24"/>
        </w:rPr>
      </w:pPr>
      <w:r w:rsidRPr="0096739C">
        <w:rPr>
          <w:rFonts w:ascii="Symbol" w:eastAsia="Symbol" w:hAnsi="Symbol" w:cs="Symbol"/>
          <w:sz w:val="24"/>
          <w:szCs w:val="24"/>
        </w:rPr>
        <w:t></w:t>
      </w:r>
      <w:r w:rsidRPr="0096739C">
        <w:rPr>
          <w:rFonts w:ascii="Times New Roman" w:hAnsi="Times New Roman" w:cs="Times New Roman"/>
          <w:sz w:val="24"/>
          <w:szCs w:val="24"/>
        </w:rPr>
        <w:t xml:space="preserve"> Proporção da tela: 16:9 (widescreen); </w:t>
      </w:r>
    </w:p>
    <w:p w14:paraId="7470FE96" w14:textId="1E3BBD56" w:rsidR="0096739C" w:rsidRPr="0096739C" w:rsidRDefault="0096739C" w:rsidP="0096739C">
      <w:pPr>
        <w:jc w:val="both"/>
        <w:rPr>
          <w:rFonts w:ascii="Times New Roman" w:hAnsi="Times New Roman" w:cs="Times New Roman"/>
          <w:sz w:val="24"/>
          <w:szCs w:val="24"/>
        </w:rPr>
      </w:pPr>
      <w:r w:rsidRPr="0096739C">
        <w:rPr>
          <w:rFonts w:ascii="Symbol" w:eastAsia="Symbol" w:hAnsi="Symbol" w:cs="Symbol"/>
          <w:sz w:val="24"/>
          <w:szCs w:val="24"/>
        </w:rPr>
        <w:t></w:t>
      </w:r>
      <w:r w:rsidRPr="0096739C">
        <w:rPr>
          <w:rFonts w:ascii="Times New Roman" w:hAnsi="Times New Roman" w:cs="Times New Roman"/>
          <w:sz w:val="24"/>
          <w:szCs w:val="24"/>
        </w:rPr>
        <w:t xml:space="preserve"> Brilho: 250 cd/m² ou superior; </w:t>
      </w:r>
    </w:p>
    <w:p w14:paraId="2DE3ACEA" w14:textId="0A2D1A7E" w:rsidR="0096739C" w:rsidRPr="0096739C" w:rsidRDefault="0096739C" w:rsidP="0096739C">
      <w:pPr>
        <w:jc w:val="both"/>
        <w:rPr>
          <w:rFonts w:ascii="Times New Roman" w:hAnsi="Times New Roman" w:cs="Times New Roman"/>
          <w:sz w:val="24"/>
          <w:szCs w:val="24"/>
        </w:rPr>
      </w:pPr>
      <w:r w:rsidRPr="0096739C">
        <w:rPr>
          <w:rFonts w:ascii="Symbol" w:eastAsia="Symbol" w:hAnsi="Symbol" w:cs="Symbol"/>
          <w:sz w:val="24"/>
          <w:szCs w:val="24"/>
        </w:rPr>
        <w:t></w:t>
      </w:r>
      <w:r w:rsidRPr="0096739C">
        <w:rPr>
          <w:rFonts w:ascii="Times New Roman" w:hAnsi="Times New Roman" w:cs="Times New Roman"/>
          <w:sz w:val="24"/>
          <w:szCs w:val="24"/>
        </w:rPr>
        <w:t xml:space="preserve"> Ângulo de visão horizontal: 160° ou superior; </w:t>
      </w:r>
    </w:p>
    <w:p w14:paraId="126D608E" w14:textId="7F4C4156" w:rsidR="0096739C" w:rsidRPr="0096739C" w:rsidRDefault="0096739C" w:rsidP="0096739C">
      <w:pPr>
        <w:jc w:val="both"/>
        <w:rPr>
          <w:rFonts w:ascii="Times New Roman" w:hAnsi="Times New Roman" w:cs="Times New Roman"/>
          <w:sz w:val="24"/>
          <w:szCs w:val="24"/>
        </w:rPr>
      </w:pPr>
      <w:r w:rsidRPr="0096739C">
        <w:rPr>
          <w:rFonts w:ascii="Symbol" w:eastAsia="Symbol" w:hAnsi="Symbol" w:cs="Symbol"/>
          <w:sz w:val="24"/>
          <w:szCs w:val="24"/>
        </w:rPr>
        <w:t></w:t>
      </w:r>
      <w:r w:rsidRPr="0096739C">
        <w:rPr>
          <w:rFonts w:ascii="Times New Roman" w:hAnsi="Times New Roman" w:cs="Times New Roman"/>
          <w:sz w:val="24"/>
          <w:szCs w:val="24"/>
        </w:rPr>
        <w:t xml:space="preserve"> Ângulo de visão vertical: 160° ou superior; </w:t>
      </w:r>
    </w:p>
    <w:p w14:paraId="091DEF5F" w14:textId="1FBB520D" w:rsidR="0096739C" w:rsidRPr="0096739C" w:rsidRDefault="0096739C" w:rsidP="0096739C">
      <w:pPr>
        <w:jc w:val="both"/>
        <w:rPr>
          <w:rFonts w:ascii="Times New Roman" w:hAnsi="Times New Roman" w:cs="Times New Roman"/>
          <w:sz w:val="24"/>
          <w:szCs w:val="24"/>
        </w:rPr>
      </w:pPr>
      <w:r w:rsidRPr="0096739C">
        <w:rPr>
          <w:rFonts w:ascii="Symbol" w:eastAsia="Symbol" w:hAnsi="Symbol" w:cs="Symbol"/>
          <w:sz w:val="24"/>
          <w:szCs w:val="24"/>
        </w:rPr>
        <w:t></w:t>
      </w:r>
      <w:r w:rsidRPr="0096739C">
        <w:rPr>
          <w:rFonts w:ascii="Times New Roman" w:hAnsi="Times New Roman" w:cs="Times New Roman"/>
          <w:sz w:val="24"/>
          <w:szCs w:val="24"/>
        </w:rPr>
        <w:t xml:space="preserve"> Suporte de cores: Maior que 16 milhões;</w:t>
      </w:r>
    </w:p>
    <w:p w14:paraId="5C74C370" w14:textId="533AEB96" w:rsidR="0096739C" w:rsidRPr="0096739C" w:rsidRDefault="0096739C" w:rsidP="0096739C">
      <w:pPr>
        <w:jc w:val="both"/>
        <w:rPr>
          <w:rFonts w:ascii="Times New Roman" w:hAnsi="Times New Roman" w:cs="Times New Roman"/>
          <w:sz w:val="24"/>
          <w:szCs w:val="24"/>
        </w:rPr>
      </w:pPr>
      <w:r w:rsidRPr="0096739C">
        <w:rPr>
          <w:rFonts w:ascii="Symbol" w:eastAsia="Symbol" w:hAnsi="Symbol" w:cs="Symbol"/>
          <w:sz w:val="24"/>
          <w:szCs w:val="24"/>
        </w:rPr>
        <w:t></w:t>
      </w:r>
      <w:r w:rsidRPr="0096739C">
        <w:rPr>
          <w:rFonts w:ascii="Times New Roman" w:hAnsi="Times New Roman" w:cs="Times New Roman"/>
          <w:sz w:val="24"/>
          <w:szCs w:val="24"/>
        </w:rPr>
        <w:t xml:space="preserve"> Cor: Predominantemente cinza/grafite/preta; </w:t>
      </w:r>
    </w:p>
    <w:p w14:paraId="067A74CF" w14:textId="77777777" w:rsidR="0096739C" w:rsidRPr="0096739C" w:rsidRDefault="0096739C" w:rsidP="0096739C">
      <w:pPr>
        <w:jc w:val="both"/>
        <w:rPr>
          <w:rFonts w:ascii="Times New Roman" w:hAnsi="Times New Roman" w:cs="Times New Roman"/>
          <w:sz w:val="24"/>
          <w:szCs w:val="24"/>
        </w:rPr>
      </w:pPr>
      <w:r w:rsidRPr="0096739C">
        <w:rPr>
          <w:rFonts w:ascii="Symbol" w:eastAsia="Symbol" w:hAnsi="Symbol" w:cs="Symbol"/>
          <w:sz w:val="24"/>
          <w:szCs w:val="24"/>
        </w:rPr>
        <w:t></w:t>
      </w:r>
      <w:r w:rsidRPr="0096739C">
        <w:rPr>
          <w:rFonts w:ascii="Times New Roman" w:hAnsi="Times New Roman" w:cs="Times New Roman"/>
          <w:sz w:val="24"/>
          <w:szCs w:val="24"/>
        </w:rPr>
        <w:t xml:space="preserve"> Entrada: VGA analógico e HDMI e/ou DP (Não será permitida a utilização de adaptadores e conversores de energia) </w:t>
      </w:r>
    </w:p>
    <w:p w14:paraId="22DFE9DD" w14:textId="77777777" w:rsidR="0096739C" w:rsidRPr="0096739C" w:rsidRDefault="0096739C" w:rsidP="0096739C">
      <w:pPr>
        <w:jc w:val="both"/>
        <w:rPr>
          <w:rFonts w:ascii="Times New Roman" w:hAnsi="Times New Roman" w:cs="Times New Roman"/>
          <w:sz w:val="24"/>
          <w:szCs w:val="24"/>
        </w:rPr>
      </w:pPr>
      <w:r w:rsidRPr="0096739C">
        <w:rPr>
          <w:rFonts w:ascii="Symbol" w:eastAsia="Symbol" w:hAnsi="Symbol" w:cs="Symbol"/>
          <w:sz w:val="24"/>
          <w:szCs w:val="24"/>
        </w:rPr>
        <w:t></w:t>
      </w:r>
      <w:r w:rsidRPr="0096739C">
        <w:rPr>
          <w:rFonts w:ascii="Times New Roman" w:hAnsi="Times New Roman" w:cs="Times New Roman"/>
          <w:sz w:val="24"/>
          <w:szCs w:val="24"/>
        </w:rPr>
        <w:t xml:space="preserve"> Energia: comutável automaticamente de 100 - 240 VAC, com fonte interna ou externa ao monitor. </w:t>
      </w:r>
    </w:p>
    <w:p w14:paraId="031B93C3" w14:textId="77777777" w:rsidR="0096739C" w:rsidRPr="0096739C" w:rsidRDefault="0096739C" w:rsidP="0096739C">
      <w:pPr>
        <w:jc w:val="both"/>
        <w:rPr>
          <w:rFonts w:ascii="Times New Roman" w:hAnsi="Times New Roman" w:cs="Times New Roman"/>
          <w:sz w:val="24"/>
          <w:szCs w:val="24"/>
        </w:rPr>
      </w:pPr>
      <w:r w:rsidRPr="0096739C">
        <w:rPr>
          <w:rFonts w:ascii="Symbol" w:eastAsia="Symbol" w:hAnsi="Symbol" w:cs="Symbol"/>
          <w:sz w:val="24"/>
          <w:szCs w:val="24"/>
        </w:rPr>
        <w:t></w:t>
      </w:r>
      <w:r w:rsidRPr="0096739C">
        <w:rPr>
          <w:rFonts w:ascii="Times New Roman" w:hAnsi="Times New Roman" w:cs="Times New Roman"/>
          <w:sz w:val="24"/>
          <w:szCs w:val="24"/>
        </w:rPr>
        <w:t xml:space="preserve"> Recursos: Plug and play; </w:t>
      </w:r>
    </w:p>
    <w:p w14:paraId="54005676" w14:textId="77777777" w:rsidR="0096739C" w:rsidRPr="0096739C" w:rsidRDefault="0096739C" w:rsidP="0096739C">
      <w:pPr>
        <w:jc w:val="both"/>
        <w:rPr>
          <w:rFonts w:ascii="Times New Roman" w:hAnsi="Times New Roman" w:cs="Times New Roman"/>
          <w:sz w:val="24"/>
          <w:szCs w:val="24"/>
        </w:rPr>
      </w:pPr>
      <w:r w:rsidRPr="0096739C">
        <w:rPr>
          <w:rFonts w:ascii="Symbol" w:eastAsia="Symbol" w:hAnsi="Symbol" w:cs="Symbol"/>
          <w:sz w:val="24"/>
          <w:szCs w:val="24"/>
        </w:rPr>
        <w:t></w:t>
      </w:r>
      <w:r w:rsidRPr="0096739C">
        <w:rPr>
          <w:rFonts w:ascii="Times New Roman" w:hAnsi="Times New Roman" w:cs="Times New Roman"/>
          <w:sz w:val="24"/>
          <w:szCs w:val="24"/>
        </w:rPr>
        <w:t xml:space="preserve"> Cabos e drivers: </w:t>
      </w:r>
    </w:p>
    <w:p w14:paraId="2C01D6AB" w14:textId="77777777" w:rsidR="0096739C" w:rsidRPr="0096739C" w:rsidRDefault="0096739C" w:rsidP="0096739C">
      <w:pPr>
        <w:pStyle w:val="PargrafodaLista"/>
        <w:numPr>
          <w:ilvl w:val="0"/>
          <w:numId w:val="34"/>
        </w:numPr>
        <w:spacing w:line="240" w:lineRule="auto"/>
        <w:rPr>
          <w:rFonts w:ascii="Times New Roman" w:hAnsi="Times New Roman" w:cs="Times New Roman"/>
          <w:sz w:val="24"/>
          <w:szCs w:val="24"/>
        </w:rPr>
      </w:pPr>
      <w:r w:rsidRPr="0096739C">
        <w:rPr>
          <w:rFonts w:ascii="Times New Roman" w:hAnsi="Times New Roman" w:cs="Times New Roman"/>
          <w:sz w:val="24"/>
          <w:szCs w:val="24"/>
        </w:rPr>
        <w:t xml:space="preserve">Deverão ser fornecidos para cada monitor os cabos para ligação analógica e digital do monitor ao PC, através das conexões de entrada VGA (analógico) e HDMI (digital) e/ou DP, sem utilização de adaptadores, extensores, divisores ou conversores; </w:t>
      </w:r>
    </w:p>
    <w:p w14:paraId="4100C4FF" w14:textId="77777777" w:rsidR="0096739C" w:rsidRPr="00A5279F" w:rsidRDefault="0096739C" w:rsidP="0096739C">
      <w:pPr>
        <w:pStyle w:val="PargrafodaLista"/>
        <w:numPr>
          <w:ilvl w:val="0"/>
          <w:numId w:val="34"/>
        </w:numPr>
        <w:spacing w:line="240" w:lineRule="auto"/>
        <w:rPr>
          <w:rFonts w:ascii="Times New Roman" w:hAnsi="Times New Roman" w:cs="Times New Roman"/>
          <w:sz w:val="24"/>
          <w:szCs w:val="24"/>
        </w:rPr>
      </w:pPr>
      <w:r w:rsidRPr="0096739C">
        <w:rPr>
          <w:rFonts w:ascii="Times New Roman" w:hAnsi="Times New Roman" w:cs="Times New Roman"/>
          <w:sz w:val="24"/>
          <w:szCs w:val="24"/>
        </w:rPr>
        <w:t xml:space="preserve">Deverão ser fornecidos todos os cabos e drivers e outros softwares, compatíveis com o sistema operacional Windows 10 Professional 64 bits, necessários para o </w:t>
      </w:r>
      <w:r w:rsidRPr="00A5279F">
        <w:rPr>
          <w:rFonts w:ascii="Times New Roman" w:hAnsi="Times New Roman" w:cs="Times New Roman"/>
          <w:sz w:val="24"/>
          <w:szCs w:val="24"/>
        </w:rPr>
        <w:t xml:space="preserve">total funcionamento do equipamento. </w:t>
      </w:r>
    </w:p>
    <w:p w14:paraId="241EFAE1" w14:textId="4923391B" w:rsidR="00D672CF" w:rsidRDefault="4CA158BB" w:rsidP="00D672CF">
      <w:pPr>
        <w:ind w:left="142" w:hanging="142"/>
        <w:jc w:val="both"/>
        <w:rPr>
          <w:rFonts w:ascii="Times New Roman" w:hAnsi="Times New Roman" w:cs="Times New Roman"/>
          <w:sz w:val="24"/>
          <w:szCs w:val="24"/>
        </w:rPr>
      </w:pPr>
      <w:r w:rsidRPr="00A5279F">
        <w:rPr>
          <w:rFonts w:ascii="Symbol" w:eastAsia="Symbol" w:hAnsi="Symbol" w:cs="Symbol"/>
          <w:sz w:val="24"/>
          <w:szCs w:val="24"/>
        </w:rPr>
        <w:t></w:t>
      </w:r>
      <w:r w:rsidRPr="00A5279F">
        <w:rPr>
          <w:rFonts w:ascii="Times New Roman" w:hAnsi="Times New Roman" w:cs="Times New Roman"/>
          <w:sz w:val="24"/>
          <w:szCs w:val="24"/>
        </w:rPr>
        <w:t xml:space="preserve">    </w:t>
      </w:r>
      <w:r w:rsidR="00D672CF" w:rsidRPr="00A5279F">
        <w:rPr>
          <w:rFonts w:ascii="Times New Roman" w:hAnsi="Times New Roman" w:cs="Times New Roman"/>
          <w:sz w:val="24"/>
          <w:szCs w:val="24"/>
        </w:rPr>
        <w:t>O equipamento proposto deverá estar em linha de produção, ou seja, sendo produzido pelo fabricante.</w:t>
      </w:r>
    </w:p>
    <w:p w14:paraId="7289E080" w14:textId="7BE2EE78" w:rsidR="00D672CF" w:rsidRPr="0096739C" w:rsidRDefault="00D672CF" w:rsidP="00D672CF">
      <w:pPr>
        <w:ind w:left="709" w:hanging="709"/>
        <w:jc w:val="both"/>
        <w:rPr>
          <w:rFonts w:ascii="Times New Roman" w:hAnsi="Times New Roman" w:cs="Times New Roman"/>
          <w:sz w:val="24"/>
          <w:szCs w:val="24"/>
          <w:highlight w:val="green"/>
        </w:rPr>
      </w:pPr>
      <w:r w:rsidRPr="5757220D">
        <w:rPr>
          <w:rFonts w:ascii="Symbol" w:eastAsia="Symbol" w:hAnsi="Symbol" w:cs="Symbol"/>
          <w:sz w:val="24"/>
          <w:szCs w:val="24"/>
        </w:rPr>
        <w:t></w:t>
      </w:r>
      <w:r w:rsidRPr="5757220D">
        <w:rPr>
          <w:rFonts w:ascii="Times New Roman" w:hAnsi="Times New Roman" w:cs="Times New Roman"/>
          <w:sz w:val="24"/>
          <w:szCs w:val="24"/>
        </w:rPr>
        <w:t xml:space="preserve">  </w:t>
      </w:r>
      <w:r w:rsidRPr="00A5279F">
        <w:rPr>
          <w:rFonts w:ascii="Times New Roman" w:hAnsi="Times New Roman" w:cs="Times New Roman"/>
          <w:b/>
          <w:sz w:val="24"/>
          <w:szCs w:val="24"/>
        </w:rPr>
        <w:t xml:space="preserve">Garantia e suporte técnico </w:t>
      </w:r>
      <w:r w:rsidRPr="00A5279F">
        <w:rPr>
          <w:rFonts w:ascii="Times New Roman" w:hAnsi="Times New Roman" w:cs="Times New Roman"/>
          <w:b/>
          <w:i/>
          <w:iCs/>
          <w:sz w:val="24"/>
          <w:szCs w:val="24"/>
        </w:rPr>
        <w:t>on-site</w:t>
      </w:r>
      <w:r w:rsidRPr="00A5279F">
        <w:rPr>
          <w:rFonts w:ascii="Times New Roman" w:hAnsi="Times New Roman" w:cs="Times New Roman"/>
          <w:b/>
          <w:sz w:val="24"/>
          <w:szCs w:val="24"/>
        </w:rPr>
        <w:t xml:space="preserve"> durante </w:t>
      </w:r>
      <w:r w:rsidR="009E652D">
        <w:rPr>
          <w:rFonts w:ascii="Times New Roman" w:hAnsi="Times New Roman" w:cs="Times New Roman"/>
          <w:b/>
          <w:sz w:val="24"/>
          <w:szCs w:val="24"/>
        </w:rPr>
        <w:t>36</w:t>
      </w:r>
      <w:r w:rsidRPr="00A5279F">
        <w:rPr>
          <w:rFonts w:ascii="Times New Roman" w:hAnsi="Times New Roman" w:cs="Times New Roman"/>
          <w:b/>
          <w:sz w:val="24"/>
          <w:szCs w:val="24"/>
        </w:rPr>
        <w:t xml:space="preserve"> </w:t>
      </w:r>
      <w:r w:rsidR="004C0EC5" w:rsidRPr="00A5279F">
        <w:rPr>
          <w:rFonts w:ascii="Times New Roman" w:hAnsi="Times New Roman" w:cs="Times New Roman"/>
          <w:b/>
          <w:sz w:val="24"/>
          <w:szCs w:val="24"/>
        </w:rPr>
        <w:t>(</w:t>
      </w:r>
      <w:r w:rsidR="009E652D">
        <w:rPr>
          <w:rFonts w:ascii="Times New Roman" w:hAnsi="Times New Roman" w:cs="Times New Roman"/>
          <w:b/>
          <w:sz w:val="24"/>
          <w:szCs w:val="24"/>
        </w:rPr>
        <w:t>trinta e seis</w:t>
      </w:r>
      <w:r w:rsidRPr="00A5279F">
        <w:rPr>
          <w:rFonts w:ascii="Times New Roman" w:hAnsi="Times New Roman" w:cs="Times New Roman"/>
          <w:b/>
          <w:sz w:val="24"/>
          <w:szCs w:val="24"/>
        </w:rPr>
        <w:t>) meses.</w:t>
      </w:r>
      <w:r w:rsidRPr="5757220D">
        <w:rPr>
          <w:rFonts w:ascii="Times New Roman" w:hAnsi="Times New Roman" w:cs="Times New Roman"/>
          <w:sz w:val="24"/>
          <w:szCs w:val="24"/>
        </w:rPr>
        <w:t xml:space="preserve"> </w:t>
      </w:r>
    </w:p>
    <w:p w14:paraId="2CF60E14" w14:textId="6F06CA40" w:rsidR="00D672CF" w:rsidRDefault="00D672CF" w:rsidP="00D672CF">
      <w:pPr>
        <w:ind w:left="142" w:hanging="142"/>
        <w:jc w:val="both"/>
      </w:pPr>
    </w:p>
    <w:p w14:paraId="67528AB0" w14:textId="77777777" w:rsidR="00D672CF" w:rsidRDefault="00D672CF" w:rsidP="5757220D">
      <w:pPr>
        <w:ind w:left="709" w:hanging="425"/>
        <w:jc w:val="both"/>
        <w:rPr>
          <w:rFonts w:ascii="Times New Roman" w:hAnsi="Times New Roman" w:cs="Times New Roman"/>
          <w:sz w:val="24"/>
          <w:szCs w:val="24"/>
        </w:rPr>
      </w:pPr>
    </w:p>
    <w:p w14:paraId="1C6CFEA6" w14:textId="77777777" w:rsidR="0096739C" w:rsidRPr="0096739C" w:rsidRDefault="0096739C" w:rsidP="00E17075">
      <w:pPr>
        <w:pStyle w:val="Primeirorecuodecorpodetexto"/>
        <w:spacing w:after="120"/>
        <w:ind w:firstLine="0"/>
        <w:jc w:val="center"/>
        <w:rPr>
          <w:rFonts w:ascii="Times New Roman" w:eastAsia="Times New Roman" w:hAnsi="Times New Roman" w:cs="Times New Roman"/>
          <w:b/>
          <w:bCs/>
          <w:sz w:val="24"/>
          <w:szCs w:val="24"/>
        </w:rPr>
      </w:pPr>
    </w:p>
    <w:p w14:paraId="403755E4" w14:textId="77777777" w:rsidR="00E17075" w:rsidRPr="0096739C" w:rsidRDefault="00E17075" w:rsidP="00E17075">
      <w:pPr>
        <w:pStyle w:val="Primeirorecuodecorpodetexto"/>
        <w:spacing w:after="120"/>
        <w:ind w:firstLine="0"/>
        <w:jc w:val="center"/>
        <w:rPr>
          <w:rFonts w:ascii="Times New Roman" w:eastAsia="Times New Roman" w:hAnsi="Times New Roman" w:cs="Times New Roman"/>
          <w:b/>
          <w:bCs/>
          <w:sz w:val="24"/>
          <w:szCs w:val="24"/>
        </w:rPr>
      </w:pPr>
    </w:p>
    <w:p w14:paraId="57A48159" w14:textId="77777777" w:rsidR="00AF5911" w:rsidRDefault="00AF5911" w:rsidP="0096739C">
      <w:pPr>
        <w:pStyle w:val="Primeirorecuodecorpodetexto"/>
        <w:spacing w:after="120"/>
        <w:ind w:firstLine="0"/>
        <w:jc w:val="center"/>
        <w:rPr>
          <w:rFonts w:ascii="Times New Roman" w:eastAsia="Times New Roman" w:hAnsi="Times New Roman" w:cs="Times New Roman"/>
          <w:b/>
          <w:bCs/>
          <w:sz w:val="24"/>
          <w:szCs w:val="24"/>
        </w:rPr>
      </w:pPr>
    </w:p>
    <w:p w14:paraId="5818315B" w14:textId="51152BA2" w:rsidR="0096739C" w:rsidRPr="0096739C" w:rsidRDefault="00E17075" w:rsidP="0096739C">
      <w:pPr>
        <w:pStyle w:val="Primeirorecuodecorpodetexto"/>
        <w:spacing w:after="120"/>
        <w:ind w:firstLine="0"/>
        <w:jc w:val="center"/>
        <w:rPr>
          <w:rFonts w:ascii="Times New Roman" w:hAnsi="Times New Roman" w:cs="Times New Roman"/>
          <w:b/>
          <w:sz w:val="24"/>
          <w:szCs w:val="24"/>
        </w:rPr>
      </w:pPr>
      <w:r w:rsidRPr="0096739C">
        <w:rPr>
          <w:rFonts w:ascii="Times New Roman" w:eastAsia="Times New Roman" w:hAnsi="Times New Roman" w:cs="Times New Roman"/>
          <w:b/>
          <w:bCs/>
          <w:sz w:val="24"/>
          <w:szCs w:val="24"/>
        </w:rPr>
        <w:t>ITEM 2</w:t>
      </w:r>
      <w:r w:rsidR="0096739C">
        <w:rPr>
          <w:rFonts w:ascii="Times New Roman" w:eastAsia="Times New Roman" w:hAnsi="Times New Roman" w:cs="Times New Roman"/>
          <w:b/>
          <w:bCs/>
          <w:sz w:val="24"/>
          <w:szCs w:val="24"/>
        </w:rPr>
        <w:t xml:space="preserve"> - </w:t>
      </w:r>
      <w:r w:rsidR="0096739C" w:rsidRPr="0096739C">
        <w:rPr>
          <w:rFonts w:ascii="Times New Roman" w:hAnsi="Times New Roman" w:cs="Times New Roman"/>
          <w:b/>
          <w:sz w:val="24"/>
          <w:szCs w:val="24"/>
        </w:rPr>
        <w:t xml:space="preserve">Notebook </w:t>
      </w:r>
    </w:p>
    <w:p w14:paraId="332A51C4" w14:textId="77777777" w:rsidR="0096739C" w:rsidRPr="0096739C" w:rsidRDefault="0096739C" w:rsidP="0096739C">
      <w:pPr>
        <w:pStyle w:val="PargrafodaLista"/>
        <w:numPr>
          <w:ilvl w:val="0"/>
          <w:numId w:val="35"/>
        </w:numPr>
        <w:spacing w:line="240" w:lineRule="auto"/>
        <w:rPr>
          <w:rFonts w:ascii="Times New Roman" w:hAnsi="Times New Roman" w:cs="Times New Roman"/>
          <w:sz w:val="24"/>
          <w:szCs w:val="24"/>
        </w:rPr>
      </w:pPr>
      <w:r w:rsidRPr="0096739C">
        <w:rPr>
          <w:rFonts w:ascii="Times New Roman" w:hAnsi="Times New Roman" w:cs="Times New Roman"/>
          <w:sz w:val="24"/>
          <w:szCs w:val="24"/>
        </w:rPr>
        <w:t xml:space="preserve">O equipamento cotado deve ser novo, não submetido a uso anterior, nem recondicionamento e deve pertencer comprovadamente a linha corporativa do fabricante. </w:t>
      </w:r>
    </w:p>
    <w:p w14:paraId="798FA0A5" w14:textId="77777777" w:rsidR="0096739C" w:rsidRPr="0096739C" w:rsidRDefault="0096739C" w:rsidP="0096739C">
      <w:pPr>
        <w:pStyle w:val="PargrafodaLista"/>
        <w:numPr>
          <w:ilvl w:val="0"/>
          <w:numId w:val="35"/>
        </w:numPr>
        <w:spacing w:line="240" w:lineRule="auto"/>
        <w:rPr>
          <w:rFonts w:ascii="Times New Roman" w:hAnsi="Times New Roman" w:cs="Times New Roman"/>
          <w:b/>
          <w:sz w:val="24"/>
          <w:szCs w:val="24"/>
        </w:rPr>
      </w:pPr>
      <w:r w:rsidRPr="0096739C">
        <w:rPr>
          <w:rFonts w:ascii="Times New Roman" w:hAnsi="Times New Roman" w:cs="Times New Roman"/>
          <w:b/>
          <w:sz w:val="24"/>
          <w:szCs w:val="24"/>
        </w:rPr>
        <w:t xml:space="preserve">Processador </w:t>
      </w:r>
    </w:p>
    <w:p w14:paraId="1612CEFB" w14:textId="6EC7FD12" w:rsidR="0096739C" w:rsidRPr="0096739C" w:rsidRDefault="0096739C" w:rsidP="0096739C">
      <w:pPr>
        <w:pStyle w:val="PargrafodaLista"/>
        <w:numPr>
          <w:ilvl w:val="0"/>
          <w:numId w:val="35"/>
        </w:numPr>
        <w:spacing w:line="240" w:lineRule="auto"/>
        <w:rPr>
          <w:rFonts w:ascii="Times New Roman" w:hAnsi="Times New Roman" w:cs="Times New Roman"/>
          <w:sz w:val="24"/>
          <w:szCs w:val="24"/>
        </w:rPr>
      </w:pPr>
      <w:r w:rsidRPr="0096739C">
        <w:rPr>
          <w:rFonts w:ascii="Times New Roman" w:hAnsi="Times New Roman" w:cs="Times New Roman"/>
          <w:sz w:val="24"/>
          <w:szCs w:val="24"/>
        </w:rPr>
        <w:t xml:space="preserve">Possuir mínimo de 4 núcleos físicos de 1,6 GHz cada (sem overclock) e mínimo de 8 threads com mínimo de 6MB Cache (L1+L2+L3) no socket de última ou penúltima geração do fabricante do processador; </w:t>
      </w:r>
    </w:p>
    <w:p w14:paraId="6A9B4288" w14:textId="6AF14EEF" w:rsidR="0096739C" w:rsidRPr="0096739C" w:rsidRDefault="4CA158BB" w:rsidP="0096739C">
      <w:pPr>
        <w:pStyle w:val="PargrafodaLista"/>
        <w:numPr>
          <w:ilvl w:val="0"/>
          <w:numId w:val="35"/>
        </w:numPr>
        <w:spacing w:line="240" w:lineRule="auto"/>
        <w:rPr>
          <w:rFonts w:ascii="Times New Roman" w:hAnsi="Times New Roman" w:cs="Times New Roman"/>
          <w:sz w:val="24"/>
          <w:szCs w:val="24"/>
        </w:rPr>
      </w:pPr>
      <w:r w:rsidRPr="5757220D">
        <w:rPr>
          <w:rFonts w:ascii="Times New Roman" w:hAnsi="Times New Roman" w:cs="Times New Roman"/>
          <w:sz w:val="24"/>
          <w:szCs w:val="24"/>
        </w:rPr>
        <w:t>O modelo do processador ofertado deverá ser explicitado na proposta de fornecimento. O processador deverá estar em linha de produção pelo fabricante e ter sido la</w:t>
      </w:r>
      <w:r w:rsidR="00A0237D">
        <w:rPr>
          <w:rFonts w:ascii="Times New Roman" w:hAnsi="Times New Roman" w:cs="Times New Roman"/>
          <w:sz w:val="24"/>
          <w:szCs w:val="24"/>
        </w:rPr>
        <w:t>nçado a partir de janeiro de 2021</w:t>
      </w:r>
      <w:r w:rsidRPr="5757220D">
        <w:rPr>
          <w:rFonts w:ascii="Times New Roman" w:hAnsi="Times New Roman" w:cs="Times New Roman"/>
          <w:sz w:val="24"/>
          <w:szCs w:val="24"/>
        </w:rPr>
        <w:t xml:space="preserve">, inclusive. Não serão aceitos processadores descontinuados. </w:t>
      </w:r>
    </w:p>
    <w:p w14:paraId="615442F5" w14:textId="77777777" w:rsidR="0096739C" w:rsidRPr="0096739C" w:rsidRDefault="0096739C" w:rsidP="0096739C">
      <w:pPr>
        <w:pStyle w:val="PargrafodaLista"/>
        <w:numPr>
          <w:ilvl w:val="0"/>
          <w:numId w:val="35"/>
        </w:numPr>
        <w:spacing w:line="240" w:lineRule="auto"/>
        <w:rPr>
          <w:rFonts w:ascii="Times New Roman" w:hAnsi="Times New Roman" w:cs="Times New Roman"/>
          <w:sz w:val="24"/>
          <w:szCs w:val="24"/>
        </w:rPr>
      </w:pPr>
      <w:r w:rsidRPr="0096739C">
        <w:rPr>
          <w:rFonts w:ascii="Times New Roman" w:hAnsi="Times New Roman" w:cs="Times New Roman"/>
          <w:sz w:val="24"/>
          <w:szCs w:val="24"/>
        </w:rPr>
        <w:t xml:space="preserve">Memória RAM </w:t>
      </w:r>
    </w:p>
    <w:p w14:paraId="78998BE4" w14:textId="77777777" w:rsidR="0096739C" w:rsidRPr="0096739C" w:rsidRDefault="0096739C" w:rsidP="0096739C">
      <w:pPr>
        <w:pStyle w:val="PargrafodaLista"/>
        <w:numPr>
          <w:ilvl w:val="0"/>
          <w:numId w:val="35"/>
        </w:numPr>
        <w:spacing w:line="240" w:lineRule="auto"/>
        <w:rPr>
          <w:rFonts w:ascii="Times New Roman" w:hAnsi="Times New Roman" w:cs="Times New Roman"/>
          <w:sz w:val="24"/>
          <w:szCs w:val="24"/>
        </w:rPr>
      </w:pPr>
      <w:r w:rsidRPr="0096739C">
        <w:rPr>
          <w:rFonts w:ascii="Times New Roman" w:hAnsi="Times New Roman" w:cs="Times New Roman"/>
          <w:sz w:val="24"/>
          <w:szCs w:val="24"/>
        </w:rPr>
        <w:t xml:space="preserve">Possuir 16GB (2 x 8GB ou 1x 16GB) DDR4 2.666MHz de memória RAM; permite expansão de memória para no mínimo 32GB 2.666 MHz; Armazenamento </w:t>
      </w:r>
    </w:p>
    <w:p w14:paraId="35989055" w14:textId="77777777" w:rsidR="0096739C" w:rsidRPr="0096739C" w:rsidRDefault="0096739C" w:rsidP="0096739C">
      <w:pPr>
        <w:pStyle w:val="PargrafodaLista"/>
        <w:numPr>
          <w:ilvl w:val="0"/>
          <w:numId w:val="35"/>
        </w:numPr>
        <w:spacing w:line="240" w:lineRule="auto"/>
        <w:rPr>
          <w:rFonts w:ascii="Times New Roman" w:hAnsi="Times New Roman" w:cs="Times New Roman"/>
          <w:sz w:val="24"/>
          <w:szCs w:val="24"/>
        </w:rPr>
      </w:pPr>
      <w:r w:rsidRPr="0096739C">
        <w:rPr>
          <w:rFonts w:ascii="Times New Roman" w:hAnsi="Times New Roman" w:cs="Times New Roman"/>
          <w:sz w:val="24"/>
          <w:szCs w:val="24"/>
        </w:rPr>
        <w:t xml:space="preserve">Possuir unidade de armazenamento em estado sólido tipo NVME M.2 com capacidade mínima de 480GB, mínimo de 1.600MB/s de Leitura Sequencial, mínimo de 800MB/s de Gravação Sequencial e mínimo de 1.500.000 Horas de MTBF; </w:t>
      </w:r>
    </w:p>
    <w:p w14:paraId="63DA14A8" w14:textId="78E2CF2F" w:rsidR="0096739C" w:rsidRPr="004C0EC5" w:rsidRDefault="4CA158BB" w:rsidP="004C0EC5">
      <w:pPr>
        <w:pStyle w:val="PargrafodaLista"/>
        <w:numPr>
          <w:ilvl w:val="0"/>
          <w:numId w:val="35"/>
        </w:numPr>
        <w:spacing w:line="240" w:lineRule="auto"/>
        <w:rPr>
          <w:rFonts w:ascii="Times New Roman" w:hAnsi="Times New Roman" w:cs="Times New Roman"/>
          <w:sz w:val="24"/>
          <w:szCs w:val="24"/>
        </w:rPr>
      </w:pPr>
      <w:r w:rsidRPr="004C0EC5">
        <w:rPr>
          <w:rFonts w:ascii="Times New Roman" w:hAnsi="Times New Roman" w:cs="Times New Roman"/>
          <w:sz w:val="24"/>
          <w:szCs w:val="24"/>
        </w:rPr>
        <w:t xml:space="preserve">Tela de no mínimo 14 polegadas, aceitando no máximo área visível de até 15.5 polegadas, 1920 x 1080 @ 60Hz e antirreflexo; </w:t>
      </w:r>
    </w:p>
    <w:p w14:paraId="40575835" w14:textId="77777777" w:rsidR="0096739C" w:rsidRPr="0096739C" w:rsidRDefault="0096739C" w:rsidP="0096739C">
      <w:pPr>
        <w:pStyle w:val="PargrafodaLista"/>
        <w:numPr>
          <w:ilvl w:val="0"/>
          <w:numId w:val="35"/>
        </w:numPr>
        <w:spacing w:line="240" w:lineRule="auto"/>
        <w:rPr>
          <w:rFonts w:ascii="Times New Roman" w:hAnsi="Times New Roman" w:cs="Times New Roman"/>
          <w:b/>
          <w:sz w:val="24"/>
          <w:szCs w:val="24"/>
        </w:rPr>
      </w:pPr>
      <w:r w:rsidRPr="0096739C">
        <w:rPr>
          <w:rFonts w:ascii="Times New Roman" w:hAnsi="Times New Roman" w:cs="Times New Roman"/>
          <w:b/>
          <w:sz w:val="24"/>
          <w:szCs w:val="24"/>
        </w:rPr>
        <w:t xml:space="preserve">Câmera </w:t>
      </w:r>
    </w:p>
    <w:p w14:paraId="6A600158" w14:textId="396E5A74" w:rsidR="004907E3" w:rsidRPr="004907E3" w:rsidRDefault="004907E3" w:rsidP="004907E3">
      <w:pPr>
        <w:pStyle w:val="PargrafodaLista"/>
        <w:numPr>
          <w:ilvl w:val="0"/>
          <w:numId w:val="35"/>
        </w:numPr>
        <w:spacing w:line="240" w:lineRule="auto"/>
        <w:rPr>
          <w:rFonts w:ascii="Times New Roman" w:hAnsi="Times New Roman" w:cs="Times New Roman"/>
          <w:sz w:val="24"/>
          <w:szCs w:val="24"/>
        </w:rPr>
      </w:pPr>
      <w:r>
        <w:rPr>
          <w:rFonts w:ascii="Times New Roman" w:hAnsi="Times New Roman" w:cs="Times New Roman"/>
          <w:sz w:val="24"/>
          <w:szCs w:val="24"/>
        </w:rPr>
        <w:t>Câmera frontal em HD;</w:t>
      </w:r>
    </w:p>
    <w:p w14:paraId="30FB9981" w14:textId="77777777" w:rsidR="0096739C" w:rsidRPr="0096739C" w:rsidRDefault="0096739C" w:rsidP="0096739C">
      <w:pPr>
        <w:rPr>
          <w:rFonts w:ascii="Times New Roman" w:hAnsi="Times New Roman" w:cs="Times New Roman"/>
          <w:sz w:val="24"/>
          <w:szCs w:val="24"/>
        </w:rPr>
      </w:pPr>
    </w:p>
    <w:p w14:paraId="3F3CAE20" w14:textId="77777777" w:rsidR="0096739C" w:rsidRPr="0096739C" w:rsidRDefault="0096739C" w:rsidP="0096739C">
      <w:pPr>
        <w:rPr>
          <w:rFonts w:ascii="Times New Roman" w:hAnsi="Times New Roman" w:cs="Times New Roman"/>
          <w:b/>
          <w:sz w:val="24"/>
          <w:szCs w:val="24"/>
        </w:rPr>
      </w:pPr>
      <w:r w:rsidRPr="0096739C">
        <w:rPr>
          <w:rFonts w:ascii="Times New Roman" w:hAnsi="Times New Roman" w:cs="Times New Roman"/>
          <w:b/>
          <w:sz w:val="24"/>
          <w:szCs w:val="24"/>
        </w:rPr>
        <w:t xml:space="preserve">Conectividade </w:t>
      </w:r>
    </w:p>
    <w:p w14:paraId="15F0C750" w14:textId="77777777" w:rsidR="0096739C" w:rsidRPr="0096739C" w:rsidRDefault="0096739C" w:rsidP="0096739C">
      <w:pPr>
        <w:rPr>
          <w:rFonts w:ascii="Times New Roman" w:hAnsi="Times New Roman" w:cs="Times New Roman"/>
          <w:sz w:val="24"/>
          <w:szCs w:val="24"/>
        </w:rPr>
      </w:pPr>
    </w:p>
    <w:p w14:paraId="511AF8B1" w14:textId="77777777" w:rsidR="0096739C" w:rsidRPr="0096739C" w:rsidRDefault="0096739C" w:rsidP="0096739C">
      <w:pPr>
        <w:pStyle w:val="PargrafodaLista"/>
        <w:numPr>
          <w:ilvl w:val="0"/>
          <w:numId w:val="35"/>
        </w:numPr>
        <w:spacing w:line="240" w:lineRule="auto"/>
        <w:rPr>
          <w:rFonts w:ascii="Times New Roman" w:hAnsi="Times New Roman" w:cs="Times New Roman"/>
          <w:sz w:val="24"/>
          <w:szCs w:val="24"/>
        </w:rPr>
      </w:pPr>
      <w:r w:rsidRPr="0096739C">
        <w:rPr>
          <w:rFonts w:ascii="Times New Roman" w:hAnsi="Times New Roman" w:cs="Times New Roman"/>
          <w:sz w:val="24"/>
          <w:szCs w:val="24"/>
        </w:rPr>
        <w:t xml:space="preserve">01 (uma) saída de vídeo em formato digital HDMI, NÃO podendo ser entregue via adaptador DisplayPort/HDMI; </w:t>
      </w:r>
    </w:p>
    <w:p w14:paraId="12C373B9" w14:textId="77777777" w:rsidR="0096739C" w:rsidRPr="0096739C" w:rsidRDefault="0096739C" w:rsidP="0096739C">
      <w:pPr>
        <w:pStyle w:val="PargrafodaLista"/>
        <w:numPr>
          <w:ilvl w:val="0"/>
          <w:numId w:val="35"/>
        </w:numPr>
        <w:spacing w:line="240" w:lineRule="auto"/>
        <w:rPr>
          <w:rFonts w:ascii="Times New Roman" w:hAnsi="Times New Roman" w:cs="Times New Roman"/>
          <w:sz w:val="24"/>
          <w:szCs w:val="24"/>
        </w:rPr>
      </w:pPr>
      <w:r w:rsidRPr="0096739C">
        <w:rPr>
          <w:rFonts w:ascii="Times New Roman" w:hAnsi="Times New Roman" w:cs="Times New Roman"/>
          <w:sz w:val="24"/>
          <w:szCs w:val="24"/>
        </w:rPr>
        <w:t xml:space="preserve">01 (uma) saída de vídeo em formato VGA, podendo ser entregue via adaptador USB-C/VGA; </w:t>
      </w:r>
    </w:p>
    <w:p w14:paraId="6F3B3661" w14:textId="77777777" w:rsidR="0096739C" w:rsidRPr="0096739C" w:rsidRDefault="0096739C" w:rsidP="0096739C">
      <w:pPr>
        <w:pStyle w:val="PargrafodaLista"/>
        <w:numPr>
          <w:ilvl w:val="0"/>
          <w:numId w:val="35"/>
        </w:numPr>
        <w:spacing w:line="240" w:lineRule="auto"/>
        <w:rPr>
          <w:rFonts w:ascii="Times New Roman" w:hAnsi="Times New Roman" w:cs="Times New Roman"/>
          <w:sz w:val="24"/>
          <w:szCs w:val="24"/>
        </w:rPr>
      </w:pPr>
      <w:r w:rsidRPr="0096739C">
        <w:rPr>
          <w:rFonts w:ascii="Times New Roman" w:hAnsi="Times New Roman" w:cs="Times New Roman"/>
          <w:sz w:val="24"/>
          <w:szCs w:val="24"/>
        </w:rPr>
        <w:t xml:space="preserve">Microfone e alto-falantes estéreos embutidos; </w:t>
      </w:r>
    </w:p>
    <w:p w14:paraId="4DA20D97" w14:textId="67C09FD5" w:rsidR="0096739C" w:rsidRPr="0096739C" w:rsidRDefault="0096739C" w:rsidP="0096739C">
      <w:pPr>
        <w:pStyle w:val="PargrafodaLista"/>
        <w:numPr>
          <w:ilvl w:val="0"/>
          <w:numId w:val="35"/>
        </w:numPr>
        <w:spacing w:line="240" w:lineRule="auto"/>
        <w:rPr>
          <w:rFonts w:ascii="Times New Roman" w:hAnsi="Times New Roman" w:cs="Times New Roman"/>
          <w:sz w:val="24"/>
          <w:szCs w:val="24"/>
        </w:rPr>
      </w:pPr>
      <w:r w:rsidRPr="0096739C">
        <w:rPr>
          <w:rFonts w:ascii="Times New Roman" w:hAnsi="Times New Roman" w:cs="Times New Roman"/>
          <w:sz w:val="24"/>
          <w:szCs w:val="24"/>
        </w:rPr>
        <w:t>Possuir mínimo 2 portas USB TIPO</w:t>
      </w:r>
      <w:r w:rsidR="00C00EBA">
        <w:rPr>
          <w:rFonts w:ascii="Times New Roman" w:hAnsi="Times New Roman" w:cs="Times New Roman"/>
          <w:sz w:val="24"/>
          <w:szCs w:val="24"/>
        </w:rPr>
        <w:t xml:space="preserve"> A</w:t>
      </w:r>
      <w:r w:rsidRPr="0096739C">
        <w:rPr>
          <w:rFonts w:ascii="Times New Roman" w:hAnsi="Times New Roman" w:cs="Times New Roman"/>
          <w:sz w:val="24"/>
          <w:szCs w:val="24"/>
        </w:rPr>
        <w:t xml:space="preserve"> mínimo 3.0; </w:t>
      </w:r>
    </w:p>
    <w:p w14:paraId="5CF0387D" w14:textId="77777777" w:rsidR="0096739C" w:rsidRPr="0096739C" w:rsidRDefault="0096739C" w:rsidP="0096739C">
      <w:pPr>
        <w:pStyle w:val="PargrafodaLista"/>
        <w:numPr>
          <w:ilvl w:val="0"/>
          <w:numId w:val="35"/>
        </w:numPr>
        <w:spacing w:line="240" w:lineRule="auto"/>
        <w:rPr>
          <w:rFonts w:ascii="Times New Roman" w:hAnsi="Times New Roman" w:cs="Times New Roman"/>
          <w:sz w:val="24"/>
          <w:szCs w:val="24"/>
        </w:rPr>
      </w:pPr>
      <w:r w:rsidRPr="0096739C">
        <w:rPr>
          <w:rFonts w:ascii="Times New Roman" w:hAnsi="Times New Roman" w:cs="Times New Roman"/>
          <w:sz w:val="24"/>
          <w:szCs w:val="24"/>
        </w:rPr>
        <w:t xml:space="preserve">Possuir mínimo 1 porta USB tipo C; </w:t>
      </w:r>
    </w:p>
    <w:p w14:paraId="06B3FD10" w14:textId="27F2F604" w:rsidR="0096739C" w:rsidRPr="00FE409E" w:rsidRDefault="0096739C" w:rsidP="0096739C">
      <w:pPr>
        <w:pStyle w:val="PargrafodaLista"/>
        <w:numPr>
          <w:ilvl w:val="0"/>
          <w:numId w:val="35"/>
        </w:numPr>
        <w:spacing w:line="240" w:lineRule="auto"/>
        <w:rPr>
          <w:rFonts w:ascii="Times New Roman" w:hAnsi="Times New Roman" w:cs="Times New Roman"/>
          <w:sz w:val="24"/>
          <w:szCs w:val="24"/>
        </w:rPr>
      </w:pPr>
      <w:r w:rsidRPr="0096739C">
        <w:rPr>
          <w:rFonts w:ascii="Times New Roman" w:hAnsi="Times New Roman" w:cs="Times New Roman"/>
          <w:sz w:val="24"/>
          <w:szCs w:val="24"/>
        </w:rPr>
        <w:t xml:space="preserve">Possuir uma interface de rede com conector RJ-45 fêmea integrado à placa-mãe, </w:t>
      </w:r>
      <w:r w:rsidRPr="00FE409E">
        <w:rPr>
          <w:rFonts w:ascii="Times New Roman" w:hAnsi="Times New Roman" w:cs="Times New Roman"/>
          <w:sz w:val="24"/>
          <w:szCs w:val="24"/>
        </w:rPr>
        <w:t>com função wake-on-lan instalada e em funcionamento, PXE 2.0, suportando taxa de transmissão de 10/100/1000 Mbps em modo full-duplex, compatível com os padrões IEEE 8</w:t>
      </w:r>
      <w:r w:rsidR="004907E3" w:rsidRPr="00FE409E">
        <w:rPr>
          <w:rFonts w:ascii="Times New Roman" w:hAnsi="Times New Roman" w:cs="Times New Roman"/>
          <w:sz w:val="24"/>
          <w:szCs w:val="24"/>
        </w:rPr>
        <w:t>02.3, 802.3AB, 802.3u e 802.3x;</w:t>
      </w:r>
    </w:p>
    <w:p w14:paraId="2315BBBD" w14:textId="77777777" w:rsidR="00345A59" w:rsidRPr="00FE409E" w:rsidRDefault="00345A59" w:rsidP="00FE409E">
      <w:pPr>
        <w:pStyle w:val="PargrafodaLista"/>
        <w:numPr>
          <w:ilvl w:val="0"/>
          <w:numId w:val="35"/>
        </w:numPr>
        <w:spacing w:line="240" w:lineRule="auto"/>
        <w:rPr>
          <w:rFonts w:ascii="Times New Roman" w:hAnsi="Times New Roman" w:cs="Times New Roman"/>
          <w:sz w:val="24"/>
          <w:szCs w:val="24"/>
        </w:rPr>
      </w:pPr>
      <w:r w:rsidRPr="00FE409E">
        <w:rPr>
          <w:rFonts w:ascii="Times New Roman" w:hAnsi="Times New Roman" w:cs="Times New Roman"/>
          <w:sz w:val="24"/>
          <w:szCs w:val="24"/>
        </w:rPr>
        <w:t>Deverá Suportar gerenciamento Remoto por meio do KVM, fora de Banda, mesmo sem Sistema Operacional, seja na rede Ethernet ou na Wi-Fi.</w:t>
      </w:r>
    </w:p>
    <w:p w14:paraId="13D00027" w14:textId="78C1EF35" w:rsidR="00345A59" w:rsidRPr="00FE409E" w:rsidRDefault="00345A59" w:rsidP="00FE409E">
      <w:pPr>
        <w:pStyle w:val="PargrafodaLista"/>
        <w:numPr>
          <w:ilvl w:val="0"/>
          <w:numId w:val="35"/>
        </w:numPr>
        <w:spacing w:line="240" w:lineRule="auto"/>
        <w:rPr>
          <w:rFonts w:ascii="Times New Roman" w:hAnsi="Times New Roman" w:cs="Times New Roman"/>
          <w:sz w:val="24"/>
          <w:szCs w:val="24"/>
        </w:rPr>
      </w:pPr>
      <w:r w:rsidRPr="00FE409E">
        <w:rPr>
          <w:rFonts w:ascii="Times New Roman" w:hAnsi="Times New Roman" w:cs="Times New Roman"/>
          <w:sz w:val="24"/>
          <w:szCs w:val="24"/>
        </w:rPr>
        <w:t>Deverá Possuir gerenciamento baseado em Hardware que funcione nas redes seguras Microsoft NAP.</w:t>
      </w:r>
    </w:p>
    <w:p w14:paraId="420006A2" w14:textId="67A8BD6D" w:rsidR="0096739C" w:rsidRPr="0096739C" w:rsidRDefault="0096739C" w:rsidP="0096739C">
      <w:pPr>
        <w:pStyle w:val="PargrafodaLista"/>
        <w:numPr>
          <w:ilvl w:val="0"/>
          <w:numId w:val="35"/>
        </w:numPr>
        <w:spacing w:line="240" w:lineRule="auto"/>
        <w:rPr>
          <w:rFonts w:ascii="Times New Roman" w:hAnsi="Times New Roman" w:cs="Times New Roman"/>
          <w:sz w:val="24"/>
          <w:szCs w:val="24"/>
        </w:rPr>
      </w:pPr>
      <w:r w:rsidRPr="0096739C">
        <w:rPr>
          <w:rFonts w:ascii="Times New Roman" w:hAnsi="Times New Roman" w:cs="Times New Roman"/>
          <w:sz w:val="24"/>
          <w:szCs w:val="24"/>
        </w:rPr>
        <w:t>Possuir in</w:t>
      </w:r>
      <w:r w:rsidR="004907E3">
        <w:rPr>
          <w:rFonts w:ascii="Times New Roman" w:hAnsi="Times New Roman" w:cs="Times New Roman"/>
          <w:sz w:val="24"/>
          <w:szCs w:val="24"/>
        </w:rPr>
        <w:t>terface Bluetooth mínimo 5</w:t>
      </w:r>
      <w:r w:rsidRPr="0096739C">
        <w:rPr>
          <w:rFonts w:ascii="Times New Roman" w:hAnsi="Times New Roman" w:cs="Times New Roman"/>
          <w:sz w:val="24"/>
          <w:szCs w:val="24"/>
        </w:rPr>
        <w:t xml:space="preserve">.0; </w:t>
      </w:r>
    </w:p>
    <w:p w14:paraId="160B5B0E" w14:textId="77777777" w:rsidR="0096739C" w:rsidRPr="0096739C" w:rsidRDefault="0096739C" w:rsidP="0096739C">
      <w:pPr>
        <w:pStyle w:val="PargrafodaLista"/>
        <w:numPr>
          <w:ilvl w:val="0"/>
          <w:numId w:val="35"/>
        </w:numPr>
        <w:spacing w:line="240" w:lineRule="auto"/>
        <w:rPr>
          <w:rFonts w:ascii="Times New Roman" w:hAnsi="Times New Roman" w:cs="Times New Roman"/>
          <w:sz w:val="24"/>
          <w:szCs w:val="24"/>
        </w:rPr>
      </w:pPr>
      <w:r w:rsidRPr="0096739C">
        <w:rPr>
          <w:rFonts w:ascii="Times New Roman" w:hAnsi="Times New Roman" w:cs="Times New Roman"/>
          <w:sz w:val="24"/>
          <w:szCs w:val="24"/>
        </w:rPr>
        <w:t>Controladora integrada de rede wireless b/g/n/ac;</w:t>
      </w:r>
    </w:p>
    <w:p w14:paraId="3C3F42CE" w14:textId="77777777" w:rsidR="0096739C" w:rsidRPr="0096739C" w:rsidRDefault="0096739C" w:rsidP="0096739C">
      <w:pPr>
        <w:pStyle w:val="PargrafodaLista"/>
        <w:numPr>
          <w:ilvl w:val="0"/>
          <w:numId w:val="35"/>
        </w:numPr>
        <w:spacing w:line="240" w:lineRule="auto"/>
        <w:rPr>
          <w:rFonts w:ascii="Times New Roman" w:hAnsi="Times New Roman" w:cs="Times New Roman"/>
          <w:sz w:val="24"/>
          <w:szCs w:val="24"/>
        </w:rPr>
      </w:pPr>
      <w:r w:rsidRPr="0096739C">
        <w:rPr>
          <w:rFonts w:ascii="Times New Roman" w:hAnsi="Times New Roman" w:cs="Times New Roman"/>
          <w:sz w:val="24"/>
          <w:szCs w:val="24"/>
        </w:rPr>
        <w:t>Teclado padrão brasileiro ABNT2 com teclado numérico;</w:t>
      </w:r>
    </w:p>
    <w:p w14:paraId="61F2BE83" w14:textId="77777777" w:rsidR="0096739C" w:rsidRPr="0096739C" w:rsidRDefault="0096739C" w:rsidP="0096739C">
      <w:pPr>
        <w:rPr>
          <w:rFonts w:ascii="Times New Roman" w:hAnsi="Times New Roman" w:cs="Times New Roman"/>
          <w:sz w:val="24"/>
          <w:szCs w:val="24"/>
        </w:rPr>
      </w:pPr>
    </w:p>
    <w:p w14:paraId="38839416" w14:textId="77777777" w:rsidR="0096739C" w:rsidRPr="0096739C" w:rsidRDefault="0096739C" w:rsidP="0096739C">
      <w:pPr>
        <w:rPr>
          <w:rFonts w:ascii="Times New Roman" w:hAnsi="Times New Roman" w:cs="Times New Roman"/>
          <w:b/>
          <w:sz w:val="24"/>
          <w:szCs w:val="24"/>
        </w:rPr>
      </w:pPr>
    </w:p>
    <w:p w14:paraId="2AD4EA6F" w14:textId="77777777" w:rsidR="0096739C" w:rsidRPr="0096739C" w:rsidRDefault="0096739C" w:rsidP="0096739C">
      <w:pPr>
        <w:rPr>
          <w:rFonts w:ascii="Times New Roman" w:hAnsi="Times New Roman" w:cs="Times New Roman"/>
          <w:b/>
          <w:sz w:val="24"/>
          <w:szCs w:val="24"/>
        </w:rPr>
      </w:pPr>
      <w:r w:rsidRPr="0096739C">
        <w:rPr>
          <w:rFonts w:ascii="Times New Roman" w:hAnsi="Times New Roman" w:cs="Times New Roman"/>
          <w:b/>
          <w:sz w:val="24"/>
          <w:szCs w:val="24"/>
        </w:rPr>
        <w:t xml:space="preserve">Energia </w:t>
      </w:r>
    </w:p>
    <w:p w14:paraId="45326104" w14:textId="77777777" w:rsidR="0096739C" w:rsidRPr="0096739C" w:rsidRDefault="0096739C" w:rsidP="0096739C">
      <w:pPr>
        <w:rPr>
          <w:rFonts w:ascii="Times New Roman" w:hAnsi="Times New Roman" w:cs="Times New Roman"/>
          <w:b/>
          <w:sz w:val="24"/>
          <w:szCs w:val="24"/>
        </w:rPr>
      </w:pPr>
    </w:p>
    <w:p w14:paraId="38C0B53D" w14:textId="77777777" w:rsidR="0096739C" w:rsidRPr="0096739C" w:rsidRDefault="0096739C" w:rsidP="0096739C">
      <w:pPr>
        <w:pStyle w:val="PargrafodaLista"/>
        <w:numPr>
          <w:ilvl w:val="0"/>
          <w:numId w:val="35"/>
        </w:numPr>
        <w:spacing w:line="240" w:lineRule="auto"/>
        <w:rPr>
          <w:rFonts w:ascii="Times New Roman" w:hAnsi="Times New Roman" w:cs="Times New Roman"/>
          <w:sz w:val="24"/>
          <w:szCs w:val="24"/>
        </w:rPr>
      </w:pPr>
      <w:r w:rsidRPr="0096739C">
        <w:rPr>
          <w:rFonts w:ascii="Times New Roman" w:hAnsi="Times New Roman" w:cs="Times New Roman"/>
          <w:sz w:val="24"/>
          <w:szCs w:val="24"/>
        </w:rPr>
        <w:t xml:space="preserve">Voltagem de entrada Bivolt; </w:t>
      </w:r>
    </w:p>
    <w:p w14:paraId="53F5B662" w14:textId="77777777" w:rsidR="0096739C" w:rsidRPr="0096739C" w:rsidRDefault="0096739C" w:rsidP="0096739C">
      <w:pPr>
        <w:pStyle w:val="PargrafodaLista"/>
        <w:numPr>
          <w:ilvl w:val="0"/>
          <w:numId w:val="35"/>
        </w:numPr>
        <w:spacing w:line="240" w:lineRule="auto"/>
        <w:rPr>
          <w:rFonts w:ascii="Times New Roman" w:hAnsi="Times New Roman" w:cs="Times New Roman"/>
          <w:sz w:val="24"/>
          <w:szCs w:val="24"/>
        </w:rPr>
      </w:pPr>
      <w:r w:rsidRPr="0096739C">
        <w:rPr>
          <w:rFonts w:ascii="Times New Roman" w:hAnsi="Times New Roman" w:cs="Times New Roman"/>
          <w:sz w:val="24"/>
          <w:szCs w:val="24"/>
        </w:rPr>
        <w:t xml:space="preserve">Bateria com mínimo de 03 células e 45W; </w:t>
      </w:r>
    </w:p>
    <w:p w14:paraId="1462A38C" w14:textId="77777777" w:rsidR="0096739C" w:rsidRPr="0096739C" w:rsidRDefault="0096739C" w:rsidP="0096739C">
      <w:pPr>
        <w:pStyle w:val="PargrafodaLista"/>
        <w:spacing w:line="240" w:lineRule="auto"/>
        <w:rPr>
          <w:rFonts w:ascii="Times New Roman" w:hAnsi="Times New Roman" w:cs="Times New Roman"/>
          <w:sz w:val="24"/>
          <w:szCs w:val="24"/>
        </w:rPr>
      </w:pPr>
    </w:p>
    <w:p w14:paraId="2728F273" w14:textId="77777777" w:rsidR="0096739C" w:rsidRPr="0096739C" w:rsidRDefault="0096739C" w:rsidP="0096739C">
      <w:pPr>
        <w:rPr>
          <w:rFonts w:ascii="Times New Roman" w:hAnsi="Times New Roman" w:cs="Times New Roman"/>
          <w:b/>
          <w:sz w:val="24"/>
          <w:szCs w:val="24"/>
        </w:rPr>
      </w:pPr>
      <w:r w:rsidRPr="0096739C">
        <w:rPr>
          <w:rFonts w:ascii="Times New Roman" w:hAnsi="Times New Roman" w:cs="Times New Roman"/>
          <w:b/>
          <w:sz w:val="24"/>
          <w:szCs w:val="24"/>
        </w:rPr>
        <w:t xml:space="preserve">Acessórios </w:t>
      </w:r>
    </w:p>
    <w:p w14:paraId="68E9EF48" w14:textId="77777777" w:rsidR="0096739C" w:rsidRPr="0096739C" w:rsidRDefault="0096739C" w:rsidP="0096739C">
      <w:pPr>
        <w:rPr>
          <w:rFonts w:ascii="Times New Roman" w:hAnsi="Times New Roman" w:cs="Times New Roman"/>
          <w:sz w:val="24"/>
          <w:szCs w:val="24"/>
        </w:rPr>
      </w:pPr>
    </w:p>
    <w:p w14:paraId="718D7E43" w14:textId="77777777" w:rsidR="0096739C" w:rsidRPr="0096739C" w:rsidRDefault="0096739C" w:rsidP="0096739C">
      <w:pPr>
        <w:pStyle w:val="PargrafodaLista"/>
        <w:numPr>
          <w:ilvl w:val="0"/>
          <w:numId w:val="35"/>
        </w:numPr>
        <w:spacing w:line="240" w:lineRule="auto"/>
        <w:rPr>
          <w:rFonts w:ascii="Times New Roman" w:hAnsi="Times New Roman" w:cs="Times New Roman"/>
          <w:sz w:val="24"/>
          <w:szCs w:val="24"/>
        </w:rPr>
      </w:pPr>
      <w:r w:rsidRPr="0096739C">
        <w:rPr>
          <w:rFonts w:ascii="Times New Roman" w:hAnsi="Times New Roman" w:cs="Times New Roman"/>
          <w:sz w:val="24"/>
          <w:szCs w:val="24"/>
        </w:rPr>
        <w:t xml:space="preserve">Deverá acompanhar os seguintes acessórios: </w:t>
      </w:r>
    </w:p>
    <w:p w14:paraId="5C31B9C3" w14:textId="77777777" w:rsidR="0096739C" w:rsidRPr="0096739C" w:rsidRDefault="0096739C" w:rsidP="0096739C">
      <w:pPr>
        <w:pStyle w:val="PargrafodaLista"/>
        <w:numPr>
          <w:ilvl w:val="0"/>
          <w:numId w:val="35"/>
        </w:numPr>
        <w:spacing w:line="240" w:lineRule="auto"/>
        <w:rPr>
          <w:rFonts w:ascii="Times New Roman" w:hAnsi="Times New Roman" w:cs="Times New Roman"/>
          <w:sz w:val="24"/>
          <w:szCs w:val="24"/>
        </w:rPr>
      </w:pPr>
      <w:r w:rsidRPr="0096739C">
        <w:rPr>
          <w:rFonts w:ascii="Times New Roman" w:hAnsi="Times New Roman" w:cs="Times New Roman"/>
          <w:sz w:val="24"/>
          <w:szCs w:val="24"/>
        </w:rPr>
        <w:t xml:space="preserve">Maleta impermeável, com camadas de proteção para o equipamento durante o transporte e bolso adicional para armazenar fonte e mouse. Deve possuir uma alça para ombro; </w:t>
      </w:r>
    </w:p>
    <w:p w14:paraId="7AB05D8E" w14:textId="77777777" w:rsidR="0096739C" w:rsidRPr="0096739C" w:rsidRDefault="0096739C" w:rsidP="0096739C">
      <w:pPr>
        <w:pStyle w:val="PargrafodaLista"/>
        <w:numPr>
          <w:ilvl w:val="0"/>
          <w:numId w:val="35"/>
        </w:numPr>
        <w:spacing w:line="240" w:lineRule="auto"/>
        <w:rPr>
          <w:rFonts w:ascii="Times New Roman" w:hAnsi="Times New Roman" w:cs="Times New Roman"/>
          <w:sz w:val="24"/>
          <w:szCs w:val="24"/>
        </w:rPr>
      </w:pPr>
      <w:r w:rsidRPr="0096739C">
        <w:rPr>
          <w:rFonts w:ascii="Times New Roman" w:hAnsi="Times New Roman" w:cs="Times New Roman"/>
          <w:sz w:val="24"/>
          <w:szCs w:val="24"/>
        </w:rPr>
        <w:t>Teclado iluminado;</w:t>
      </w:r>
    </w:p>
    <w:p w14:paraId="5B020A1E" w14:textId="77777777" w:rsidR="0096739C" w:rsidRPr="0096739C" w:rsidRDefault="0096739C" w:rsidP="0096739C">
      <w:pPr>
        <w:pStyle w:val="PargrafodaLista"/>
        <w:numPr>
          <w:ilvl w:val="0"/>
          <w:numId w:val="35"/>
        </w:numPr>
        <w:spacing w:line="240" w:lineRule="auto"/>
        <w:rPr>
          <w:rFonts w:ascii="Times New Roman" w:hAnsi="Times New Roman" w:cs="Times New Roman"/>
          <w:sz w:val="24"/>
          <w:szCs w:val="24"/>
        </w:rPr>
      </w:pPr>
      <w:r w:rsidRPr="0096739C">
        <w:rPr>
          <w:rFonts w:ascii="Times New Roman" w:hAnsi="Times New Roman" w:cs="Times New Roman"/>
          <w:sz w:val="24"/>
          <w:szCs w:val="24"/>
        </w:rPr>
        <w:t xml:space="preserve">Acompanhar fonte de alimentação para conexão em tomadas NBR 14136, sem a necessidade de adaptadores. </w:t>
      </w:r>
    </w:p>
    <w:p w14:paraId="784B12B6" w14:textId="77777777" w:rsidR="0096739C" w:rsidRPr="0096739C" w:rsidRDefault="0096739C" w:rsidP="0096739C">
      <w:pPr>
        <w:pStyle w:val="PargrafodaLista"/>
        <w:numPr>
          <w:ilvl w:val="0"/>
          <w:numId w:val="35"/>
        </w:numPr>
        <w:spacing w:line="240" w:lineRule="auto"/>
        <w:rPr>
          <w:rFonts w:ascii="Times New Roman" w:hAnsi="Times New Roman" w:cs="Times New Roman"/>
          <w:sz w:val="24"/>
          <w:szCs w:val="24"/>
        </w:rPr>
      </w:pPr>
      <w:r w:rsidRPr="0096739C">
        <w:rPr>
          <w:rFonts w:ascii="Times New Roman" w:hAnsi="Times New Roman" w:cs="Times New Roman"/>
          <w:sz w:val="24"/>
          <w:szCs w:val="24"/>
        </w:rPr>
        <w:t xml:space="preserve">Mouse USB sem fio (bluetooth) com resolução mínima de 1.000 dpi, preferencialmente do tipo mini-mouse e sem a necessidade de utilizar nenhum adaptador usb, sendo o dispositivo reconhecido pelo próprio sistema operacional; </w:t>
      </w:r>
    </w:p>
    <w:p w14:paraId="7319CCF2" w14:textId="77777777" w:rsidR="0096739C" w:rsidRPr="0096739C" w:rsidRDefault="0096739C" w:rsidP="0096739C">
      <w:pPr>
        <w:pStyle w:val="PargrafodaLista"/>
        <w:numPr>
          <w:ilvl w:val="0"/>
          <w:numId w:val="35"/>
        </w:numPr>
        <w:spacing w:line="240" w:lineRule="auto"/>
        <w:rPr>
          <w:rFonts w:ascii="Times New Roman" w:hAnsi="Times New Roman" w:cs="Times New Roman"/>
          <w:sz w:val="24"/>
          <w:szCs w:val="24"/>
        </w:rPr>
      </w:pPr>
      <w:r w:rsidRPr="0096739C">
        <w:rPr>
          <w:rFonts w:ascii="Times New Roman" w:hAnsi="Times New Roman" w:cs="Times New Roman"/>
          <w:sz w:val="24"/>
          <w:szCs w:val="24"/>
        </w:rPr>
        <w:t xml:space="preserve">Deverá acompanhar mouse pad com superfície adequada para utilização de mouse ótico. Sistema Operacional </w:t>
      </w:r>
    </w:p>
    <w:p w14:paraId="3FD8516E" w14:textId="77777777" w:rsidR="0096739C" w:rsidRPr="0096739C" w:rsidRDefault="0096739C" w:rsidP="0096739C">
      <w:pPr>
        <w:pStyle w:val="PargrafodaLista"/>
        <w:numPr>
          <w:ilvl w:val="0"/>
          <w:numId w:val="35"/>
        </w:numPr>
        <w:spacing w:line="240" w:lineRule="auto"/>
        <w:rPr>
          <w:rFonts w:ascii="Times New Roman" w:hAnsi="Times New Roman" w:cs="Times New Roman"/>
          <w:sz w:val="24"/>
          <w:szCs w:val="24"/>
        </w:rPr>
      </w:pPr>
      <w:r w:rsidRPr="0096739C">
        <w:rPr>
          <w:rFonts w:ascii="Times New Roman" w:hAnsi="Times New Roman" w:cs="Times New Roman"/>
          <w:sz w:val="24"/>
          <w:szCs w:val="24"/>
        </w:rPr>
        <w:t>Acompanhar licença de Windows 10 Professional, 64 Bits em Português (Brasil);</w:t>
      </w:r>
    </w:p>
    <w:p w14:paraId="3437CED4" w14:textId="77777777" w:rsidR="0096739C" w:rsidRDefault="0096739C" w:rsidP="0096739C">
      <w:pPr>
        <w:pStyle w:val="PargrafodaLista"/>
        <w:spacing w:line="240" w:lineRule="auto"/>
        <w:rPr>
          <w:rFonts w:ascii="Times New Roman" w:hAnsi="Times New Roman" w:cs="Times New Roman"/>
          <w:sz w:val="24"/>
          <w:szCs w:val="24"/>
        </w:rPr>
      </w:pPr>
    </w:p>
    <w:p w14:paraId="5C0660D9" w14:textId="77777777" w:rsidR="0096739C" w:rsidRDefault="0096739C" w:rsidP="0096739C">
      <w:pPr>
        <w:pStyle w:val="PargrafodaLista"/>
        <w:spacing w:line="240" w:lineRule="auto"/>
        <w:rPr>
          <w:rFonts w:ascii="Times New Roman" w:hAnsi="Times New Roman" w:cs="Times New Roman"/>
          <w:sz w:val="24"/>
          <w:szCs w:val="24"/>
        </w:rPr>
      </w:pPr>
    </w:p>
    <w:p w14:paraId="5181F5E3" w14:textId="2EE60384" w:rsidR="0096739C" w:rsidRPr="0096739C" w:rsidRDefault="0096739C" w:rsidP="0096739C">
      <w:pPr>
        <w:rPr>
          <w:rFonts w:ascii="Times New Roman" w:hAnsi="Times New Roman" w:cs="Times New Roman"/>
          <w:b/>
          <w:sz w:val="24"/>
          <w:szCs w:val="24"/>
        </w:rPr>
      </w:pPr>
      <w:r>
        <w:rPr>
          <w:rFonts w:ascii="Times New Roman" w:hAnsi="Times New Roman" w:cs="Times New Roman"/>
          <w:b/>
          <w:sz w:val="24"/>
          <w:szCs w:val="24"/>
        </w:rPr>
        <w:t>Garantia</w:t>
      </w:r>
    </w:p>
    <w:p w14:paraId="7BBE49C2" w14:textId="77777777" w:rsidR="0096739C" w:rsidRDefault="0096739C" w:rsidP="0096739C">
      <w:pPr>
        <w:pStyle w:val="PargrafodaLista"/>
        <w:spacing w:line="240" w:lineRule="auto"/>
        <w:rPr>
          <w:rFonts w:ascii="Times New Roman" w:hAnsi="Times New Roman" w:cs="Times New Roman"/>
          <w:sz w:val="24"/>
          <w:szCs w:val="24"/>
        </w:rPr>
      </w:pPr>
    </w:p>
    <w:p w14:paraId="68B8C9FE" w14:textId="074DE221" w:rsidR="0096739C" w:rsidRPr="004C0EC5" w:rsidRDefault="4CA158BB" w:rsidP="5757220D">
      <w:pPr>
        <w:pStyle w:val="PargrafodaLista"/>
        <w:numPr>
          <w:ilvl w:val="0"/>
          <w:numId w:val="35"/>
        </w:numPr>
        <w:spacing w:line="240" w:lineRule="auto"/>
        <w:rPr>
          <w:rFonts w:ascii="Times New Roman" w:hAnsi="Times New Roman" w:cs="Times New Roman"/>
          <w:sz w:val="24"/>
          <w:szCs w:val="24"/>
        </w:rPr>
      </w:pPr>
      <w:r w:rsidRPr="004C0EC5">
        <w:rPr>
          <w:rFonts w:ascii="Times New Roman" w:hAnsi="Times New Roman" w:cs="Times New Roman"/>
          <w:sz w:val="24"/>
          <w:szCs w:val="24"/>
        </w:rPr>
        <w:t xml:space="preserve">Garantia e suporte técnico </w:t>
      </w:r>
      <w:r w:rsidRPr="004C0EC5">
        <w:rPr>
          <w:rFonts w:ascii="Times New Roman" w:hAnsi="Times New Roman" w:cs="Times New Roman"/>
          <w:i/>
          <w:iCs/>
          <w:sz w:val="24"/>
          <w:szCs w:val="24"/>
        </w:rPr>
        <w:t>on</w:t>
      </w:r>
      <w:r w:rsidR="00D672CF" w:rsidRPr="004C0EC5">
        <w:rPr>
          <w:rFonts w:ascii="Times New Roman" w:hAnsi="Times New Roman" w:cs="Times New Roman"/>
          <w:i/>
          <w:iCs/>
          <w:sz w:val="24"/>
          <w:szCs w:val="24"/>
        </w:rPr>
        <w:t>-</w:t>
      </w:r>
      <w:r w:rsidRPr="004C0EC5">
        <w:rPr>
          <w:rFonts w:ascii="Times New Roman" w:hAnsi="Times New Roman" w:cs="Times New Roman"/>
          <w:i/>
          <w:iCs/>
          <w:sz w:val="24"/>
          <w:szCs w:val="24"/>
        </w:rPr>
        <w:t>site</w:t>
      </w:r>
      <w:r w:rsidRPr="004C0EC5">
        <w:rPr>
          <w:rFonts w:ascii="Times New Roman" w:hAnsi="Times New Roman" w:cs="Times New Roman"/>
          <w:sz w:val="24"/>
          <w:szCs w:val="24"/>
        </w:rPr>
        <w:t xml:space="preserve"> durante </w:t>
      </w:r>
      <w:r w:rsidR="009E652D">
        <w:rPr>
          <w:rFonts w:ascii="Times New Roman" w:hAnsi="Times New Roman" w:cs="Times New Roman"/>
          <w:sz w:val="24"/>
          <w:szCs w:val="24"/>
        </w:rPr>
        <w:t>36</w:t>
      </w:r>
      <w:r w:rsidR="00D672CF" w:rsidRPr="004C0EC5">
        <w:rPr>
          <w:rFonts w:ascii="Times New Roman" w:hAnsi="Times New Roman" w:cs="Times New Roman"/>
          <w:sz w:val="24"/>
          <w:szCs w:val="24"/>
        </w:rPr>
        <w:t xml:space="preserve"> (</w:t>
      </w:r>
      <w:r w:rsidR="009E652D">
        <w:rPr>
          <w:rFonts w:ascii="Times New Roman" w:hAnsi="Times New Roman" w:cs="Times New Roman"/>
          <w:sz w:val="24"/>
          <w:szCs w:val="24"/>
        </w:rPr>
        <w:t>trinta e seis</w:t>
      </w:r>
      <w:r w:rsidR="00D672CF" w:rsidRPr="004C0EC5">
        <w:rPr>
          <w:rFonts w:ascii="Times New Roman" w:hAnsi="Times New Roman" w:cs="Times New Roman"/>
          <w:sz w:val="24"/>
          <w:szCs w:val="24"/>
        </w:rPr>
        <w:t>)</w:t>
      </w:r>
      <w:r w:rsidRPr="004C0EC5">
        <w:rPr>
          <w:rFonts w:ascii="Times New Roman" w:hAnsi="Times New Roman" w:cs="Times New Roman"/>
          <w:sz w:val="24"/>
          <w:szCs w:val="24"/>
        </w:rPr>
        <w:t xml:space="preserve"> meses.</w:t>
      </w:r>
      <w:r w:rsidRPr="004C0EC5">
        <w:rPr>
          <w:rFonts w:ascii="Times New Roman" w:hAnsi="Times New Roman" w:cs="Times New Roman"/>
          <w:color w:val="FF0000"/>
          <w:sz w:val="24"/>
          <w:szCs w:val="24"/>
        </w:rPr>
        <w:t xml:space="preserve"> </w:t>
      </w:r>
    </w:p>
    <w:p w14:paraId="50DF5F76" w14:textId="77777777" w:rsidR="00E17075" w:rsidRDefault="00E17075">
      <w:pPr>
        <w:spacing w:after="200"/>
        <w:rPr>
          <w:rFonts w:ascii="Times New Roman" w:eastAsia="Times New Roman" w:hAnsi="Times New Roman" w:cs="Times New Roman"/>
          <w:b/>
          <w:bCs/>
          <w:caps/>
          <w:color w:val="365F91" w:themeColor="accent1" w:themeShade="BF"/>
          <w:sz w:val="24"/>
          <w:szCs w:val="24"/>
        </w:rPr>
      </w:pPr>
    </w:p>
    <w:p w14:paraId="1429F7BB" w14:textId="77777777" w:rsidR="0096739C" w:rsidRDefault="0096739C">
      <w:pPr>
        <w:spacing w:after="200"/>
        <w:rPr>
          <w:rFonts w:ascii="Times New Roman" w:eastAsia="Times New Roman" w:hAnsi="Times New Roman" w:cs="Times New Roman"/>
          <w:b/>
          <w:bCs/>
          <w:caps/>
          <w:color w:val="365F91" w:themeColor="accent1" w:themeShade="BF"/>
          <w:sz w:val="24"/>
          <w:szCs w:val="24"/>
        </w:rPr>
      </w:pPr>
    </w:p>
    <w:p w14:paraId="6FB580A0" w14:textId="77777777" w:rsidR="00D84C20" w:rsidRDefault="00D84C20">
      <w:pPr>
        <w:spacing w:after="200"/>
        <w:rPr>
          <w:rFonts w:ascii="Times New Roman" w:eastAsia="Times New Roman" w:hAnsi="Times New Roman" w:cs="Times New Roman"/>
          <w:b/>
          <w:bCs/>
          <w:caps/>
          <w:color w:val="365F91" w:themeColor="accent1" w:themeShade="BF"/>
          <w:sz w:val="24"/>
          <w:szCs w:val="24"/>
        </w:rPr>
      </w:pPr>
    </w:p>
    <w:p w14:paraId="21147B87" w14:textId="77777777" w:rsidR="00D84C20" w:rsidRDefault="00D84C20">
      <w:pPr>
        <w:spacing w:after="200"/>
        <w:rPr>
          <w:rFonts w:ascii="Times New Roman" w:eastAsia="Times New Roman" w:hAnsi="Times New Roman" w:cs="Times New Roman"/>
          <w:b/>
          <w:bCs/>
          <w:caps/>
          <w:color w:val="365F91" w:themeColor="accent1" w:themeShade="BF"/>
          <w:sz w:val="24"/>
          <w:szCs w:val="24"/>
        </w:rPr>
      </w:pPr>
    </w:p>
    <w:p w14:paraId="29D3B832" w14:textId="77777777" w:rsidR="00D84C20" w:rsidRDefault="00D84C20">
      <w:pPr>
        <w:spacing w:after="200"/>
        <w:rPr>
          <w:rFonts w:ascii="Times New Roman" w:eastAsia="Times New Roman" w:hAnsi="Times New Roman" w:cs="Times New Roman"/>
          <w:b/>
          <w:bCs/>
          <w:caps/>
          <w:color w:val="365F91" w:themeColor="accent1" w:themeShade="BF"/>
          <w:sz w:val="24"/>
          <w:szCs w:val="24"/>
        </w:rPr>
      </w:pPr>
    </w:p>
    <w:p w14:paraId="29118E56" w14:textId="77777777" w:rsidR="0096739C" w:rsidRDefault="0096739C">
      <w:pPr>
        <w:spacing w:after="200"/>
        <w:rPr>
          <w:rFonts w:ascii="Times New Roman" w:eastAsia="Times New Roman" w:hAnsi="Times New Roman" w:cs="Times New Roman"/>
          <w:b/>
          <w:bCs/>
          <w:caps/>
          <w:color w:val="365F91" w:themeColor="accent1" w:themeShade="BF"/>
          <w:sz w:val="24"/>
          <w:szCs w:val="24"/>
        </w:rPr>
      </w:pPr>
    </w:p>
    <w:p w14:paraId="13FAD86A" w14:textId="77777777" w:rsidR="0096739C" w:rsidRDefault="0096739C">
      <w:pPr>
        <w:spacing w:after="200"/>
        <w:rPr>
          <w:rFonts w:ascii="Times New Roman" w:eastAsia="Times New Roman" w:hAnsi="Times New Roman" w:cs="Times New Roman"/>
          <w:b/>
          <w:bCs/>
          <w:caps/>
          <w:color w:val="365F91" w:themeColor="accent1" w:themeShade="BF"/>
          <w:sz w:val="24"/>
          <w:szCs w:val="24"/>
        </w:rPr>
      </w:pPr>
    </w:p>
    <w:p w14:paraId="0029D049" w14:textId="61BAA882" w:rsidR="00560DC2" w:rsidRPr="002354FA" w:rsidRDefault="00560DC2" w:rsidP="336B3D26">
      <w:pPr>
        <w:pStyle w:val="Ttulo1"/>
        <w:numPr>
          <w:ilvl w:val="0"/>
          <w:numId w:val="0"/>
        </w:numPr>
        <w:spacing w:before="0" w:line="240" w:lineRule="auto"/>
        <w:rPr>
          <w:rFonts w:ascii="Times New Roman" w:eastAsia="Times New Roman" w:hAnsi="Times New Roman" w:cs="Times New Roman"/>
          <w:sz w:val="24"/>
          <w:szCs w:val="24"/>
        </w:rPr>
      </w:pPr>
      <w:bookmarkStart w:id="139" w:name="_Toc110530194"/>
      <w:r w:rsidRPr="2DD6C71B">
        <w:rPr>
          <w:rFonts w:ascii="Times New Roman" w:eastAsia="Times New Roman" w:hAnsi="Times New Roman" w:cs="Times New Roman"/>
          <w:sz w:val="24"/>
          <w:szCs w:val="24"/>
        </w:rPr>
        <w:t xml:space="preserve">Anexo </w:t>
      </w:r>
      <w:r w:rsidR="00EF1D84" w:rsidRPr="2DD6C71B">
        <w:rPr>
          <w:rFonts w:ascii="Times New Roman" w:eastAsia="Times New Roman" w:hAnsi="Times New Roman" w:cs="Times New Roman"/>
          <w:sz w:val="24"/>
          <w:szCs w:val="24"/>
        </w:rPr>
        <w:t>e</w:t>
      </w:r>
      <w:bookmarkEnd w:id="139"/>
    </w:p>
    <w:p w14:paraId="43F67AF8" w14:textId="77777777" w:rsidR="00560DC2" w:rsidRDefault="00560DC2" w:rsidP="009D145E">
      <w:pPr>
        <w:spacing w:line="360" w:lineRule="auto"/>
        <w:rPr>
          <w:rFonts w:ascii="Times New Roman" w:hAnsi="Times New Roman" w:cs="Times New Roman"/>
          <w:sz w:val="24"/>
          <w:szCs w:val="24"/>
          <w:highlight w:val="green"/>
        </w:rPr>
      </w:pPr>
    </w:p>
    <w:p w14:paraId="7C03837F" w14:textId="77777777" w:rsidR="00DA7104" w:rsidRPr="009C6EE8" w:rsidRDefault="00DA7104" w:rsidP="00DA7104">
      <w:pPr>
        <w:pStyle w:val="Estilo6"/>
        <w:pBdr>
          <w:bottom w:val="single" w:sz="12" w:space="1" w:color="auto"/>
        </w:pBdr>
        <w:spacing w:line="240" w:lineRule="auto"/>
        <w:rPr>
          <w:rFonts w:ascii="Times New Roman" w:hAnsi="Times New Roman" w:cs="Times New Roman"/>
        </w:rPr>
      </w:pPr>
      <w:bookmarkStart w:id="140" w:name="_Toc110530195"/>
      <w:r w:rsidRPr="2DD6C71B">
        <w:rPr>
          <w:rFonts w:ascii="Times New Roman" w:hAnsi="Times New Roman" w:cs="Times New Roman"/>
        </w:rPr>
        <w:t>EVIDÊNCIA DE SOLICITAÇÃO DE PROPOSTA</w:t>
      </w:r>
      <w:bookmarkEnd w:id="140"/>
    </w:p>
    <w:sdt>
      <w:sdtPr>
        <w:rPr>
          <w:rFonts w:ascii="Times New Roman" w:hAnsi="Times New Roman" w:cs="Times New Roman"/>
          <w:color w:val="auto"/>
        </w:rPr>
        <w:alias w:val="Assunto"/>
        <w:tag w:val=""/>
        <w:id w:val="-828600111"/>
        <w:dataBinding w:prefixMappings="xmlns:ns0='http://purl.org/dc/elements/1.1/' xmlns:ns1='http://schemas.openxmlformats.org/package/2006/metadata/core-properties' " w:xpath="/ns1:coreProperties[1]/ns0:subject[1]" w:storeItemID="{6C3C8BC8-F283-45AE-878A-BAB7291924A1}"/>
        <w:text/>
      </w:sdtPr>
      <w:sdtEndPr/>
      <w:sdtContent>
        <w:p w14:paraId="2DD8899C" w14:textId="4237E516" w:rsidR="00DA7104" w:rsidRPr="00560DC2" w:rsidRDefault="004468D3" w:rsidP="00DA7104">
          <w:pPr>
            <w:pStyle w:val="Subttulo"/>
            <w:spacing w:line="240" w:lineRule="auto"/>
            <w:jc w:val="center"/>
            <w:rPr>
              <w:rFonts w:ascii="Times New Roman" w:hAnsi="Times New Roman" w:cs="Times New Roman"/>
              <w:color w:val="auto"/>
            </w:rPr>
          </w:pPr>
          <w:r>
            <w:rPr>
              <w:rFonts w:ascii="Times New Roman" w:hAnsi="Times New Roman" w:cs="Times New Roman"/>
              <w:color w:val="auto"/>
            </w:rPr>
            <w:t>AQUISIÇÃO DE EQUIPAMENTOS DE INFORMÁTICA</w:t>
          </w:r>
        </w:p>
      </w:sdtContent>
    </w:sdt>
    <w:p w14:paraId="6188CBB6" w14:textId="77777777" w:rsidR="0099326A" w:rsidRDefault="0099326A" w:rsidP="0099326A">
      <w:pPr>
        <w:jc w:val="center"/>
        <w:rPr>
          <w:rFonts w:ascii="Times New Roman" w:hAnsi="Times New Roman" w:cs="Times New Roman"/>
          <w:color w:val="FF0000"/>
        </w:rPr>
      </w:pPr>
    </w:p>
    <w:p w14:paraId="61D846B8" w14:textId="77777777" w:rsidR="00560DC2" w:rsidRDefault="00560DC2" w:rsidP="009D145E">
      <w:pPr>
        <w:spacing w:line="360" w:lineRule="auto"/>
        <w:rPr>
          <w:rFonts w:ascii="Times New Roman" w:hAnsi="Times New Roman" w:cs="Times New Roman"/>
          <w:sz w:val="24"/>
          <w:szCs w:val="24"/>
          <w:highlight w:val="green"/>
        </w:rPr>
      </w:pPr>
    </w:p>
    <w:p w14:paraId="411DFDC0" w14:textId="3F13D6EE" w:rsidR="00AC24AA" w:rsidRDefault="00F6000D" w:rsidP="009D145E">
      <w:pPr>
        <w:spacing w:line="360" w:lineRule="auto"/>
        <w:rPr>
          <w:rFonts w:ascii="Times New Roman" w:hAnsi="Times New Roman" w:cs="Times New Roman"/>
          <w:sz w:val="24"/>
          <w:szCs w:val="24"/>
          <w:highlight w:val="green"/>
        </w:rPr>
      </w:pPr>
      <w:r>
        <w:rPr>
          <w:noProof/>
        </w:rPr>
        <w:drawing>
          <wp:inline distT="0" distB="0" distL="0" distR="0" wp14:anchorId="772944EB" wp14:editId="6034BF2F">
            <wp:extent cx="5400675" cy="2676525"/>
            <wp:effectExtent l="0" t="0" r="9525"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00040" cy="2676210"/>
                    </a:xfrm>
                    <a:prstGeom prst="rect">
                      <a:avLst/>
                    </a:prstGeom>
                  </pic:spPr>
                </pic:pic>
              </a:graphicData>
            </a:graphic>
          </wp:inline>
        </w:drawing>
      </w:r>
    </w:p>
    <w:p w14:paraId="1831E69E" w14:textId="77777777" w:rsidR="00347B8F" w:rsidRDefault="00347B8F" w:rsidP="009D145E">
      <w:pPr>
        <w:spacing w:line="360" w:lineRule="auto"/>
        <w:rPr>
          <w:rFonts w:ascii="Times New Roman" w:hAnsi="Times New Roman" w:cs="Times New Roman"/>
          <w:sz w:val="24"/>
          <w:szCs w:val="24"/>
          <w:highlight w:val="green"/>
        </w:rPr>
      </w:pPr>
    </w:p>
    <w:p w14:paraId="76451EB3" w14:textId="40256A19" w:rsidR="00402501" w:rsidRDefault="00F6000D" w:rsidP="009D145E">
      <w:pPr>
        <w:spacing w:line="360" w:lineRule="auto"/>
        <w:rPr>
          <w:rFonts w:ascii="Times New Roman" w:hAnsi="Times New Roman" w:cs="Times New Roman"/>
          <w:sz w:val="24"/>
          <w:szCs w:val="24"/>
          <w:highlight w:val="green"/>
        </w:rPr>
      </w:pPr>
      <w:r>
        <w:rPr>
          <w:noProof/>
        </w:rPr>
        <w:drawing>
          <wp:inline distT="0" distB="0" distL="0" distR="0" wp14:anchorId="76641406" wp14:editId="7C3184C8">
            <wp:extent cx="5400675" cy="2778652"/>
            <wp:effectExtent l="0" t="0" r="0" b="317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00040" cy="2778325"/>
                    </a:xfrm>
                    <a:prstGeom prst="rect">
                      <a:avLst/>
                    </a:prstGeom>
                  </pic:spPr>
                </pic:pic>
              </a:graphicData>
            </a:graphic>
          </wp:inline>
        </w:drawing>
      </w:r>
    </w:p>
    <w:p w14:paraId="5BE2D3C5" w14:textId="0282E184" w:rsidR="00473A1A" w:rsidRDefault="00473A1A" w:rsidP="009D145E">
      <w:pPr>
        <w:spacing w:line="360" w:lineRule="auto"/>
        <w:rPr>
          <w:rFonts w:ascii="Times New Roman" w:hAnsi="Times New Roman" w:cs="Times New Roman"/>
          <w:sz w:val="24"/>
          <w:szCs w:val="24"/>
          <w:highlight w:val="green"/>
        </w:rPr>
      </w:pPr>
    </w:p>
    <w:p w14:paraId="3B4F4696" w14:textId="77777777" w:rsidR="00AC24AA" w:rsidRPr="00AC24AA" w:rsidRDefault="00AC24AA" w:rsidP="00AC24AA">
      <w:pPr>
        <w:rPr>
          <w:rFonts w:ascii="Times New Roman" w:hAnsi="Times New Roman" w:cs="Times New Roman"/>
          <w:sz w:val="24"/>
          <w:szCs w:val="24"/>
          <w:highlight w:val="green"/>
        </w:rPr>
      </w:pPr>
    </w:p>
    <w:p w14:paraId="50868347" w14:textId="77777777" w:rsidR="00AC24AA" w:rsidRPr="00AC24AA" w:rsidRDefault="00AC24AA" w:rsidP="00AC24AA">
      <w:pPr>
        <w:rPr>
          <w:rFonts w:ascii="Times New Roman" w:hAnsi="Times New Roman" w:cs="Times New Roman"/>
          <w:sz w:val="24"/>
          <w:szCs w:val="24"/>
          <w:highlight w:val="green"/>
        </w:rPr>
      </w:pPr>
    </w:p>
    <w:p w14:paraId="35EE0CBF" w14:textId="77777777" w:rsidR="00AC24AA" w:rsidRPr="00AC24AA" w:rsidRDefault="00AC24AA" w:rsidP="00AC24AA">
      <w:pPr>
        <w:rPr>
          <w:rFonts w:ascii="Times New Roman" w:hAnsi="Times New Roman" w:cs="Times New Roman"/>
          <w:sz w:val="24"/>
          <w:szCs w:val="24"/>
          <w:highlight w:val="green"/>
        </w:rPr>
      </w:pPr>
    </w:p>
    <w:p w14:paraId="2B336B81" w14:textId="77777777" w:rsidR="00AC24AA" w:rsidRPr="00AC24AA" w:rsidRDefault="00AC24AA" w:rsidP="00AC24AA">
      <w:pPr>
        <w:rPr>
          <w:rFonts w:ascii="Times New Roman" w:hAnsi="Times New Roman" w:cs="Times New Roman"/>
          <w:sz w:val="24"/>
          <w:szCs w:val="24"/>
          <w:highlight w:val="green"/>
        </w:rPr>
      </w:pPr>
    </w:p>
    <w:p w14:paraId="2848F3A9" w14:textId="4CB332E3" w:rsidR="673418A2" w:rsidRDefault="00F6000D" w:rsidP="0099326A">
      <w:pPr>
        <w:spacing w:after="200"/>
        <w:rPr>
          <w:rFonts w:ascii="Times New Roman" w:hAnsi="Times New Roman" w:cs="Times New Roman"/>
          <w:color w:val="FF0000"/>
        </w:rPr>
      </w:pPr>
      <w:r>
        <w:rPr>
          <w:noProof/>
        </w:rPr>
        <w:drawing>
          <wp:inline distT="0" distB="0" distL="0" distR="0" wp14:anchorId="11B40CF4" wp14:editId="72E9216A">
            <wp:extent cx="5400040" cy="2625478"/>
            <wp:effectExtent l="0" t="0" r="0" b="381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00040" cy="2625478"/>
                    </a:xfrm>
                    <a:prstGeom prst="rect">
                      <a:avLst/>
                    </a:prstGeom>
                  </pic:spPr>
                </pic:pic>
              </a:graphicData>
            </a:graphic>
          </wp:inline>
        </w:drawing>
      </w:r>
    </w:p>
    <w:p w14:paraId="74B3C170" w14:textId="3BBBCCA4" w:rsidR="00F6000D" w:rsidRDefault="00F6000D" w:rsidP="0099326A">
      <w:pPr>
        <w:spacing w:after="200"/>
        <w:rPr>
          <w:rFonts w:ascii="Times New Roman" w:hAnsi="Times New Roman" w:cs="Times New Roman"/>
          <w:color w:val="FF0000"/>
        </w:rPr>
      </w:pPr>
      <w:r>
        <w:rPr>
          <w:noProof/>
        </w:rPr>
        <w:drawing>
          <wp:inline distT="0" distB="0" distL="0" distR="0" wp14:anchorId="2EA68333" wp14:editId="73060FD3">
            <wp:extent cx="5400040" cy="2625478"/>
            <wp:effectExtent l="0" t="0" r="0" b="381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00040" cy="2625478"/>
                    </a:xfrm>
                    <a:prstGeom prst="rect">
                      <a:avLst/>
                    </a:prstGeom>
                  </pic:spPr>
                </pic:pic>
              </a:graphicData>
            </a:graphic>
          </wp:inline>
        </w:drawing>
      </w:r>
    </w:p>
    <w:p w14:paraId="58A08DF1" w14:textId="77777777" w:rsidR="00F6000D" w:rsidRDefault="00F6000D" w:rsidP="0099326A">
      <w:pPr>
        <w:spacing w:after="200"/>
        <w:rPr>
          <w:rFonts w:ascii="Times New Roman" w:hAnsi="Times New Roman" w:cs="Times New Roman"/>
          <w:color w:val="FF0000"/>
        </w:rPr>
      </w:pPr>
    </w:p>
    <w:p w14:paraId="227245BF" w14:textId="76B5A5E3" w:rsidR="00F6000D" w:rsidRDefault="00F6000D" w:rsidP="0099326A">
      <w:pPr>
        <w:spacing w:after="200"/>
        <w:rPr>
          <w:rFonts w:ascii="Times New Roman" w:hAnsi="Times New Roman" w:cs="Times New Roman"/>
          <w:color w:val="FF0000"/>
        </w:rPr>
      </w:pPr>
      <w:r>
        <w:rPr>
          <w:noProof/>
        </w:rPr>
        <w:drawing>
          <wp:inline distT="0" distB="0" distL="0" distR="0" wp14:anchorId="31A9EA6E" wp14:editId="280D9BB8">
            <wp:extent cx="5400040" cy="2553379"/>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00040" cy="2553379"/>
                    </a:xfrm>
                    <a:prstGeom prst="rect">
                      <a:avLst/>
                    </a:prstGeom>
                  </pic:spPr>
                </pic:pic>
              </a:graphicData>
            </a:graphic>
          </wp:inline>
        </w:drawing>
      </w:r>
    </w:p>
    <w:sectPr w:rsidR="00F6000D" w:rsidSect="00EA1C68">
      <w:pgSz w:w="11906" w:h="16838" w:code="9"/>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46A69" w14:textId="77777777" w:rsidR="00BE4619" w:rsidRDefault="00BE4619" w:rsidP="003A6FDE">
      <w:pPr>
        <w:spacing w:line="240" w:lineRule="auto"/>
      </w:pPr>
      <w:r>
        <w:separator/>
      </w:r>
    </w:p>
  </w:endnote>
  <w:endnote w:type="continuationSeparator" w:id="0">
    <w:p w14:paraId="0EABEA12" w14:textId="77777777" w:rsidR="00BE4619" w:rsidRDefault="00BE4619" w:rsidP="003A6FDE">
      <w:pPr>
        <w:spacing w:line="240" w:lineRule="auto"/>
      </w:pPr>
      <w:r>
        <w:continuationSeparator/>
      </w:r>
    </w:p>
  </w:endnote>
  <w:endnote w:type="continuationNotice" w:id="1">
    <w:p w14:paraId="413DFF57" w14:textId="77777777" w:rsidR="00BE4619" w:rsidRDefault="00BE461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G Times (W1)">
    <w:altName w:val="Times New Roman"/>
    <w:charset w:val="00"/>
    <w:family w:val="roman"/>
    <w:pitch w:val="variable"/>
    <w:sig w:usb0="00000003" w:usb1="00000000" w:usb2="00000000" w:usb3="00000000" w:csb0="00000001" w:csb1="00000000"/>
  </w:font>
  <w:font w:name="Spranq eco sans">
    <w:altName w:val="Spranqecosans"/>
    <w:panose1 w:val="00000000000000000000"/>
    <w:charset w:val="00"/>
    <w:family w:val="swiss"/>
    <w:notTrueType/>
    <w:pitch w:val="default"/>
    <w:sig w:usb0="00000003" w:usb1="00000000" w:usb2="00000000" w:usb3="00000000" w:csb0="00000001" w:csb1="00000000"/>
  </w:font>
  <w:font w:name="Times New Roman,">
    <w:altName w:val="Times New Roman"/>
    <w:panose1 w:val="00000000000000000000"/>
    <w:charset w:val="00"/>
    <w:family w:val="roman"/>
    <w:notTrueType/>
    <w:pitch w:val="default"/>
  </w:font>
  <w:font w:name="Times New Roman,Calibri">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2522090"/>
      <w:docPartObj>
        <w:docPartGallery w:val="Page Numbers (Bottom of Page)"/>
        <w:docPartUnique/>
      </w:docPartObj>
    </w:sdtPr>
    <w:sdtEndPr/>
    <w:sdtContent>
      <w:p w14:paraId="38FBCF59" w14:textId="77777777" w:rsidR="00030C85" w:rsidRDefault="00030C85">
        <w:pPr>
          <w:pStyle w:val="Rodap"/>
          <w:jc w:val="right"/>
        </w:pPr>
        <w:r>
          <w:fldChar w:fldCharType="begin"/>
        </w:r>
        <w:r>
          <w:instrText>PAGE   \* MERGEFORMAT</w:instrText>
        </w:r>
        <w:r>
          <w:fldChar w:fldCharType="separate"/>
        </w:r>
        <w:r w:rsidR="00A266E6">
          <w:rPr>
            <w:noProof/>
          </w:rPr>
          <w:t>2</w:t>
        </w:r>
        <w:r>
          <w:fldChar w:fldCharType="end"/>
        </w:r>
      </w:p>
    </w:sdtContent>
  </w:sdt>
  <w:p w14:paraId="2F4E64BF" w14:textId="27B06818" w:rsidR="00030C85" w:rsidRDefault="001B2F4B">
    <w:pPr>
      <w:pStyle w:val="Rodap"/>
    </w:pPr>
    <w:sdt>
      <w:sdtPr>
        <w:alias w:val="Título"/>
        <w:tag w:val=""/>
        <w:id w:val="1902940768"/>
        <w:dataBinding w:prefixMappings="xmlns:ns0='http://purl.org/dc/elements/1.1/' xmlns:ns1='http://schemas.openxmlformats.org/package/2006/metadata/core-properties' " w:xpath="/ns1:coreProperties[1]/ns0:title[1]" w:storeItemID="{6C3C8BC8-F283-45AE-878A-BAB7291924A1}"/>
        <w:text/>
      </w:sdtPr>
      <w:sdtEndPr/>
      <w:sdtContent>
        <w:r w:rsidR="00030C85">
          <w:t>Estudos Preliminares</w:t>
        </w:r>
      </w:sdtContent>
    </w:sdt>
    <w:r w:rsidR="00030C85">
      <w:t xml:space="preserve"> - </w:t>
    </w:r>
    <w:sdt>
      <w:sdtPr>
        <w:alias w:val="Assunto"/>
        <w:tag w:val=""/>
        <w:id w:val="-743262554"/>
        <w:dataBinding w:prefixMappings="xmlns:ns0='http://purl.org/dc/elements/1.1/' xmlns:ns1='http://schemas.openxmlformats.org/package/2006/metadata/core-properties' " w:xpath="/ns1:coreProperties[1]/ns0:subject[1]" w:storeItemID="{6C3C8BC8-F283-45AE-878A-BAB7291924A1}"/>
        <w:text/>
      </w:sdtPr>
      <w:sdtEndPr/>
      <w:sdtContent>
        <w:r w:rsidR="00030C85">
          <w:t>AQUISIÇÃO DE EQUIPAMENTOS DE INFORMÁTICA</w:t>
        </w:r>
      </w:sdtContent>
    </w:sdt>
  </w:p>
  <w:p w14:paraId="6D7BBDF0" w14:textId="77777777" w:rsidR="00030C85" w:rsidRDefault="00030C85"/>
  <w:p w14:paraId="3F329620" w14:textId="77777777" w:rsidR="00030C85" w:rsidRDefault="00030C8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3785844"/>
      <w:docPartObj>
        <w:docPartGallery w:val="Page Numbers (Bottom of Page)"/>
        <w:docPartUnique/>
      </w:docPartObj>
    </w:sdtPr>
    <w:sdtEndPr/>
    <w:sdtContent>
      <w:p w14:paraId="01872558" w14:textId="388BA4EB" w:rsidR="00030C85" w:rsidRDefault="00030C85">
        <w:pPr>
          <w:pStyle w:val="Rodap"/>
          <w:jc w:val="right"/>
        </w:pPr>
        <w:r>
          <w:fldChar w:fldCharType="begin"/>
        </w:r>
        <w:r>
          <w:instrText>PAGE   \* MERGEFORMAT</w:instrText>
        </w:r>
        <w:r>
          <w:fldChar w:fldCharType="separate"/>
        </w:r>
        <w:r w:rsidR="00A266E6">
          <w:rPr>
            <w:noProof/>
          </w:rPr>
          <w:t>55</w:t>
        </w:r>
        <w:r>
          <w:fldChar w:fldCharType="end"/>
        </w:r>
      </w:p>
    </w:sdtContent>
  </w:sdt>
  <w:p w14:paraId="01872559" w14:textId="78C55DF5" w:rsidR="00030C85" w:rsidRDefault="001B2F4B">
    <w:pPr>
      <w:pStyle w:val="Rodap"/>
    </w:pPr>
    <w:sdt>
      <w:sdtPr>
        <w:alias w:val="Título"/>
        <w:tag w:val=""/>
        <w:id w:val="1511410512"/>
        <w:dataBinding w:prefixMappings="xmlns:ns0='http://purl.org/dc/elements/1.1/' xmlns:ns1='http://schemas.openxmlformats.org/package/2006/metadata/core-properties' " w:xpath="/ns1:coreProperties[1]/ns0:title[1]" w:storeItemID="{6C3C8BC8-F283-45AE-878A-BAB7291924A1}"/>
        <w:text/>
      </w:sdtPr>
      <w:sdtEndPr/>
      <w:sdtContent>
        <w:r w:rsidR="00030C85">
          <w:t>Estudos Preliminares</w:t>
        </w:r>
      </w:sdtContent>
    </w:sdt>
    <w:r w:rsidR="00030C85">
      <w:t xml:space="preserve"> - </w:t>
    </w:r>
    <w:sdt>
      <w:sdtPr>
        <w:alias w:val="Assunto"/>
        <w:tag w:val=""/>
        <w:id w:val="-1752507608"/>
        <w:dataBinding w:prefixMappings="xmlns:ns0='http://purl.org/dc/elements/1.1/' xmlns:ns1='http://schemas.openxmlformats.org/package/2006/metadata/core-properties' " w:xpath="/ns1:coreProperties[1]/ns0:subject[1]" w:storeItemID="{6C3C8BC8-F283-45AE-878A-BAB7291924A1}"/>
        <w:text/>
      </w:sdtPr>
      <w:sdtEndPr/>
      <w:sdtContent>
        <w:r w:rsidR="00030C85">
          <w:t>AQUISIÇÃO DE EQUIPAMENTOS DE INFORMÁTICA</w:t>
        </w:r>
      </w:sdtContent>
    </w:sdt>
  </w:p>
  <w:p w14:paraId="0187255A" w14:textId="77777777" w:rsidR="00030C85" w:rsidRDefault="00030C85"/>
  <w:p w14:paraId="0187255B" w14:textId="77777777" w:rsidR="00030C85" w:rsidRDefault="00030C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CAF0C" w14:textId="77777777" w:rsidR="00BE4619" w:rsidRDefault="00BE4619" w:rsidP="003A6FDE">
      <w:pPr>
        <w:spacing w:line="240" w:lineRule="auto"/>
      </w:pPr>
      <w:r>
        <w:separator/>
      </w:r>
    </w:p>
  </w:footnote>
  <w:footnote w:type="continuationSeparator" w:id="0">
    <w:p w14:paraId="45FEFFF4" w14:textId="77777777" w:rsidR="00BE4619" w:rsidRDefault="00BE4619" w:rsidP="003A6FDE">
      <w:pPr>
        <w:spacing w:line="240" w:lineRule="auto"/>
      </w:pPr>
      <w:r>
        <w:continuationSeparator/>
      </w:r>
    </w:p>
  </w:footnote>
  <w:footnote w:type="continuationNotice" w:id="1">
    <w:p w14:paraId="48B2AB97" w14:textId="77777777" w:rsidR="00BE4619" w:rsidRDefault="00BE461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56DA3" w14:textId="521DC235" w:rsidR="00030C85" w:rsidRPr="008205B9" w:rsidRDefault="00030C85" w:rsidP="0C27D8FF">
    <w:pPr>
      <w:pStyle w:val="Rodap"/>
      <w:spacing w:line="276" w:lineRule="auto"/>
      <w:ind w:left="1701"/>
      <w:rPr>
        <w:rFonts w:ascii="Arial" w:eastAsia="Arial" w:hAnsi="Arial" w:cs="Arial"/>
        <w:b/>
        <w:bCs/>
        <w:sz w:val="18"/>
        <w:szCs w:val="18"/>
      </w:rPr>
    </w:pPr>
    <w:r>
      <w:rPr>
        <w:noProof/>
      </w:rPr>
      <w:drawing>
        <wp:anchor distT="0" distB="0" distL="114300" distR="114300" simplePos="0" relativeHeight="251662336" behindDoc="0" locked="0" layoutInCell="1" allowOverlap="1" wp14:anchorId="7E18C845" wp14:editId="5AB050A1">
          <wp:simplePos x="0" y="0"/>
          <wp:positionH relativeFrom="column">
            <wp:posOffset>128270</wp:posOffset>
          </wp:positionH>
          <wp:positionV relativeFrom="paragraph">
            <wp:posOffset>-78740</wp:posOffset>
          </wp:positionV>
          <wp:extent cx="733425" cy="638175"/>
          <wp:effectExtent l="0" t="0" r="9525" b="9525"/>
          <wp:wrapNone/>
          <wp:docPr id="21" name="Imagem 21"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336B3D26">
      <w:rPr>
        <w:rFonts w:ascii="Arial" w:eastAsia="Arial" w:hAnsi="Arial" w:cs="Arial"/>
        <w:b/>
        <w:bCs/>
        <w:sz w:val="18"/>
        <w:szCs w:val="18"/>
      </w:rPr>
      <w:t>Tribunal de Justiça de Mato Grosso</w:t>
    </w:r>
  </w:p>
  <w:p w14:paraId="2E2C01D9" w14:textId="77777777" w:rsidR="00030C85" w:rsidRDefault="00030C85"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Coordenadoria de Tecnologia da Informação</w:t>
    </w:r>
  </w:p>
  <w:p w14:paraId="694FB06E" w14:textId="338020EE" w:rsidR="00030C85" w:rsidRPr="008205B9" w:rsidRDefault="00030C85"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 xml:space="preserve">Departamento de </w:t>
    </w:r>
    <w:r>
      <w:rPr>
        <w:rFonts w:ascii="Arial" w:eastAsia="Arial" w:hAnsi="Arial" w:cs="Arial"/>
        <w:b/>
        <w:bCs/>
        <w:sz w:val="18"/>
        <w:szCs w:val="18"/>
      </w:rPr>
      <w:t>Suporte e Informação</w:t>
    </w:r>
  </w:p>
  <w:p w14:paraId="31305A8E" w14:textId="77777777" w:rsidR="00030C85" w:rsidRPr="008205B9" w:rsidRDefault="00030C85"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 xml:space="preserve">Versão </w:t>
    </w:r>
    <w:r>
      <w:rPr>
        <w:rFonts w:ascii="Arial" w:eastAsia="Arial" w:hAnsi="Arial" w:cs="Arial"/>
        <w:b/>
        <w:bCs/>
        <w:sz w:val="18"/>
        <w:szCs w:val="18"/>
      </w:rPr>
      <w:t>1</w:t>
    </w:r>
    <w:r w:rsidRPr="0C27D8FF">
      <w:rPr>
        <w:rFonts w:ascii="Arial" w:eastAsia="Arial" w:hAnsi="Arial" w:cs="Arial"/>
        <w:b/>
        <w:bCs/>
        <w:sz w:val="18"/>
        <w:szCs w:val="18"/>
      </w:rPr>
      <w:t>.0</w:t>
    </w:r>
  </w:p>
  <w:p w14:paraId="270ED753" w14:textId="77777777" w:rsidR="00030C85" w:rsidRDefault="00030C85" w:rsidP="00C86E2D">
    <w:pPr>
      <w:pStyle w:val="Cabealho"/>
      <w:pBdr>
        <w:bottom w:val="single" w:sz="12" w:space="1" w:color="auto"/>
      </w:pBdr>
      <w:tabs>
        <w:tab w:val="clear" w:pos="4252"/>
        <w:tab w:val="clear" w:pos="8504"/>
        <w:tab w:val="left" w:pos="5595"/>
      </w:tabs>
    </w:pPr>
    <w:r>
      <w:tab/>
    </w:r>
  </w:p>
  <w:p w14:paraId="7F67478A" w14:textId="77777777" w:rsidR="00030C85" w:rsidRDefault="00030C8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1641B" w14:textId="514F5AA8" w:rsidR="00030C85" w:rsidRPr="008205B9" w:rsidRDefault="00030C85" w:rsidP="0C27D8FF">
    <w:pPr>
      <w:pStyle w:val="Rodap"/>
      <w:spacing w:line="276" w:lineRule="auto"/>
      <w:ind w:left="1701"/>
      <w:rPr>
        <w:rFonts w:ascii="Arial" w:eastAsia="Arial" w:hAnsi="Arial" w:cs="Arial"/>
        <w:b/>
        <w:bCs/>
        <w:sz w:val="18"/>
        <w:szCs w:val="18"/>
      </w:rPr>
    </w:pPr>
    <w:r>
      <w:rPr>
        <w:noProof/>
      </w:rPr>
      <w:drawing>
        <wp:anchor distT="0" distB="0" distL="114300" distR="114300" simplePos="0" relativeHeight="251661312" behindDoc="0" locked="0" layoutInCell="1" allowOverlap="1" wp14:anchorId="160FE970" wp14:editId="6C55C4DB">
          <wp:simplePos x="0" y="0"/>
          <wp:positionH relativeFrom="column">
            <wp:posOffset>128270</wp:posOffset>
          </wp:positionH>
          <wp:positionV relativeFrom="paragraph">
            <wp:posOffset>-78740</wp:posOffset>
          </wp:positionV>
          <wp:extent cx="733425" cy="638175"/>
          <wp:effectExtent l="0" t="0" r="9525" b="9525"/>
          <wp:wrapNone/>
          <wp:docPr id="23" name="Imagem 23"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336B3D26">
      <w:rPr>
        <w:rFonts w:ascii="Arial" w:eastAsia="Arial" w:hAnsi="Arial" w:cs="Arial"/>
        <w:b/>
        <w:bCs/>
        <w:sz w:val="18"/>
        <w:szCs w:val="18"/>
      </w:rPr>
      <w:t>Tribunal de Justiça de Mato Grosso</w:t>
    </w:r>
  </w:p>
  <w:p w14:paraId="1A9A658F" w14:textId="77777777" w:rsidR="00030C85" w:rsidRDefault="00030C85"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Coordenadoria de Tecnologia da Informação</w:t>
    </w:r>
  </w:p>
  <w:p w14:paraId="3036DB45" w14:textId="7E48FE43" w:rsidR="00030C85" w:rsidRPr="008205B9" w:rsidRDefault="00030C85"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 xml:space="preserve">Departamento de </w:t>
    </w:r>
    <w:r>
      <w:rPr>
        <w:rFonts w:ascii="Arial" w:eastAsia="Arial" w:hAnsi="Arial" w:cs="Arial"/>
        <w:b/>
        <w:bCs/>
        <w:sz w:val="18"/>
        <w:szCs w:val="18"/>
      </w:rPr>
      <w:t>Suporte e Informação</w:t>
    </w:r>
  </w:p>
  <w:p w14:paraId="4386A202" w14:textId="77777777" w:rsidR="00030C85" w:rsidRPr="008205B9" w:rsidRDefault="00030C85"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Versão 1.0</w:t>
    </w:r>
  </w:p>
  <w:p w14:paraId="1F020C8E" w14:textId="77777777" w:rsidR="00030C85" w:rsidRDefault="00030C85" w:rsidP="006430CA">
    <w:pPr>
      <w:pStyle w:val="Cabealho"/>
      <w:pBdr>
        <w:bottom w:val="single" w:sz="12" w:space="1" w:color="auto"/>
      </w:pBdr>
      <w:tabs>
        <w:tab w:val="clear" w:pos="4252"/>
        <w:tab w:val="clear" w:pos="8504"/>
        <w:tab w:val="left" w:pos="1335"/>
      </w:tabs>
    </w:pPr>
  </w:p>
  <w:p w14:paraId="2CA877A8" w14:textId="77777777" w:rsidR="00030C85" w:rsidRDefault="00030C85" w:rsidP="00640993">
    <w:pPr>
      <w:pStyle w:val="Cabealh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72552" w14:textId="6439082E" w:rsidR="00030C85" w:rsidRPr="008205B9" w:rsidRDefault="00030C85" w:rsidP="0C27D8FF">
    <w:pPr>
      <w:pStyle w:val="Rodap"/>
      <w:spacing w:line="276" w:lineRule="auto"/>
      <w:ind w:left="1701"/>
      <w:rPr>
        <w:rFonts w:ascii="Arial" w:eastAsia="Arial" w:hAnsi="Arial" w:cs="Arial"/>
        <w:b/>
        <w:bCs/>
        <w:sz w:val="18"/>
        <w:szCs w:val="18"/>
      </w:rPr>
    </w:pPr>
    <w:r>
      <w:rPr>
        <w:noProof/>
      </w:rPr>
      <w:drawing>
        <wp:anchor distT="0" distB="0" distL="114300" distR="114300" simplePos="0" relativeHeight="251659264" behindDoc="0" locked="0" layoutInCell="1" allowOverlap="1" wp14:anchorId="01872564" wp14:editId="7AFBB828">
          <wp:simplePos x="0" y="0"/>
          <wp:positionH relativeFrom="column">
            <wp:posOffset>128270</wp:posOffset>
          </wp:positionH>
          <wp:positionV relativeFrom="paragraph">
            <wp:posOffset>-78740</wp:posOffset>
          </wp:positionV>
          <wp:extent cx="733425" cy="638175"/>
          <wp:effectExtent l="0" t="0" r="9525" b="9525"/>
          <wp:wrapNone/>
          <wp:docPr id="11" name="Imagem 11"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336B3D26">
      <w:rPr>
        <w:rFonts w:ascii="Arial" w:eastAsia="Arial" w:hAnsi="Arial" w:cs="Arial"/>
        <w:b/>
        <w:bCs/>
        <w:sz w:val="18"/>
        <w:szCs w:val="18"/>
      </w:rPr>
      <w:t>Tribunal de Justiça de Mato Grosso</w:t>
    </w:r>
  </w:p>
  <w:p w14:paraId="01872553" w14:textId="77777777" w:rsidR="00030C85" w:rsidRDefault="00030C85" w:rsidP="0C27D8FF">
    <w:pPr>
      <w:pStyle w:val="Rodap"/>
      <w:spacing w:line="276" w:lineRule="auto"/>
      <w:ind w:left="1701"/>
      <w:rPr>
        <w:rFonts w:ascii="Arial" w:eastAsia="Arial" w:hAnsi="Arial" w:cs="Arial"/>
        <w:b/>
        <w:bCs/>
        <w:sz w:val="18"/>
        <w:szCs w:val="18"/>
      </w:rPr>
    </w:pPr>
    <w:r w:rsidRPr="2DD6C71B">
      <w:rPr>
        <w:rFonts w:ascii="Arial" w:eastAsia="Arial" w:hAnsi="Arial" w:cs="Arial"/>
        <w:b/>
        <w:bCs/>
        <w:sz w:val="18"/>
        <w:szCs w:val="18"/>
      </w:rPr>
      <w:t>Coordenadoria de Tecnologia da Informação</w:t>
    </w:r>
  </w:p>
  <w:p w14:paraId="01872554" w14:textId="73D1372E" w:rsidR="00030C85" w:rsidRPr="008205B9" w:rsidRDefault="00030C85" w:rsidP="0C27D8FF">
    <w:pPr>
      <w:pStyle w:val="Rodap"/>
      <w:spacing w:line="276" w:lineRule="auto"/>
      <w:ind w:left="1701"/>
      <w:rPr>
        <w:rFonts w:ascii="Arial" w:eastAsia="Arial" w:hAnsi="Arial" w:cs="Arial"/>
        <w:b/>
        <w:bCs/>
        <w:sz w:val="18"/>
        <w:szCs w:val="18"/>
      </w:rPr>
    </w:pPr>
    <w:r w:rsidRPr="2DD6C71B">
      <w:rPr>
        <w:rFonts w:ascii="Arial" w:eastAsia="Arial" w:hAnsi="Arial" w:cs="Arial"/>
        <w:b/>
        <w:bCs/>
        <w:sz w:val="18"/>
        <w:szCs w:val="18"/>
      </w:rPr>
      <w:t xml:space="preserve">Departamento de </w:t>
    </w:r>
    <w:r>
      <w:rPr>
        <w:rFonts w:ascii="Arial" w:eastAsia="Arial" w:hAnsi="Arial" w:cs="Arial"/>
        <w:b/>
        <w:bCs/>
        <w:sz w:val="18"/>
        <w:szCs w:val="18"/>
      </w:rPr>
      <w:t>Suporte e Informação</w:t>
    </w:r>
  </w:p>
  <w:p w14:paraId="01872555" w14:textId="6E369EF6" w:rsidR="00030C85" w:rsidRPr="008205B9" w:rsidRDefault="00030C85" w:rsidP="0C27D8FF">
    <w:pPr>
      <w:pStyle w:val="Rodap"/>
      <w:spacing w:line="276" w:lineRule="auto"/>
      <w:ind w:left="1701"/>
      <w:rPr>
        <w:rFonts w:ascii="Arial" w:eastAsia="Arial" w:hAnsi="Arial" w:cs="Arial"/>
        <w:b/>
        <w:bCs/>
        <w:sz w:val="18"/>
        <w:szCs w:val="18"/>
      </w:rPr>
    </w:pPr>
    <w:r w:rsidRPr="2DD6C71B">
      <w:rPr>
        <w:rFonts w:ascii="Arial" w:eastAsia="Arial" w:hAnsi="Arial" w:cs="Arial"/>
        <w:b/>
        <w:bCs/>
        <w:sz w:val="18"/>
        <w:szCs w:val="18"/>
      </w:rPr>
      <w:t>Versão 1.0</w:t>
    </w:r>
  </w:p>
  <w:p w14:paraId="01872556" w14:textId="6E30D59B" w:rsidR="00030C85" w:rsidRDefault="00030C85" w:rsidP="00C86E2D">
    <w:pPr>
      <w:pStyle w:val="Cabealho"/>
      <w:pBdr>
        <w:bottom w:val="single" w:sz="12" w:space="1" w:color="auto"/>
      </w:pBdr>
      <w:tabs>
        <w:tab w:val="clear" w:pos="4252"/>
        <w:tab w:val="clear" w:pos="8504"/>
        <w:tab w:val="left" w:pos="5595"/>
      </w:tabs>
    </w:pPr>
    <w:r>
      <w:tab/>
    </w:r>
  </w:p>
  <w:p w14:paraId="01872557" w14:textId="77777777" w:rsidR="00030C85" w:rsidRDefault="00030C8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7255C" w14:textId="4C35CE32" w:rsidR="00030C85" w:rsidRPr="008205B9" w:rsidRDefault="00030C85" w:rsidP="0C27D8FF">
    <w:pPr>
      <w:pStyle w:val="Rodap"/>
      <w:spacing w:line="276" w:lineRule="auto"/>
      <w:ind w:left="1701"/>
      <w:rPr>
        <w:rFonts w:ascii="Arial" w:eastAsia="Arial" w:hAnsi="Arial" w:cs="Arial"/>
        <w:b/>
        <w:bCs/>
        <w:sz w:val="18"/>
        <w:szCs w:val="18"/>
      </w:rPr>
    </w:pPr>
    <w:r>
      <w:rPr>
        <w:noProof/>
      </w:rPr>
      <w:drawing>
        <wp:anchor distT="0" distB="0" distL="114300" distR="114300" simplePos="0" relativeHeight="251657216" behindDoc="0" locked="0" layoutInCell="1" allowOverlap="1" wp14:anchorId="01872568" wp14:editId="47343D10">
          <wp:simplePos x="0" y="0"/>
          <wp:positionH relativeFrom="column">
            <wp:posOffset>128270</wp:posOffset>
          </wp:positionH>
          <wp:positionV relativeFrom="paragraph">
            <wp:posOffset>-78740</wp:posOffset>
          </wp:positionV>
          <wp:extent cx="733425" cy="638175"/>
          <wp:effectExtent l="0" t="0" r="9525" b="9525"/>
          <wp:wrapNone/>
          <wp:docPr id="12" name="Imagem 12"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336B3D26">
      <w:rPr>
        <w:rFonts w:ascii="Arial" w:eastAsia="Arial" w:hAnsi="Arial" w:cs="Arial"/>
        <w:b/>
        <w:bCs/>
        <w:sz w:val="18"/>
        <w:szCs w:val="18"/>
      </w:rPr>
      <w:t>Tribunal de Justiça de Mato Grosso</w:t>
    </w:r>
  </w:p>
  <w:p w14:paraId="0187255D" w14:textId="77777777" w:rsidR="00030C85" w:rsidRDefault="00030C85" w:rsidP="0C27D8FF">
    <w:pPr>
      <w:pStyle w:val="Rodap"/>
      <w:spacing w:line="276" w:lineRule="auto"/>
      <w:ind w:left="1701"/>
      <w:rPr>
        <w:rFonts w:ascii="Arial" w:eastAsia="Arial" w:hAnsi="Arial" w:cs="Arial"/>
        <w:b/>
        <w:bCs/>
        <w:sz w:val="18"/>
        <w:szCs w:val="18"/>
      </w:rPr>
    </w:pPr>
    <w:r w:rsidRPr="2DD6C71B">
      <w:rPr>
        <w:rFonts w:ascii="Arial" w:eastAsia="Arial" w:hAnsi="Arial" w:cs="Arial"/>
        <w:b/>
        <w:bCs/>
        <w:sz w:val="18"/>
        <w:szCs w:val="18"/>
      </w:rPr>
      <w:t>Coordenadoria de Tecnologia da Informação</w:t>
    </w:r>
  </w:p>
  <w:p w14:paraId="0187255E" w14:textId="1C313B8A" w:rsidR="00030C85" w:rsidRPr="008205B9" w:rsidRDefault="00030C85" w:rsidP="0C27D8FF">
    <w:pPr>
      <w:pStyle w:val="Rodap"/>
      <w:spacing w:line="276" w:lineRule="auto"/>
      <w:ind w:left="1701"/>
      <w:rPr>
        <w:rFonts w:ascii="Arial" w:eastAsia="Arial" w:hAnsi="Arial" w:cs="Arial"/>
        <w:b/>
        <w:bCs/>
        <w:sz w:val="18"/>
        <w:szCs w:val="18"/>
      </w:rPr>
    </w:pPr>
    <w:r w:rsidRPr="2DD6C71B">
      <w:rPr>
        <w:rFonts w:ascii="Arial" w:eastAsia="Arial" w:hAnsi="Arial" w:cs="Arial"/>
        <w:b/>
        <w:bCs/>
        <w:sz w:val="18"/>
        <w:szCs w:val="18"/>
      </w:rPr>
      <w:t xml:space="preserve">Departamento de </w:t>
    </w:r>
    <w:r>
      <w:rPr>
        <w:rFonts w:ascii="Arial" w:eastAsia="Arial" w:hAnsi="Arial" w:cs="Arial"/>
        <w:b/>
        <w:bCs/>
        <w:sz w:val="18"/>
        <w:szCs w:val="18"/>
      </w:rPr>
      <w:t>Suporte e Informação</w:t>
    </w:r>
  </w:p>
  <w:p w14:paraId="0187255F" w14:textId="77777777" w:rsidR="00030C85" w:rsidRPr="008205B9" w:rsidRDefault="00030C85" w:rsidP="0C27D8FF">
    <w:pPr>
      <w:pStyle w:val="Rodap"/>
      <w:spacing w:line="276" w:lineRule="auto"/>
      <w:ind w:left="1701"/>
      <w:rPr>
        <w:rFonts w:ascii="Arial" w:eastAsia="Arial" w:hAnsi="Arial" w:cs="Arial"/>
        <w:b/>
        <w:bCs/>
        <w:sz w:val="18"/>
        <w:szCs w:val="18"/>
      </w:rPr>
    </w:pPr>
    <w:r w:rsidRPr="2DD6C71B">
      <w:rPr>
        <w:rFonts w:ascii="Arial" w:eastAsia="Arial" w:hAnsi="Arial" w:cs="Arial"/>
        <w:b/>
        <w:bCs/>
        <w:sz w:val="18"/>
        <w:szCs w:val="18"/>
      </w:rPr>
      <w:t>Versão 1.0</w:t>
    </w:r>
  </w:p>
  <w:p w14:paraId="01872560" w14:textId="77777777" w:rsidR="00030C85" w:rsidRDefault="00030C85" w:rsidP="006430CA">
    <w:pPr>
      <w:pStyle w:val="Cabealho"/>
      <w:pBdr>
        <w:bottom w:val="single" w:sz="12" w:space="1" w:color="auto"/>
      </w:pBdr>
      <w:tabs>
        <w:tab w:val="clear" w:pos="4252"/>
        <w:tab w:val="clear" w:pos="8504"/>
        <w:tab w:val="left" w:pos="1335"/>
      </w:tabs>
    </w:pPr>
  </w:p>
  <w:p w14:paraId="01872561" w14:textId="77777777" w:rsidR="00030C85" w:rsidRDefault="00030C85" w:rsidP="00640993">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D1013"/>
    <w:multiLevelType w:val="hybridMultilevel"/>
    <w:tmpl w:val="CE8A1752"/>
    <w:lvl w:ilvl="0" w:tplc="6608CCBC">
      <w:start w:val="1"/>
      <w:numFmt w:val="lowerLetter"/>
      <w:lvlText w:val="%1)"/>
      <w:lvlJc w:val="left"/>
      <w:pPr>
        <w:ind w:left="2619" w:hanging="1485"/>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 w15:restartNumberingAfterBreak="0">
    <w:nsid w:val="05CA4D4D"/>
    <w:multiLevelType w:val="hybridMultilevel"/>
    <w:tmpl w:val="71B4A8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7B30F59"/>
    <w:multiLevelType w:val="hybridMultilevel"/>
    <w:tmpl w:val="D4EE3FD8"/>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 w15:restartNumberingAfterBreak="0">
    <w:nsid w:val="0C0A0EBE"/>
    <w:multiLevelType w:val="hybridMultilevel"/>
    <w:tmpl w:val="37681750"/>
    <w:lvl w:ilvl="0" w:tplc="AD261100">
      <w:start w:val="1"/>
      <w:numFmt w:val="bullet"/>
      <w:lvlText w:val=""/>
      <w:lvlJc w:val="left"/>
      <w:pPr>
        <w:ind w:left="2007" w:hanging="360"/>
      </w:pPr>
      <w:rPr>
        <w:rFonts w:ascii="Symbol" w:hAnsi="Symbol" w:hint="default"/>
        <w:color w:val="auto"/>
      </w:rPr>
    </w:lvl>
    <w:lvl w:ilvl="1" w:tplc="AC526998">
      <w:numFmt w:val="bullet"/>
      <w:lvlText w:val="•"/>
      <w:lvlJc w:val="left"/>
      <w:pPr>
        <w:ind w:left="2727" w:hanging="360"/>
      </w:pPr>
      <w:rPr>
        <w:rFonts w:ascii="Times New Roman" w:eastAsiaTheme="minorEastAsia" w:hAnsi="Times New Roman" w:cs="Times New Roman" w:hint="default"/>
      </w:rPr>
    </w:lvl>
    <w:lvl w:ilvl="2" w:tplc="04160005" w:tentative="1">
      <w:start w:val="1"/>
      <w:numFmt w:val="bullet"/>
      <w:lvlText w:val=""/>
      <w:lvlJc w:val="left"/>
      <w:pPr>
        <w:ind w:left="3447" w:hanging="360"/>
      </w:pPr>
      <w:rPr>
        <w:rFonts w:ascii="Wingdings" w:hAnsi="Wingdings" w:hint="default"/>
      </w:rPr>
    </w:lvl>
    <w:lvl w:ilvl="3" w:tplc="04160001" w:tentative="1">
      <w:start w:val="1"/>
      <w:numFmt w:val="bullet"/>
      <w:lvlText w:val=""/>
      <w:lvlJc w:val="left"/>
      <w:pPr>
        <w:ind w:left="4167" w:hanging="360"/>
      </w:pPr>
      <w:rPr>
        <w:rFonts w:ascii="Symbol" w:hAnsi="Symbol" w:hint="default"/>
      </w:rPr>
    </w:lvl>
    <w:lvl w:ilvl="4" w:tplc="04160003" w:tentative="1">
      <w:start w:val="1"/>
      <w:numFmt w:val="bullet"/>
      <w:lvlText w:val="o"/>
      <w:lvlJc w:val="left"/>
      <w:pPr>
        <w:ind w:left="4887" w:hanging="360"/>
      </w:pPr>
      <w:rPr>
        <w:rFonts w:ascii="Courier New" w:hAnsi="Courier New" w:cs="Courier New" w:hint="default"/>
      </w:rPr>
    </w:lvl>
    <w:lvl w:ilvl="5" w:tplc="04160005" w:tentative="1">
      <w:start w:val="1"/>
      <w:numFmt w:val="bullet"/>
      <w:lvlText w:val=""/>
      <w:lvlJc w:val="left"/>
      <w:pPr>
        <w:ind w:left="5607" w:hanging="360"/>
      </w:pPr>
      <w:rPr>
        <w:rFonts w:ascii="Wingdings" w:hAnsi="Wingdings" w:hint="default"/>
      </w:rPr>
    </w:lvl>
    <w:lvl w:ilvl="6" w:tplc="04160001" w:tentative="1">
      <w:start w:val="1"/>
      <w:numFmt w:val="bullet"/>
      <w:lvlText w:val=""/>
      <w:lvlJc w:val="left"/>
      <w:pPr>
        <w:ind w:left="6327" w:hanging="360"/>
      </w:pPr>
      <w:rPr>
        <w:rFonts w:ascii="Symbol" w:hAnsi="Symbol" w:hint="default"/>
      </w:rPr>
    </w:lvl>
    <w:lvl w:ilvl="7" w:tplc="04160003" w:tentative="1">
      <w:start w:val="1"/>
      <w:numFmt w:val="bullet"/>
      <w:lvlText w:val="o"/>
      <w:lvlJc w:val="left"/>
      <w:pPr>
        <w:ind w:left="7047" w:hanging="360"/>
      </w:pPr>
      <w:rPr>
        <w:rFonts w:ascii="Courier New" w:hAnsi="Courier New" w:cs="Courier New" w:hint="default"/>
      </w:rPr>
    </w:lvl>
    <w:lvl w:ilvl="8" w:tplc="04160005" w:tentative="1">
      <w:start w:val="1"/>
      <w:numFmt w:val="bullet"/>
      <w:lvlText w:val=""/>
      <w:lvlJc w:val="left"/>
      <w:pPr>
        <w:ind w:left="7767" w:hanging="360"/>
      </w:pPr>
      <w:rPr>
        <w:rFonts w:ascii="Wingdings" w:hAnsi="Wingdings" w:hint="default"/>
      </w:rPr>
    </w:lvl>
  </w:abstractNum>
  <w:abstractNum w:abstractNumId="4" w15:restartNumberingAfterBreak="0">
    <w:nsid w:val="1270075B"/>
    <w:multiLevelType w:val="hybridMultilevel"/>
    <w:tmpl w:val="39F61526"/>
    <w:lvl w:ilvl="0" w:tplc="862825B0">
      <w:start w:val="1"/>
      <w:numFmt w:val="decimal"/>
      <w:lvlText w:val="%1-"/>
      <w:lvlJc w:val="left"/>
      <w:pPr>
        <w:ind w:left="2748" w:hanging="360"/>
      </w:pPr>
      <w:rPr>
        <w:rFonts w:hint="default"/>
      </w:rPr>
    </w:lvl>
    <w:lvl w:ilvl="1" w:tplc="04160019" w:tentative="1">
      <w:start w:val="1"/>
      <w:numFmt w:val="lowerLetter"/>
      <w:lvlText w:val="%2."/>
      <w:lvlJc w:val="left"/>
      <w:pPr>
        <w:ind w:left="3468" w:hanging="360"/>
      </w:pPr>
    </w:lvl>
    <w:lvl w:ilvl="2" w:tplc="0416001B" w:tentative="1">
      <w:start w:val="1"/>
      <w:numFmt w:val="lowerRoman"/>
      <w:lvlText w:val="%3."/>
      <w:lvlJc w:val="right"/>
      <w:pPr>
        <w:ind w:left="4188" w:hanging="180"/>
      </w:pPr>
    </w:lvl>
    <w:lvl w:ilvl="3" w:tplc="0416000F" w:tentative="1">
      <w:start w:val="1"/>
      <w:numFmt w:val="decimal"/>
      <w:lvlText w:val="%4."/>
      <w:lvlJc w:val="left"/>
      <w:pPr>
        <w:ind w:left="4908" w:hanging="360"/>
      </w:pPr>
    </w:lvl>
    <w:lvl w:ilvl="4" w:tplc="04160019" w:tentative="1">
      <w:start w:val="1"/>
      <w:numFmt w:val="lowerLetter"/>
      <w:lvlText w:val="%5."/>
      <w:lvlJc w:val="left"/>
      <w:pPr>
        <w:ind w:left="5628" w:hanging="360"/>
      </w:pPr>
    </w:lvl>
    <w:lvl w:ilvl="5" w:tplc="0416001B" w:tentative="1">
      <w:start w:val="1"/>
      <w:numFmt w:val="lowerRoman"/>
      <w:lvlText w:val="%6."/>
      <w:lvlJc w:val="right"/>
      <w:pPr>
        <w:ind w:left="6348" w:hanging="180"/>
      </w:pPr>
    </w:lvl>
    <w:lvl w:ilvl="6" w:tplc="0416000F" w:tentative="1">
      <w:start w:val="1"/>
      <w:numFmt w:val="decimal"/>
      <w:lvlText w:val="%7."/>
      <w:lvlJc w:val="left"/>
      <w:pPr>
        <w:ind w:left="7068" w:hanging="360"/>
      </w:pPr>
    </w:lvl>
    <w:lvl w:ilvl="7" w:tplc="04160019" w:tentative="1">
      <w:start w:val="1"/>
      <w:numFmt w:val="lowerLetter"/>
      <w:lvlText w:val="%8."/>
      <w:lvlJc w:val="left"/>
      <w:pPr>
        <w:ind w:left="7788" w:hanging="360"/>
      </w:pPr>
    </w:lvl>
    <w:lvl w:ilvl="8" w:tplc="0416001B" w:tentative="1">
      <w:start w:val="1"/>
      <w:numFmt w:val="lowerRoman"/>
      <w:lvlText w:val="%9."/>
      <w:lvlJc w:val="right"/>
      <w:pPr>
        <w:ind w:left="8508" w:hanging="180"/>
      </w:pPr>
    </w:lvl>
  </w:abstractNum>
  <w:abstractNum w:abstractNumId="5" w15:restartNumberingAfterBreak="0">
    <w:nsid w:val="1A7B1661"/>
    <w:multiLevelType w:val="hybridMultilevel"/>
    <w:tmpl w:val="364A1374"/>
    <w:lvl w:ilvl="0" w:tplc="35A8BE32">
      <w:start w:val="1"/>
      <w:numFmt w:val="bullet"/>
      <w:lvlText w:val=""/>
      <w:lvlJc w:val="left"/>
      <w:pPr>
        <w:ind w:left="1080" w:hanging="360"/>
      </w:pPr>
      <w:rPr>
        <w:rFonts w:ascii="Symbol" w:eastAsiaTheme="minorHAnsi" w:hAnsi="Symbol" w:cs="Times New Roman"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 w15:restartNumberingAfterBreak="0">
    <w:nsid w:val="1A97448E"/>
    <w:multiLevelType w:val="hybridMultilevel"/>
    <w:tmpl w:val="7A626276"/>
    <w:lvl w:ilvl="0" w:tplc="04160001">
      <w:start w:val="1"/>
      <w:numFmt w:val="bullet"/>
      <w:lvlText w:val=""/>
      <w:lvlJc w:val="left"/>
      <w:pPr>
        <w:ind w:left="1494" w:hanging="360"/>
      </w:pPr>
      <w:rPr>
        <w:rFonts w:ascii="Symbol" w:hAnsi="Symbol" w:hint="default"/>
      </w:rPr>
    </w:lvl>
    <w:lvl w:ilvl="1" w:tplc="04160019">
      <w:start w:val="1"/>
      <w:numFmt w:val="lowerLetter"/>
      <w:lvlText w:val="%2."/>
      <w:lvlJc w:val="left"/>
      <w:pPr>
        <w:ind w:left="2214" w:hanging="360"/>
      </w:pPr>
    </w:lvl>
    <w:lvl w:ilvl="2" w:tplc="0416001B">
      <w:start w:val="1"/>
      <w:numFmt w:val="lowerRoman"/>
      <w:lvlText w:val="%3."/>
      <w:lvlJc w:val="right"/>
      <w:pPr>
        <w:ind w:left="2934" w:hanging="180"/>
      </w:pPr>
    </w:lvl>
    <w:lvl w:ilvl="3" w:tplc="0416000F">
      <w:start w:val="1"/>
      <w:numFmt w:val="decimal"/>
      <w:lvlText w:val="%4."/>
      <w:lvlJc w:val="left"/>
      <w:pPr>
        <w:ind w:left="3654" w:hanging="360"/>
      </w:pPr>
    </w:lvl>
    <w:lvl w:ilvl="4" w:tplc="04160019">
      <w:start w:val="1"/>
      <w:numFmt w:val="lowerLetter"/>
      <w:lvlText w:val="%5."/>
      <w:lvlJc w:val="left"/>
      <w:pPr>
        <w:ind w:left="4374" w:hanging="360"/>
      </w:pPr>
    </w:lvl>
    <w:lvl w:ilvl="5" w:tplc="0416001B">
      <w:start w:val="1"/>
      <w:numFmt w:val="lowerRoman"/>
      <w:lvlText w:val="%6."/>
      <w:lvlJc w:val="right"/>
      <w:pPr>
        <w:ind w:left="5094" w:hanging="180"/>
      </w:pPr>
    </w:lvl>
    <w:lvl w:ilvl="6" w:tplc="0416000F">
      <w:start w:val="1"/>
      <w:numFmt w:val="decimal"/>
      <w:lvlText w:val="%7."/>
      <w:lvlJc w:val="left"/>
      <w:pPr>
        <w:ind w:left="5814" w:hanging="360"/>
      </w:pPr>
    </w:lvl>
    <w:lvl w:ilvl="7" w:tplc="04160019">
      <w:start w:val="1"/>
      <w:numFmt w:val="lowerLetter"/>
      <w:lvlText w:val="%8."/>
      <w:lvlJc w:val="left"/>
      <w:pPr>
        <w:ind w:left="6534" w:hanging="360"/>
      </w:pPr>
    </w:lvl>
    <w:lvl w:ilvl="8" w:tplc="0416001B">
      <w:start w:val="1"/>
      <w:numFmt w:val="lowerRoman"/>
      <w:lvlText w:val="%9."/>
      <w:lvlJc w:val="right"/>
      <w:pPr>
        <w:ind w:left="7254" w:hanging="180"/>
      </w:pPr>
    </w:lvl>
  </w:abstractNum>
  <w:abstractNum w:abstractNumId="7" w15:restartNumberingAfterBreak="0">
    <w:nsid w:val="21AE47E4"/>
    <w:multiLevelType w:val="hybridMultilevel"/>
    <w:tmpl w:val="74B85A68"/>
    <w:lvl w:ilvl="0" w:tplc="C5502AA0">
      <w:start w:val="1"/>
      <w:numFmt w:val="bullet"/>
      <w:lvlText w:val="•"/>
      <w:lvlJc w:val="left"/>
      <w:pPr>
        <w:ind w:left="18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808332">
      <w:start w:val="1"/>
      <w:numFmt w:val="bullet"/>
      <w:lvlText w:val="o"/>
      <w:lvlJc w:val="left"/>
      <w:pPr>
        <w:ind w:left="25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68B850">
      <w:start w:val="1"/>
      <w:numFmt w:val="bullet"/>
      <w:lvlText w:val="▪"/>
      <w:lvlJc w:val="left"/>
      <w:pPr>
        <w:ind w:left="32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67C6348">
      <w:start w:val="1"/>
      <w:numFmt w:val="bullet"/>
      <w:lvlText w:val="•"/>
      <w:lvlJc w:val="left"/>
      <w:pPr>
        <w:ind w:left="40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220CD2">
      <w:start w:val="1"/>
      <w:numFmt w:val="bullet"/>
      <w:lvlText w:val="o"/>
      <w:lvlJc w:val="left"/>
      <w:pPr>
        <w:ind w:left="47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0AEFF8">
      <w:start w:val="1"/>
      <w:numFmt w:val="bullet"/>
      <w:lvlText w:val="▪"/>
      <w:lvlJc w:val="left"/>
      <w:pPr>
        <w:ind w:left="54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54A8496">
      <w:start w:val="1"/>
      <w:numFmt w:val="bullet"/>
      <w:lvlText w:val="•"/>
      <w:lvlJc w:val="left"/>
      <w:pPr>
        <w:ind w:left="61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8AD740">
      <w:start w:val="1"/>
      <w:numFmt w:val="bullet"/>
      <w:lvlText w:val="o"/>
      <w:lvlJc w:val="left"/>
      <w:pPr>
        <w:ind w:left="68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341FC0">
      <w:start w:val="1"/>
      <w:numFmt w:val="bullet"/>
      <w:lvlText w:val="▪"/>
      <w:lvlJc w:val="left"/>
      <w:pPr>
        <w:ind w:left="76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1D400C2"/>
    <w:multiLevelType w:val="multilevel"/>
    <w:tmpl w:val="87401798"/>
    <w:lvl w:ilvl="0">
      <w:start w:val="3"/>
      <w:numFmt w:val="decimal"/>
      <w:lvlText w:val="%1."/>
      <w:lvlJc w:val="left"/>
      <w:pPr>
        <w:ind w:left="360" w:hanging="36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9" w15:restartNumberingAfterBreak="0">
    <w:nsid w:val="23D023A8"/>
    <w:multiLevelType w:val="hybridMultilevel"/>
    <w:tmpl w:val="49B4D6A2"/>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0" w15:restartNumberingAfterBreak="0">
    <w:nsid w:val="25D16963"/>
    <w:multiLevelType w:val="multilevel"/>
    <w:tmpl w:val="74BA622A"/>
    <w:lvl w:ilvl="0">
      <w:start w:val="2"/>
      <w:numFmt w:val="decimal"/>
      <w:lvlText w:val="%1."/>
      <w:lvlJc w:val="left"/>
      <w:pPr>
        <w:ind w:left="420" w:hanging="42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720" w:hanging="720"/>
      </w:pPr>
      <w:rPr>
        <w:rFonts w:hint="default"/>
        <w:b/>
        <w:strike w:val="0"/>
        <w:color w:val="auto"/>
        <w:sz w:val="24"/>
        <w:szCs w:val="24"/>
      </w:rPr>
    </w:lvl>
    <w:lvl w:ilvl="3">
      <w:start w:val="1"/>
      <w:numFmt w:val="decimal"/>
      <w:lvlText w:val="%4."/>
      <w:lvlJc w:val="left"/>
      <w:pPr>
        <w:ind w:left="4482" w:hanging="1080"/>
      </w:p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11" w15:restartNumberingAfterBreak="0">
    <w:nsid w:val="26F82912"/>
    <w:multiLevelType w:val="hybridMultilevel"/>
    <w:tmpl w:val="0AFE1224"/>
    <w:lvl w:ilvl="0" w:tplc="04160001">
      <w:start w:val="1"/>
      <w:numFmt w:val="bullet"/>
      <w:lvlText w:val=""/>
      <w:lvlJc w:val="left"/>
      <w:pPr>
        <w:ind w:left="1854" w:hanging="360"/>
      </w:pPr>
      <w:rPr>
        <w:rFonts w:ascii="Symbol" w:hAnsi="Symbol" w:hint="default"/>
      </w:rPr>
    </w:lvl>
    <w:lvl w:ilvl="1" w:tplc="5FF82F7A">
      <w:numFmt w:val="bullet"/>
      <w:lvlText w:val="·"/>
      <w:lvlJc w:val="left"/>
      <w:pPr>
        <w:ind w:left="2574" w:hanging="360"/>
      </w:pPr>
      <w:rPr>
        <w:rFonts w:ascii="Times New Roman" w:eastAsia="Times New Roman" w:hAnsi="Times New Roman" w:cs="Times New Roman"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2" w15:restartNumberingAfterBreak="0">
    <w:nsid w:val="28767CD8"/>
    <w:multiLevelType w:val="hybridMultilevel"/>
    <w:tmpl w:val="3306FA2C"/>
    <w:lvl w:ilvl="0" w:tplc="320077EC">
      <w:start w:val="1"/>
      <w:numFmt w:val="decimal"/>
      <w:lvlText w:val="%1."/>
      <w:lvlJc w:val="left"/>
      <w:pPr>
        <w:ind w:left="1800" w:hanging="360"/>
      </w:pPr>
      <w:rPr>
        <w:b/>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3" w15:restartNumberingAfterBreak="0">
    <w:nsid w:val="2D3D409D"/>
    <w:multiLevelType w:val="hybridMultilevel"/>
    <w:tmpl w:val="118A3024"/>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4" w15:restartNumberingAfterBreak="0">
    <w:nsid w:val="333117E9"/>
    <w:multiLevelType w:val="hybridMultilevel"/>
    <w:tmpl w:val="1178A09A"/>
    <w:lvl w:ilvl="0" w:tplc="FFFFFFFF">
      <w:start w:val="1"/>
      <w:numFmt w:val="decimal"/>
      <w:lvlText w:val="%1."/>
      <w:lvlJc w:val="left"/>
      <w:pPr>
        <w:ind w:left="1494" w:hanging="360"/>
      </w:pPr>
      <w:rPr>
        <w:rFonts w:hint="default"/>
      </w:rPr>
    </w:lvl>
    <w:lvl w:ilvl="1" w:tplc="FFFFFFFF">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5" w15:restartNumberingAfterBreak="0">
    <w:nsid w:val="3462591F"/>
    <w:multiLevelType w:val="hybridMultilevel"/>
    <w:tmpl w:val="98E61E20"/>
    <w:lvl w:ilvl="0" w:tplc="1B060558">
      <w:start w:val="1"/>
      <w:numFmt w:val="bullet"/>
      <w:lvlText w:val=""/>
      <w:lvlJc w:val="left"/>
      <w:pPr>
        <w:ind w:left="720" w:hanging="360"/>
      </w:pPr>
      <w:rPr>
        <w:rFonts w:ascii="Symbol" w:hAnsi="Symbol" w:hint="default"/>
      </w:rPr>
    </w:lvl>
    <w:lvl w:ilvl="1" w:tplc="68446554">
      <w:start w:val="1"/>
      <w:numFmt w:val="bullet"/>
      <w:lvlText w:val="o"/>
      <w:lvlJc w:val="left"/>
      <w:pPr>
        <w:ind w:left="1440" w:hanging="360"/>
      </w:pPr>
      <w:rPr>
        <w:rFonts w:ascii="Courier New" w:hAnsi="Courier New" w:hint="default"/>
      </w:rPr>
    </w:lvl>
    <w:lvl w:ilvl="2" w:tplc="CDB05FFC">
      <w:start w:val="1"/>
      <w:numFmt w:val="bullet"/>
      <w:lvlText w:val=""/>
      <w:lvlJc w:val="left"/>
      <w:pPr>
        <w:ind w:left="2160" w:hanging="360"/>
      </w:pPr>
      <w:rPr>
        <w:rFonts w:ascii="Wingdings" w:hAnsi="Wingdings" w:hint="default"/>
      </w:rPr>
    </w:lvl>
    <w:lvl w:ilvl="3" w:tplc="B1A6BA54">
      <w:start w:val="1"/>
      <w:numFmt w:val="bullet"/>
      <w:lvlText w:val=""/>
      <w:lvlJc w:val="left"/>
      <w:pPr>
        <w:ind w:left="2880" w:hanging="360"/>
      </w:pPr>
      <w:rPr>
        <w:rFonts w:ascii="Symbol" w:hAnsi="Symbol" w:hint="default"/>
      </w:rPr>
    </w:lvl>
    <w:lvl w:ilvl="4" w:tplc="A224CEEE">
      <w:start w:val="1"/>
      <w:numFmt w:val="bullet"/>
      <w:lvlText w:val="o"/>
      <w:lvlJc w:val="left"/>
      <w:pPr>
        <w:ind w:left="3600" w:hanging="360"/>
      </w:pPr>
      <w:rPr>
        <w:rFonts w:ascii="Courier New" w:hAnsi="Courier New" w:hint="default"/>
      </w:rPr>
    </w:lvl>
    <w:lvl w:ilvl="5" w:tplc="FEC67510">
      <w:start w:val="1"/>
      <w:numFmt w:val="bullet"/>
      <w:lvlText w:val=""/>
      <w:lvlJc w:val="left"/>
      <w:pPr>
        <w:ind w:left="4320" w:hanging="360"/>
      </w:pPr>
      <w:rPr>
        <w:rFonts w:ascii="Wingdings" w:hAnsi="Wingdings" w:hint="default"/>
      </w:rPr>
    </w:lvl>
    <w:lvl w:ilvl="6" w:tplc="86CCBC96">
      <w:start w:val="1"/>
      <w:numFmt w:val="bullet"/>
      <w:lvlText w:val=""/>
      <w:lvlJc w:val="left"/>
      <w:pPr>
        <w:ind w:left="5040" w:hanging="360"/>
      </w:pPr>
      <w:rPr>
        <w:rFonts w:ascii="Symbol" w:hAnsi="Symbol" w:hint="default"/>
      </w:rPr>
    </w:lvl>
    <w:lvl w:ilvl="7" w:tplc="5224B58A">
      <w:start w:val="1"/>
      <w:numFmt w:val="bullet"/>
      <w:lvlText w:val="o"/>
      <w:lvlJc w:val="left"/>
      <w:pPr>
        <w:ind w:left="5760" w:hanging="360"/>
      </w:pPr>
      <w:rPr>
        <w:rFonts w:ascii="Courier New" w:hAnsi="Courier New" w:hint="default"/>
      </w:rPr>
    </w:lvl>
    <w:lvl w:ilvl="8" w:tplc="11205302">
      <w:start w:val="1"/>
      <w:numFmt w:val="bullet"/>
      <w:lvlText w:val=""/>
      <w:lvlJc w:val="left"/>
      <w:pPr>
        <w:ind w:left="6480" w:hanging="360"/>
      </w:pPr>
      <w:rPr>
        <w:rFonts w:ascii="Wingdings" w:hAnsi="Wingdings" w:hint="default"/>
      </w:rPr>
    </w:lvl>
  </w:abstractNum>
  <w:abstractNum w:abstractNumId="16" w15:restartNumberingAfterBreak="0">
    <w:nsid w:val="387D5B96"/>
    <w:multiLevelType w:val="hybridMultilevel"/>
    <w:tmpl w:val="1178A09A"/>
    <w:lvl w:ilvl="0" w:tplc="CA20E6D6">
      <w:start w:val="1"/>
      <w:numFmt w:val="decimal"/>
      <w:lvlText w:val="%1."/>
      <w:lvlJc w:val="left"/>
      <w:pPr>
        <w:ind w:left="1494" w:hanging="360"/>
      </w:pPr>
      <w:rPr>
        <w:rFonts w:hint="default"/>
      </w:rPr>
    </w:lvl>
    <w:lvl w:ilvl="1" w:tplc="04160019">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7" w15:restartNumberingAfterBreak="0">
    <w:nsid w:val="3B58630A"/>
    <w:multiLevelType w:val="hybridMultilevel"/>
    <w:tmpl w:val="A4503CF2"/>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8" w15:restartNumberingAfterBreak="0">
    <w:nsid w:val="3E50433D"/>
    <w:multiLevelType w:val="hybridMultilevel"/>
    <w:tmpl w:val="97E498D0"/>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731" w:hanging="360"/>
      </w:pPr>
    </w:lvl>
    <w:lvl w:ilvl="2" w:tplc="0416001B" w:tentative="1">
      <w:start w:val="1"/>
      <w:numFmt w:val="lowerRoman"/>
      <w:lvlText w:val="%3."/>
      <w:lvlJc w:val="right"/>
      <w:pPr>
        <w:ind w:left="1451" w:hanging="180"/>
      </w:pPr>
    </w:lvl>
    <w:lvl w:ilvl="3" w:tplc="0416000F" w:tentative="1">
      <w:start w:val="1"/>
      <w:numFmt w:val="decimal"/>
      <w:lvlText w:val="%4."/>
      <w:lvlJc w:val="left"/>
      <w:pPr>
        <w:ind w:left="2171" w:hanging="360"/>
      </w:pPr>
    </w:lvl>
    <w:lvl w:ilvl="4" w:tplc="04160019" w:tentative="1">
      <w:start w:val="1"/>
      <w:numFmt w:val="lowerLetter"/>
      <w:lvlText w:val="%5."/>
      <w:lvlJc w:val="left"/>
      <w:pPr>
        <w:ind w:left="2891" w:hanging="360"/>
      </w:pPr>
    </w:lvl>
    <w:lvl w:ilvl="5" w:tplc="0416001B" w:tentative="1">
      <w:start w:val="1"/>
      <w:numFmt w:val="lowerRoman"/>
      <w:lvlText w:val="%6."/>
      <w:lvlJc w:val="right"/>
      <w:pPr>
        <w:ind w:left="3611" w:hanging="180"/>
      </w:pPr>
    </w:lvl>
    <w:lvl w:ilvl="6" w:tplc="0416000F" w:tentative="1">
      <w:start w:val="1"/>
      <w:numFmt w:val="decimal"/>
      <w:lvlText w:val="%7."/>
      <w:lvlJc w:val="left"/>
      <w:pPr>
        <w:ind w:left="4331" w:hanging="360"/>
      </w:pPr>
    </w:lvl>
    <w:lvl w:ilvl="7" w:tplc="04160019" w:tentative="1">
      <w:start w:val="1"/>
      <w:numFmt w:val="lowerLetter"/>
      <w:lvlText w:val="%8."/>
      <w:lvlJc w:val="left"/>
      <w:pPr>
        <w:ind w:left="5051" w:hanging="360"/>
      </w:pPr>
    </w:lvl>
    <w:lvl w:ilvl="8" w:tplc="0416001B" w:tentative="1">
      <w:start w:val="1"/>
      <w:numFmt w:val="lowerRoman"/>
      <w:lvlText w:val="%9."/>
      <w:lvlJc w:val="right"/>
      <w:pPr>
        <w:ind w:left="5771" w:hanging="180"/>
      </w:pPr>
    </w:lvl>
  </w:abstractNum>
  <w:abstractNum w:abstractNumId="19" w15:restartNumberingAfterBreak="0">
    <w:nsid w:val="43B5349B"/>
    <w:multiLevelType w:val="hybridMultilevel"/>
    <w:tmpl w:val="B60A3044"/>
    <w:lvl w:ilvl="0" w:tplc="EA567A1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FC5A5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3DE9A1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8074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6A6F6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D10313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206FF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42983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8A07A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43A183E"/>
    <w:multiLevelType w:val="hybridMultilevel"/>
    <w:tmpl w:val="87E877B0"/>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1" w15:restartNumberingAfterBreak="0">
    <w:nsid w:val="46F614DA"/>
    <w:multiLevelType w:val="hybridMultilevel"/>
    <w:tmpl w:val="39F61526"/>
    <w:lvl w:ilvl="0" w:tplc="862825B0">
      <w:start w:val="1"/>
      <w:numFmt w:val="decimal"/>
      <w:lvlText w:val="%1-"/>
      <w:lvlJc w:val="left"/>
      <w:pPr>
        <w:ind w:left="2748" w:hanging="360"/>
      </w:pPr>
      <w:rPr>
        <w:rFonts w:hint="default"/>
      </w:rPr>
    </w:lvl>
    <w:lvl w:ilvl="1" w:tplc="04160019" w:tentative="1">
      <w:start w:val="1"/>
      <w:numFmt w:val="lowerLetter"/>
      <w:lvlText w:val="%2."/>
      <w:lvlJc w:val="left"/>
      <w:pPr>
        <w:ind w:left="3468" w:hanging="360"/>
      </w:pPr>
    </w:lvl>
    <w:lvl w:ilvl="2" w:tplc="0416001B" w:tentative="1">
      <w:start w:val="1"/>
      <w:numFmt w:val="lowerRoman"/>
      <w:lvlText w:val="%3."/>
      <w:lvlJc w:val="right"/>
      <w:pPr>
        <w:ind w:left="4188" w:hanging="180"/>
      </w:pPr>
    </w:lvl>
    <w:lvl w:ilvl="3" w:tplc="0416000F" w:tentative="1">
      <w:start w:val="1"/>
      <w:numFmt w:val="decimal"/>
      <w:lvlText w:val="%4."/>
      <w:lvlJc w:val="left"/>
      <w:pPr>
        <w:ind w:left="4908" w:hanging="360"/>
      </w:pPr>
    </w:lvl>
    <w:lvl w:ilvl="4" w:tplc="04160019" w:tentative="1">
      <w:start w:val="1"/>
      <w:numFmt w:val="lowerLetter"/>
      <w:lvlText w:val="%5."/>
      <w:lvlJc w:val="left"/>
      <w:pPr>
        <w:ind w:left="5628" w:hanging="360"/>
      </w:pPr>
    </w:lvl>
    <w:lvl w:ilvl="5" w:tplc="0416001B" w:tentative="1">
      <w:start w:val="1"/>
      <w:numFmt w:val="lowerRoman"/>
      <w:lvlText w:val="%6."/>
      <w:lvlJc w:val="right"/>
      <w:pPr>
        <w:ind w:left="6348" w:hanging="180"/>
      </w:pPr>
    </w:lvl>
    <w:lvl w:ilvl="6" w:tplc="0416000F" w:tentative="1">
      <w:start w:val="1"/>
      <w:numFmt w:val="decimal"/>
      <w:lvlText w:val="%7."/>
      <w:lvlJc w:val="left"/>
      <w:pPr>
        <w:ind w:left="7068" w:hanging="360"/>
      </w:pPr>
    </w:lvl>
    <w:lvl w:ilvl="7" w:tplc="04160019" w:tentative="1">
      <w:start w:val="1"/>
      <w:numFmt w:val="lowerLetter"/>
      <w:lvlText w:val="%8."/>
      <w:lvlJc w:val="left"/>
      <w:pPr>
        <w:ind w:left="7788" w:hanging="360"/>
      </w:pPr>
    </w:lvl>
    <w:lvl w:ilvl="8" w:tplc="0416001B" w:tentative="1">
      <w:start w:val="1"/>
      <w:numFmt w:val="lowerRoman"/>
      <w:lvlText w:val="%9."/>
      <w:lvlJc w:val="right"/>
      <w:pPr>
        <w:ind w:left="8508" w:hanging="180"/>
      </w:pPr>
    </w:lvl>
  </w:abstractNum>
  <w:abstractNum w:abstractNumId="22" w15:restartNumberingAfterBreak="0">
    <w:nsid w:val="472E6322"/>
    <w:multiLevelType w:val="hybridMultilevel"/>
    <w:tmpl w:val="1DBC31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3A8E929"/>
    <w:multiLevelType w:val="multilevel"/>
    <w:tmpl w:val="2476390E"/>
    <w:lvl w:ilvl="0">
      <w:start w:val="1"/>
      <w:numFmt w:val="bullet"/>
      <w:lvlText w:val="·"/>
      <w:lvlJc w:val="left"/>
      <w:pPr>
        <w:ind w:left="720" w:hanging="354"/>
      </w:pPr>
      <w:rPr>
        <w:rFonts w:ascii="Symbol" w:hAnsi="Symbol" w:cs="Symbol"/>
        <w:color w:val="000000"/>
        <w:sz w:val="22"/>
        <w:szCs w:val="22"/>
      </w:rPr>
    </w:lvl>
    <w:lvl w:ilvl="1">
      <w:start w:val="1"/>
      <w:numFmt w:val="bullet"/>
      <w:lvlText w:val="o"/>
      <w:lvlJc w:val="left"/>
      <w:pPr>
        <w:ind w:left="1440" w:hanging="354"/>
      </w:pPr>
      <w:rPr>
        <w:rFonts w:ascii="Symbol" w:hAnsi="Symbol" w:cs="Symbol"/>
        <w:color w:val="000000"/>
      </w:rPr>
    </w:lvl>
    <w:lvl w:ilvl="2">
      <w:start w:val="1"/>
      <w:numFmt w:val="bullet"/>
      <w:lvlText w:val="·"/>
      <w:lvlJc w:val="left"/>
      <w:pPr>
        <w:ind w:left="2160" w:hanging="354"/>
      </w:pPr>
      <w:rPr>
        <w:rFonts w:ascii="Symbol" w:hAnsi="Symbol" w:cs="Symbol"/>
        <w:color w:val="000000"/>
      </w:rPr>
    </w:lvl>
    <w:lvl w:ilvl="3">
      <w:start w:val="1"/>
      <w:numFmt w:val="bullet"/>
      <w:lvlText w:val="o"/>
      <w:lvlJc w:val="left"/>
      <w:pPr>
        <w:ind w:left="2880" w:hanging="354"/>
      </w:pPr>
      <w:rPr>
        <w:rFonts w:ascii="Symbol" w:hAnsi="Symbol" w:cs="Symbol"/>
        <w:color w:val="000000"/>
      </w:rPr>
    </w:lvl>
    <w:lvl w:ilvl="4">
      <w:start w:val="1"/>
      <w:numFmt w:val="bullet"/>
      <w:lvlText w:val="·"/>
      <w:lvlJc w:val="left"/>
      <w:pPr>
        <w:ind w:left="3600" w:hanging="354"/>
      </w:pPr>
      <w:rPr>
        <w:rFonts w:ascii="Symbol" w:hAnsi="Symbol" w:cs="Symbol"/>
        <w:color w:val="000000"/>
      </w:rPr>
    </w:lvl>
    <w:lvl w:ilvl="5">
      <w:start w:val="1"/>
      <w:numFmt w:val="bullet"/>
      <w:lvlText w:val="o"/>
      <w:lvlJc w:val="left"/>
      <w:pPr>
        <w:ind w:left="4320" w:hanging="354"/>
      </w:pPr>
      <w:rPr>
        <w:rFonts w:ascii="Symbol" w:hAnsi="Symbol" w:cs="Symbol"/>
        <w:color w:val="000000"/>
      </w:rPr>
    </w:lvl>
    <w:lvl w:ilvl="6">
      <w:start w:val="1"/>
      <w:numFmt w:val="bullet"/>
      <w:lvlText w:val="·"/>
      <w:lvlJc w:val="left"/>
      <w:pPr>
        <w:ind w:left="5040" w:hanging="354"/>
      </w:pPr>
      <w:rPr>
        <w:rFonts w:ascii="Symbol" w:hAnsi="Symbol" w:cs="Symbol"/>
        <w:color w:val="000000"/>
      </w:rPr>
    </w:lvl>
    <w:lvl w:ilvl="7">
      <w:start w:val="1"/>
      <w:numFmt w:val="bullet"/>
      <w:lvlText w:val="o"/>
      <w:lvlJc w:val="left"/>
      <w:pPr>
        <w:ind w:left="5760" w:hanging="354"/>
      </w:pPr>
      <w:rPr>
        <w:rFonts w:ascii="Symbol" w:hAnsi="Symbol" w:cs="Symbol"/>
        <w:color w:val="000000"/>
      </w:rPr>
    </w:lvl>
    <w:lvl w:ilvl="8">
      <w:start w:val="1"/>
      <w:numFmt w:val="bullet"/>
      <w:lvlText w:val="·"/>
      <w:lvlJc w:val="left"/>
      <w:pPr>
        <w:ind w:left="6480" w:hanging="354"/>
      </w:pPr>
      <w:rPr>
        <w:rFonts w:ascii="Symbol" w:hAnsi="Symbol" w:cs="Symbol"/>
        <w:color w:val="000000"/>
      </w:rPr>
    </w:lvl>
  </w:abstractNum>
  <w:abstractNum w:abstractNumId="24" w15:restartNumberingAfterBreak="0">
    <w:nsid w:val="54EE705E"/>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5" w15:restartNumberingAfterBreak="0">
    <w:nsid w:val="562E6A30"/>
    <w:multiLevelType w:val="hybridMultilevel"/>
    <w:tmpl w:val="F5A66D96"/>
    <w:lvl w:ilvl="0" w:tplc="04160001">
      <w:start w:val="1"/>
      <w:numFmt w:val="bullet"/>
      <w:lvlText w:val=""/>
      <w:lvlJc w:val="left"/>
      <w:pPr>
        <w:ind w:left="1920" w:hanging="360"/>
      </w:pPr>
      <w:rPr>
        <w:rFonts w:ascii="Symbol" w:hAnsi="Symbol" w:hint="default"/>
      </w:rPr>
    </w:lvl>
    <w:lvl w:ilvl="1" w:tplc="04160003" w:tentative="1">
      <w:start w:val="1"/>
      <w:numFmt w:val="bullet"/>
      <w:lvlText w:val="o"/>
      <w:lvlJc w:val="left"/>
      <w:pPr>
        <w:ind w:left="2640" w:hanging="360"/>
      </w:pPr>
      <w:rPr>
        <w:rFonts w:ascii="Courier New" w:hAnsi="Courier New" w:cs="Courier New" w:hint="default"/>
      </w:rPr>
    </w:lvl>
    <w:lvl w:ilvl="2" w:tplc="04160005" w:tentative="1">
      <w:start w:val="1"/>
      <w:numFmt w:val="bullet"/>
      <w:lvlText w:val=""/>
      <w:lvlJc w:val="left"/>
      <w:pPr>
        <w:ind w:left="3360" w:hanging="360"/>
      </w:pPr>
      <w:rPr>
        <w:rFonts w:ascii="Wingdings" w:hAnsi="Wingdings" w:hint="default"/>
      </w:rPr>
    </w:lvl>
    <w:lvl w:ilvl="3" w:tplc="04160001" w:tentative="1">
      <w:start w:val="1"/>
      <w:numFmt w:val="bullet"/>
      <w:lvlText w:val=""/>
      <w:lvlJc w:val="left"/>
      <w:pPr>
        <w:ind w:left="4080" w:hanging="360"/>
      </w:pPr>
      <w:rPr>
        <w:rFonts w:ascii="Symbol" w:hAnsi="Symbol" w:hint="default"/>
      </w:rPr>
    </w:lvl>
    <w:lvl w:ilvl="4" w:tplc="04160003" w:tentative="1">
      <w:start w:val="1"/>
      <w:numFmt w:val="bullet"/>
      <w:lvlText w:val="o"/>
      <w:lvlJc w:val="left"/>
      <w:pPr>
        <w:ind w:left="4800" w:hanging="360"/>
      </w:pPr>
      <w:rPr>
        <w:rFonts w:ascii="Courier New" w:hAnsi="Courier New" w:cs="Courier New" w:hint="default"/>
      </w:rPr>
    </w:lvl>
    <w:lvl w:ilvl="5" w:tplc="04160005" w:tentative="1">
      <w:start w:val="1"/>
      <w:numFmt w:val="bullet"/>
      <w:lvlText w:val=""/>
      <w:lvlJc w:val="left"/>
      <w:pPr>
        <w:ind w:left="5520" w:hanging="360"/>
      </w:pPr>
      <w:rPr>
        <w:rFonts w:ascii="Wingdings" w:hAnsi="Wingdings" w:hint="default"/>
      </w:rPr>
    </w:lvl>
    <w:lvl w:ilvl="6" w:tplc="04160001" w:tentative="1">
      <w:start w:val="1"/>
      <w:numFmt w:val="bullet"/>
      <w:lvlText w:val=""/>
      <w:lvlJc w:val="left"/>
      <w:pPr>
        <w:ind w:left="6240" w:hanging="360"/>
      </w:pPr>
      <w:rPr>
        <w:rFonts w:ascii="Symbol" w:hAnsi="Symbol" w:hint="default"/>
      </w:rPr>
    </w:lvl>
    <w:lvl w:ilvl="7" w:tplc="04160003" w:tentative="1">
      <w:start w:val="1"/>
      <w:numFmt w:val="bullet"/>
      <w:lvlText w:val="o"/>
      <w:lvlJc w:val="left"/>
      <w:pPr>
        <w:ind w:left="6960" w:hanging="360"/>
      </w:pPr>
      <w:rPr>
        <w:rFonts w:ascii="Courier New" w:hAnsi="Courier New" w:cs="Courier New" w:hint="default"/>
      </w:rPr>
    </w:lvl>
    <w:lvl w:ilvl="8" w:tplc="04160005" w:tentative="1">
      <w:start w:val="1"/>
      <w:numFmt w:val="bullet"/>
      <w:lvlText w:val=""/>
      <w:lvlJc w:val="left"/>
      <w:pPr>
        <w:ind w:left="7680" w:hanging="360"/>
      </w:pPr>
      <w:rPr>
        <w:rFonts w:ascii="Wingdings" w:hAnsi="Wingdings" w:hint="default"/>
      </w:rPr>
    </w:lvl>
  </w:abstractNum>
  <w:abstractNum w:abstractNumId="26" w15:restartNumberingAfterBreak="0">
    <w:nsid w:val="5FB030EA"/>
    <w:multiLevelType w:val="hybridMultilevel"/>
    <w:tmpl w:val="82BA7E06"/>
    <w:lvl w:ilvl="0" w:tplc="0416000D">
      <w:start w:val="1"/>
      <w:numFmt w:val="bullet"/>
      <w:lvlText w:val=""/>
      <w:lvlJc w:val="left"/>
      <w:pPr>
        <w:ind w:left="1440" w:hanging="360"/>
      </w:pPr>
      <w:rPr>
        <w:rFonts w:ascii="Wingdings" w:hAnsi="Wingdings" w:hint="default"/>
      </w:rPr>
    </w:lvl>
    <w:lvl w:ilvl="1" w:tplc="04160003">
      <w:start w:val="1"/>
      <w:numFmt w:val="bullet"/>
      <w:lvlText w:val="o"/>
      <w:lvlJc w:val="left"/>
      <w:pPr>
        <w:ind w:left="2160" w:hanging="360"/>
      </w:pPr>
      <w:rPr>
        <w:rFonts w:ascii="Courier New" w:hAnsi="Courier New" w:cs="Courier New" w:hint="default"/>
      </w:rPr>
    </w:lvl>
    <w:lvl w:ilvl="2" w:tplc="0416000D">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7" w15:restartNumberingAfterBreak="0">
    <w:nsid w:val="6360388B"/>
    <w:multiLevelType w:val="hybridMultilevel"/>
    <w:tmpl w:val="C11ABC78"/>
    <w:lvl w:ilvl="0" w:tplc="C07AA43A">
      <w:numFmt w:val="bullet"/>
      <w:lvlText w:val=""/>
      <w:lvlJc w:val="left"/>
      <w:pPr>
        <w:ind w:left="1636" w:hanging="360"/>
      </w:pPr>
      <w:rPr>
        <w:rFonts w:ascii="Symbol" w:eastAsiaTheme="minorHAnsi" w:hAnsi="Symbol" w:cstheme="minorBidi" w:hint="default"/>
      </w:rPr>
    </w:lvl>
    <w:lvl w:ilvl="1" w:tplc="04160003" w:tentative="1">
      <w:start w:val="1"/>
      <w:numFmt w:val="bullet"/>
      <w:lvlText w:val="o"/>
      <w:lvlJc w:val="left"/>
      <w:pPr>
        <w:ind w:left="2356" w:hanging="360"/>
      </w:pPr>
      <w:rPr>
        <w:rFonts w:ascii="Courier New" w:hAnsi="Courier New" w:cs="Courier New" w:hint="default"/>
      </w:rPr>
    </w:lvl>
    <w:lvl w:ilvl="2" w:tplc="04160005" w:tentative="1">
      <w:start w:val="1"/>
      <w:numFmt w:val="bullet"/>
      <w:lvlText w:val=""/>
      <w:lvlJc w:val="left"/>
      <w:pPr>
        <w:ind w:left="3076" w:hanging="360"/>
      </w:pPr>
      <w:rPr>
        <w:rFonts w:ascii="Wingdings" w:hAnsi="Wingdings" w:hint="default"/>
      </w:rPr>
    </w:lvl>
    <w:lvl w:ilvl="3" w:tplc="04160001" w:tentative="1">
      <w:start w:val="1"/>
      <w:numFmt w:val="bullet"/>
      <w:lvlText w:val=""/>
      <w:lvlJc w:val="left"/>
      <w:pPr>
        <w:ind w:left="3796" w:hanging="360"/>
      </w:pPr>
      <w:rPr>
        <w:rFonts w:ascii="Symbol" w:hAnsi="Symbol" w:hint="default"/>
      </w:rPr>
    </w:lvl>
    <w:lvl w:ilvl="4" w:tplc="04160003" w:tentative="1">
      <w:start w:val="1"/>
      <w:numFmt w:val="bullet"/>
      <w:lvlText w:val="o"/>
      <w:lvlJc w:val="left"/>
      <w:pPr>
        <w:ind w:left="4516" w:hanging="360"/>
      </w:pPr>
      <w:rPr>
        <w:rFonts w:ascii="Courier New" w:hAnsi="Courier New" w:cs="Courier New" w:hint="default"/>
      </w:rPr>
    </w:lvl>
    <w:lvl w:ilvl="5" w:tplc="04160005" w:tentative="1">
      <w:start w:val="1"/>
      <w:numFmt w:val="bullet"/>
      <w:lvlText w:val=""/>
      <w:lvlJc w:val="left"/>
      <w:pPr>
        <w:ind w:left="5236" w:hanging="360"/>
      </w:pPr>
      <w:rPr>
        <w:rFonts w:ascii="Wingdings" w:hAnsi="Wingdings" w:hint="default"/>
      </w:rPr>
    </w:lvl>
    <w:lvl w:ilvl="6" w:tplc="04160001" w:tentative="1">
      <w:start w:val="1"/>
      <w:numFmt w:val="bullet"/>
      <w:lvlText w:val=""/>
      <w:lvlJc w:val="left"/>
      <w:pPr>
        <w:ind w:left="5956" w:hanging="360"/>
      </w:pPr>
      <w:rPr>
        <w:rFonts w:ascii="Symbol" w:hAnsi="Symbol" w:hint="default"/>
      </w:rPr>
    </w:lvl>
    <w:lvl w:ilvl="7" w:tplc="04160003" w:tentative="1">
      <w:start w:val="1"/>
      <w:numFmt w:val="bullet"/>
      <w:lvlText w:val="o"/>
      <w:lvlJc w:val="left"/>
      <w:pPr>
        <w:ind w:left="6676" w:hanging="360"/>
      </w:pPr>
      <w:rPr>
        <w:rFonts w:ascii="Courier New" w:hAnsi="Courier New" w:cs="Courier New" w:hint="default"/>
      </w:rPr>
    </w:lvl>
    <w:lvl w:ilvl="8" w:tplc="04160005" w:tentative="1">
      <w:start w:val="1"/>
      <w:numFmt w:val="bullet"/>
      <w:lvlText w:val=""/>
      <w:lvlJc w:val="left"/>
      <w:pPr>
        <w:ind w:left="7396" w:hanging="360"/>
      </w:pPr>
      <w:rPr>
        <w:rFonts w:ascii="Wingdings" w:hAnsi="Wingdings" w:hint="default"/>
      </w:rPr>
    </w:lvl>
  </w:abstractNum>
  <w:abstractNum w:abstractNumId="28" w15:restartNumberingAfterBreak="0">
    <w:nsid w:val="67341215"/>
    <w:multiLevelType w:val="hybridMultilevel"/>
    <w:tmpl w:val="A87E61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C652999"/>
    <w:multiLevelType w:val="hybridMultilevel"/>
    <w:tmpl w:val="6E2C1E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D93788C"/>
    <w:multiLevelType w:val="hybridMultilevel"/>
    <w:tmpl w:val="B2FE5490"/>
    <w:styleLink w:val="Estilo2"/>
    <w:lvl w:ilvl="0" w:tplc="B43CDB9A">
      <w:start w:val="1"/>
      <w:numFmt w:val="lowerLetter"/>
      <w:lvlText w:val="%1."/>
      <w:lvlJc w:val="left"/>
      <w:pPr>
        <w:ind w:left="1843" w:hanging="360"/>
      </w:pPr>
    </w:lvl>
    <w:lvl w:ilvl="1" w:tplc="270ED112">
      <w:start w:val="1"/>
      <w:numFmt w:val="lowerLetter"/>
      <w:lvlText w:val="%2."/>
      <w:lvlJc w:val="left"/>
      <w:pPr>
        <w:ind w:left="2563" w:hanging="360"/>
      </w:pPr>
    </w:lvl>
    <w:lvl w:ilvl="2" w:tplc="20106D60">
      <w:start w:val="1"/>
      <w:numFmt w:val="lowerRoman"/>
      <w:lvlText w:val="%3."/>
      <w:lvlJc w:val="right"/>
      <w:pPr>
        <w:ind w:left="3283" w:hanging="180"/>
      </w:pPr>
    </w:lvl>
    <w:lvl w:ilvl="3" w:tplc="6EDECE16">
      <w:start w:val="1"/>
      <w:numFmt w:val="decimal"/>
      <w:lvlText w:val="%4."/>
      <w:lvlJc w:val="left"/>
      <w:pPr>
        <w:ind w:left="4003" w:hanging="360"/>
      </w:pPr>
    </w:lvl>
    <w:lvl w:ilvl="4" w:tplc="A3522678">
      <w:start w:val="1"/>
      <w:numFmt w:val="lowerLetter"/>
      <w:lvlText w:val="%5."/>
      <w:lvlJc w:val="left"/>
      <w:pPr>
        <w:ind w:left="4723" w:hanging="360"/>
      </w:pPr>
    </w:lvl>
    <w:lvl w:ilvl="5" w:tplc="5588B354">
      <w:start w:val="1"/>
      <w:numFmt w:val="lowerRoman"/>
      <w:lvlText w:val="%6."/>
      <w:lvlJc w:val="right"/>
      <w:pPr>
        <w:ind w:left="5443" w:hanging="180"/>
      </w:pPr>
    </w:lvl>
    <w:lvl w:ilvl="6" w:tplc="2C26387C">
      <w:start w:val="1"/>
      <w:numFmt w:val="decimal"/>
      <w:lvlText w:val="%7."/>
      <w:lvlJc w:val="left"/>
      <w:pPr>
        <w:ind w:left="6163" w:hanging="360"/>
      </w:pPr>
    </w:lvl>
    <w:lvl w:ilvl="7" w:tplc="64D6D622">
      <w:start w:val="1"/>
      <w:numFmt w:val="lowerLetter"/>
      <w:lvlText w:val="%8."/>
      <w:lvlJc w:val="left"/>
      <w:pPr>
        <w:ind w:left="6883" w:hanging="360"/>
      </w:pPr>
    </w:lvl>
    <w:lvl w:ilvl="8" w:tplc="59C694CE">
      <w:start w:val="1"/>
      <w:numFmt w:val="lowerRoman"/>
      <w:lvlText w:val="%9."/>
      <w:lvlJc w:val="right"/>
      <w:pPr>
        <w:ind w:left="7603" w:hanging="180"/>
      </w:pPr>
    </w:lvl>
  </w:abstractNum>
  <w:abstractNum w:abstractNumId="31" w15:restartNumberingAfterBreak="0">
    <w:nsid w:val="6F8D37E7"/>
    <w:multiLevelType w:val="hybridMultilevel"/>
    <w:tmpl w:val="39F61526"/>
    <w:lvl w:ilvl="0" w:tplc="862825B0">
      <w:start w:val="1"/>
      <w:numFmt w:val="decimal"/>
      <w:lvlText w:val="%1-"/>
      <w:lvlJc w:val="left"/>
      <w:pPr>
        <w:ind w:left="2748" w:hanging="360"/>
      </w:pPr>
      <w:rPr>
        <w:rFonts w:hint="default"/>
      </w:rPr>
    </w:lvl>
    <w:lvl w:ilvl="1" w:tplc="04160019" w:tentative="1">
      <w:start w:val="1"/>
      <w:numFmt w:val="lowerLetter"/>
      <w:lvlText w:val="%2."/>
      <w:lvlJc w:val="left"/>
      <w:pPr>
        <w:ind w:left="3468" w:hanging="360"/>
      </w:pPr>
    </w:lvl>
    <w:lvl w:ilvl="2" w:tplc="0416001B" w:tentative="1">
      <w:start w:val="1"/>
      <w:numFmt w:val="lowerRoman"/>
      <w:lvlText w:val="%3."/>
      <w:lvlJc w:val="right"/>
      <w:pPr>
        <w:ind w:left="4188" w:hanging="180"/>
      </w:pPr>
    </w:lvl>
    <w:lvl w:ilvl="3" w:tplc="0416000F" w:tentative="1">
      <w:start w:val="1"/>
      <w:numFmt w:val="decimal"/>
      <w:lvlText w:val="%4."/>
      <w:lvlJc w:val="left"/>
      <w:pPr>
        <w:ind w:left="4908" w:hanging="360"/>
      </w:pPr>
    </w:lvl>
    <w:lvl w:ilvl="4" w:tplc="04160019" w:tentative="1">
      <w:start w:val="1"/>
      <w:numFmt w:val="lowerLetter"/>
      <w:lvlText w:val="%5."/>
      <w:lvlJc w:val="left"/>
      <w:pPr>
        <w:ind w:left="5628" w:hanging="360"/>
      </w:pPr>
    </w:lvl>
    <w:lvl w:ilvl="5" w:tplc="0416001B" w:tentative="1">
      <w:start w:val="1"/>
      <w:numFmt w:val="lowerRoman"/>
      <w:lvlText w:val="%6."/>
      <w:lvlJc w:val="right"/>
      <w:pPr>
        <w:ind w:left="6348" w:hanging="180"/>
      </w:pPr>
    </w:lvl>
    <w:lvl w:ilvl="6" w:tplc="0416000F" w:tentative="1">
      <w:start w:val="1"/>
      <w:numFmt w:val="decimal"/>
      <w:lvlText w:val="%7."/>
      <w:lvlJc w:val="left"/>
      <w:pPr>
        <w:ind w:left="7068" w:hanging="360"/>
      </w:pPr>
    </w:lvl>
    <w:lvl w:ilvl="7" w:tplc="04160019" w:tentative="1">
      <w:start w:val="1"/>
      <w:numFmt w:val="lowerLetter"/>
      <w:lvlText w:val="%8."/>
      <w:lvlJc w:val="left"/>
      <w:pPr>
        <w:ind w:left="7788" w:hanging="360"/>
      </w:pPr>
    </w:lvl>
    <w:lvl w:ilvl="8" w:tplc="0416001B" w:tentative="1">
      <w:start w:val="1"/>
      <w:numFmt w:val="lowerRoman"/>
      <w:lvlText w:val="%9."/>
      <w:lvlJc w:val="right"/>
      <w:pPr>
        <w:ind w:left="8508" w:hanging="180"/>
      </w:pPr>
    </w:lvl>
  </w:abstractNum>
  <w:abstractNum w:abstractNumId="32" w15:restartNumberingAfterBreak="0">
    <w:nsid w:val="75F03B9C"/>
    <w:multiLevelType w:val="hybridMultilevel"/>
    <w:tmpl w:val="3350EAE0"/>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3" w15:restartNumberingAfterBreak="0">
    <w:nsid w:val="7A514E02"/>
    <w:multiLevelType w:val="hybridMultilevel"/>
    <w:tmpl w:val="EBF6E770"/>
    <w:lvl w:ilvl="0" w:tplc="5700F206">
      <w:start w:val="1"/>
      <w:numFmt w:val="decimal"/>
      <w:lvlText w:val="%1."/>
      <w:lvlJc w:val="left"/>
      <w:pPr>
        <w:ind w:left="1080" w:hanging="360"/>
      </w:pPr>
      <w:rPr>
        <w:rFonts w:ascii="Times New Roman" w:hAnsi="Times New Roman" w:cs="Times New Roman" w:hint="default"/>
        <w:b/>
      </w:rPr>
    </w:lvl>
    <w:lvl w:ilvl="1" w:tplc="04160019" w:tentative="1">
      <w:start w:val="1"/>
      <w:numFmt w:val="lowerLetter"/>
      <w:lvlText w:val="%2."/>
      <w:lvlJc w:val="left"/>
      <w:pPr>
        <w:ind w:left="1800" w:hanging="360"/>
      </w:pPr>
    </w:lvl>
    <w:lvl w:ilvl="2" w:tplc="0416001B">
      <w:start w:val="1"/>
      <w:numFmt w:val="lowerRoman"/>
      <w:lvlText w:val="%3."/>
      <w:lvlJc w:val="right"/>
      <w:pPr>
        <w:ind w:left="2520" w:hanging="180"/>
      </w:pPr>
    </w:lvl>
    <w:lvl w:ilvl="3" w:tplc="0416000D">
      <w:start w:val="1"/>
      <w:numFmt w:val="bullet"/>
      <w:lvlText w:val=""/>
      <w:lvlJc w:val="left"/>
      <w:pPr>
        <w:ind w:left="3240" w:hanging="360"/>
      </w:pPr>
      <w:rPr>
        <w:rFonts w:ascii="Wingdings" w:hAnsi="Wingdings" w:hint="default"/>
      </w:r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4" w15:restartNumberingAfterBreak="0">
    <w:nsid w:val="7C581D10"/>
    <w:multiLevelType w:val="hybridMultilevel"/>
    <w:tmpl w:val="FF5E73EE"/>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5" w15:restartNumberingAfterBreak="0">
    <w:nsid w:val="7F0C4D45"/>
    <w:multiLevelType w:val="hybridMultilevel"/>
    <w:tmpl w:val="1A9E6400"/>
    <w:lvl w:ilvl="0" w:tplc="04160001">
      <w:start w:val="1"/>
      <w:numFmt w:val="bullet"/>
      <w:lvlText w:val=""/>
      <w:lvlJc w:val="left"/>
      <w:pPr>
        <w:ind w:left="1854" w:hanging="360"/>
      </w:pPr>
      <w:rPr>
        <w:rFonts w:ascii="Symbol" w:hAnsi="Symbol" w:hint="default"/>
      </w:rPr>
    </w:lvl>
    <w:lvl w:ilvl="1" w:tplc="04160003">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num w:numId="1" w16cid:durableId="1494641037">
    <w:abstractNumId w:val="15"/>
  </w:num>
  <w:num w:numId="2" w16cid:durableId="1155532044">
    <w:abstractNumId w:val="24"/>
  </w:num>
  <w:num w:numId="3" w16cid:durableId="1639921557">
    <w:abstractNumId w:val="18"/>
  </w:num>
  <w:num w:numId="4" w16cid:durableId="1333921550">
    <w:abstractNumId w:val="27"/>
  </w:num>
  <w:num w:numId="5" w16cid:durableId="33190236">
    <w:abstractNumId w:val="6"/>
  </w:num>
  <w:num w:numId="6" w16cid:durableId="363098316">
    <w:abstractNumId w:val="3"/>
  </w:num>
  <w:num w:numId="7" w16cid:durableId="1447889063">
    <w:abstractNumId w:val="30"/>
  </w:num>
  <w:num w:numId="8" w16cid:durableId="1633831127">
    <w:abstractNumId w:val="26"/>
  </w:num>
  <w:num w:numId="9" w16cid:durableId="749733092">
    <w:abstractNumId w:val="2"/>
  </w:num>
  <w:num w:numId="10" w16cid:durableId="109711174">
    <w:abstractNumId w:val="0"/>
  </w:num>
  <w:num w:numId="11" w16cid:durableId="783378042">
    <w:abstractNumId w:val="35"/>
  </w:num>
  <w:num w:numId="12" w16cid:durableId="1875383941">
    <w:abstractNumId w:val="9"/>
  </w:num>
  <w:num w:numId="13" w16cid:durableId="367685899">
    <w:abstractNumId w:val="11"/>
  </w:num>
  <w:num w:numId="14" w16cid:durableId="1148127790">
    <w:abstractNumId w:val="10"/>
  </w:num>
  <w:num w:numId="15" w16cid:durableId="324480664">
    <w:abstractNumId w:val="17"/>
  </w:num>
  <w:num w:numId="16" w16cid:durableId="1429813468">
    <w:abstractNumId w:val="8"/>
  </w:num>
  <w:num w:numId="17" w16cid:durableId="1750419770">
    <w:abstractNumId w:val="16"/>
  </w:num>
  <w:num w:numId="18" w16cid:durableId="1850555899">
    <w:abstractNumId w:val="14"/>
  </w:num>
  <w:num w:numId="19" w16cid:durableId="2072146303">
    <w:abstractNumId w:val="20"/>
  </w:num>
  <w:num w:numId="20" w16cid:durableId="350110566">
    <w:abstractNumId w:val="32"/>
  </w:num>
  <w:num w:numId="21" w16cid:durableId="1086462833">
    <w:abstractNumId w:val="12"/>
  </w:num>
  <w:num w:numId="22" w16cid:durableId="773667760">
    <w:abstractNumId w:val="34"/>
  </w:num>
  <w:num w:numId="23" w16cid:durableId="564294441">
    <w:abstractNumId w:val="13"/>
  </w:num>
  <w:num w:numId="24" w16cid:durableId="1461991177">
    <w:abstractNumId w:val="22"/>
  </w:num>
  <w:num w:numId="25" w16cid:durableId="708338623">
    <w:abstractNumId w:val="5"/>
  </w:num>
  <w:num w:numId="26" w16cid:durableId="1077050430">
    <w:abstractNumId w:val="25"/>
  </w:num>
  <w:num w:numId="27" w16cid:durableId="375393163">
    <w:abstractNumId w:val="21"/>
  </w:num>
  <w:num w:numId="28" w16cid:durableId="265429425">
    <w:abstractNumId w:val="19"/>
  </w:num>
  <w:num w:numId="29" w16cid:durableId="1501652395">
    <w:abstractNumId w:val="7"/>
  </w:num>
  <w:num w:numId="30" w16cid:durableId="684862046">
    <w:abstractNumId w:val="4"/>
  </w:num>
  <w:num w:numId="31" w16cid:durableId="193881659">
    <w:abstractNumId w:val="31"/>
  </w:num>
  <w:num w:numId="32" w16cid:durableId="258418290">
    <w:abstractNumId w:val="33"/>
  </w:num>
  <w:num w:numId="33" w16cid:durableId="169491108">
    <w:abstractNumId w:val="23"/>
  </w:num>
  <w:num w:numId="34" w16cid:durableId="272591813">
    <w:abstractNumId w:val="28"/>
  </w:num>
  <w:num w:numId="35" w16cid:durableId="1542136064">
    <w:abstractNumId w:val="29"/>
  </w:num>
  <w:num w:numId="36" w16cid:durableId="497885434">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pt-BR" w:vendorID="64" w:dllVersion="4096" w:nlCheck="1" w:checkStyle="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FB3"/>
    <w:rsid w:val="000000C5"/>
    <w:rsid w:val="00000801"/>
    <w:rsid w:val="00001718"/>
    <w:rsid w:val="000027B3"/>
    <w:rsid w:val="00002B8D"/>
    <w:rsid w:val="00004205"/>
    <w:rsid w:val="0000597C"/>
    <w:rsid w:val="00005AF8"/>
    <w:rsid w:val="000067F4"/>
    <w:rsid w:val="00006A99"/>
    <w:rsid w:val="00006C71"/>
    <w:rsid w:val="000078AA"/>
    <w:rsid w:val="00007FE2"/>
    <w:rsid w:val="00010067"/>
    <w:rsid w:val="0001038D"/>
    <w:rsid w:val="00010C31"/>
    <w:rsid w:val="00010E3A"/>
    <w:rsid w:val="00010F28"/>
    <w:rsid w:val="00011B0F"/>
    <w:rsid w:val="0001228C"/>
    <w:rsid w:val="00012894"/>
    <w:rsid w:val="000129C5"/>
    <w:rsid w:val="000129D7"/>
    <w:rsid w:val="00012CA3"/>
    <w:rsid w:val="000131AA"/>
    <w:rsid w:val="00013366"/>
    <w:rsid w:val="00013C3E"/>
    <w:rsid w:val="00013FBC"/>
    <w:rsid w:val="00014518"/>
    <w:rsid w:val="00015CCA"/>
    <w:rsid w:val="00015F1B"/>
    <w:rsid w:val="00016157"/>
    <w:rsid w:val="00017D6F"/>
    <w:rsid w:val="00020AD5"/>
    <w:rsid w:val="00020B22"/>
    <w:rsid w:val="00020F53"/>
    <w:rsid w:val="000217C8"/>
    <w:rsid w:val="00021972"/>
    <w:rsid w:val="00022353"/>
    <w:rsid w:val="0002254D"/>
    <w:rsid w:val="000225CE"/>
    <w:rsid w:val="00022685"/>
    <w:rsid w:val="00022E02"/>
    <w:rsid w:val="00023053"/>
    <w:rsid w:val="000233D4"/>
    <w:rsid w:val="000240E1"/>
    <w:rsid w:val="000254F2"/>
    <w:rsid w:val="00026252"/>
    <w:rsid w:val="000268CA"/>
    <w:rsid w:val="00026FDD"/>
    <w:rsid w:val="00027746"/>
    <w:rsid w:val="0003023B"/>
    <w:rsid w:val="000302FF"/>
    <w:rsid w:val="00030BC3"/>
    <w:rsid w:val="00030C85"/>
    <w:rsid w:val="00030E84"/>
    <w:rsid w:val="000314A7"/>
    <w:rsid w:val="0003167F"/>
    <w:rsid w:val="00031EC1"/>
    <w:rsid w:val="00031FDB"/>
    <w:rsid w:val="00032945"/>
    <w:rsid w:val="00032CA1"/>
    <w:rsid w:val="00032DFF"/>
    <w:rsid w:val="00032F0D"/>
    <w:rsid w:val="00032F65"/>
    <w:rsid w:val="00032FE2"/>
    <w:rsid w:val="00032FF0"/>
    <w:rsid w:val="000330B7"/>
    <w:rsid w:val="000331EF"/>
    <w:rsid w:val="00033873"/>
    <w:rsid w:val="00033B75"/>
    <w:rsid w:val="0003450C"/>
    <w:rsid w:val="0003505B"/>
    <w:rsid w:val="0003521C"/>
    <w:rsid w:val="000356F8"/>
    <w:rsid w:val="0003648C"/>
    <w:rsid w:val="00036754"/>
    <w:rsid w:val="00037901"/>
    <w:rsid w:val="0003EE35"/>
    <w:rsid w:val="000404CD"/>
    <w:rsid w:val="00040E48"/>
    <w:rsid w:val="000410D1"/>
    <w:rsid w:val="000410FF"/>
    <w:rsid w:val="00041169"/>
    <w:rsid w:val="0004139D"/>
    <w:rsid w:val="0004141C"/>
    <w:rsid w:val="00041518"/>
    <w:rsid w:val="000416C2"/>
    <w:rsid w:val="000416E2"/>
    <w:rsid w:val="000418E1"/>
    <w:rsid w:val="0004201F"/>
    <w:rsid w:val="00043CC6"/>
    <w:rsid w:val="00043D42"/>
    <w:rsid w:val="00043FBF"/>
    <w:rsid w:val="00043FC2"/>
    <w:rsid w:val="00044E57"/>
    <w:rsid w:val="00044EE4"/>
    <w:rsid w:val="00045AA0"/>
    <w:rsid w:val="00045F9E"/>
    <w:rsid w:val="00046303"/>
    <w:rsid w:val="00046739"/>
    <w:rsid w:val="00046A8D"/>
    <w:rsid w:val="00046BAC"/>
    <w:rsid w:val="0004716E"/>
    <w:rsid w:val="00047479"/>
    <w:rsid w:val="000477AB"/>
    <w:rsid w:val="000506B7"/>
    <w:rsid w:val="000510CE"/>
    <w:rsid w:val="000512B5"/>
    <w:rsid w:val="000512C1"/>
    <w:rsid w:val="000515C0"/>
    <w:rsid w:val="00051A12"/>
    <w:rsid w:val="00052B23"/>
    <w:rsid w:val="00052C87"/>
    <w:rsid w:val="000531C8"/>
    <w:rsid w:val="00053848"/>
    <w:rsid w:val="0005444F"/>
    <w:rsid w:val="0005486C"/>
    <w:rsid w:val="00054C71"/>
    <w:rsid w:val="000555DE"/>
    <w:rsid w:val="000556EA"/>
    <w:rsid w:val="00055C9D"/>
    <w:rsid w:val="0005642E"/>
    <w:rsid w:val="00056B31"/>
    <w:rsid w:val="00056BD3"/>
    <w:rsid w:val="00056D5E"/>
    <w:rsid w:val="000575F7"/>
    <w:rsid w:val="00057BB3"/>
    <w:rsid w:val="00057FCA"/>
    <w:rsid w:val="000602D1"/>
    <w:rsid w:val="000609FB"/>
    <w:rsid w:val="00060A3C"/>
    <w:rsid w:val="000611B7"/>
    <w:rsid w:val="00061460"/>
    <w:rsid w:val="00061BEC"/>
    <w:rsid w:val="0006213F"/>
    <w:rsid w:val="00062BC0"/>
    <w:rsid w:val="00062BF2"/>
    <w:rsid w:val="00063016"/>
    <w:rsid w:val="0006400D"/>
    <w:rsid w:val="00064324"/>
    <w:rsid w:val="0006455A"/>
    <w:rsid w:val="00064705"/>
    <w:rsid w:val="000654B0"/>
    <w:rsid w:val="00065E56"/>
    <w:rsid w:val="00066536"/>
    <w:rsid w:val="000671B4"/>
    <w:rsid w:val="00067A8A"/>
    <w:rsid w:val="000704B8"/>
    <w:rsid w:val="00070F69"/>
    <w:rsid w:val="0007166B"/>
    <w:rsid w:val="000719D5"/>
    <w:rsid w:val="000721F7"/>
    <w:rsid w:val="0007294B"/>
    <w:rsid w:val="00073106"/>
    <w:rsid w:val="00073E0D"/>
    <w:rsid w:val="00074267"/>
    <w:rsid w:val="00074598"/>
    <w:rsid w:val="00075D39"/>
    <w:rsid w:val="00076784"/>
    <w:rsid w:val="00076D20"/>
    <w:rsid w:val="000771B7"/>
    <w:rsid w:val="00077AE4"/>
    <w:rsid w:val="000800E6"/>
    <w:rsid w:val="00080553"/>
    <w:rsid w:val="00080E18"/>
    <w:rsid w:val="00081418"/>
    <w:rsid w:val="00081BB7"/>
    <w:rsid w:val="00081CB1"/>
    <w:rsid w:val="000827F3"/>
    <w:rsid w:val="000830E4"/>
    <w:rsid w:val="000831FF"/>
    <w:rsid w:val="000841E7"/>
    <w:rsid w:val="000844BF"/>
    <w:rsid w:val="00084947"/>
    <w:rsid w:val="00084B13"/>
    <w:rsid w:val="000858E7"/>
    <w:rsid w:val="00085E96"/>
    <w:rsid w:val="00086B49"/>
    <w:rsid w:val="00087697"/>
    <w:rsid w:val="00090066"/>
    <w:rsid w:val="00090327"/>
    <w:rsid w:val="00090424"/>
    <w:rsid w:val="000905D4"/>
    <w:rsid w:val="00090874"/>
    <w:rsid w:val="00090888"/>
    <w:rsid w:val="00090DB7"/>
    <w:rsid w:val="00091688"/>
    <w:rsid w:val="00091BBC"/>
    <w:rsid w:val="00091F60"/>
    <w:rsid w:val="00091FA3"/>
    <w:rsid w:val="0009241B"/>
    <w:rsid w:val="00093B23"/>
    <w:rsid w:val="00094656"/>
    <w:rsid w:val="0009469F"/>
    <w:rsid w:val="00094ED9"/>
    <w:rsid w:val="00095219"/>
    <w:rsid w:val="00095598"/>
    <w:rsid w:val="00095DF8"/>
    <w:rsid w:val="00095E08"/>
    <w:rsid w:val="00095FD9"/>
    <w:rsid w:val="000961C7"/>
    <w:rsid w:val="0009647D"/>
    <w:rsid w:val="00097227"/>
    <w:rsid w:val="000A06F7"/>
    <w:rsid w:val="000A077E"/>
    <w:rsid w:val="000A0786"/>
    <w:rsid w:val="000A07B1"/>
    <w:rsid w:val="000A0AA2"/>
    <w:rsid w:val="000A0D5D"/>
    <w:rsid w:val="000A0DF0"/>
    <w:rsid w:val="000A17C7"/>
    <w:rsid w:val="000A18C2"/>
    <w:rsid w:val="000A1C56"/>
    <w:rsid w:val="000A1DC0"/>
    <w:rsid w:val="000A1E70"/>
    <w:rsid w:val="000A230E"/>
    <w:rsid w:val="000A2A46"/>
    <w:rsid w:val="000A2BC8"/>
    <w:rsid w:val="000A2D10"/>
    <w:rsid w:val="000A33E0"/>
    <w:rsid w:val="000A407D"/>
    <w:rsid w:val="000A4CC3"/>
    <w:rsid w:val="000A5006"/>
    <w:rsid w:val="000A58AC"/>
    <w:rsid w:val="000A651E"/>
    <w:rsid w:val="000A77A2"/>
    <w:rsid w:val="000A79B5"/>
    <w:rsid w:val="000A7DFF"/>
    <w:rsid w:val="000B059E"/>
    <w:rsid w:val="000B0D18"/>
    <w:rsid w:val="000B1053"/>
    <w:rsid w:val="000B11E6"/>
    <w:rsid w:val="000B2098"/>
    <w:rsid w:val="000B375E"/>
    <w:rsid w:val="000B39C5"/>
    <w:rsid w:val="000B64BB"/>
    <w:rsid w:val="000B65C6"/>
    <w:rsid w:val="000B662E"/>
    <w:rsid w:val="000B6FD2"/>
    <w:rsid w:val="000B7902"/>
    <w:rsid w:val="000B793E"/>
    <w:rsid w:val="000B79E4"/>
    <w:rsid w:val="000C0A75"/>
    <w:rsid w:val="000C22F7"/>
    <w:rsid w:val="000C2A35"/>
    <w:rsid w:val="000C317E"/>
    <w:rsid w:val="000C3A3D"/>
    <w:rsid w:val="000C3FE7"/>
    <w:rsid w:val="000C4042"/>
    <w:rsid w:val="000C4BA2"/>
    <w:rsid w:val="000C4C5A"/>
    <w:rsid w:val="000C56A3"/>
    <w:rsid w:val="000C5E55"/>
    <w:rsid w:val="000C6104"/>
    <w:rsid w:val="000C63C2"/>
    <w:rsid w:val="000C6E29"/>
    <w:rsid w:val="000C6FA2"/>
    <w:rsid w:val="000C7084"/>
    <w:rsid w:val="000C70DD"/>
    <w:rsid w:val="000C7112"/>
    <w:rsid w:val="000C711F"/>
    <w:rsid w:val="000C72E9"/>
    <w:rsid w:val="000C750B"/>
    <w:rsid w:val="000C780C"/>
    <w:rsid w:val="000C7BC2"/>
    <w:rsid w:val="000C7F7C"/>
    <w:rsid w:val="000D03E7"/>
    <w:rsid w:val="000D0E50"/>
    <w:rsid w:val="000D1A10"/>
    <w:rsid w:val="000D1A6C"/>
    <w:rsid w:val="000D2324"/>
    <w:rsid w:val="000D2BCC"/>
    <w:rsid w:val="000D3B97"/>
    <w:rsid w:val="000D46B4"/>
    <w:rsid w:val="000D496C"/>
    <w:rsid w:val="000D51D6"/>
    <w:rsid w:val="000D5765"/>
    <w:rsid w:val="000D5B19"/>
    <w:rsid w:val="000D5B2D"/>
    <w:rsid w:val="000D5D07"/>
    <w:rsid w:val="000D5DFF"/>
    <w:rsid w:val="000D6185"/>
    <w:rsid w:val="000D61BE"/>
    <w:rsid w:val="000D6509"/>
    <w:rsid w:val="000D6E0F"/>
    <w:rsid w:val="000D6F21"/>
    <w:rsid w:val="000D72C7"/>
    <w:rsid w:val="000E0E25"/>
    <w:rsid w:val="000E1627"/>
    <w:rsid w:val="000E1862"/>
    <w:rsid w:val="000E1C48"/>
    <w:rsid w:val="000E1F13"/>
    <w:rsid w:val="000E2340"/>
    <w:rsid w:val="000E2446"/>
    <w:rsid w:val="000E266C"/>
    <w:rsid w:val="000E2829"/>
    <w:rsid w:val="000E2A4D"/>
    <w:rsid w:val="000E35A0"/>
    <w:rsid w:val="000E3EF7"/>
    <w:rsid w:val="000E42C3"/>
    <w:rsid w:val="000E51FA"/>
    <w:rsid w:val="000E57CA"/>
    <w:rsid w:val="000E6642"/>
    <w:rsid w:val="000E7C89"/>
    <w:rsid w:val="000F10CC"/>
    <w:rsid w:val="000F1E9B"/>
    <w:rsid w:val="000F2580"/>
    <w:rsid w:val="000F2614"/>
    <w:rsid w:val="000F276D"/>
    <w:rsid w:val="000F27F8"/>
    <w:rsid w:val="000F2FDF"/>
    <w:rsid w:val="000F3C66"/>
    <w:rsid w:val="000F47DA"/>
    <w:rsid w:val="000F50C7"/>
    <w:rsid w:val="000F545F"/>
    <w:rsid w:val="000F566B"/>
    <w:rsid w:val="000F5735"/>
    <w:rsid w:val="000F5E74"/>
    <w:rsid w:val="000F5F7D"/>
    <w:rsid w:val="000F619A"/>
    <w:rsid w:val="000F66D5"/>
    <w:rsid w:val="000F7A80"/>
    <w:rsid w:val="000F7E3A"/>
    <w:rsid w:val="00100073"/>
    <w:rsid w:val="00100129"/>
    <w:rsid w:val="0010048F"/>
    <w:rsid w:val="00100B67"/>
    <w:rsid w:val="00101826"/>
    <w:rsid w:val="001018DF"/>
    <w:rsid w:val="0010216A"/>
    <w:rsid w:val="00102278"/>
    <w:rsid w:val="00102917"/>
    <w:rsid w:val="00102AAB"/>
    <w:rsid w:val="00104583"/>
    <w:rsid w:val="001056BA"/>
    <w:rsid w:val="001064D2"/>
    <w:rsid w:val="00106EA3"/>
    <w:rsid w:val="00107ADB"/>
    <w:rsid w:val="0011185C"/>
    <w:rsid w:val="00111A09"/>
    <w:rsid w:val="00111B7B"/>
    <w:rsid w:val="00112141"/>
    <w:rsid w:val="001124E1"/>
    <w:rsid w:val="001129D8"/>
    <w:rsid w:val="00112FE3"/>
    <w:rsid w:val="00113426"/>
    <w:rsid w:val="001154CE"/>
    <w:rsid w:val="001155DA"/>
    <w:rsid w:val="00115BE6"/>
    <w:rsid w:val="001168ED"/>
    <w:rsid w:val="00116C5E"/>
    <w:rsid w:val="001170A8"/>
    <w:rsid w:val="0011729D"/>
    <w:rsid w:val="00117648"/>
    <w:rsid w:val="0012019D"/>
    <w:rsid w:val="00121242"/>
    <w:rsid w:val="0012134A"/>
    <w:rsid w:val="001213AF"/>
    <w:rsid w:val="0012141A"/>
    <w:rsid w:val="00121B96"/>
    <w:rsid w:val="00121D90"/>
    <w:rsid w:val="00121DA0"/>
    <w:rsid w:val="001234DE"/>
    <w:rsid w:val="0012387B"/>
    <w:rsid w:val="0012397D"/>
    <w:rsid w:val="0012425C"/>
    <w:rsid w:val="001244FC"/>
    <w:rsid w:val="0012462C"/>
    <w:rsid w:val="00124BE8"/>
    <w:rsid w:val="00124D60"/>
    <w:rsid w:val="00124FEE"/>
    <w:rsid w:val="0012534E"/>
    <w:rsid w:val="00125490"/>
    <w:rsid w:val="00126080"/>
    <w:rsid w:val="001266B0"/>
    <w:rsid w:val="0012761E"/>
    <w:rsid w:val="00127AF9"/>
    <w:rsid w:val="00130AF4"/>
    <w:rsid w:val="00130E7B"/>
    <w:rsid w:val="00131638"/>
    <w:rsid w:val="00131654"/>
    <w:rsid w:val="00131705"/>
    <w:rsid w:val="00131964"/>
    <w:rsid w:val="00131D27"/>
    <w:rsid w:val="00131F46"/>
    <w:rsid w:val="00132901"/>
    <w:rsid w:val="00132D0B"/>
    <w:rsid w:val="00133498"/>
    <w:rsid w:val="001335D8"/>
    <w:rsid w:val="00134CBB"/>
    <w:rsid w:val="001369AA"/>
    <w:rsid w:val="00136D32"/>
    <w:rsid w:val="001370A9"/>
    <w:rsid w:val="00137204"/>
    <w:rsid w:val="00137619"/>
    <w:rsid w:val="00137761"/>
    <w:rsid w:val="00137BA2"/>
    <w:rsid w:val="00137D90"/>
    <w:rsid w:val="00137E61"/>
    <w:rsid w:val="00137E7F"/>
    <w:rsid w:val="00140449"/>
    <w:rsid w:val="0014055B"/>
    <w:rsid w:val="0014084A"/>
    <w:rsid w:val="00141F10"/>
    <w:rsid w:val="001425A6"/>
    <w:rsid w:val="001429C5"/>
    <w:rsid w:val="00143D41"/>
    <w:rsid w:val="00144CFD"/>
    <w:rsid w:val="00145198"/>
    <w:rsid w:val="0014654F"/>
    <w:rsid w:val="001465A2"/>
    <w:rsid w:val="00146E12"/>
    <w:rsid w:val="001471C0"/>
    <w:rsid w:val="001472DB"/>
    <w:rsid w:val="001477E6"/>
    <w:rsid w:val="001479D5"/>
    <w:rsid w:val="001505B9"/>
    <w:rsid w:val="00150749"/>
    <w:rsid w:val="001517E6"/>
    <w:rsid w:val="00151EB7"/>
    <w:rsid w:val="0015238B"/>
    <w:rsid w:val="00152FC7"/>
    <w:rsid w:val="00153647"/>
    <w:rsid w:val="00153B75"/>
    <w:rsid w:val="00153D21"/>
    <w:rsid w:val="00153E7B"/>
    <w:rsid w:val="00154389"/>
    <w:rsid w:val="00154A99"/>
    <w:rsid w:val="00154DA1"/>
    <w:rsid w:val="00154E11"/>
    <w:rsid w:val="00154FFB"/>
    <w:rsid w:val="00155E87"/>
    <w:rsid w:val="00156BB8"/>
    <w:rsid w:val="001577A2"/>
    <w:rsid w:val="00157889"/>
    <w:rsid w:val="00157A76"/>
    <w:rsid w:val="00157B70"/>
    <w:rsid w:val="00157D63"/>
    <w:rsid w:val="0016020E"/>
    <w:rsid w:val="00161DDA"/>
    <w:rsid w:val="00162C38"/>
    <w:rsid w:val="001635CB"/>
    <w:rsid w:val="00163BD1"/>
    <w:rsid w:val="00163CB7"/>
    <w:rsid w:val="00163D61"/>
    <w:rsid w:val="00163D65"/>
    <w:rsid w:val="00163D6D"/>
    <w:rsid w:val="00163F90"/>
    <w:rsid w:val="001646B2"/>
    <w:rsid w:val="00164A6B"/>
    <w:rsid w:val="00164D64"/>
    <w:rsid w:val="00164EBA"/>
    <w:rsid w:val="00165BDE"/>
    <w:rsid w:val="00165C1B"/>
    <w:rsid w:val="00165CD0"/>
    <w:rsid w:val="00165F78"/>
    <w:rsid w:val="00165FD1"/>
    <w:rsid w:val="00166566"/>
    <w:rsid w:val="001665EA"/>
    <w:rsid w:val="00166700"/>
    <w:rsid w:val="001675D1"/>
    <w:rsid w:val="00170EF8"/>
    <w:rsid w:val="00171C71"/>
    <w:rsid w:val="00171C81"/>
    <w:rsid w:val="00171CF1"/>
    <w:rsid w:val="001723A0"/>
    <w:rsid w:val="00172546"/>
    <w:rsid w:val="001730D7"/>
    <w:rsid w:val="001734E1"/>
    <w:rsid w:val="0017359B"/>
    <w:rsid w:val="0017382F"/>
    <w:rsid w:val="00173E65"/>
    <w:rsid w:val="00174129"/>
    <w:rsid w:val="00175028"/>
    <w:rsid w:val="00175099"/>
    <w:rsid w:val="0017581A"/>
    <w:rsid w:val="00175DB3"/>
    <w:rsid w:val="00176060"/>
    <w:rsid w:val="0017682B"/>
    <w:rsid w:val="00176978"/>
    <w:rsid w:val="001770C0"/>
    <w:rsid w:val="0017716C"/>
    <w:rsid w:val="001800AA"/>
    <w:rsid w:val="001803F7"/>
    <w:rsid w:val="0018186F"/>
    <w:rsid w:val="001818F1"/>
    <w:rsid w:val="0018208B"/>
    <w:rsid w:val="001829C6"/>
    <w:rsid w:val="00182D3E"/>
    <w:rsid w:val="00183B10"/>
    <w:rsid w:val="00183BD0"/>
    <w:rsid w:val="001842BB"/>
    <w:rsid w:val="0018519F"/>
    <w:rsid w:val="00186485"/>
    <w:rsid w:val="001865EE"/>
    <w:rsid w:val="00186BBC"/>
    <w:rsid w:val="00186C86"/>
    <w:rsid w:val="00186F61"/>
    <w:rsid w:val="00187C14"/>
    <w:rsid w:val="00187DA3"/>
    <w:rsid w:val="00187E17"/>
    <w:rsid w:val="001900AC"/>
    <w:rsid w:val="001909FF"/>
    <w:rsid w:val="00191761"/>
    <w:rsid w:val="00192A24"/>
    <w:rsid w:val="00193B30"/>
    <w:rsid w:val="00193FF3"/>
    <w:rsid w:val="001956D4"/>
    <w:rsid w:val="00195C28"/>
    <w:rsid w:val="00195E86"/>
    <w:rsid w:val="00196337"/>
    <w:rsid w:val="001965AB"/>
    <w:rsid w:val="001A0249"/>
    <w:rsid w:val="001A0FC0"/>
    <w:rsid w:val="001A17F8"/>
    <w:rsid w:val="001A2461"/>
    <w:rsid w:val="001A253B"/>
    <w:rsid w:val="001A2944"/>
    <w:rsid w:val="001A2C31"/>
    <w:rsid w:val="001A2ED9"/>
    <w:rsid w:val="001A3762"/>
    <w:rsid w:val="001A3B6E"/>
    <w:rsid w:val="001A467A"/>
    <w:rsid w:val="001A4C71"/>
    <w:rsid w:val="001A4E51"/>
    <w:rsid w:val="001A4FB4"/>
    <w:rsid w:val="001A54DF"/>
    <w:rsid w:val="001A67B3"/>
    <w:rsid w:val="001A68BD"/>
    <w:rsid w:val="001A6AA9"/>
    <w:rsid w:val="001A6E30"/>
    <w:rsid w:val="001B0ED4"/>
    <w:rsid w:val="001B17AB"/>
    <w:rsid w:val="001B2B44"/>
    <w:rsid w:val="001B2DD8"/>
    <w:rsid w:val="001B2F4B"/>
    <w:rsid w:val="001B34C1"/>
    <w:rsid w:val="001B4087"/>
    <w:rsid w:val="001B4A6C"/>
    <w:rsid w:val="001B4D3F"/>
    <w:rsid w:val="001B4E1E"/>
    <w:rsid w:val="001B5121"/>
    <w:rsid w:val="001B5491"/>
    <w:rsid w:val="001B5B34"/>
    <w:rsid w:val="001B5C2A"/>
    <w:rsid w:val="001B60BD"/>
    <w:rsid w:val="001B68E4"/>
    <w:rsid w:val="001B6AD0"/>
    <w:rsid w:val="001B6AF4"/>
    <w:rsid w:val="001B6C7B"/>
    <w:rsid w:val="001B6F42"/>
    <w:rsid w:val="001B7349"/>
    <w:rsid w:val="001C051C"/>
    <w:rsid w:val="001C06F2"/>
    <w:rsid w:val="001C1286"/>
    <w:rsid w:val="001C13CA"/>
    <w:rsid w:val="001C1C8A"/>
    <w:rsid w:val="001C1D2B"/>
    <w:rsid w:val="001C2280"/>
    <w:rsid w:val="001C26F8"/>
    <w:rsid w:val="001C27E3"/>
    <w:rsid w:val="001C2903"/>
    <w:rsid w:val="001C2AD2"/>
    <w:rsid w:val="001C3882"/>
    <w:rsid w:val="001C4154"/>
    <w:rsid w:val="001C451D"/>
    <w:rsid w:val="001C65E0"/>
    <w:rsid w:val="001C696C"/>
    <w:rsid w:val="001C6ECC"/>
    <w:rsid w:val="001D02F7"/>
    <w:rsid w:val="001D11CE"/>
    <w:rsid w:val="001D25B8"/>
    <w:rsid w:val="001D294F"/>
    <w:rsid w:val="001D2FDC"/>
    <w:rsid w:val="001D3EAA"/>
    <w:rsid w:val="001D443B"/>
    <w:rsid w:val="001D5597"/>
    <w:rsid w:val="001D5729"/>
    <w:rsid w:val="001D57D7"/>
    <w:rsid w:val="001D59B1"/>
    <w:rsid w:val="001D5E71"/>
    <w:rsid w:val="001D6ED9"/>
    <w:rsid w:val="001D7801"/>
    <w:rsid w:val="001E08BF"/>
    <w:rsid w:val="001E0FC9"/>
    <w:rsid w:val="001E1C24"/>
    <w:rsid w:val="001E1CF2"/>
    <w:rsid w:val="001E1F0B"/>
    <w:rsid w:val="001E204A"/>
    <w:rsid w:val="001E20B9"/>
    <w:rsid w:val="001E26AD"/>
    <w:rsid w:val="001E28CE"/>
    <w:rsid w:val="001E2AB2"/>
    <w:rsid w:val="001E2CB8"/>
    <w:rsid w:val="001E3E98"/>
    <w:rsid w:val="001E3FBF"/>
    <w:rsid w:val="001E4729"/>
    <w:rsid w:val="001E4761"/>
    <w:rsid w:val="001E4A6B"/>
    <w:rsid w:val="001E4D3D"/>
    <w:rsid w:val="001E5391"/>
    <w:rsid w:val="001E567D"/>
    <w:rsid w:val="001E5EC4"/>
    <w:rsid w:val="001E671E"/>
    <w:rsid w:val="001E6AC1"/>
    <w:rsid w:val="001E74CC"/>
    <w:rsid w:val="001E764D"/>
    <w:rsid w:val="001F0B83"/>
    <w:rsid w:val="001F0D29"/>
    <w:rsid w:val="001F19F0"/>
    <w:rsid w:val="001F1BD8"/>
    <w:rsid w:val="001F2C5A"/>
    <w:rsid w:val="001F2C7C"/>
    <w:rsid w:val="001F40C0"/>
    <w:rsid w:val="001F47D5"/>
    <w:rsid w:val="001F4956"/>
    <w:rsid w:val="001F5242"/>
    <w:rsid w:val="001F52DB"/>
    <w:rsid w:val="001F5835"/>
    <w:rsid w:val="001F59FE"/>
    <w:rsid w:val="001F5DFC"/>
    <w:rsid w:val="001F5E38"/>
    <w:rsid w:val="001F5EF6"/>
    <w:rsid w:val="001F65C2"/>
    <w:rsid w:val="001F6B1D"/>
    <w:rsid w:val="001F6DF3"/>
    <w:rsid w:val="001F76FD"/>
    <w:rsid w:val="001F7906"/>
    <w:rsid w:val="001F7BBD"/>
    <w:rsid w:val="001F7BE4"/>
    <w:rsid w:val="00200E72"/>
    <w:rsid w:val="00201287"/>
    <w:rsid w:val="00201876"/>
    <w:rsid w:val="00201BA3"/>
    <w:rsid w:val="00201C48"/>
    <w:rsid w:val="0020295F"/>
    <w:rsid w:val="00202CC4"/>
    <w:rsid w:val="00202FDE"/>
    <w:rsid w:val="00203079"/>
    <w:rsid w:val="00203420"/>
    <w:rsid w:val="0020378C"/>
    <w:rsid w:val="0020436D"/>
    <w:rsid w:val="00204456"/>
    <w:rsid w:val="00204603"/>
    <w:rsid w:val="00204764"/>
    <w:rsid w:val="0020486B"/>
    <w:rsid w:val="00204C4D"/>
    <w:rsid w:val="002053C9"/>
    <w:rsid w:val="00205452"/>
    <w:rsid w:val="0020553E"/>
    <w:rsid w:val="00205FA4"/>
    <w:rsid w:val="00206043"/>
    <w:rsid w:val="002061DE"/>
    <w:rsid w:val="002062C6"/>
    <w:rsid w:val="00206B8B"/>
    <w:rsid w:val="00206BF0"/>
    <w:rsid w:val="002072C8"/>
    <w:rsid w:val="00207755"/>
    <w:rsid w:val="002079F4"/>
    <w:rsid w:val="00210B68"/>
    <w:rsid w:val="00210DDB"/>
    <w:rsid w:val="00211FD6"/>
    <w:rsid w:val="00212008"/>
    <w:rsid w:val="00212871"/>
    <w:rsid w:val="002145ED"/>
    <w:rsid w:val="00215BC5"/>
    <w:rsid w:val="00215E86"/>
    <w:rsid w:val="0021630A"/>
    <w:rsid w:val="0021673B"/>
    <w:rsid w:val="00217D24"/>
    <w:rsid w:val="00220528"/>
    <w:rsid w:val="00220F0D"/>
    <w:rsid w:val="00220FAC"/>
    <w:rsid w:val="0022160B"/>
    <w:rsid w:val="00221619"/>
    <w:rsid w:val="0022223C"/>
    <w:rsid w:val="00222573"/>
    <w:rsid w:val="00222635"/>
    <w:rsid w:val="00222669"/>
    <w:rsid w:val="00222CCD"/>
    <w:rsid w:val="00223664"/>
    <w:rsid w:val="002238D1"/>
    <w:rsid w:val="002238E1"/>
    <w:rsid w:val="002238F8"/>
    <w:rsid w:val="002239C1"/>
    <w:rsid w:val="00224529"/>
    <w:rsid w:val="002257A7"/>
    <w:rsid w:val="00225A0E"/>
    <w:rsid w:val="00225B9F"/>
    <w:rsid w:val="00226353"/>
    <w:rsid w:val="002266E8"/>
    <w:rsid w:val="002271D4"/>
    <w:rsid w:val="00227998"/>
    <w:rsid w:val="00230315"/>
    <w:rsid w:val="002307BD"/>
    <w:rsid w:val="002310BA"/>
    <w:rsid w:val="00231137"/>
    <w:rsid w:val="002313FA"/>
    <w:rsid w:val="002314B8"/>
    <w:rsid w:val="00231545"/>
    <w:rsid w:val="002318D4"/>
    <w:rsid w:val="00234160"/>
    <w:rsid w:val="00234ECB"/>
    <w:rsid w:val="00234F1E"/>
    <w:rsid w:val="00235EE3"/>
    <w:rsid w:val="0023662F"/>
    <w:rsid w:val="00237893"/>
    <w:rsid w:val="00237B53"/>
    <w:rsid w:val="0024029C"/>
    <w:rsid w:val="0024080D"/>
    <w:rsid w:val="002410AF"/>
    <w:rsid w:val="0024147F"/>
    <w:rsid w:val="00241663"/>
    <w:rsid w:val="00242226"/>
    <w:rsid w:val="002428A8"/>
    <w:rsid w:val="002429EB"/>
    <w:rsid w:val="00242CDA"/>
    <w:rsid w:val="002436CE"/>
    <w:rsid w:val="0024376A"/>
    <w:rsid w:val="00244CDC"/>
    <w:rsid w:val="00244EAA"/>
    <w:rsid w:val="00244FE9"/>
    <w:rsid w:val="0024528A"/>
    <w:rsid w:val="00245918"/>
    <w:rsid w:val="00245AAA"/>
    <w:rsid w:val="0024620A"/>
    <w:rsid w:val="0024626B"/>
    <w:rsid w:val="002479E1"/>
    <w:rsid w:val="00247CE4"/>
    <w:rsid w:val="00247FF0"/>
    <w:rsid w:val="0025043B"/>
    <w:rsid w:val="00250597"/>
    <w:rsid w:val="00250BEB"/>
    <w:rsid w:val="0025116E"/>
    <w:rsid w:val="00251825"/>
    <w:rsid w:val="00251CE7"/>
    <w:rsid w:val="0025241D"/>
    <w:rsid w:val="00252DB7"/>
    <w:rsid w:val="00253098"/>
    <w:rsid w:val="0025404F"/>
    <w:rsid w:val="00254E01"/>
    <w:rsid w:val="0025504D"/>
    <w:rsid w:val="00255C9C"/>
    <w:rsid w:val="002569F1"/>
    <w:rsid w:val="00256C24"/>
    <w:rsid w:val="00256E7F"/>
    <w:rsid w:val="00256EFD"/>
    <w:rsid w:val="00257445"/>
    <w:rsid w:val="00260CD4"/>
    <w:rsid w:val="00261839"/>
    <w:rsid w:val="002619BA"/>
    <w:rsid w:val="00261A50"/>
    <w:rsid w:val="00262831"/>
    <w:rsid w:val="00262EE6"/>
    <w:rsid w:val="00262FD2"/>
    <w:rsid w:val="00263263"/>
    <w:rsid w:val="00263595"/>
    <w:rsid w:val="00263869"/>
    <w:rsid w:val="002638FB"/>
    <w:rsid w:val="00264104"/>
    <w:rsid w:val="00264C90"/>
    <w:rsid w:val="0026568E"/>
    <w:rsid w:val="00265E9E"/>
    <w:rsid w:val="002664B3"/>
    <w:rsid w:val="00266514"/>
    <w:rsid w:val="00266734"/>
    <w:rsid w:val="002675BC"/>
    <w:rsid w:val="0026772A"/>
    <w:rsid w:val="00267982"/>
    <w:rsid w:val="00267CA5"/>
    <w:rsid w:val="002701A4"/>
    <w:rsid w:val="00270370"/>
    <w:rsid w:val="0027058D"/>
    <w:rsid w:val="00270702"/>
    <w:rsid w:val="00270AF1"/>
    <w:rsid w:val="00270BFE"/>
    <w:rsid w:val="002711CF"/>
    <w:rsid w:val="002713C2"/>
    <w:rsid w:val="0027148A"/>
    <w:rsid w:val="002723ED"/>
    <w:rsid w:val="00272B0E"/>
    <w:rsid w:val="00274204"/>
    <w:rsid w:val="0027451B"/>
    <w:rsid w:val="002749E4"/>
    <w:rsid w:val="00274D74"/>
    <w:rsid w:val="002752C9"/>
    <w:rsid w:val="00275417"/>
    <w:rsid w:val="00275C17"/>
    <w:rsid w:val="00275D9B"/>
    <w:rsid w:val="00276293"/>
    <w:rsid w:val="00276E3B"/>
    <w:rsid w:val="00276FD2"/>
    <w:rsid w:val="00276FF7"/>
    <w:rsid w:val="00277013"/>
    <w:rsid w:val="00277337"/>
    <w:rsid w:val="00277D50"/>
    <w:rsid w:val="00280357"/>
    <w:rsid w:val="002807C6"/>
    <w:rsid w:val="00280EFC"/>
    <w:rsid w:val="00281621"/>
    <w:rsid w:val="00281624"/>
    <w:rsid w:val="00281EFC"/>
    <w:rsid w:val="00282860"/>
    <w:rsid w:val="00282E2A"/>
    <w:rsid w:val="00282E95"/>
    <w:rsid w:val="002834CC"/>
    <w:rsid w:val="002840C0"/>
    <w:rsid w:val="0028438C"/>
    <w:rsid w:val="0028439C"/>
    <w:rsid w:val="0028475A"/>
    <w:rsid w:val="002849BA"/>
    <w:rsid w:val="00284A06"/>
    <w:rsid w:val="00284AAA"/>
    <w:rsid w:val="00284FBA"/>
    <w:rsid w:val="002861C4"/>
    <w:rsid w:val="00286D7C"/>
    <w:rsid w:val="00286D93"/>
    <w:rsid w:val="002870FD"/>
    <w:rsid w:val="002875DA"/>
    <w:rsid w:val="00287988"/>
    <w:rsid w:val="00290C7F"/>
    <w:rsid w:val="00290DF1"/>
    <w:rsid w:val="00291021"/>
    <w:rsid w:val="002912AE"/>
    <w:rsid w:val="00291407"/>
    <w:rsid w:val="00291B73"/>
    <w:rsid w:val="00291C8B"/>
    <w:rsid w:val="002922C6"/>
    <w:rsid w:val="00293C22"/>
    <w:rsid w:val="002940D5"/>
    <w:rsid w:val="002947A5"/>
    <w:rsid w:val="0029559B"/>
    <w:rsid w:val="00295C77"/>
    <w:rsid w:val="00295DD5"/>
    <w:rsid w:val="00295E34"/>
    <w:rsid w:val="00295ED3"/>
    <w:rsid w:val="0029647D"/>
    <w:rsid w:val="00296F32"/>
    <w:rsid w:val="00297003"/>
    <w:rsid w:val="00297039"/>
    <w:rsid w:val="0029779F"/>
    <w:rsid w:val="002A04F6"/>
    <w:rsid w:val="002A06BA"/>
    <w:rsid w:val="002A0C8F"/>
    <w:rsid w:val="002A0E6A"/>
    <w:rsid w:val="002A110E"/>
    <w:rsid w:val="002A135C"/>
    <w:rsid w:val="002A21C5"/>
    <w:rsid w:val="002A2483"/>
    <w:rsid w:val="002A2CE4"/>
    <w:rsid w:val="002A3843"/>
    <w:rsid w:val="002A3941"/>
    <w:rsid w:val="002A3CC6"/>
    <w:rsid w:val="002A3EF5"/>
    <w:rsid w:val="002A4487"/>
    <w:rsid w:val="002A4847"/>
    <w:rsid w:val="002A4D89"/>
    <w:rsid w:val="002A5413"/>
    <w:rsid w:val="002A5DCB"/>
    <w:rsid w:val="002A6863"/>
    <w:rsid w:val="002A68FC"/>
    <w:rsid w:val="002A69C3"/>
    <w:rsid w:val="002A76EF"/>
    <w:rsid w:val="002A783E"/>
    <w:rsid w:val="002A7E60"/>
    <w:rsid w:val="002A7FF0"/>
    <w:rsid w:val="002B00A4"/>
    <w:rsid w:val="002B05CD"/>
    <w:rsid w:val="002B193D"/>
    <w:rsid w:val="002B1A89"/>
    <w:rsid w:val="002B1F79"/>
    <w:rsid w:val="002B1F8D"/>
    <w:rsid w:val="002B250C"/>
    <w:rsid w:val="002B2BE7"/>
    <w:rsid w:val="002B2F25"/>
    <w:rsid w:val="002B2F3D"/>
    <w:rsid w:val="002B31F4"/>
    <w:rsid w:val="002B3C70"/>
    <w:rsid w:val="002B46CC"/>
    <w:rsid w:val="002B55DD"/>
    <w:rsid w:val="002B5AC3"/>
    <w:rsid w:val="002B5FEE"/>
    <w:rsid w:val="002B666E"/>
    <w:rsid w:val="002B6CA6"/>
    <w:rsid w:val="002B6CF6"/>
    <w:rsid w:val="002B75C1"/>
    <w:rsid w:val="002C02B1"/>
    <w:rsid w:val="002C0518"/>
    <w:rsid w:val="002C05D9"/>
    <w:rsid w:val="002C0643"/>
    <w:rsid w:val="002C0CBB"/>
    <w:rsid w:val="002C10E3"/>
    <w:rsid w:val="002C170E"/>
    <w:rsid w:val="002C179B"/>
    <w:rsid w:val="002C1895"/>
    <w:rsid w:val="002C2679"/>
    <w:rsid w:val="002C2DD5"/>
    <w:rsid w:val="002C41C2"/>
    <w:rsid w:val="002C42A4"/>
    <w:rsid w:val="002C4421"/>
    <w:rsid w:val="002C47D2"/>
    <w:rsid w:val="002C48C9"/>
    <w:rsid w:val="002C4A0B"/>
    <w:rsid w:val="002C5DA3"/>
    <w:rsid w:val="002C5F6A"/>
    <w:rsid w:val="002C62D8"/>
    <w:rsid w:val="002C6BB1"/>
    <w:rsid w:val="002C6E7B"/>
    <w:rsid w:val="002C6FC7"/>
    <w:rsid w:val="002C7595"/>
    <w:rsid w:val="002D0FD3"/>
    <w:rsid w:val="002D1780"/>
    <w:rsid w:val="002D1B4B"/>
    <w:rsid w:val="002D2500"/>
    <w:rsid w:val="002D2A5E"/>
    <w:rsid w:val="002D3091"/>
    <w:rsid w:val="002D3DF1"/>
    <w:rsid w:val="002D4B08"/>
    <w:rsid w:val="002D4BC5"/>
    <w:rsid w:val="002D5BA1"/>
    <w:rsid w:val="002D5F53"/>
    <w:rsid w:val="002D6B15"/>
    <w:rsid w:val="002D6E3C"/>
    <w:rsid w:val="002D6FFA"/>
    <w:rsid w:val="002D7273"/>
    <w:rsid w:val="002D7859"/>
    <w:rsid w:val="002D7D8A"/>
    <w:rsid w:val="002D7E18"/>
    <w:rsid w:val="002E018C"/>
    <w:rsid w:val="002E07D1"/>
    <w:rsid w:val="002E0ABA"/>
    <w:rsid w:val="002E19ED"/>
    <w:rsid w:val="002E29B9"/>
    <w:rsid w:val="002E2A79"/>
    <w:rsid w:val="002E3862"/>
    <w:rsid w:val="002E3E13"/>
    <w:rsid w:val="002E48C0"/>
    <w:rsid w:val="002E55A5"/>
    <w:rsid w:val="002E5D9B"/>
    <w:rsid w:val="002E6195"/>
    <w:rsid w:val="002E6A98"/>
    <w:rsid w:val="002E70AA"/>
    <w:rsid w:val="002E7C0A"/>
    <w:rsid w:val="002E7F33"/>
    <w:rsid w:val="002EB310"/>
    <w:rsid w:val="002F00DE"/>
    <w:rsid w:val="002F07DA"/>
    <w:rsid w:val="002F0CF9"/>
    <w:rsid w:val="002F1073"/>
    <w:rsid w:val="002F1289"/>
    <w:rsid w:val="002F198E"/>
    <w:rsid w:val="002F1F1F"/>
    <w:rsid w:val="002F2B15"/>
    <w:rsid w:val="002F2F15"/>
    <w:rsid w:val="002F3043"/>
    <w:rsid w:val="002F3C46"/>
    <w:rsid w:val="002F3C6A"/>
    <w:rsid w:val="002F3C7F"/>
    <w:rsid w:val="002F58C8"/>
    <w:rsid w:val="002F5A68"/>
    <w:rsid w:val="002F5C91"/>
    <w:rsid w:val="002F5F2E"/>
    <w:rsid w:val="002F6034"/>
    <w:rsid w:val="002F6E25"/>
    <w:rsid w:val="002F72D5"/>
    <w:rsid w:val="002F77DA"/>
    <w:rsid w:val="00300343"/>
    <w:rsid w:val="00300765"/>
    <w:rsid w:val="00301035"/>
    <w:rsid w:val="00301F06"/>
    <w:rsid w:val="00302792"/>
    <w:rsid w:val="00302831"/>
    <w:rsid w:val="00303392"/>
    <w:rsid w:val="003033A5"/>
    <w:rsid w:val="0030349E"/>
    <w:rsid w:val="0030371F"/>
    <w:rsid w:val="00303786"/>
    <w:rsid w:val="00303EA6"/>
    <w:rsid w:val="003042B8"/>
    <w:rsid w:val="0030479D"/>
    <w:rsid w:val="00305401"/>
    <w:rsid w:val="003054D1"/>
    <w:rsid w:val="0030577D"/>
    <w:rsid w:val="00305D30"/>
    <w:rsid w:val="00305D8F"/>
    <w:rsid w:val="00306D2B"/>
    <w:rsid w:val="00307486"/>
    <w:rsid w:val="00307AC7"/>
    <w:rsid w:val="00307B7D"/>
    <w:rsid w:val="00307F8F"/>
    <w:rsid w:val="003103A1"/>
    <w:rsid w:val="00310997"/>
    <w:rsid w:val="0031107F"/>
    <w:rsid w:val="00311542"/>
    <w:rsid w:val="003115CD"/>
    <w:rsid w:val="00311A30"/>
    <w:rsid w:val="00312018"/>
    <w:rsid w:val="00312389"/>
    <w:rsid w:val="0031258E"/>
    <w:rsid w:val="0031270E"/>
    <w:rsid w:val="00312778"/>
    <w:rsid w:val="0031283D"/>
    <w:rsid w:val="003128A5"/>
    <w:rsid w:val="00312B4C"/>
    <w:rsid w:val="00312E46"/>
    <w:rsid w:val="00313249"/>
    <w:rsid w:val="003133DA"/>
    <w:rsid w:val="00313595"/>
    <w:rsid w:val="00314070"/>
    <w:rsid w:val="003143AB"/>
    <w:rsid w:val="003156C7"/>
    <w:rsid w:val="003156C9"/>
    <w:rsid w:val="0031572A"/>
    <w:rsid w:val="00315794"/>
    <w:rsid w:val="00315A6B"/>
    <w:rsid w:val="00315BE3"/>
    <w:rsid w:val="00315C98"/>
    <w:rsid w:val="00315CAB"/>
    <w:rsid w:val="00320171"/>
    <w:rsid w:val="003214D1"/>
    <w:rsid w:val="00321F58"/>
    <w:rsid w:val="003226FF"/>
    <w:rsid w:val="00322961"/>
    <w:rsid w:val="00322BD6"/>
    <w:rsid w:val="00322D80"/>
    <w:rsid w:val="00323371"/>
    <w:rsid w:val="003238BD"/>
    <w:rsid w:val="00323B82"/>
    <w:rsid w:val="003246C9"/>
    <w:rsid w:val="00324A66"/>
    <w:rsid w:val="00324A7F"/>
    <w:rsid w:val="00324ABF"/>
    <w:rsid w:val="00324C6E"/>
    <w:rsid w:val="00324E8A"/>
    <w:rsid w:val="00325625"/>
    <w:rsid w:val="0032627D"/>
    <w:rsid w:val="003266CA"/>
    <w:rsid w:val="0032670A"/>
    <w:rsid w:val="00326B07"/>
    <w:rsid w:val="00326FF9"/>
    <w:rsid w:val="003276CF"/>
    <w:rsid w:val="00330402"/>
    <w:rsid w:val="003307BA"/>
    <w:rsid w:val="00330FA7"/>
    <w:rsid w:val="003319F9"/>
    <w:rsid w:val="00331C97"/>
    <w:rsid w:val="0033277A"/>
    <w:rsid w:val="00332D50"/>
    <w:rsid w:val="00333076"/>
    <w:rsid w:val="00333C80"/>
    <w:rsid w:val="0033435C"/>
    <w:rsid w:val="003345D9"/>
    <w:rsid w:val="003349DD"/>
    <w:rsid w:val="003351CC"/>
    <w:rsid w:val="00336BA9"/>
    <w:rsid w:val="00337D05"/>
    <w:rsid w:val="003408D6"/>
    <w:rsid w:val="00340B00"/>
    <w:rsid w:val="00340E18"/>
    <w:rsid w:val="0034156D"/>
    <w:rsid w:val="00341592"/>
    <w:rsid w:val="00341F7A"/>
    <w:rsid w:val="003425EB"/>
    <w:rsid w:val="003434F7"/>
    <w:rsid w:val="003448E9"/>
    <w:rsid w:val="00344B57"/>
    <w:rsid w:val="00344CC0"/>
    <w:rsid w:val="00345612"/>
    <w:rsid w:val="003458D1"/>
    <w:rsid w:val="00345A59"/>
    <w:rsid w:val="003460B4"/>
    <w:rsid w:val="0034610C"/>
    <w:rsid w:val="00346702"/>
    <w:rsid w:val="00347035"/>
    <w:rsid w:val="00347B8F"/>
    <w:rsid w:val="003503D5"/>
    <w:rsid w:val="003507D1"/>
    <w:rsid w:val="00350C80"/>
    <w:rsid w:val="00350FF7"/>
    <w:rsid w:val="00351824"/>
    <w:rsid w:val="00352238"/>
    <w:rsid w:val="0035232D"/>
    <w:rsid w:val="0035260A"/>
    <w:rsid w:val="003537B4"/>
    <w:rsid w:val="00354637"/>
    <w:rsid w:val="003550DB"/>
    <w:rsid w:val="00355864"/>
    <w:rsid w:val="00355990"/>
    <w:rsid w:val="00357278"/>
    <w:rsid w:val="003579C0"/>
    <w:rsid w:val="00357C73"/>
    <w:rsid w:val="00360106"/>
    <w:rsid w:val="00361556"/>
    <w:rsid w:val="00361613"/>
    <w:rsid w:val="00361D64"/>
    <w:rsid w:val="0036206A"/>
    <w:rsid w:val="00362DAD"/>
    <w:rsid w:val="00363294"/>
    <w:rsid w:val="00363530"/>
    <w:rsid w:val="00363780"/>
    <w:rsid w:val="00363A02"/>
    <w:rsid w:val="0036424A"/>
    <w:rsid w:val="00364819"/>
    <w:rsid w:val="00364B68"/>
    <w:rsid w:val="00364EA6"/>
    <w:rsid w:val="003659A2"/>
    <w:rsid w:val="00365DB7"/>
    <w:rsid w:val="00366154"/>
    <w:rsid w:val="00366CAA"/>
    <w:rsid w:val="003671B7"/>
    <w:rsid w:val="00367BFC"/>
    <w:rsid w:val="003719F9"/>
    <w:rsid w:val="00371D99"/>
    <w:rsid w:val="00371EBD"/>
    <w:rsid w:val="003726F1"/>
    <w:rsid w:val="003731F3"/>
    <w:rsid w:val="0037388B"/>
    <w:rsid w:val="00373B4E"/>
    <w:rsid w:val="00373D17"/>
    <w:rsid w:val="00374223"/>
    <w:rsid w:val="003743AB"/>
    <w:rsid w:val="00374A09"/>
    <w:rsid w:val="00374F38"/>
    <w:rsid w:val="0037521D"/>
    <w:rsid w:val="003752A3"/>
    <w:rsid w:val="0037539D"/>
    <w:rsid w:val="00375B8E"/>
    <w:rsid w:val="00376002"/>
    <w:rsid w:val="003761D2"/>
    <w:rsid w:val="003762D3"/>
    <w:rsid w:val="00376318"/>
    <w:rsid w:val="00376529"/>
    <w:rsid w:val="00376CE6"/>
    <w:rsid w:val="00377053"/>
    <w:rsid w:val="00377A8F"/>
    <w:rsid w:val="00377BD8"/>
    <w:rsid w:val="00380AFA"/>
    <w:rsid w:val="00380D66"/>
    <w:rsid w:val="00381643"/>
    <w:rsid w:val="00381982"/>
    <w:rsid w:val="003819AB"/>
    <w:rsid w:val="00382121"/>
    <w:rsid w:val="00382C05"/>
    <w:rsid w:val="00383C82"/>
    <w:rsid w:val="00384158"/>
    <w:rsid w:val="00384B50"/>
    <w:rsid w:val="003851EF"/>
    <w:rsid w:val="0038671E"/>
    <w:rsid w:val="003867CD"/>
    <w:rsid w:val="00386C4A"/>
    <w:rsid w:val="003870E6"/>
    <w:rsid w:val="0038731F"/>
    <w:rsid w:val="0038776A"/>
    <w:rsid w:val="00387BEE"/>
    <w:rsid w:val="00387D1E"/>
    <w:rsid w:val="00390080"/>
    <w:rsid w:val="0039009C"/>
    <w:rsid w:val="00390485"/>
    <w:rsid w:val="00391422"/>
    <w:rsid w:val="003922B9"/>
    <w:rsid w:val="00392389"/>
    <w:rsid w:val="003926FD"/>
    <w:rsid w:val="00392A7B"/>
    <w:rsid w:val="00392B4C"/>
    <w:rsid w:val="00392E22"/>
    <w:rsid w:val="0039302F"/>
    <w:rsid w:val="0039317A"/>
    <w:rsid w:val="003942C1"/>
    <w:rsid w:val="00395C60"/>
    <w:rsid w:val="00397E44"/>
    <w:rsid w:val="003A015C"/>
    <w:rsid w:val="003A0394"/>
    <w:rsid w:val="003A0A54"/>
    <w:rsid w:val="003A0F6F"/>
    <w:rsid w:val="003A1185"/>
    <w:rsid w:val="003A1882"/>
    <w:rsid w:val="003A1A65"/>
    <w:rsid w:val="003A1AF6"/>
    <w:rsid w:val="003A23C3"/>
    <w:rsid w:val="003A263C"/>
    <w:rsid w:val="003A2733"/>
    <w:rsid w:val="003A2926"/>
    <w:rsid w:val="003A2B8B"/>
    <w:rsid w:val="003A2FB4"/>
    <w:rsid w:val="003A3600"/>
    <w:rsid w:val="003A3D82"/>
    <w:rsid w:val="003A4378"/>
    <w:rsid w:val="003A439C"/>
    <w:rsid w:val="003A47D5"/>
    <w:rsid w:val="003A4F5C"/>
    <w:rsid w:val="003A501B"/>
    <w:rsid w:val="003A5063"/>
    <w:rsid w:val="003A506A"/>
    <w:rsid w:val="003A5075"/>
    <w:rsid w:val="003A52C8"/>
    <w:rsid w:val="003A59C2"/>
    <w:rsid w:val="003A5B02"/>
    <w:rsid w:val="003A61C1"/>
    <w:rsid w:val="003A6277"/>
    <w:rsid w:val="003A63CC"/>
    <w:rsid w:val="003A6579"/>
    <w:rsid w:val="003A6BBB"/>
    <w:rsid w:val="003A6BD4"/>
    <w:rsid w:val="003A6FDE"/>
    <w:rsid w:val="003B01A5"/>
    <w:rsid w:val="003B0860"/>
    <w:rsid w:val="003B08E2"/>
    <w:rsid w:val="003B0B9A"/>
    <w:rsid w:val="003B0CBB"/>
    <w:rsid w:val="003B1474"/>
    <w:rsid w:val="003B157C"/>
    <w:rsid w:val="003B2BAE"/>
    <w:rsid w:val="003B2E41"/>
    <w:rsid w:val="003B3277"/>
    <w:rsid w:val="003B371B"/>
    <w:rsid w:val="003B38D4"/>
    <w:rsid w:val="003B40F3"/>
    <w:rsid w:val="003B492B"/>
    <w:rsid w:val="003B511A"/>
    <w:rsid w:val="003B59FC"/>
    <w:rsid w:val="003B6164"/>
    <w:rsid w:val="003B65D6"/>
    <w:rsid w:val="003B6BEC"/>
    <w:rsid w:val="003B7041"/>
    <w:rsid w:val="003B705D"/>
    <w:rsid w:val="003B74BD"/>
    <w:rsid w:val="003B7624"/>
    <w:rsid w:val="003B79AB"/>
    <w:rsid w:val="003B79E1"/>
    <w:rsid w:val="003B7C49"/>
    <w:rsid w:val="003B7F2C"/>
    <w:rsid w:val="003C0095"/>
    <w:rsid w:val="003C070D"/>
    <w:rsid w:val="003C0AC7"/>
    <w:rsid w:val="003C24E6"/>
    <w:rsid w:val="003C252C"/>
    <w:rsid w:val="003C291B"/>
    <w:rsid w:val="003C2E90"/>
    <w:rsid w:val="003C3AAE"/>
    <w:rsid w:val="003C3C20"/>
    <w:rsid w:val="003C3CFA"/>
    <w:rsid w:val="003C3FA6"/>
    <w:rsid w:val="003C478A"/>
    <w:rsid w:val="003C4A26"/>
    <w:rsid w:val="003C5CC5"/>
    <w:rsid w:val="003C5DBB"/>
    <w:rsid w:val="003C6078"/>
    <w:rsid w:val="003C612B"/>
    <w:rsid w:val="003C6C62"/>
    <w:rsid w:val="003C6CF5"/>
    <w:rsid w:val="003C7B5D"/>
    <w:rsid w:val="003C7BAF"/>
    <w:rsid w:val="003C7F7E"/>
    <w:rsid w:val="003D0304"/>
    <w:rsid w:val="003D0535"/>
    <w:rsid w:val="003D1EDE"/>
    <w:rsid w:val="003D2070"/>
    <w:rsid w:val="003D215A"/>
    <w:rsid w:val="003D28B9"/>
    <w:rsid w:val="003D2C9A"/>
    <w:rsid w:val="003D32A1"/>
    <w:rsid w:val="003D3338"/>
    <w:rsid w:val="003D3A37"/>
    <w:rsid w:val="003D3B31"/>
    <w:rsid w:val="003D3D56"/>
    <w:rsid w:val="003D3F03"/>
    <w:rsid w:val="003D4245"/>
    <w:rsid w:val="003D49FD"/>
    <w:rsid w:val="003D4D9D"/>
    <w:rsid w:val="003D4FB3"/>
    <w:rsid w:val="003D57B5"/>
    <w:rsid w:val="003D5A26"/>
    <w:rsid w:val="003D5A66"/>
    <w:rsid w:val="003D5AC4"/>
    <w:rsid w:val="003D606F"/>
    <w:rsid w:val="003D642E"/>
    <w:rsid w:val="003D65F1"/>
    <w:rsid w:val="003D6924"/>
    <w:rsid w:val="003D6EAD"/>
    <w:rsid w:val="003D701B"/>
    <w:rsid w:val="003D756A"/>
    <w:rsid w:val="003D75A6"/>
    <w:rsid w:val="003E014F"/>
    <w:rsid w:val="003E088C"/>
    <w:rsid w:val="003E0969"/>
    <w:rsid w:val="003E0ADC"/>
    <w:rsid w:val="003E0C61"/>
    <w:rsid w:val="003E0DBD"/>
    <w:rsid w:val="003E129F"/>
    <w:rsid w:val="003E1515"/>
    <w:rsid w:val="003E15CC"/>
    <w:rsid w:val="003E168D"/>
    <w:rsid w:val="003E26F6"/>
    <w:rsid w:val="003E273E"/>
    <w:rsid w:val="003E2896"/>
    <w:rsid w:val="003E2A01"/>
    <w:rsid w:val="003E3138"/>
    <w:rsid w:val="003E36F9"/>
    <w:rsid w:val="003E3772"/>
    <w:rsid w:val="003E3BC9"/>
    <w:rsid w:val="003E447F"/>
    <w:rsid w:val="003E485A"/>
    <w:rsid w:val="003E4BC3"/>
    <w:rsid w:val="003E543D"/>
    <w:rsid w:val="003E550C"/>
    <w:rsid w:val="003E5C9D"/>
    <w:rsid w:val="003E5D58"/>
    <w:rsid w:val="003E5F43"/>
    <w:rsid w:val="003E6317"/>
    <w:rsid w:val="003E636B"/>
    <w:rsid w:val="003E642F"/>
    <w:rsid w:val="003E69C6"/>
    <w:rsid w:val="003E7152"/>
    <w:rsid w:val="003E7BD5"/>
    <w:rsid w:val="003E7CC3"/>
    <w:rsid w:val="003F0FEC"/>
    <w:rsid w:val="003F30B4"/>
    <w:rsid w:val="003F3B86"/>
    <w:rsid w:val="003F3BDD"/>
    <w:rsid w:val="003F440C"/>
    <w:rsid w:val="003F4498"/>
    <w:rsid w:val="003F54D7"/>
    <w:rsid w:val="003F563C"/>
    <w:rsid w:val="003F5AE0"/>
    <w:rsid w:val="003F76A3"/>
    <w:rsid w:val="003F77DA"/>
    <w:rsid w:val="003F7884"/>
    <w:rsid w:val="003F7A2C"/>
    <w:rsid w:val="003FAF87"/>
    <w:rsid w:val="00400FA6"/>
    <w:rsid w:val="004011EB"/>
    <w:rsid w:val="00401AD4"/>
    <w:rsid w:val="00401EB6"/>
    <w:rsid w:val="00402021"/>
    <w:rsid w:val="00402340"/>
    <w:rsid w:val="00402501"/>
    <w:rsid w:val="0040253E"/>
    <w:rsid w:val="00403886"/>
    <w:rsid w:val="00403935"/>
    <w:rsid w:val="00404551"/>
    <w:rsid w:val="0040456D"/>
    <w:rsid w:val="004045CF"/>
    <w:rsid w:val="00405603"/>
    <w:rsid w:val="00405A7D"/>
    <w:rsid w:val="00406223"/>
    <w:rsid w:val="00406CE0"/>
    <w:rsid w:val="00406D34"/>
    <w:rsid w:val="00406FB2"/>
    <w:rsid w:val="00407555"/>
    <w:rsid w:val="0040792B"/>
    <w:rsid w:val="00407A4B"/>
    <w:rsid w:val="00410148"/>
    <w:rsid w:val="0041020B"/>
    <w:rsid w:val="00410D69"/>
    <w:rsid w:val="00410DC9"/>
    <w:rsid w:val="004110D4"/>
    <w:rsid w:val="004113AE"/>
    <w:rsid w:val="00411F39"/>
    <w:rsid w:val="00412AF1"/>
    <w:rsid w:val="00412BBE"/>
    <w:rsid w:val="00412FCD"/>
    <w:rsid w:val="0041342A"/>
    <w:rsid w:val="004136A3"/>
    <w:rsid w:val="00413739"/>
    <w:rsid w:val="00413B52"/>
    <w:rsid w:val="00414EF9"/>
    <w:rsid w:val="0041535D"/>
    <w:rsid w:val="004162E9"/>
    <w:rsid w:val="00416F88"/>
    <w:rsid w:val="0041708E"/>
    <w:rsid w:val="004172C1"/>
    <w:rsid w:val="0041760E"/>
    <w:rsid w:val="004177DB"/>
    <w:rsid w:val="0041781F"/>
    <w:rsid w:val="00417FC1"/>
    <w:rsid w:val="004200D0"/>
    <w:rsid w:val="0042038C"/>
    <w:rsid w:val="004203C5"/>
    <w:rsid w:val="00420C52"/>
    <w:rsid w:val="00420EED"/>
    <w:rsid w:val="00421137"/>
    <w:rsid w:val="0042198C"/>
    <w:rsid w:val="00421F13"/>
    <w:rsid w:val="00422D7D"/>
    <w:rsid w:val="004237DC"/>
    <w:rsid w:val="004239B1"/>
    <w:rsid w:val="004239FA"/>
    <w:rsid w:val="004243A5"/>
    <w:rsid w:val="00424654"/>
    <w:rsid w:val="00424739"/>
    <w:rsid w:val="00424A8E"/>
    <w:rsid w:val="004254A8"/>
    <w:rsid w:val="004256C0"/>
    <w:rsid w:val="00425E2C"/>
    <w:rsid w:val="0042622E"/>
    <w:rsid w:val="00426663"/>
    <w:rsid w:val="0042699E"/>
    <w:rsid w:val="00426BBB"/>
    <w:rsid w:val="00426D2C"/>
    <w:rsid w:val="004270F1"/>
    <w:rsid w:val="004278EF"/>
    <w:rsid w:val="00427E45"/>
    <w:rsid w:val="00430B0D"/>
    <w:rsid w:val="00430B51"/>
    <w:rsid w:val="00430DB3"/>
    <w:rsid w:val="004310C1"/>
    <w:rsid w:val="004312BF"/>
    <w:rsid w:val="004317A8"/>
    <w:rsid w:val="00431AC2"/>
    <w:rsid w:val="0043331B"/>
    <w:rsid w:val="0043336D"/>
    <w:rsid w:val="00434103"/>
    <w:rsid w:val="00434CE1"/>
    <w:rsid w:val="00434CF2"/>
    <w:rsid w:val="00435127"/>
    <w:rsid w:val="00435AF5"/>
    <w:rsid w:val="00435CCE"/>
    <w:rsid w:val="0043600C"/>
    <w:rsid w:val="004362BA"/>
    <w:rsid w:val="004362D8"/>
    <w:rsid w:val="00436B8F"/>
    <w:rsid w:val="00437B23"/>
    <w:rsid w:val="00437F40"/>
    <w:rsid w:val="004407EE"/>
    <w:rsid w:val="00441595"/>
    <w:rsid w:val="00441CF6"/>
    <w:rsid w:val="00441F86"/>
    <w:rsid w:val="00442083"/>
    <w:rsid w:val="004422E5"/>
    <w:rsid w:val="0044230F"/>
    <w:rsid w:val="004423DE"/>
    <w:rsid w:val="004424A6"/>
    <w:rsid w:val="004425DA"/>
    <w:rsid w:val="00442D31"/>
    <w:rsid w:val="00442F4B"/>
    <w:rsid w:val="00443347"/>
    <w:rsid w:val="0044353C"/>
    <w:rsid w:val="00443A8D"/>
    <w:rsid w:val="00444922"/>
    <w:rsid w:val="0044544C"/>
    <w:rsid w:val="00445A77"/>
    <w:rsid w:val="0044602B"/>
    <w:rsid w:val="004468D3"/>
    <w:rsid w:val="00447C3B"/>
    <w:rsid w:val="004508F3"/>
    <w:rsid w:val="004509E6"/>
    <w:rsid w:val="0045104B"/>
    <w:rsid w:val="00451E38"/>
    <w:rsid w:val="00451E4D"/>
    <w:rsid w:val="00453301"/>
    <w:rsid w:val="0045394B"/>
    <w:rsid w:val="004541B0"/>
    <w:rsid w:val="0045476F"/>
    <w:rsid w:val="0045482E"/>
    <w:rsid w:val="00454D50"/>
    <w:rsid w:val="00454D71"/>
    <w:rsid w:val="00454EAC"/>
    <w:rsid w:val="00455121"/>
    <w:rsid w:val="00455321"/>
    <w:rsid w:val="00456475"/>
    <w:rsid w:val="00456876"/>
    <w:rsid w:val="00456AC5"/>
    <w:rsid w:val="00456B16"/>
    <w:rsid w:val="0045700C"/>
    <w:rsid w:val="004571DD"/>
    <w:rsid w:val="0045766F"/>
    <w:rsid w:val="00457D85"/>
    <w:rsid w:val="004615A1"/>
    <w:rsid w:val="004621B8"/>
    <w:rsid w:val="0046267A"/>
    <w:rsid w:val="00462D16"/>
    <w:rsid w:val="004630E4"/>
    <w:rsid w:val="004630EC"/>
    <w:rsid w:val="004638B6"/>
    <w:rsid w:val="00463E56"/>
    <w:rsid w:val="00464220"/>
    <w:rsid w:val="00464F41"/>
    <w:rsid w:val="004656DA"/>
    <w:rsid w:val="00465A39"/>
    <w:rsid w:val="00466648"/>
    <w:rsid w:val="00466867"/>
    <w:rsid w:val="004669D3"/>
    <w:rsid w:val="00466BB7"/>
    <w:rsid w:val="0046766D"/>
    <w:rsid w:val="00470257"/>
    <w:rsid w:val="00470758"/>
    <w:rsid w:val="00470CF0"/>
    <w:rsid w:val="0047112F"/>
    <w:rsid w:val="004714C0"/>
    <w:rsid w:val="004717FA"/>
    <w:rsid w:val="00471959"/>
    <w:rsid w:val="00471C70"/>
    <w:rsid w:val="00471DFD"/>
    <w:rsid w:val="00473451"/>
    <w:rsid w:val="00473A1A"/>
    <w:rsid w:val="00473F66"/>
    <w:rsid w:val="00474513"/>
    <w:rsid w:val="00474AAD"/>
    <w:rsid w:val="00475282"/>
    <w:rsid w:val="004753BD"/>
    <w:rsid w:val="00475C8E"/>
    <w:rsid w:val="00476559"/>
    <w:rsid w:val="0047677E"/>
    <w:rsid w:val="00476948"/>
    <w:rsid w:val="0047777E"/>
    <w:rsid w:val="00477B0E"/>
    <w:rsid w:val="00477BCF"/>
    <w:rsid w:val="0047B634"/>
    <w:rsid w:val="0048052D"/>
    <w:rsid w:val="004806E5"/>
    <w:rsid w:val="00480DB4"/>
    <w:rsid w:val="004817BD"/>
    <w:rsid w:val="00481A0A"/>
    <w:rsid w:val="00481AB1"/>
    <w:rsid w:val="00482895"/>
    <w:rsid w:val="00482ACF"/>
    <w:rsid w:val="00482BB4"/>
    <w:rsid w:val="00482C52"/>
    <w:rsid w:val="00482F5A"/>
    <w:rsid w:val="0048306C"/>
    <w:rsid w:val="00483C82"/>
    <w:rsid w:val="00483D6A"/>
    <w:rsid w:val="00483DBC"/>
    <w:rsid w:val="004842A4"/>
    <w:rsid w:val="00484D73"/>
    <w:rsid w:val="00484E16"/>
    <w:rsid w:val="00485A38"/>
    <w:rsid w:val="00486718"/>
    <w:rsid w:val="00486967"/>
    <w:rsid w:val="00486D0D"/>
    <w:rsid w:val="00486F50"/>
    <w:rsid w:val="00486FD3"/>
    <w:rsid w:val="004903B7"/>
    <w:rsid w:val="004907E3"/>
    <w:rsid w:val="00491187"/>
    <w:rsid w:val="00491241"/>
    <w:rsid w:val="004912D0"/>
    <w:rsid w:val="004923A3"/>
    <w:rsid w:val="00492506"/>
    <w:rsid w:val="00492C99"/>
    <w:rsid w:val="00492E9A"/>
    <w:rsid w:val="004931DE"/>
    <w:rsid w:val="00493252"/>
    <w:rsid w:val="004936F8"/>
    <w:rsid w:val="00493785"/>
    <w:rsid w:val="004937E0"/>
    <w:rsid w:val="004945CC"/>
    <w:rsid w:val="00495C16"/>
    <w:rsid w:val="00495C90"/>
    <w:rsid w:val="00496C0A"/>
    <w:rsid w:val="00497510"/>
    <w:rsid w:val="00497B55"/>
    <w:rsid w:val="004A1774"/>
    <w:rsid w:val="004A2B58"/>
    <w:rsid w:val="004A3B3C"/>
    <w:rsid w:val="004A3E40"/>
    <w:rsid w:val="004A3ECF"/>
    <w:rsid w:val="004A4BC4"/>
    <w:rsid w:val="004A4E31"/>
    <w:rsid w:val="004A6D64"/>
    <w:rsid w:val="004A6F4E"/>
    <w:rsid w:val="004A7037"/>
    <w:rsid w:val="004A7A08"/>
    <w:rsid w:val="004B00DB"/>
    <w:rsid w:val="004B01AF"/>
    <w:rsid w:val="004B0665"/>
    <w:rsid w:val="004B256B"/>
    <w:rsid w:val="004B2FDD"/>
    <w:rsid w:val="004B3196"/>
    <w:rsid w:val="004B38CD"/>
    <w:rsid w:val="004B3AA3"/>
    <w:rsid w:val="004B3C5F"/>
    <w:rsid w:val="004B4497"/>
    <w:rsid w:val="004B4797"/>
    <w:rsid w:val="004B4E09"/>
    <w:rsid w:val="004B5F4F"/>
    <w:rsid w:val="004B612F"/>
    <w:rsid w:val="004B6950"/>
    <w:rsid w:val="004B74B5"/>
    <w:rsid w:val="004B7505"/>
    <w:rsid w:val="004B7872"/>
    <w:rsid w:val="004C00DD"/>
    <w:rsid w:val="004C0499"/>
    <w:rsid w:val="004C0C57"/>
    <w:rsid w:val="004C0EC5"/>
    <w:rsid w:val="004C1B05"/>
    <w:rsid w:val="004C2DDF"/>
    <w:rsid w:val="004C307D"/>
    <w:rsid w:val="004C3BBF"/>
    <w:rsid w:val="004C42AD"/>
    <w:rsid w:val="004C49CF"/>
    <w:rsid w:val="004C4B5C"/>
    <w:rsid w:val="004C57D6"/>
    <w:rsid w:val="004C5AAC"/>
    <w:rsid w:val="004C602D"/>
    <w:rsid w:val="004C71DD"/>
    <w:rsid w:val="004C7323"/>
    <w:rsid w:val="004C795D"/>
    <w:rsid w:val="004C7977"/>
    <w:rsid w:val="004C7C23"/>
    <w:rsid w:val="004C7EE3"/>
    <w:rsid w:val="004D0CAF"/>
    <w:rsid w:val="004D0CC9"/>
    <w:rsid w:val="004D0FAD"/>
    <w:rsid w:val="004D1031"/>
    <w:rsid w:val="004D1CF7"/>
    <w:rsid w:val="004D2380"/>
    <w:rsid w:val="004D247B"/>
    <w:rsid w:val="004D24BC"/>
    <w:rsid w:val="004D257F"/>
    <w:rsid w:val="004D28EE"/>
    <w:rsid w:val="004D29C6"/>
    <w:rsid w:val="004D2A7B"/>
    <w:rsid w:val="004D2B2E"/>
    <w:rsid w:val="004D2BE6"/>
    <w:rsid w:val="004D34FB"/>
    <w:rsid w:val="004D3B71"/>
    <w:rsid w:val="004D420A"/>
    <w:rsid w:val="004D49DB"/>
    <w:rsid w:val="004D4F48"/>
    <w:rsid w:val="004D527D"/>
    <w:rsid w:val="004D5444"/>
    <w:rsid w:val="004D5854"/>
    <w:rsid w:val="004D5A3B"/>
    <w:rsid w:val="004D614C"/>
    <w:rsid w:val="004D6936"/>
    <w:rsid w:val="004D6DD0"/>
    <w:rsid w:val="004D7919"/>
    <w:rsid w:val="004D7A74"/>
    <w:rsid w:val="004D7C31"/>
    <w:rsid w:val="004E043E"/>
    <w:rsid w:val="004E073C"/>
    <w:rsid w:val="004E0766"/>
    <w:rsid w:val="004E0ED4"/>
    <w:rsid w:val="004E12B6"/>
    <w:rsid w:val="004E14A7"/>
    <w:rsid w:val="004E156F"/>
    <w:rsid w:val="004E1C93"/>
    <w:rsid w:val="004E200C"/>
    <w:rsid w:val="004E2073"/>
    <w:rsid w:val="004E20AF"/>
    <w:rsid w:val="004E218A"/>
    <w:rsid w:val="004E309F"/>
    <w:rsid w:val="004E38A3"/>
    <w:rsid w:val="004E510A"/>
    <w:rsid w:val="004E5736"/>
    <w:rsid w:val="004E5E4A"/>
    <w:rsid w:val="004E5EB4"/>
    <w:rsid w:val="004E5F5B"/>
    <w:rsid w:val="004E66B2"/>
    <w:rsid w:val="004E69FD"/>
    <w:rsid w:val="004E6A0D"/>
    <w:rsid w:val="004E6B80"/>
    <w:rsid w:val="004E6EFF"/>
    <w:rsid w:val="004E7511"/>
    <w:rsid w:val="004E79E4"/>
    <w:rsid w:val="004F018F"/>
    <w:rsid w:val="004F0598"/>
    <w:rsid w:val="004F0994"/>
    <w:rsid w:val="004F0BA1"/>
    <w:rsid w:val="004F11A8"/>
    <w:rsid w:val="004F1775"/>
    <w:rsid w:val="004F1E9D"/>
    <w:rsid w:val="004F23AA"/>
    <w:rsid w:val="004F24F7"/>
    <w:rsid w:val="004F256F"/>
    <w:rsid w:val="004F25D3"/>
    <w:rsid w:val="004F2A5C"/>
    <w:rsid w:val="004F2AA2"/>
    <w:rsid w:val="004F2D19"/>
    <w:rsid w:val="004F41ED"/>
    <w:rsid w:val="004F4461"/>
    <w:rsid w:val="004F451A"/>
    <w:rsid w:val="004F46CF"/>
    <w:rsid w:val="004F5093"/>
    <w:rsid w:val="004F518C"/>
    <w:rsid w:val="004F55DE"/>
    <w:rsid w:val="004F5CBE"/>
    <w:rsid w:val="004F6051"/>
    <w:rsid w:val="004F655B"/>
    <w:rsid w:val="004F7D60"/>
    <w:rsid w:val="004F7E5B"/>
    <w:rsid w:val="005004E8"/>
    <w:rsid w:val="0050053F"/>
    <w:rsid w:val="00500860"/>
    <w:rsid w:val="00500E6F"/>
    <w:rsid w:val="005022A0"/>
    <w:rsid w:val="00502D23"/>
    <w:rsid w:val="00502F85"/>
    <w:rsid w:val="00503273"/>
    <w:rsid w:val="0050371D"/>
    <w:rsid w:val="00503A09"/>
    <w:rsid w:val="00503C27"/>
    <w:rsid w:val="0050402F"/>
    <w:rsid w:val="00504B5F"/>
    <w:rsid w:val="00505D4A"/>
    <w:rsid w:val="0050646E"/>
    <w:rsid w:val="0050655D"/>
    <w:rsid w:val="00506FB1"/>
    <w:rsid w:val="005072AC"/>
    <w:rsid w:val="005072B9"/>
    <w:rsid w:val="00507B9F"/>
    <w:rsid w:val="00507D41"/>
    <w:rsid w:val="00507F6E"/>
    <w:rsid w:val="0051062C"/>
    <w:rsid w:val="005107BB"/>
    <w:rsid w:val="00510EE2"/>
    <w:rsid w:val="0051141E"/>
    <w:rsid w:val="0051199D"/>
    <w:rsid w:val="00512651"/>
    <w:rsid w:val="00512931"/>
    <w:rsid w:val="00512E32"/>
    <w:rsid w:val="0051331A"/>
    <w:rsid w:val="005136F7"/>
    <w:rsid w:val="005138C2"/>
    <w:rsid w:val="005139A2"/>
    <w:rsid w:val="005141DB"/>
    <w:rsid w:val="0051446C"/>
    <w:rsid w:val="005145A9"/>
    <w:rsid w:val="005145D1"/>
    <w:rsid w:val="005146B0"/>
    <w:rsid w:val="00514874"/>
    <w:rsid w:val="00514E46"/>
    <w:rsid w:val="005166D6"/>
    <w:rsid w:val="005168CD"/>
    <w:rsid w:val="00516B33"/>
    <w:rsid w:val="00516C8F"/>
    <w:rsid w:val="005176B9"/>
    <w:rsid w:val="00517879"/>
    <w:rsid w:val="00517D31"/>
    <w:rsid w:val="00520C3D"/>
    <w:rsid w:val="005210E0"/>
    <w:rsid w:val="00523DAA"/>
    <w:rsid w:val="00524594"/>
    <w:rsid w:val="00524607"/>
    <w:rsid w:val="00524824"/>
    <w:rsid w:val="00524D84"/>
    <w:rsid w:val="00524EEA"/>
    <w:rsid w:val="00525459"/>
    <w:rsid w:val="00525A63"/>
    <w:rsid w:val="0052630D"/>
    <w:rsid w:val="005265AF"/>
    <w:rsid w:val="0052680E"/>
    <w:rsid w:val="00526D1F"/>
    <w:rsid w:val="0052712F"/>
    <w:rsid w:val="005271FA"/>
    <w:rsid w:val="0052766B"/>
    <w:rsid w:val="00527EE1"/>
    <w:rsid w:val="00530276"/>
    <w:rsid w:val="005302DC"/>
    <w:rsid w:val="00531D0E"/>
    <w:rsid w:val="0053265D"/>
    <w:rsid w:val="0053277C"/>
    <w:rsid w:val="0053337E"/>
    <w:rsid w:val="005335F9"/>
    <w:rsid w:val="005354F2"/>
    <w:rsid w:val="00535621"/>
    <w:rsid w:val="00535763"/>
    <w:rsid w:val="00535A12"/>
    <w:rsid w:val="0053602A"/>
    <w:rsid w:val="00536F7F"/>
    <w:rsid w:val="0053702A"/>
    <w:rsid w:val="00537AC7"/>
    <w:rsid w:val="00537B79"/>
    <w:rsid w:val="00540012"/>
    <w:rsid w:val="0054077D"/>
    <w:rsid w:val="005408C7"/>
    <w:rsid w:val="00540A67"/>
    <w:rsid w:val="00540DF6"/>
    <w:rsid w:val="00540FC7"/>
    <w:rsid w:val="0054112D"/>
    <w:rsid w:val="0054121D"/>
    <w:rsid w:val="005417B3"/>
    <w:rsid w:val="00541896"/>
    <w:rsid w:val="00541B35"/>
    <w:rsid w:val="0054283D"/>
    <w:rsid w:val="00542899"/>
    <w:rsid w:val="00542F33"/>
    <w:rsid w:val="005435E9"/>
    <w:rsid w:val="00544173"/>
    <w:rsid w:val="00544CB3"/>
    <w:rsid w:val="00544D95"/>
    <w:rsid w:val="005456F7"/>
    <w:rsid w:val="00545DBC"/>
    <w:rsid w:val="00547289"/>
    <w:rsid w:val="0054796B"/>
    <w:rsid w:val="00547F60"/>
    <w:rsid w:val="00550152"/>
    <w:rsid w:val="00550433"/>
    <w:rsid w:val="00550A97"/>
    <w:rsid w:val="00550B98"/>
    <w:rsid w:val="00550C3E"/>
    <w:rsid w:val="00550D31"/>
    <w:rsid w:val="00551EE2"/>
    <w:rsid w:val="00553B17"/>
    <w:rsid w:val="005546D3"/>
    <w:rsid w:val="0055473E"/>
    <w:rsid w:val="005548DC"/>
    <w:rsid w:val="00554989"/>
    <w:rsid w:val="00554D0D"/>
    <w:rsid w:val="005560C6"/>
    <w:rsid w:val="0055617C"/>
    <w:rsid w:val="00556D3C"/>
    <w:rsid w:val="00560DC2"/>
    <w:rsid w:val="00560FFA"/>
    <w:rsid w:val="005611A3"/>
    <w:rsid w:val="00561483"/>
    <w:rsid w:val="0056158B"/>
    <w:rsid w:val="00561634"/>
    <w:rsid w:val="00561C39"/>
    <w:rsid w:val="00561E18"/>
    <w:rsid w:val="00562847"/>
    <w:rsid w:val="0056297E"/>
    <w:rsid w:val="00562C4B"/>
    <w:rsid w:val="00562F04"/>
    <w:rsid w:val="00563715"/>
    <w:rsid w:val="005639AF"/>
    <w:rsid w:val="00565134"/>
    <w:rsid w:val="005651E1"/>
    <w:rsid w:val="00565259"/>
    <w:rsid w:val="0056575B"/>
    <w:rsid w:val="00565AEB"/>
    <w:rsid w:val="00565C56"/>
    <w:rsid w:val="00565E55"/>
    <w:rsid w:val="00566BB7"/>
    <w:rsid w:val="00566BCE"/>
    <w:rsid w:val="00567FDF"/>
    <w:rsid w:val="00570391"/>
    <w:rsid w:val="005704A3"/>
    <w:rsid w:val="005710B5"/>
    <w:rsid w:val="00571543"/>
    <w:rsid w:val="00571A77"/>
    <w:rsid w:val="00572878"/>
    <w:rsid w:val="0057383A"/>
    <w:rsid w:val="00573BD4"/>
    <w:rsid w:val="005749B3"/>
    <w:rsid w:val="005751CB"/>
    <w:rsid w:val="00575631"/>
    <w:rsid w:val="0057582A"/>
    <w:rsid w:val="005758E3"/>
    <w:rsid w:val="0057598A"/>
    <w:rsid w:val="00575F79"/>
    <w:rsid w:val="00576391"/>
    <w:rsid w:val="00576784"/>
    <w:rsid w:val="0057693E"/>
    <w:rsid w:val="00576BD5"/>
    <w:rsid w:val="00576D2F"/>
    <w:rsid w:val="00577060"/>
    <w:rsid w:val="00577142"/>
    <w:rsid w:val="0057766B"/>
    <w:rsid w:val="00577AE7"/>
    <w:rsid w:val="00580D13"/>
    <w:rsid w:val="00581FCD"/>
    <w:rsid w:val="0058233F"/>
    <w:rsid w:val="005826B1"/>
    <w:rsid w:val="005826FD"/>
    <w:rsid w:val="00582816"/>
    <w:rsid w:val="00582ED5"/>
    <w:rsid w:val="00582F83"/>
    <w:rsid w:val="00583009"/>
    <w:rsid w:val="00583345"/>
    <w:rsid w:val="005842CE"/>
    <w:rsid w:val="005854BA"/>
    <w:rsid w:val="0058567F"/>
    <w:rsid w:val="00585B22"/>
    <w:rsid w:val="005864BD"/>
    <w:rsid w:val="0058696E"/>
    <w:rsid w:val="005869A5"/>
    <w:rsid w:val="00587040"/>
    <w:rsid w:val="00587B8B"/>
    <w:rsid w:val="00587CA0"/>
    <w:rsid w:val="0059041B"/>
    <w:rsid w:val="00590895"/>
    <w:rsid w:val="005913C1"/>
    <w:rsid w:val="005918D2"/>
    <w:rsid w:val="00591EAE"/>
    <w:rsid w:val="00592324"/>
    <w:rsid w:val="00592F11"/>
    <w:rsid w:val="005934E6"/>
    <w:rsid w:val="005938D8"/>
    <w:rsid w:val="00593A6C"/>
    <w:rsid w:val="00594D50"/>
    <w:rsid w:val="00595161"/>
    <w:rsid w:val="00595670"/>
    <w:rsid w:val="00596AD0"/>
    <w:rsid w:val="00597552"/>
    <w:rsid w:val="00597787"/>
    <w:rsid w:val="005978AE"/>
    <w:rsid w:val="005A04E3"/>
    <w:rsid w:val="005A08BF"/>
    <w:rsid w:val="005A0A78"/>
    <w:rsid w:val="005A0C17"/>
    <w:rsid w:val="005A15AA"/>
    <w:rsid w:val="005A1EA2"/>
    <w:rsid w:val="005A2291"/>
    <w:rsid w:val="005A2723"/>
    <w:rsid w:val="005A2ACF"/>
    <w:rsid w:val="005A37C2"/>
    <w:rsid w:val="005A3A90"/>
    <w:rsid w:val="005A3D59"/>
    <w:rsid w:val="005A3DAD"/>
    <w:rsid w:val="005A3FB1"/>
    <w:rsid w:val="005A508E"/>
    <w:rsid w:val="005A5411"/>
    <w:rsid w:val="005A548A"/>
    <w:rsid w:val="005A5C4D"/>
    <w:rsid w:val="005A5D45"/>
    <w:rsid w:val="005A5D9F"/>
    <w:rsid w:val="005A78A8"/>
    <w:rsid w:val="005A7AC7"/>
    <w:rsid w:val="005B0802"/>
    <w:rsid w:val="005B0BA9"/>
    <w:rsid w:val="005B0DFA"/>
    <w:rsid w:val="005B1DE8"/>
    <w:rsid w:val="005B1FC1"/>
    <w:rsid w:val="005B20FC"/>
    <w:rsid w:val="005B2102"/>
    <w:rsid w:val="005B2215"/>
    <w:rsid w:val="005B2851"/>
    <w:rsid w:val="005B3670"/>
    <w:rsid w:val="005B496E"/>
    <w:rsid w:val="005B4AC2"/>
    <w:rsid w:val="005B572F"/>
    <w:rsid w:val="005B573F"/>
    <w:rsid w:val="005B58A8"/>
    <w:rsid w:val="005B5DB4"/>
    <w:rsid w:val="005B62E6"/>
    <w:rsid w:val="005B691D"/>
    <w:rsid w:val="005B7D10"/>
    <w:rsid w:val="005B7DFF"/>
    <w:rsid w:val="005C00F0"/>
    <w:rsid w:val="005C072A"/>
    <w:rsid w:val="005C0D32"/>
    <w:rsid w:val="005C0D67"/>
    <w:rsid w:val="005C1D24"/>
    <w:rsid w:val="005C329C"/>
    <w:rsid w:val="005C36D7"/>
    <w:rsid w:val="005C456B"/>
    <w:rsid w:val="005C4758"/>
    <w:rsid w:val="005C47A7"/>
    <w:rsid w:val="005C6BA1"/>
    <w:rsid w:val="005C705E"/>
    <w:rsid w:val="005C7121"/>
    <w:rsid w:val="005C7656"/>
    <w:rsid w:val="005C7C1C"/>
    <w:rsid w:val="005D02EA"/>
    <w:rsid w:val="005D0337"/>
    <w:rsid w:val="005D0B4A"/>
    <w:rsid w:val="005D1D09"/>
    <w:rsid w:val="005D23D6"/>
    <w:rsid w:val="005D2656"/>
    <w:rsid w:val="005D2D55"/>
    <w:rsid w:val="005D2E76"/>
    <w:rsid w:val="005D4432"/>
    <w:rsid w:val="005D4607"/>
    <w:rsid w:val="005D4F4C"/>
    <w:rsid w:val="005D5B96"/>
    <w:rsid w:val="005D62FE"/>
    <w:rsid w:val="005D7BC8"/>
    <w:rsid w:val="005D7FB5"/>
    <w:rsid w:val="005E0495"/>
    <w:rsid w:val="005E04EB"/>
    <w:rsid w:val="005E07FF"/>
    <w:rsid w:val="005E09F0"/>
    <w:rsid w:val="005E1401"/>
    <w:rsid w:val="005E195F"/>
    <w:rsid w:val="005E1DD0"/>
    <w:rsid w:val="005E1F10"/>
    <w:rsid w:val="005E2669"/>
    <w:rsid w:val="005E2910"/>
    <w:rsid w:val="005E2AF7"/>
    <w:rsid w:val="005E31E1"/>
    <w:rsid w:val="005E4194"/>
    <w:rsid w:val="005E4AC7"/>
    <w:rsid w:val="005E4BC0"/>
    <w:rsid w:val="005E5044"/>
    <w:rsid w:val="005E5695"/>
    <w:rsid w:val="005E57AF"/>
    <w:rsid w:val="005E5D8C"/>
    <w:rsid w:val="005E6E45"/>
    <w:rsid w:val="005E7911"/>
    <w:rsid w:val="005E7D21"/>
    <w:rsid w:val="005F0510"/>
    <w:rsid w:val="005F0569"/>
    <w:rsid w:val="005F08C6"/>
    <w:rsid w:val="005F08DE"/>
    <w:rsid w:val="005F101D"/>
    <w:rsid w:val="005F163C"/>
    <w:rsid w:val="005F197E"/>
    <w:rsid w:val="005F1EC2"/>
    <w:rsid w:val="005F37BF"/>
    <w:rsid w:val="005F38E2"/>
    <w:rsid w:val="005F3AF3"/>
    <w:rsid w:val="005F3F43"/>
    <w:rsid w:val="005F401F"/>
    <w:rsid w:val="005F4910"/>
    <w:rsid w:val="005F4914"/>
    <w:rsid w:val="005F54CE"/>
    <w:rsid w:val="005F5E96"/>
    <w:rsid w:val="005F60F5"/>
    <w:rsid w:val="005F613B"/>
    <w:rsid w:val="005F648F"/>
    <w:rsid w:val="005F6C7E"/>
    <w:rsid w:val="005F727C"/>
    <w:rsid w:val="005F72C2"/>
    <w:rsid w:val="005F74CB"/>
    <w:rsid w:val="005F75A8"/>
    <w:rsid w:val="005F76BE"/>
    <w:rsid w:val="005F7922"/>
    <w:rsid w:val="00600D71"/>
    <w:rsid w:val="00601028"/>
    <w:rsid w:val="00601131"/>
    <w:rsid w:val="0060121F"/>
    <w:rsid w:val="0060166F"/>
    <w:rsid w:val="00601863"/>
    <w:rsid w:val="006018DA"/>
    <w:rsid w:val="00601E4E"/>
    <w:rsid w:val="006024F7"/>
    <w:rsid w:val="006039E8"/>
    <w:rsid w:val="00603BB3"/>
    <w:rsid w:val="0060465D"/>
    <w:rsid w:val="00604F4E"/>
    <w:rsid w:val="00605626"/>
    <w:rsid w:val="00605AB1"/>
    <w:rsid w:val="0060706F"/>
    <w:rsid w:val="006078E7"/>
    <w:rsid w:val="00610731"/>
    <w:rsid w:val="00610B6F"/>
    <w:rsid w:val="00610B7B"/>
    <w:rsid w:val="00610E73"/>
    <w:rsid w:val="00611351"/>
    <w:rsid w:val="006115B7"/>
    <w:rsid w:val="00611841"/>
    <w:rsid w:val="006118E7"/>
    <w:rsid w:val="00612003"/>
    <w:rsid w:val="00612459"/>
    <w:rsid w:val="00612A87"/>
    <w:rsid w:val="00612BA9"/>
    <w:rsid w:val="00613148"/>
    <w:rsid w:val="006133E4"/>
    <w:rsid w:val="00613498"/>
    <w:rsid w:val="006135A6"/>
    <w:rsid w:val="00613A48"/>
    <w:rsid w:val="0061418B"/>
    <w:rsid w:val="0061424C"/>
    <w:rsid w:val="006144DC"/>
    <w:rsid w:val="0061489F"/>
    <w:rsid w:val="00614ED2"/>
    <w:rsid w:val="00614FF7"/>
    <w:rsid w:val="00615229"/>
    <w:rsid w:val="00615F37"/>
    <w:rsid w:val="0061645A"/>
    <w:rsid w:val="006165D5"/>
    <w:rsid w:val="00616FAD"/>
    <w:rsid w:val="0061764C"/>
    <w:rsid w:val="00620541"/>
    <w:rsid w:val="00620E90"/>
    <w:rsid w:val="00621754"/>
    <w:rsid w:val="00621773"/>
    <w:rsid w:val="00621C89"/>
    <w:rsid w:val="0062205B"/>
    <w:rsid w:val="0062211A"/>
    <w:rsid w:val="0062249B"/>
    <w:rsid w:val="00622AA2"/>
    <w:rsid w:val="00622B94"/>
    <w:rsid w:val="00623165"/>
    <w:rsid w:val="00623B6D"/>
    <w:rsid w:val="006265A4"/>
    <w:rsid w:val="00626AE3"/>
    <w:rsid w:val="00627022"/>
    <w:rsid w:val="00630050"/>
    <w:rsid w:val="006305E0"/>
    <w:rsid w:val="00630B30"/>
    <w:rsid w:val="006323C6"/>
    <w:rsid w:val="00632B21"/>
    <w:rsid w:val="00633160"/>
    <w:rsid w:val="006342A8"/>
    <w:rsid w:val="00634993"/>
    <w:rsid w:val="00635218"/>
    <w:rsid w:val="006356F4"/>
    <w:rsid w:val="00635E8C"/>
    <w:rsid w:val="00636D6A"/>
    <w:rsid w:val="00637230"/>
    <w:rsid w:val="0063726A"/>
    <w:rsid w:val="00637532"/>
    <w:rsid w:val="00637B0F"/>
    <w:rsid w:val="00637B13"/>
    <w:rsid w:val="00637C05"/>
    <w:rsid w:val="00640233"/>
    <w:rsid w:val="006408C6"/>
    <w:rsid w:val="00640993"/>
    <w:rsid w:val="00640D9A"/>
    <w:rsid w:val="00640F3B"/>
    <w:rsid w:val="00641000"/>
    <w:rsid w:val="00641046"/>
    <w:rsid w:val="0064206A"/>
    <w:rsid w:val="0064212C"/>
    <w:rsid w:val="006430CA"/>
    <w:rsid w:val="00643379"/>
    <w:rsid w:val="00643441"/>
    <w:rsid w:val="00643CE6"/>
    <w:rsid w:val="00644023"/>
    <w:rsid w:val="0064539E"/>
    <w:rsid w:val="006454FC"/>
    <w:rsid w:val="00645CC3"/>
    <w:rsid w:val="00646430"/>
    <w:rsid w:val="006477A4"/>
    <w:rsid w:val="006478FA"/>
    <w:rsid w:val="00647E6B"/>
    <w:rsid w:val="00650360"/>
    <w:rsid w:val="0065073C"/>
    <w:rsid w:val="00650BF2"/>
    <w:rsid w:val="00650FD6"/>
    <w:rsid w:val="00651C51"/>
    <w:rsid w:val="00651E3C"/>
    <w:rsid w:val="00652076"/>
    <w:rsid w:val="00652139"/>
    <w:rsid w:val="00652264"/>
    <w:rsid w:val="00652533"/>
    <w:rsid w:val="00652617"/>
    <w:rsid w:val="0065379F"/>
    <w:rsid w:val="0065420A"/>
    <w:rsid w:val="00654820"/>
    <w:rsid w:val="00654AC5"/>
    <w:rsid w:val="00654CEA"/>
    <w:rsid w:val="00654FB5"/>
    <w:rsid w:val="00654FE8"/>
    <w:rsid w:val="006551BB"/>
    <w:rsid w:val="00655A63"/>
    <w:rsid w:val="00655E5A"/>
    <w:rsid w:val="0065604A"/>
    <w:rsid w:val="00656424"/>
    <w:rsid w:val="0065679B"/>
    <w:rsid w:val="00656E59"/>
    <w:rsid w:val="00657733"/>
    <w:rsid w:val="0066064D"/>
    <w:rsid w:val="00660D63"/>
    <w:rsid w:val="006617AD"/>
    <w:rsid w:val="006617ED"/>
    <w:rsid w:val="00661BD7"/>
    <w:rsid w:val="00661CE6"/>
    <w:rsid w:val="00662613"/>
    <w:rsid w:val="00662661"/>
    <w:rsid w:val="00662726"/>
    <w:rsid w:val="0066326F"/>
    <w:rsid w:val="00663770"/>
    <w:rsid w:val="006638AA"/>
    <w:rsid w:val="00664414"/>
    <w:rsid w:val="00664C54"/>
    <w:rsid w:val="006664B1"/>
    <w:rsid w:val="00666535"/>
    <w:rsid w:val="00666889"/>
    <w:rsid w:val="00666F44"/>
    <w:rsid w:val="00667832"/>
    <w:rsid w:val="00667A1D"/>
    <w:rsid w:val="00667A97"/>
    <w:rsid w:val="00667CFB"/>
    <w:rsid w:val="00667ECA"/>
    <w:rsid w:val="006701C5"/>
    <w:rsid w:val="00670934"/>
    <w:rsid w:val="00671A12"/>
    <w:rsid w:val="00671F53"/>
    <w:rsid w:val="006725D1"/>
    <w:rsid w:val="00672C41"/>
    <w:rsid w:val="0067337E"/>
    <w:rsid w:val="00673481"/>
    <w:rsid w:val="00673CE4"/>
    <w:rsid w:val="00674EF6"/>
    <w:rsid w:val="006756D4"/>
    <w:rsid w:val="00675740"/>
    <w:rsid w:val="00675DBB"/>
    <w:rsid w:val="00675E68"/>
    <w:rsid w:val="006760DE"/>
    <w:rsid w:val="00676985"/>
    <w:rsid w:val="00676BCB"/>
    <w:rsid w:val="00677CC1"/>
    <w:rsid w:val="00680BBA"/>
    <w:rsid w:val="00680E0F"/>
    <w:rsid w:val="00682329"/>
    <w:rsid w:val="006823FB"/>
    <w:rsid w:val="006824E4"/>
    <w:rsid w:val="00682714"/>
    <w:rsid w:val="0068287E"/>
    <w:rsid w:val="00682A13"/>
    <w:rsid w:val="00683B5F"/>
    <w:rsid w:val="00684691"/>
    <w:rsid w:val="00685020"/>
    <w:rsid w:val="006852C4"/>
    <w:rsid w:val="00685A05"/>
    <w:rsid w:val="00685B28"/>
    <w:rsid w:val="00685B94"/>
    <w:rsid w:val="00685EFD"/>
    <w:rsid w:val="00686058"/>
    <w:rsid w:val="006862B2"/>
    <w:rsid w:val="0068671E"/>
    <w:rsid w:val="00686BC4"/>
    <w:rsid w:val="00686C90"/>
    <w:rsid w:val="006874A2"/>
    <w:rsid w:val="0068781B"/>
    <w:rsid w:val="00687848"/>
    <w:rsid w:val="00687AF9"/>
    <w:rsid w:val="00690149"/>
    <w:rsid w:val="006902A0"/>
    <w:rsid w:val="006905E4"/>
    <w:rsid w:val="006906DA"/>
    <w:rsid w:val="00690D80"/>
    <w:rsid w:val="00692929"/>
    <w:rsid w:val="00693333"/>
    <w:rsid w:val="006934C1"/>
    <w:rsid w:val="0069385C"/>
    <w:rsid w:val="00693FFF"/>
    <w:rsid w:val="00695560"/>
    <w:rsid w:val="006957C3"/>
    <w:rsid w:val="00695ACA"/>
    <w:rsid w:val="00695C87"/>
    <w:rsid w:val="00695FCA"/>
    <w:rsid w:val="0069622C"/>
    <w:rsid w:val="0069666E"/>
    <w:rsid w:val="00696F8A"/>
    <w:rsid w:val="00696FCF"/>
    <w:rsid w:val="006972A1"/>
    <w:rsid w:val="00697654"/>
    <w:rsid w:val="006A0186"/>
    <w:rsid w:val="006A07FF"/>
    <w:rsid w:val="006A09ED"/>
    <w:rsid w:val="006A0E6C"/>
    <w:rsid w:val="006A0F84"/>
    <w:rsid w:val="006A1842"/>
    <w:rsid w:val="006A217C"/>
    <w:rsid w:val="006A2C2C"/>
    <w:rsid w:val="006A2F79"/>
    <w:rsid w:val="006A351F"/>
    <w:rsid w:val="006A37C1"/>
    <w:rsid w:val="006A4441"/>
    <w:rsid w:val="006A453C"/>
    <w:rsid w:val="006A49A4"/>
    <w:rsid w:val="006A5076"/>
    <w:rsid w:val="006A537E"/>
    <w:rsid w:val="006A5598"/>
    <w:rsid w:val="006A5D16"/>
    <w:rsid w:val="006A604A"/>
    <w:rsid w:val="006A6324"/>
    <w:rsid w:val="006A6E99"/>
    <w:rsid w:val="006A7597"/>
    <w:rsid w:val="006A99FE"/>
    <w:rsid w:val="006B035F"/>
    <w:rsid w:val="006B1186"/>
    <w:rsid w:val="006B125B"/>
    <w:rsid w:val="006B1BDB"/>
    <w:rsid w:val="006B1E2B"/>
    <w:rsid w:val="006B269C"/>
    <w:rsid w:val="006B277F"/>
    <w:rsid w:val="006B285B"/>
    <w:rsid w:val="006B2B4E"/>
    <w:rsid w:val="006B2C53"/>
    <w:rsid w:val="006B305B"/>
    <w:rsid w:val="006B343E"/>
    <w:rsid w:val="006B38EC"/>
    <w:rsid w:val="006B3935"/>
    <w:rsid w:val="006B3F1E"/>
    <w:rsid w:val="006B4350"/>
    <w:rsid w:val="006B4D46"/>
    <w:rsid w:val="006B5178"/>
    <w:rsid w:val="006B53CF"/>
    <w:rsid w:val="006B5AF0"/>
    <w:rsid w:val="006B5D60"/>
    <w:rsid w:val="006B5F1E"/>
    <w:rsid w:val="006B5F5D"/>
    <w:rsid w:val="006B6121"/>
    <w:rsid w:val="006B6614"/>
    <w:rsid w:val="006B69C7"/>
    <w:rsid w:val="006B6E2C"/>
    <w:rsid w:val="006B7E3F"/>
    <w:rsid w:val="006B7F6B"/>
    <w:rsid w:val="006C0476"/>
    <w:rsid w:val="006C0AF6"/>
    <w:rsid w:val="006C1052"/>
    <w:rsid w:val="006C13F9"/>
    <w:rsid w:val="006C1426"/>
    <w:rsid w:val="006C1E44"/>
    <w:rsid w:val="006C27ED"/>
    <w:rsid w:val="006C37F1"/>
    <w:rsid w:val="006C4996"/>
    <w:rsid w:val="006C5259"/>
    <w:rsid w:val="006C64D6"/>
    <w:rsid w:val="006C6B1F"/>
    <w:rsid w:val="006C6F52"/>
    <w:rsid w:val="006C76C1"/>
    <w:rsid w:val="006C7E97"/>
    <w:rsid w:val="006C7FEA"/>
    <w:rsid w:val="006D0484"/>
    <w:rsid w:val="006D04A2"/>
    <w:rsid w:val="006D0B8B"/>
    <w:rsid w:val="006D149F"/>
    <w:rsid w:val="006D287A"/>
    <w:rsid w:val="006D35D9"/>
    <w:rsid w:val="006D3666"/>
    <w:rsid w:val="006D6B36"/>
    <w:rsid w:val="006D76E6"/>
    <w:rsid w:val="006D798B"/>
    <w:rsid w:val="006D7F90"/>
    <w:rsid w:val="006E061A"/>
    <w:rsid w:val="006E0E15"/>
    <w:rsid w:val="006E0F90"/>
    <w:rsid w:val="006E125C"/>
    <w:rsid w:val="006E152C"/>
    <w:rsid w:val="006E18BC"/>
    <w:rsid w:val="006E218B"/>
    <w:rsid w:val="006E29FE"/>
    <w:rsid w:val="006E362D"/>
    <w:rsid w:val="006E3E22"/>
    <w:rsid w:val="006E402A"/>
    <w:rsid w:val="006E46A6"/>
    <w:rsid w:val="006E47D4"/>
    <w:rsid w:val="006E534C"/>
    <w:rsid w:val="006E555F"/>
    <w:rsid w:val="006E5C50"/>
    <w:rsid w:val="006E5D8E"/>
    <w:rsid w:val="006E5F74"/>
    <w:rsid w:val="006E6945"/>
    <w:rsid w:val="006E6A4A"/>
    <w:rsid w:val="006E7BAE"/>
    <w:rsid w:val="006F06F7"/>
    <w:rsid w:val="006F073A"/>
    <w:rsid w:val="006F0785"/>
    <w:rsid w:val="006F0DBC"/>
    <w:rsid w:val="006F104E"/>
    <w:rsid w:val="006F1113"/>
    <w:rsid w:val="006F11C8"/>
    <w:rsid w:val="006F12A7"/>
    <w:rsid w:val="006F14CC"/>
    <w:rsid w:val="006F1668"/>
    <w:rsid w:val="006F179F"/>
    <w:rsid w:val="006F1917"/>
    <w:rsid w:val="006F21FA"/>
    <w:rsid w:val="006F2AEB"/>
    <w:rsid w:val="006F2E63"/>
    <w:rsid w:val="006F3644"/>
    <w:rsid w:val="006F39CB"/>
    <w:rsid w:val="006F4533"/>
    <w:rsid w:val="006F458F"/>
    <w:rsid w:val="006F47DE"/>
    <w:rsid w:val="006F5249"/>
    <w:rsid w:val="006F527D"/>
    <w:rsid w:val="006F55C5"/>
    <w:rsid w:val="006F6EE1"/>
    <w:rsid w:val="006F6EF0"/>
    <w:rsid w:val="006F764B"/>
    <w:rsid w:val="006F7920"/>
    <w:rsid w:val="006F7E5D"/>
    <w:rsid w:val="007003D7"/>
    <w:rsid w:val="00700980"/>
    <w:rsid w:val="00701268"/>
    <w:rsid w:val="007018FC"/>
    <w:rsid w:val="00701E04"/>
    <w:rsid w:val="00702014"/>
    <w:rsid w:val="007020EC"/>
    <w:rsid w:val="007021F8"/>
    <w:rsid w:val="00702BA0"/>
    <w:rsid w:val="00702E94"/>
    <w:rsid w:val="00703106"/>
    <w:rsid w:val="007032F7"/>
    <w:rsid w:val="00703524"/>
    <w:rsid w:val="007037E1"/>
    <w:rsid w:val="00704C76"/>
    <w:rsid w:val="007050C6"/>
    <w:rsid w:val="00705B66"/>
    <w:rsid w:val="00706271"/>
    <w:rsid w:val="00706420"/>
    <w:rsid w:val="00706429"/>
    <w:rsid w:val="00706483"/>
    <w:rsid w:val="00707714"/>
    <w:rsid w:val="00707A7E"/>
    <w:rsid w:val="00707EB0"/>
    <w:rsid w:val="007102E0"/>
    <w:rsid w:val="00710EB7"/>
    <w:rsid w:val="00710EC6"/>
    <w:rsid w:val="007115AD"/>
    <w:rsid w:val="00711B50"/>
    <w:rsid w:val="00711CB5"/>
    <w:rsid w:val="00712455"/>
    <w:rsid w:val="0071256B"/>
    <w:rsid w:val="00712999"/>
    <w:rsid w:val="00712C1A"/>
    <w:rsid w:val="0071342F"/>
    <w:rsid w:val="0071347D"/>
    <w:rsid w:val="00713FF3"/>
    <w:rsid w:val="00714205"/>
    <w:rsid w:val="00714DDC"/>
    <w:rsid w:val="0071527F"/>
    <w:rsid w:val="007154F4"/>
    <w:rsid w:val="00715595"/>
    <w:rsid w:val="007155F1"/>
    <w:rsid w:val="00715B2C"/>
    <w:rsid w:val="00715C6D"/>
    <w:rsid w:val="00716A1D"/>
    <w:rsid w:val="007213C9"/>
    <w:rsid w:val="00721CC0"/>
    <w:rsid w:val="00722735"/>
    <w:rsid w:val="00722876"/>
    <w:rsid w:val="007238C4"/>
    <w:rsid w:val="00723928"/>
    <w:rsid w:val="00723FEE"/>
    <w:rsid w:val="00724E39"/>
    <w:rsid w:val="00724F30"/>
    <w:rsid w:val="0072540C"/>
    <w:rsid w:val="0072633E"/>
    <w:rsid w:val="00726A02"/>
    <w:rsid w:val="00726CB6"/>
    <w:rsid w:val="00726ECA"/>
    <w:rsid w:val="00727827"/>
    <w:rsid w:val="007302E6"/>
    <w:rsid w:val="00731521"/>
    <w:rsid w:val="0073192E"/>
    <w:rsid w:val="00732291"/>
    <w:rsid w:val="00732756"/>
    <w:rsid w:val="007330CF"/>
    <w:rsid w:val="007331C9"/>
    <w:rsid w:val="0073341D"/>
    <w:rsid w:val="007337E3"/>
    <w:rsid w:val="00733860"/>
    <w:rsid w:val="0073401E"/>
    <w:rsid w:val="0073438A"/>
    <w:rsid w:val="00734D4B"/>
    <w:rsid w:val="00734E2D"/>
    <w:rsid w:val="00735C19"/>
    <w:rsid w:val="00735D54"/>
    <w:rsid w:val="0073619C"/>
    <w:rsid w:val="007376C5"/>
    <w:rsid w:val="00737959"/>
    <w:rsid w:val="00737D25"/>
    <w:rsid w:val="007403EE"/>
    <w:rsid w:val="00740CBB"/>
    <w:rsid w:val="00740EA1"/>
    <w:rsid w:val="007412A2"/>
    <w:rsid w:val="00741366"/>
    <w:rsid w:val="00741508"/>
    <w:rsid w:val="00741634"/>
    <w:rsid w:val="00741A45"/>
    <w:rsid w:val="00741B9F"/>
    <w:rsid w:val="00741DF2"/>
    <w:rsid w:val="0074215B"/>
    <w:rsid w:val="0074248B"/>
    <w:rsid w:val="00743029"/>
    <w:rsid w:val="007432A8"/>
    <w:rsid w:val="007437BF"/>
    <w:rsid w:val="00743D26"/>
    <w:rsid w:val="00743D44"/>
    <w:rsid w:val="00743D63"/>
    <w:rsid w:val="00744600"/>
    <w:rsid w:val="007446BF"/>
    <w:rsid w:val="00744AA4"/>
    <w:rsid w:val="00745274"/>
    <w:rsid w:val="007452AC"/>
    <w:rsid w:val="00745572"/>
    <w:rsid w:val="00746E44"/>
    <w:rsid w:val="00747719"/>
    <w:rsid w:val="00747E12"/>
    <w:rsid w:val="0075021D"/>
    <w:rsid w:val="0075039A"/>
    <w:rsid w:val="00750823"/>
    <w:rsid w:val="00750D88"/>
    <w:rsid w:val="0075122F"/>
    <w:rsid w:val="00751447"/>
    <w:rsid w:val="00751C00"/>
    <w:rsid w:val="00751F0C"/>
    <w:rsid w:val="0075222C"/>
    <w:rsid w:val="00752623"/>
    <w:rsid w:val="00752744"/>
    <w:rsid w:val="007528F6"/>
    <w:rsid w:val="0075292E"/>
    <w:rsid w:val="00753879"/>
    <w:rsid w:val="00753B33"/>
    <w:rsid w:val="00753DFA"/>
    <w:rsid w:val="00753E8D"/>
    <w:rsid w:val="0075431F"/>
    <w:rsid w:val="00754A4D"/>
    <w:rsid w:val="007550FB"/>
    <w:rsid w:val="00755513"/>
    <w:rsid w:val="00755938"/>
    <w:rsid w:val="0075605C"/>
    <w:rsid w:val="00756BF7"/>
    <w:rsid w:val="00756DB9"/>
    <w:rsid w:val="00756FA8"/>
    <w:rsid w:val="007571AF"/>
    <w:rsid w:val="00757D54"/>
    <w:rsid w:val="0076024F"/>
    <w:rsid w:val="00760CF5"/>
    <w:rsid w:val="00761271"/>
    <w:rsid w:val="0076139D"/>
    <w:rsid w:val="00761A44"/>
    <w:rsid w:val="00761BB1"/>
    <w:rsid w:val="0076217D"/>
    <w:rsid w:val="007626ED"/>
    <w:rsid w:val="00762929"/>
    <w:rsid w:val="00762933"/>
    <w:rsid w:val="007629F0"/>
    <w:rsid w:val="00762AE1"/>
    <w:rsid w:val="00763086"/>
    <w:rsid w:val="00763328"/>
    <w:rsid w:val="007634F5"/>
    <w:rsid w:val="007635DD"/>
    <w:rsid w:val="00763C64"/>
    <w:rsid w:val="00763E23"/>
    <w:rsid w:val="00763FCB"/>
    <w:rsid w:val="00764369"/>
    <w:rsid w:val="007646A2"/>
    <w:rsid w:val="00765728"/>
    <w:rsid w:val="00765F2E"/>
    <w:rsid w:val="0076615F"/>
    <w:rsid w:val="00766576"/>
    <w:rsid w:val="00766A49"/>
    <w:rsid w:val="0076743B"/>
    <w:rsid w:val="00767D99"/>
    <w:rsid w:val="00770099"/>
    <w:rsid w:val="00770281"/>
    <w:rsid w:val="007705C7"/>
    <w:rsid w:val="00771B5F"/>
    <w:rsid w:val="00772598"/>
    <w:rsid w:val="00773CBE"/>
    <w:rsid w:val="00773F72"/>
    <w:rsid w:val="0077441F"/>
    <w:rsid w:val="00774506"/>
    <w:rsid w:val="00774AE8"/>
    <w:rsid w:val="00774C6A"/>
    <w:rsid w:val="00774CF5"/>
    <w:rsid w:val="00774ED4"/>
    <w:rsid w:val="00775068"/>
    <w:rsid w:val="00775257"/>
    <w:rsid w:val="007756BB"/>
    <w:rsid w:val="007758FF"/>
    <w:rsid w:val="00775911"/>
    <w:rsid w:val="00775BA6"/>
    <w:rsid w:val="00775F2C"/>
    <w:rsid w:val="007764DC"/>
    <w:rsid w:val="0077656A"/>
    <w:rsid w:val="00776AD5"/>
    <w:rsid w:val="00776F99"/>
    <w:rsid w:val="00776FC9"/>
    <w:rsid w:val="0077731E"/>
    <w:rsid w:val="007806F7"/>
    <w:rsid w:val="007825A9"/>
    <w:rsid w:val="0078301A"/>
    <w:rsid w:val="0078356B"/>
    <w:rsid w:val="00783654"/>
    <w:rsid w:val="007836F9"/>
    <w:rsid w:val="00783916"/>
    <w:rsid w:val="00783B4D"/>
    <w:rsid w:val="00784568"/>
    <w:rsid w:val="00784ACB"/>
    <w:rsid w:val="00784D5E"/>
    <w:rsid w:val="00785408"/>
    <w:rsid w:val="0078572D"/>
    <w:rsid w:val="00785A85"/>
    <w:rsid w:val="00786D3B"/>
    <w:rsid w:val="00787AB7"/>
    <w:rsid w:val="007902E0"/>
    <w:rsid w:val="007904D8"/>
    <w:rsid w:val="007904F9"/>
    <w:rsid w:val="00790730"/>
    <w:rsid w:val="007910AC"/>
    <w:rsid w:val="007911DE"/>
    <w:rsid w:val="00791423"/>
    <w:rsid w:val="007914E8"/>
    <w:rsid w:val="0079271E"/>
    <w:rsid w:val="00792A5C"/>
    <w:rsid w:val="00792E21"/>
    <w:rsid w:val="00793894"/>
    <w:rsid w:val="00793AD9"/>
    <w:rsid w:val="00794435"/>
    <w:rsid w:val="007944ED"/>
    <w:rsid w:val="0079463A"/>
    <w:rsid w:val="0079479F"/>
    <w:rsid w:val="00794B56"/>
    <w:rsid w:val="007956A5"/>
    <w:rsid w:val="00795934"/>
    <w:rsid w:val="00795E86"/>
    <w:rsid w:val="00795ECB"/>
    <w:rsid w:val="00796C45"/>
    <w:rsid w:val="007971AD"/>
    <w:rsid w:val="00797363"/>
    <w:rsid w:val="007977D7"/>
    <w:rsid w:val="007A1554"/>
    <w:rsid w:val="007A1F01"/>
    <w:rsid w:val="007A2E5A"/>
    <w:rsid w:val="007A3136"/>
    <w:rsid w:val="007A325B"/>
    <w:rsid w:val="007A4785"/>
    <w:rsid w:val="007A4A4F"/>
    <w:rsid w:val="007A4B2E"/>
    <w:rsid w:val="007A4E4F"/>
    <w:rsid w:val="007A4F26"/>
    <w:rsid w:val="007A5404"/>
    <w:rsid w:val="007A5661"/>
    <w:rsid w:val="007A57D2"/>
    <w:rsid w:val="007A5AD2"/>
    <w:rsid w:val="007A5AE8"/>
    <w:rsid w:val="007A5C7D"/>
    <w:rsid w:val="007A6122"/>
    <w:rsid w:val="007A61D2"/>
    <w:rsid w:val="007A6DF8"/>
    <w:rsid w:val="007A7064"/>
    <w:rsid w:val="007A7C86"/>
    <w:rsid w:val="007A7CBE"/>
    <w:rsid w:val="007B0060"/>
    <w:rsid w:val="007B040C"/>
    <w:rsid w:val="007B0948"/>
    <w:rsid w:val="007B0F49"/>
    <w:rsid w:val="007B1B1A"/>
    <w:rsid w:val="007B1CF2"/>
    <w:rsid w:val="007B2CC0"/>
    <w:rsid w:val="007B2DFE"/>
    <w:rsid w:val="007B31B1"/>
    <w:rsid w:val="007B451F"/>
    <w:rsid w:val="007B4D00"/>
    <w:rsid w:val="007B4E20"/>
    <w:rsid w:val="007B578A"/>
    <w:rsid w:val="007B5DD3"/>
    <w:rsid w:val="007B6342"/>
    <w:rsid w:val="007B63EE"/>
    <w:rsid w:val="007B67FF"/>
    <w:rsid w:val="007B6C8B"/>
    <w:rsid w:val="007B733F"/>
    <w:rsid w:val="007B748C"/>
    <w:rsid w:val="007B7CAC"/>
    <w:rsid w:val="007C06DA"/>
    <w:rsid w:val="007C083E"/>
    <w:rsid w:val="007C1068"/>
    <w:rsid w:val="007C163B"/>
    <w:rsid w:val="007C17A6"/>
    <w:rsid w:val="007C1A13"/>
    <w:rsid w:val="007C1D5E"/>
    <w:rsid w:val="007C2216"/>
    <w:rsid w:val="007C2D06"/>
    <w:rsid w:val="007C32F8"/>
    <w:rsid w:val="007C32FE"/>
    <w:rsid w:val="007C352E"/>
    <w:rsid w:val="007C407A"/>
    <w:rsid w:val="007C4838"/>
    <w:rsid w:val="007C4856"/>
    <w:rsid w:val="007C4A98"/>
    <w:rsid w:val="007C4BF3"/>
    <w:rsid w:val="007C4C37"/>
    <w:rsid w:val="007C4F34"/>
    <w:rsid w:val="007C66E1"/>
    <w:rsid w:val="007C6FC5"/>
    <w:rsid w:val="007C7432"/>
    <w:rsid w:val="007D09F3"/>
    <w:rsid w:val="007D0A3A"/>
    <w:rsid w:val="007D1384"/>
    <w:rsid w:val="007D13E1"/>
    <w:rsid w:val="007D1A76"/>
    <w:rsid w:val="007D1E11"/>
    <w:rsid w:val="007D3547"/>
    <w:rsid w:val="007D3818"/>
    <w:rsid w:val="007D3B73"/>
    <w:rsid w:val="007D442D"/>
    <w:rsid w:val="007D4580"/>
    <w:rsid w:val="007D4C5E"/>
    <w:rsid w:val="007D50EB"/>
    <w:rsid w:val="007D536A"/>
    <w:rsid w:val="007D5FCC"/>
    <w:rsid w:val="007D67CB"/>
    <w:rsid w:val="007D6E4D"/>
    <w:rsid w:val="007D6F66"/>
    <w:rsid w:val="007D7EA3"/>
    <w:rsid w:val="007E07E3"/>
    <w:rsid w:val="007E17CF"/>
    <w:rsid w:val="007E24E2"/>
    <w:rsid w:val="007E2698"/>
    <w:rsid w:val="007E2BCF"/>
    <w:rsid w:val="007E3165"/>
    <w:rsid w:val="007E3178"/>
    <w:rsid w:val="007E3205"/>
    <w:rsid w:val="007E3286"/>
    <w:rsid w:val="007E3D0A"/>
    <w:rsid w:val="007E4CDC"/>
    <w:rsid w:val="007E4D0C"/>
    <w:rsid w:val="007E50DB"/>
    <w:rsid w:val="007E544D"/>
    <w:rsid w:val="007E670E"/>
    <w:rsid w:val="007E7117"/>
    <w:rsid w:val="007E74BD"/>
    <w:rsid w:val="007E7533"/>
    <w:rsid w:val="007E79B8"/>
    <w:rsid w:val="007E7FFE"/>
    <w:rsid w:val="007F0671"/>
    <w:rsid w:val="007F11EB"/>
    <w:rsid w:val="007F1BEB"/>
    <w:rsid w:val="007F261E"/>
    <w:rsid w:val="007F305F"/>
    <w:rsid w:val="007F33F8"/>
    <w:rsid w:val="007F37A4"/>
    <w:rsid w:val="007F3945"/>
    <w:rsid w:val="007F424E"/>
    <w:rsid w:val="007F430E"/>
    <w:rsid w:val="007F447E"/>
    <w:rsid w:val="007F45B2"/>
    <w:rsid w:val="007F4833"/>
    <w:rsid w:val="007F4996"/>
    <w:rsid w:val="007F5AFA"/>
    <w:rsid w:val="007F5F7A"/>
    <w:rsid w:val="007F6642"/>
    <w:rsid w:val="007F668B"/>
    <w:rsid w:val="007F6B5B"/>
    <w:rsid w:val="007F6E02"/>
    <w:rsid w:val="007F721D"/>
    <w:rsid w:val="007F7536"/>
    <w:rsid w:val="007F756D"/>
    <w:rsid w:val="007F7ABE"/>
    <w:rsid w:val="007F7ECF"/>
    <w:rsid w:val="007F7FA3"/>
    <w:rsid w:val="008004C1"/>
    <w:rsid w:val="008004D4"/>
    <w:rsid w:val="00801400"/>
    <w:rsid w:val="00801933"/>
    <w:rsid w:val="00801F5D"/>
    <w:rsid w:val="008027D3"/>
    <w:rsid w:val="008027F9"/>
    <w:rsid w:val="00802DFB"/>
    <w:rsid w:val="008033BF"/>
    <w:rsid w:val="008036A9"/>
    <w:rsid w:val="008044D1"/>
    <w:rsid w:val="00806167"/>
    <w:rsid w:val="0080645F"/>
    <w:rsid w:val="00807784"/>
    <w:rsid w:val="008077AA"/>
    <w:rsid w:val="00807E4F"/>
    <w:rsid w:val="00810625"/>
    <w:rsid w:val="00810C99"/>
    <w:rsid w:val="00810CAF"/>
    <w:rsid w:val="00811630"/>
    <w:rsid w:val="00811D7C"/>
    <w:rsid w:val="00813473"/>
    <w:rsid w:val="008134F3"/>
    <w:rsid w:val="008136CA"/>
    <w:rsid w:val="00813E6B"/>
    <w:rsid w:val="0081429E"/>
    <w:rsid w:val="008158D5"/>
    <w:rsid w:val="00815CA5"/>
    <w:rsid w:val="00816093"/>
    <w:rsid w:val="00816490"/>
    <w:rsid w:val="00816F2C"/>
    <w:rsid w:val="00817C40"/>
    <w:rsid w:val="00817F2B"/>
    <w:rsid w:val="0082075F"/>
    <w:rsid w:val="00821124"/>
    <w:rsid w:val="008216F0"/>
    <w:rsid w:val="00821B33"/>
    <w:rsid w:val="00821C31"/>
    <w:rsid w:val="008220F5"/>
    <w:rsid w:val="008223A6"/>
    <w:rsid w:val="00822B38"/>
    <w:rsid w:val="0082422F"/>
    <w:rsid w:val="0082438B"/>
    <w:rsid w:val="00824BEC"/>
    <w:rsid w:val="00824F0A"/>
    <w:rsid w:val="00825509"/>
    <w:rsid w:val="00825681"/>
    <w:rsid w:val="00825BCA"/>
    <w:rsid w:val="00825CAE"/>
    <w:rsid w:val="0082633F"/>
    <w:rsid w:val="00826D4B"/>
    <w:rsid w:val="00826DD2"/>
    <w:rsid w:val="00826F43"/>
    <w:rsid w:val="008275F8"/>
    <w:rsid w:val="008277B3"/>
    <w:rsid w:val="00827829"/>
    <w:rsid w:val="00827C4B"/>
    <w:rsid w:val="00827E04"/>
    <w:rsid w:val="00830960"/>
    <w:rsid w:val="00830F17"/>
    <w:rsid w:val="008321F9"/>
    <w:rsid w:val="00832B05"/>
    <w:rsid w:val="00832BF6"/>
    <w:rsid w:val="008339C0"/>
    <w:rsid w:val="0083479F"/>
    <w:rsid w:val="00834C77"/>
    <w:rsid w:val="0083581A"/>
    <w:rsid w:val="00835B64"/>
    <w:rsid w:val="00835F55"/>
    <w:rsid w:val="00836356"/>
    <w:rsid w:val="00836891"/>
    <w:rsid w:val="008368C5"/>
    <w:rsid w:val="00836C8C"/>
    <w:rsid w:val="00836E48"/>
    <w:rsid w:val="0083729B"/>
    <w:rsid w:val="00837680"/>
    <w:rsid w:val="008408EE"/>
    <w:rsid w:val="00840C80"/>
    <w:rsid w:val="00841467"/>
    <w:rsid w:val="00841C91"/>
    <w:rsid w:val="00842FFE"/>
    <w:rsid w:val="00843500"/>
    <w:rsid w:val="00843539"/>
    <w:rsid w:val="00844C1A"/>
    <w:rsid w:val="008457DD"/>
    <w:rsid w:val="0084675F"/>
    <w:rsid w:val="00846B6C"/>
    <w:rsid w:val="008470DB"/>
    <w:rsid w:val="008475DF"/>
    <w:rsid w:val="00847634"/>
    <w:rsid w:val="00847C8D"/>
    <w:rsid w:val="00850108"/>
    <w:rsid w:val="00850C1D"/>
    <w:rsid w:val="00852598"/>
    <w:rsid w:val="00852BF1"/>
    <w:rsid w:val="00852DC8"/>
    <w:rsid w:val="00853755"/>
    <w:rsid w:val="00853D10"/>
    <w:rsid w:val="00853F9C"/>
    <w:rsid w:val="008548C9"/>
    <w:rsid w:val="00854E11"/>
    <w:rsid w:val="008553B2"/>
    <w:rsid w:val="008556B6"/>
    <w:rsid w:val="00855986"/>
    <w:rsid w:val="00855C1C"/>
    <w:rsid w:val="008560F6"/>
    <w:rsid w:val="008564CA"/>
    <w:rsid w:val="008569DF"/>
    <w:rsid w:val="00857352"/>
    <w:rsid w:val="00860325"/>
    <w:rsid w:val="00860554"/>
    <w:rsid w:val="00860589"/>
    <w:rsid w:val="0086077A"/>
    <w:rsid w:val="008607A1"/>
    <w:rsid w:val="00860BDF"/>
    <w:rsid w:val="00860DD4"/>
    <w:rsid w:val="00860E1D"/>
    <w:rsid w:val="008618BC"/>
    <w:rsid w:val="00861FB8"/>
    <w:rsid w:val="008624E5"/>
    <w:rsid w:val="00862C89"/>
    <w:rsid w:val="00863509"/>
    <w:rsid w:val="00864510"/>
    <w:rsid w:val="00864D76"/>
    <w:rsid w:val="00865038"/>
    <w:rsid w:val="0086507F"/>
    <w:rsid w:val="00865E24"/>
    <w:rsid w:val="00865EB7"/>
    <w:rsid w:val="00866165"/>
    <w:rsid w:val="008662CA"/>
    <w:rsid w:val="008665EA"/>
    <w:rsid w:val="00867037"/>
    <w:rsid w:val="00867637"/>
    <w:rsid w:val="00867792"/>
    <w:rsid w:val="00867DC0"/>
    <w:rsid w:val="00870C32"/>
    <w:rsid w:val="00871C67"/>
    <w:rsid w:val="0087241C"/>
    <w:rsid w:val="0087291F"/>
    <w:rsid w:val="00872EA6"/>
    <w:rsid w:val="008736E7"/>
    <w:rsid w:val="00873A70"/>
    <w:rsid w:val="00875157"/>
    <w:rsid w:val="00875472"/>
    <w:rsid w:val="00875738"/>
    <w:rsid w:val="008761CA"/>
    <w:rsid w:val="00876D01"/>
    <w:rsid w:val="008779B8"/>
    <w:rsid w:val="00880896"/>
    <w:rsid w:val="00880B97"/>
    <w:rsid w:val="00880C22"/>
    <w:rsid w:val="008813AA"/>
    <w:rsid w:val="008815F0"/>
    <w:rsid w:val="00881610"/>
    <w:rsid w:val="0088166D"/>
    <w:rsid w:val="00881F74"/>
    <w:rsid w:val="0088277A"/>
    <w:rsid w:val="00882C73"/>
    <w:rsid w:val="00884832"/>
    <w:rsid w:val="00885038"/>
    <w:rsid w:val="008851BE"/>
    <w:rsid w:val="00885FB5"/>
    <w:rsid w:val="00886009"/>
    <w:rsid w:val="00886029"/>
    <w:rsid w:val="00886069"/>
    <w:rsid w:val="008861F7"/>
    <w:rsid w:val="0088646E"/>
    <w:rsid w:val="00886C2B"/>
    <w:rsid w:val="008871EB"/>
    <w:rsid w:val="008876BC"/>
    <w:rsid w:val="00887EBD"/>
    <w:rsid w:val="00890A76"/>
    <w:rsid w:val="00890E2F"/>
    <w:rsid w:val="008919F9"/>
    <w:rsid w:val="008920EF"/>
    <w:rsid w:val="00892BEE"/>
    <w:rsid w:val="00892E75"/>
    <w:rsid w:val="00892FE6"/>
    <w:rsid w:val="008933BD"/>
    <w:rsid w:val="008935E3"/>
    <w:rsid w:val="00893749"/>
    <w:rsid w:val="00893AA1"/>
    <w:rsid w:val="00893B1D"/>
    <w:rsid w:val="00893D97"/>
    <w:rsid w:val="008940FC"/>
    <w:rsid w:val="00894F52"/>
    <w:rsid w:val="00895246"/>
    <w:rsid w:val="00895DA7"/>
    <w:rsid w:val="008963D1"/>
    <w:rsid w:val="0089676A"/>
    <w:rsid w:val="00896FC3"/>
    <w:rsid w:val="0089744D"/>
    <w:rsid w:val="008979B0"/>
    <w:rsid w:val="00897BA4"/>
    <w:rsid w:val="00897D89"/>
    <w:rsid w:val="00897EA6"/>
    <w:rsid w:val="008A080D"/>
    <w:rsid w:val="008A10F4"/>
    <w:rsid w:val="008A17F2"/>
    <w:rsid w:val="008A1AF8"/>
    <w:rsid w:val="008A1C6D"/>
    <w:rsid w:val="008A20A1"/>
    <w:rsid w:val="008A2150"/>
    <w:rsid w:val="008A2277"/>
    <w:rsid w:val="008A24FE"/>
    <w:rsid w:val="008A27C3"/>
    <w:rsid w:val="008A3006"/>
    <w:rsid w:val="008A363F"/>
    <w:rsid w:val="008A3AD0"/>
    <w:rsid w:val="008A4648"/>
    <w:rsid w:val="008A4A0F"/>
    <w:rsid w:val="008A4AEE"/>
    <w:rsid w:val="008A4DE1"/>
    <w:rsid w:val="008A5C56"/>
    <w:rsid w:val="008A5E26"/>
    <w:rsid w:val="008A6B48"/>
    <w:rsid w:val="008A7290"/>
    <w:rsid w:val="008B01B0"/>
    <w:rsid w:val="008B10C0"/>
    <w:rsid w:val="008B13C8"/>
    <w:rsid w:val="008B17D0"/>
    <w:rsid w:val="008B1F7F"/>
    <w:rsid w:val="008B1FCE"/>
    <w:rsid w:val="008B2912"/>
    <w:rsid w:val="008B2AE7"/>
    <w:rsid w:val="008B2C11"/>
    <w:rsid w:val="008B3F00"/>
    <w:rsid w:val="008B4155"/>
    <w:rsid w:val="008B4EB1"/>
    <w:rsid w:val="008B65C6"/>
    <w:rsid w:val="008B7760"/>
    <w:rsid w:val="008B7902"/>
    <w:rsid w:val="008B7CAF"/>
    <w:rsid w:val="008C09B5"/>
    <w:rsid w:val="008C0E17"/>
    <w:rsid w:val="008C0F8F"/>
    <w:rsid w:val="008C1580"/>
    <w:rsid w:val="008C1836"/>
    <w:rsid w:val="008C191F"/>
    <w:rsid w:val="008C23AC"/>
    <w:rsid w:val="008C271E"/>
    <w:rsid w:val="008C27DE"/>
    <w:rsid w:val="008C2892"/>
    <w:rsid w:val="008C299C"/>
    <w:rsid w:val="008C3044"/>
    <w:rsid w:val="008C3F32"/>
    <w:rsid w:val="008C423A"/>
    <w:rsid w:val="008C4CDA"/>
    <w:rsid w:val="008C54C2"/>
    <w:rsid w:val="008C5A50"/>
    <w:rsid w:val="008C5C59"/>
    <w:rsid w:val="008C5F77"/>
    <w:rsid w:val="008C654A"/>
    <w:rsid w:val="008C6A93"/>
    <w:rsid w:val="008C6D20"/>
    <w:rsid w:val="008C7162"/>
    <w:rsid w:val="008C74CF"/>
    <w:rsid w:val="008C7910"/>
    <w:rsid w:val="008D0E08"/>
    <w:rsid w:val="008D1CF9"/>
    <w:rsid w:val="008D1F02"/>
    <w:rsid w:val="008D2311"/>
    <w:rsid w:val="008D268B"/>
    <w:rsid w:val="008D2922"/>
    <w:rsid w:val="008D2EC3"/>
    <w:rsid w:val="008D2EC6"/>
    <w:rsid w:val="008D3A75"/>
    <w:rsid w:val="008D3EE5"/>
    <w:rsid w:val="008D41D6"/>
    <w:rsid w:val="008D4E10"/>
    <w:rsid w:val="008D4E7E"/>
    <w:rsid w:val="008D5297"/>
    <w:rsid w:val="008D5688"/>
    <w:rsid w:val="008D5E59"/>
    <w:rsid w:val="008D6C6E"/>
    <w:rsid w:val="008D6D76"/>
    <w:rsid w:val="008D7420"/>
    <w:rsid w:val="008D75C8"/>
    <w:rsid w:val="008D7EC8"/>
    <w:rsid w:val="008E0561"/>
    <w:rsid w:val="008E0955"/>
    <w:rsid w:val="008E0D2B"/>
    <w:rsid w:val="008E1787"/>
    <w:rsid w:val="008E234D"/>
    <w:rsid w:val="008E3CC8"/>
    <w:rsid w:val="008E3CFB"/>
    <w:rsid w:val="008E3EB5"/>
    <w:rsid w:val="008E41B6"/>
    <w:rsid w:val="008E440E"/>
    <w:rsid w:val="008E4B04"/>
    <w:rsid w:val="008E51AA"/>
    <w:rsid w:val="008E55ED"/>
    <w:rsid w:val="008E5613"/>
    <w:rsid w:val="008E5E2A"/>
    <w:rsid w:val="008E6087"/>
    <w:rsid w:val="008E6BDC"/>
    <w:rsid w:val="008E72E2"/>
    <w:rsid w:val="008E7AD1"/>
    <w:rsid w:val="008F0497"/>
    <w:rsid w:val="008F082C"/>
    <w:rsid w:val="008F0948"/>
    <w:rsid w:val="008F0A43"/>
    <w:rsid w:val="008F1132"/>
    <w:rsid w:val="008F1EA3"/>
    <w:rsid w:val="008F21A7"/>
    <w:rsid w:val="008F27F6"/>
    <w:rsid w:val="008F2832"/>
    <w:rsid w:val="008F32E6"/>
    <w:rsid w:val="008F3352"/>
    <w:rsid w:val="008F3A18"/>
    <w:rsid w:val="008F3B0A"/>
    <w:rsid w:val="008F4104"/>
    <w:rsid w:val="008F46D2"/>
    <w:rsid w:val="008F47FE"/>
    <w:rsid w:val="008F4D78"/>
    <w:rsid w:val="008F50BE"/>
    <w:rsid w:val="008F51C9"/>
    <w:rsid w:val="008F55C3"/>
    <w:rsid w:val="008F568F"/>
    <w:rsid w:val="008F56DF"/>
    <w:rsid w:val="008F5F9E"/>
    <w:rsid w:val="008F62AB"/>
    <w:rsid w:val="008F62F6"/>
    <w:rsid w:val="008F6737"/>
    <w:rsid w:val="008F6924"/>
    <w:rsid w:val="008F6A6C"/>
    <w:rsid w:val="008F7084"/>
    <w:rsid w:val="008F723C"/>
    <w:rsid w:val="008F75D6"/>
    <w:rsid w:val="008F7C16"/>
    <w:rsid w:val="008F7C38"/>
    <w:rsid w:val="008F7DE3"/>
    <w:rsid w:val="008F7F1C"/>
    <w:rsid w:val="00900001"/>
    <w:rsid w:val="00901FA7"/>
    <w:rsid w:val="0090207C"/>
    <w:rsid w:val="009022C8"/>
    <w:rsid w:val="009026EE"/>
    <w:rsid w:val="0090377A"/>
    <w:rsid w:val="0090394B"/>
    <w:rsid w:val="00903E0F"/>
    <w:rsid w:val="00904371"/>
    <w:rsid w:val="00904CA3"/>
    <w:rsid w:val="009053E8"/>
    <w:rsid w:val="00905D04"/>
    <w:rsid w:val="00906502"/>
    <w:rsid w:val="009066D8"/>
    <w:rsid w:val="00906774"/>
    <w:rsid w:val="00906B41"/>
    <w:rsid w:val="00907D1B"/>
    <w:rsid w:val="00910081"/>
    <w:rsid w:val="009108BE"/>
    <w:rsid w:val="00911318"/>
    <w:rsid w:val="00911359"/>
    <w:rsid w:val="009121CC"/>
    <w:rsid w:val="00912578"/>
    <w:rsid w:val="009126E3"/>
    <w:rsid w:val="00912C46"/>
    <w:rsid w:val="00912FD8"/>
    <w:rsid w:val="009135F4"/>
    <w:rsid w:val="009155AD"/>
    <w:rsid w:val="0091580B"/>
    <w:rsid w:val="009159AE"/>
    <w:rsid w:val="0091654D"/>
    <w:rsid w:val="009169CE"/>
    <w:rsid w:val="00920F73"/>
    <w:rsid w:val="009214C7"/>
    <w:rsid w:val="0092199D"/>
    <w:rsid w:val="00921D43"/>
    <w:rsid w:val="00922773"/>
    <w:rsid w:val="0092416A"/>
    <w:rsid w:val="00924173"/>
    <w:rsid w:val="00924418"/>
    <w:rsid w:val="00924696"/>
    <w:rsid w:val="0092503B"/>
    <w:rsid w:val="0092536A"/>
    <w:rsid w:val="009255C2"/>
    <w:rsid w:val="009256BE"/>
    <w:rsid w:val="0092628B"/>
    <w:rsid w:val="009268D7"/>
    <w:rsid w:val="00927D20"/>
    <w:rsid w:val="00927FD9"/>
    <w:rsid w:val="009305BD"/>
    <w:rsid w:val="00930F08"/>
    <w:rsid w:val="00930FC1"/>
    <w:rsid w:val="00931542"/>
    <w:rsid w:val="00931675"/>
    <w:rsid w:val="00931806"/>
    <w:rsid w:val="00931999"/>
    <w:rsid w:val="00931A21"/>
    <w:rsid w:val="00931D11"/>
    <w:rsid w:val="009320AE"/>
    <w:rsid w:val="009321D7"/>
    <w:rsid w:val="00932551"/>
    <w:rsid w:val="00932FD8"/>
    <w:rsid w:val="00933F53"/>
    <w:rsid w:val="00934C5F"/>
    <w:rsid w:val="009353A1"/>
    <w:rsid w:val="009359DC"/>
    <w:rsid w:val="00935B03"/>
    <w:rsid w:val="00935E27"/>
    <w:rsid w:val="00935FB7"/>
    <w:rsid w:val="00936D9D"/>
    <w:rsid w:val="00936E78"/>
    <w:rsid w:val="009402E4"/>
    <w:rsid w:val="00940B6E"/>
    <w:rsid w:val="00940C72"/>
    <w:rsid w:val="00941175"/>
    <w:rsid w:val="00941FD7"/>
    <w:rsid w:val="0094240C"/>
    <w:rsid w:val="00942A39"/>
    <w:rsid w:val="00942AAC"/>
    <w:rsid w:val="00943022"/>
    <w:rsid w:val="00943312"/>
    <w:rsid w:val="009435AA"/>
    <w:rsid w:val="009437D4"/>
    <w:rsid w:val="00944B16"/>
    <w:rsid w:val="00944CAE"/>
    <w:rsid w:val="00944DE1"/>
    <w:rsid w:val="00944E3D"/>
    <w:rsid w:val="009452F5"/>
    <w:rsid w:val="0094604A"/>
    <w:rsid w:val="009464EC"/>
    <w:rsid w:val="00946582"/>
    <w:rsid w:val="00946E5D"/>
    <w:rsid w:val="00946EE4"/>
    <w:rsid w:val="009479AF"/>
    <w:rsid w:val="00947BA0"/>
    <w:rsid w:val="0095094E"/>
    <w:rsid w:val="0095103E"/>
    <w:rsid w:val="009511F2"/>
    <w:rsid w:val="009515EA"/>
    <w:rsid w:val="009517D5"/>
    <w:rsid w:val="00951F40"/>
    <w:rsid w:val="009524D2"/>
    <w:rsid w:val="00952600"/>
    <w:rsid w:val="00952D61"/>
    <w:rsid w:val="00953753"/>
    <w:rsid w:val="009538E7"/>
    <w:rsid w:val="00953904"/>
    <w:rsid w:val="009552BC"/>
    <w:rsid w:val="0095607D"/>
    <w:rsid w:val="0095680D"/>
    <w:rsid w:val="00956813"/>
    <w:rsid w:val="0095702B"/>
    <w:rsid w:val="0095708A"/>
    <w:rsid w:val="00957746"/>
    <w:rsid w:val="00957B7F"/>
    <w:rsid w:val="00957CF4"/>
    <w:rsid w:val="0096019F"/>
    <w:rsid w:val="0096049C"/>
    <w:rsid w:val="009606F7"/>
    <w:rsid w:val="0096081B"/>
    <w:rsid w:val="0096112B"/>
    <w:rsid w:val="009614FF"/>
    <w:rsid w:val="00961B0F"/>
    <w:rsid w:val="00961B54"/>
    <w:rsid w:val="00961E21"/>
    <w:rsid w:val="009622F9"/>
    <w:rsid w:val="00962448"/>
    <w:rsid w:val="00962631"/>
    <w:rsid w:val="00963265"/>
    <w:rsid w:val="009632DE"/>
    <w:rsid w:val="00963739"/>
    <w:rsid w:val="009637B4"/>
    <w:rsid w:val="00963B20"/>
    <w:rsid w:val="00963BA3"/>
    <w:rsid w:val="009646C3"/>
    <w:rsid w:val="00964BD5"/>
    <w:rsid w:val="00965440"/>
    <w:rsid w:val="0096702E"/>
    <w:rsid w:val="0096739C"/>
    <w:rsid w:val="009675EF"/>
    <w:rsid w:val="0096767E"/>
    <w:rsid w:val="009678B7"/>
    <w:rsid w:val="00967F56"/>
    <w:rsid w:val="0096893E"/>
    <w:rsid w:val="009700BB"/>
    <w:rsid w:val="0097018A"/>
    <w:rsid w:val="0097079C"/>
    <w:rsid w:val="00970F4E"/>
    <w:rsid w:val="009713BA"/>
    <w:rsid w:val="00971C62"/>
    <w:rsid w:val="00971C79"/>
    <w:rsid w:val="00972070"/>
    <w:rsid w:val="0097213B"/>
    <w:rsid w:val="009721BA"/>
    <w:rsid w:val="00973090"/>
    <w:rsid w:val="00973569"/>
    <w:rsid w:val="00974724"/>
    <w:rsid w:val="009747B1"/>
    <w:rsid w:val="00974978"/>
    <w:rsid w:val="00974D76"/>
    <w:rsid w:val="0097546A"/>
    <w:rsid w:val="00975553"/>
    <w:rsid w:val="00975D0A"/>
    <w:rsid w:val="009766BC"/>
    <w:rsid w:val="009769CC"/>
    <w:rsid w:val="00977513"/>
    <w:rsid w:val="00980B5E"/>
    <w:rsid w:val="00981308"/>
    <w:rsid w:val="00982040"/>
    <w:rsid w:val="009829A8"/>
    <w:rsid w:val="0098313A"/>
    <w:rsid w:val="009831CC"/>
    <w:rsid w:val="0098361E"/>
    <w:rsid w:val="009847D6"/>
    <w:rsid w:val="00984C25"/>
    <w:rsid w:val="0098532A"/>
    <w:rsid w:val="00985566"/>
    <w:rsid w:val="00985C53"/>
    <w:rsid w:val="00986205"/>
    <w:rsid w:val="0098632D"/>
    <w:rsid w:val="00986AEC"/>
    <w:rsid w:val="00986FF9"/>
    <w:rsid w:val="009877D6"/>
    <w:rsid w:val="0098796A"/>
    <w:rsid w:val="00987D4A"/>
    <w:rsid w:val="00987E97"/>
    <w:rsid w:val="00987F0D"/>
    <w:rsid w:val="00991759"/>
    <w:rsid w:val="00992753"/>
    <w:rsid w:val="00992799"/>
    <w:rsid w:val="00992813"/>
    <w:rsid w:val="00992CED"/>
    <w:rsid w:val="00992E49"/>
    <w:rsid w:val="00992F3F"/>
    <w:rsid w:val="0099326A"/>
    <w:rsid w:val="00993662"/>
    <w:rsid w:val="00993BFC"/>
    <w:rsid w:val="00994920"/>
    <w:rsid w:val="009949FC"/>
    <w:rsid w:val="00994A83"/>
    <w:rsid w:val="00995694"/>
    <w:rsid w:val="00995845"/>
    <w:rsid w:val="00995960"/>
    <w:rsid w:val="00996434"/>
    <w:rsid w:val="00996665"/>
    <w:rsid w:val="00997494"/>
    <w:rsid w:val="0099798F"/>
    <w:rsid w:val="00997DA9"/>
    <w:rsid w:val="00997FDD"/>
    <w:rsid w:val="009A0166"/>
    <w:rsid w:val="009A19B9"/>
    <w:rsid w:val="009A1B75"/>
    <w:rsid w:val="009A1D14"/>
    <w:rsid w:val="009A1D7D"/>
    <w:rsid w:val="009A1FCE"/>
    <w:rsid w:val="009A2013"/>
    <w:rsid w:val="009A2A2C"/>
    <w:rsid w:val="009A3012"/>
    <w:rsid w:val="009A3DE4"/>
    <w:rsid w:val="009A4D32"/>
    <w:rsid w:val="009A4E27"/>
    <w:rsid w:val="009A502C"/>
    <w:rsid w:val="009A56FD"/>
    <w:rsid w:val="009A576E"/>
    <w:rsid w:val="009A57ED"/>
    <w:rsid w:val="009A5D4B"/>
    <w:rsid w:val="009A6477"/>
    <w:rsid w:val="009A6817"/>
    <w:rsid w:val="009A6914"/>
    <w:rsid w:val="009A6E8E"/>
    <w:rsid w:val="009A74A1"/>
    <w:rsid w:val="009A7A44"/>
    <w:rsid w:val="009A7A83"/>
    <w:rsid w:val="009A7B80"/>
    <w:rsid w:val="009A7E43"/>
    <w:rsid w:val="009B16CC"/>
    <w:rsid w:val="009B1AA5"/>
    <w:rsid w:val="009B20C4"/>
    <w:rsid w:val="009B210F"/>
    <w:rsid w:val="009B3111"/>
    <w:rsid w:val="009B4212"/>
    <w:rsid w:val="009B42C9"/>
    <w:rsid w:val="009B5050"/>
    <w:rsid w:val="009B5565"/>
    <w:rsid w:val="009B6596"/>
    <w:rsid w:val="009B6A72"/>
    <w:rsid w:val="009B7189"/>
    <w:rsid w:val="009B7788"/>
    <w:rsid w:val="009C026D"/>
    <w:rsid w:val="009C0C7B"/>
    <w:rsid w:val="009C0E3B"/>
    <w:rsid w:val="009C139F"/>
    <w:rsid w:val="009C15F4"/>
    <w:rsid w:val="009C1984"/>
    <w:rsid w:val="009C22AB"/>
    <w:rsid w:val="009C2580"/>
    <w:rsid w:val="009C2788"/>
    <w:rsid w:val="009C2ADB"/>
    <w:rsid w:val="009C31AB"/>
    <w:rsid w:val="009C3A14"/>
    <w:rsid w:val="009C3A7B"/>
    <w:rsid w:val="009C3A81"/>
    <w:rsid w:val="009C3F2E"/>
    <w:rsid w:val="009C4103"/>
    <w:rsid w:val="009C4329"/>
    <w:rsid w:val="009C4A22"/>
    <w:rsid w:val="009C5CB5"/>
    <w:rsid w:val="009C6392"/>
    <w:rsid w:val="009C656E"/>
    <w:rsid w:val="009C66BE"/>
    <w:rsid w:val="009C6702"/>
    <w:rsid w:val="009C6A3B"/>
    <w:rsid w:val="009C70D1"/>
    <w:rsid w:val="009D0329"/>
    <w:rsid w:val="009D0464"/>
    <w:rsid w:val="009D0E79"/>
    <w:rsid w:val="009D145E"/>
    <w:rsid w:val="009D158D"/>
    <w:rsid w:val="009D195A"/>
    <w:rsid w:val="009D1B33"/>
    <w:rsid w:val="009D2218"/>
    <w:rsid w:val="009D2B6E"/>
    <w:rsid w:val="009D3157"/>
    <w:rsid w:val="009D3B37"/>
    <w:rsid w:val="009D3B8D"/>
    <w:rsid w:val="009D3CE6"/>
    <w:rsid w:val="009D4169"/>
    <w:rsid w:val="009D47F9"/>
    <w:rsid w:val="009D54AA"/>
    <w:rsid w:val="009D54E7"/>
    <w:rsid w:val="009D60A5"/>
    <w:rsid w:val="009D66FB"/>
    <w:rsid w:val="009D6950"/>
    <w:rsid w:val="009D6F87"/>
    <w:rsid w:val="009D7064"/>
    <w:rsid w:val="009D73F5"/>
    <w:rsid w:val="009E02A8"/>
    <w:rsid w:val="009E06D4"/>
    <w:rsid w:val="009E0C3A"/>
    <w:rsid w:val="009E0FCF"/>
    <w:rsid w:val="009E1057"/>
    <w:rsid w:val="009E1850"/>
    <w:rsid w:val="009E19D5"/>
    <w:rsid w:val="009E1A75"/>
    <w:rsid w:val="009E1BB0"/>
    <w:rsid w:val="009E1BDA"/>
    <w:rsid w:val="009E1CC2"/>
    <w:rsid w:val="009E2EBF"/>
    <w:rsid w:val="009E2F6C"/>
    <w:rsid w:val="009E3606"/>
    <w:rsid w:val="009E3951"/>
    <w:rsid w:val="009E39B4"/>
    <w:rsid w:val="009E4280"/>
    <w:rsid w:val="009E44B6"/>
    <w:rsid w:val="009E454C"/>
    <w:rsid w:val="009E47B8"/>
    <w:rsid w:val="009E4864"/>
    <w:rsid w:val="009E4E34"/>
    <w:rsid w:val="009E5B1E"/>
    <w:rsid w:val="009E5CAF"/>
    <w:rsid w:val="009E6110"/>
    <w:rsid w:val="009E625C"/>
    <w:rsid w:val="009E652D"/>
    <w:rsid w:val="009E7114"/>
    <w:rsid w:val="009E73E9"/>
    <w:rsid w:val="009E74C4"/>
    <w:rsid w:val="009E74CC"/>
    <w:rsid w:val="009E7B0D"/>
    <w:rsid w:val="009F088F"/>
    <w:rsid w:val="009F14A9"/>
    <w:rsid w:val="009F1500"/>
    <w:rsid w:val="009F1826"/>
    <w:rsid w:val="009F1E09"/>
    <w:rsid w:val="009F2449"/>
    <w:rsid w:val="009F258F"/>
    <w:rsid w:val="009F4651"/>
    <w:rsid w:val="009F46B7"/>
    <w:rsid w:val="009F47DB"/>
    <w:rsid w:val="009F51D1"/>
    <w:rsid w:val="009F575C"/>
    <w:rsid w:val="009F5C0D"/>
    <w:rsid w:val="009F6536"/>
    <w:rsid w:val="009F6EBA"/>
    <w:rsid w:val="009F772A"/>
    <w:rsid w:val="009F7984"/>
    <w:rsid w:val="009F7E0A"/>
    <w:rsid w:val="009F7F7E"/>
    <w:rsid w:val="00A00097"/>
    <w:rsid w:val="00A002D0"/>
    <w:rsid w:val="00A005BF"/>
    <w:rsid w:val="00A0093D"/>
    <w:rsid w:val="00A00D7D"/>
    <w:rsid w:val="00A01DE3"/>
    <w:rsid w:val="00A021D9"/>
    <w:rsid w:val="00A0237D"/>
    <w:rsid w:val="00A0284A"/>
    <w:rsid w:val="00A03CEB"/>
    <w:rsid w:val="00A04D5D"/>
    <w:rsid w:val="00A05306"/>
    <w:rsid w:val="00A054B6"/>
    <w:rsid w:val="00A05C67"/>
    <w:rsid w:val="00A0624C"/>
    <w:rsid w:val="00A06453"/>
    <w:rsid w:val="00A064D9"/>
    <w:rsid w:val="00A06665"/>
    <w:rsid w:val="00A06C94"/>
    <w:rsid w:val="00A07AA1"/>
    <w:rsid w:val="00A1013A"/>
    <w:rsid w:val="00A104D0"/>
    <w:rsid w:val="00A107A2"/>
    <w:rsid w:val="00A119B7"/>
    <w:rsid w:val="00A119B8"/>
    <w:rsid w:val="00A1274E"/>
    <w:rsid w:val="00A129AC"/>
    <w:rsid w:val="00A12CA8"/>
    <w:rsid w:val="00A1338A"/>
    <w:rsid w:val="00A14132"/>
    <w:rsid w:val="00A141AE"/>
    <w:rsid w:val="00A1429B"/>
    <w:rsid w:val="00A14304"/>
    <w:rsid w:val="00A14877"/>
    <w:rsid w:val="00A14F3B"/>
    <w:rsid w:val="00A1527D"/>
    <w:rsid w:val="00A15515"/>
    <w:rsid w:val="00A161B8"/>
    <w:rsid w:val="00A161C7"/>
    <w:rsid w:val="00A1654F"/>
    <w:rsid w:val="00A16C28"/>
    <w:rsid w:val="00A16FB2"/>
    <w:rsid w:val="00A176DD"/>
    <w:rsid w:val="00A1795F"/>
    <w:rsid w:val="00A2013D"/>
    <w:rsid w:val="00A2030C"/>
    <w:rsid w:val="00A21754"/>
    <w:rsid w:val="00A21933"/>
    <w:rsid w:val="00A21C7B"/>
    <w:rsid w:val="00A2264E"/>
    <w:rsid w:val="00A2298E"/>
    <w:rsid w:val="00A22D52"/>
    <w:rsid w:val="00A234EF"/>
    <w:rsid w:val="00A24A27"/>
    <w:rsid w:val="00A26234"/>
    <w:rsid w:val="00A266E6"/>
    <w:rsid w:val="00A2743F"/>
    <w:rsid w:val="00A278B1"/>
    <w:rsid w:val="00A27F40"/>
    <w:rsid w:val="00A307A6"/>
    <w:rsid w:val="00A3125E"/>
    <w:rsid w:val="00A31397"/>
    <w:rsid w:val="00A3258B"/>
    <w:rsid w:val="00A326C9"/>
    <w:rsid w:val="00A32CC4"/>
    <w:rsid w:val="00A32EC8"/>
    <w:rsid w:val="00A32ECE"/>
    <w:rsid w:val="00A33394"/>
    <w:rsid w:val="00A340E8"/>
    <w:rsid w:val="00A342B3"/>
    <w:rsid w:val="00A34390"/>
    <w:rsid w:val="00A344E8"/>
    <w:rsid w:val="00A34696"/>
    <w:rsid w:val="00A346B9"/>
    <w:rsid w:val="00A34B34"/>
    <w:rsid w:val="00A35036"/>
    <w:rsid w:val="00A354CD"/>
    <w:rsid w:val="00A355FB"/>
    <w:rsid w:val="00A356D2"/>
    <w:rsid w:val="00A359E9"/>
    <w:rsid w:val="00A3618A"/>
    <w:rsid w:val="00A3640E"/>
    <w:rsid w:val="00A37A3F"/>
    <w:rsid w:val="00A400C4"/>
    <w:rsid w:val="00A40623"/>
    <w:rsid w:val="00A4100C"/>
    <w:rsid w:val="00A412A4"/>
    <w:rsid w:val="00A416B6"/>
    <w:rsid w:val="00A425CC"/>
    <w:rsid w:val="00A4279C"/>
    <w:rsid w:val="00A4351D"/>
    <w:rsid w:val="00A43610"/>
    <w:rsid w:val="00A437AB"/>
    <w:rsid w:val="00A43C15"/>
    <w:rsid w:val="00A44F6A"/>
    <w:rsid w:val="00A45381"/>
    <w:rsid w:val="00A45B56"/>
    <w:rsid w:val="00A45EE0"/>
    <w:rsid w:val="00A46120"/>
    <w:rsid w:val="00A4647E"/>
    <w:rsid w:val="00A46508"/>
    <w:rsid w:val="00A46E2D"/>
    <w:rsid w:val="00A47BF9"/>
    <w:rsid w:val="00A47C47"/>
    <w:rsid w:val="00A52185"/>
    <w:rsid w:val="00A5279F"/>
    <w:rsid w:val="00A531AC"/>
    <w:rsid w:val="00A5352A"/>
    <w:rsid w:val="00A53D9A"/>
    <w:rsid w:val="00A53ED2"/>
    <w:rsid w:val="00A549D8"/>
    <w:rsid w:val="00A54A3C"/>
    <w:rsid w:val="00A56812"/>
    <w:rsid w:val="00A56C8A"/>
    <w:rsid w:val="00A57561"/>
    <w:rsid w:val="00A57681"/>
    <w:rsid w:val="00A60FFD"/>
    <w:rsid w:val="00A6132E"/>
    <w:rsid w:val="00A61341"/>
    <w:rsid w:val="00A62D3B"/>
    <w:rsid w:val="00A63BA3"/>
    <w:rsid w:val="00A63ECF"/>
    <w:rsid w:val="00A63F97"/>
    <w:rsid w:val="00A64327"/>
    <w:rsid w:val="00A648CE"/>
    <w:rsid w:val="00A6507C"/>
    <w:rsid w:val="00A66EF8"/>
    <w:rsid w:val="00A70AE8"/>
    <w:rsid w:val="00A70D5A"/>
    <w:rsid w:val="00A717A5"/>
    <w:rsid w:val="00A71FCA"/>
    <w:rsid w:val="00A72FF3"/>
    <w:rsid w:val="00A732B0"/>
    <w:rsid w:val="00A733A9"/>
    <w:rsid w:val="00A73553"/>
    <w:rsid w:val="00A7402A"/>
    <w:rsid w:val="00A743EF"/>
    <w:rsid w:val="00A7496D"/>
    <w:rsid w:val="00A74A19"/>
    <w:rsid w:val="00A74E54"/>
    <w:rsid w:val="00A754FE"/>
    <w:rsid w:val="00A75790"/>
    <w:rsid w:val="00A75C99"/>
    <w:rsid w:val="00A7700E"/>
    <w:rsid w:val="00A77E6F"/>
    <w:rsid w:val="00A8067D"/>
    <w:rsid w:val="00A80922"/>
    <w:rsid w:val="00A80FD4"/>
    <w:rsid w:val="00A81E60"/>
    <w:rsid w:val="00A82B47"/>
    <w:rsid w:val="00A838E9"/>
    <w:rsid w:val="00A83BA5"/>
    <w:rsid w:val="00A83FF5"/>
    <w:rsid w:val="00A84828"/>
    <w:rsid w:val="00A84FFE"/>
    <w:rsid w:val="00A855CF"/>
    <w:rsid w:val="00A86877"/>
    <w:rsid w:val="00A86BB0"/>
    <w:rsid w:val="00A86EF4"/>
    <w:rsid w:val="00A87989"/>
    <w:rsid w:val="00A90020"/>
    <w:rsid w:val="00A902C0"/>
    <w:rsid w:val="00A90D39"/>
    <w:rsid w:val="00A90FBB"/>
    <w:rsid w:val="00A910C0"/>
    <w:rsid w:val="00A91174"/>
    <w:rsid w:val="00A91276"/>
    <w:rsid w:val="00A91B67"/>
    <w:rsid w:val="00A9239C"/>
    <w:rsid w:val="00A927AC"/>
    <w:rsid w:val="00A9391A"/>
    <w:rsid w:val="00A93BD1"/>
    <w:rsid w:val="00A942A5"/>
    <w:rsid w:val="00A942E0"/>
    <w:rsid w:val="00A94B9A"/>
    <w:rsid w:val="00A94EDD"/>
    <w:rsid w:val="00A953F2"/>
    <w:rsid w:val="00A9564D"/>
    <w:rsid w:val="00A95660"/>
    <w:rsid w:val="00A9596C"/>
    <w:rsid w:val="00A95A32"/>
    <w:rsid w:val="00A95F02"/>
    <w:rsid w:val="00A968FF"/>
    <w:rsid w:val="00A96EF5"/>
    <w:rsid w:val="00AA077A"/>
    <w:rsid w:val="00AA23B3"/>
    <w:rsid w:val="00AA261C"/>
    <w:rsid w:val="00AA2AB7"/>
    <w:rsid w:val="00AA2DE9"/>
    <w:rsid w:val="00AA3DAA"/>
    <w:rsid w:val="00AA44EB"/>
    <w:rsid w:val="00AA45E1"/>
    <w:rsid w:val="00AA497C"/>
    <w:rsid w:val="00AA49E7"/>
    <w:rsid w:val="00AA4E7C"/>
    <w:rsid w:val="00AA5805"/>
    <w:rsid w:val="00AA5821"/>
    <w:rsid w:val="00AA5F78"/>
    <w:rsid w:val="00AA64EC"/>
    <w:rsid w:val="00AA7048"/>
    <w:rsid w:val="00AA7DC8"/>
    <w:rsid w:val="00AB02CD"/>
    <w:rsid w:val="00AB0460"/>
    <w:rsid w:val="00AB16BD"/>
    <w:rsid w:val="00AB1751"/>
    <w:rsid w:val="00AB2294"/>
    <w:rsid w:val="00AB336A"/>
    <w:rsid w:val="00AB34CD"/>
    <w:rsid w:val="00AB3741"/>
    <w:rsid w:val="00AB3B13"/>
    <w:rsid w:val="00AB42E9"/>
    <w:rsid w:val="00AB4A2C"/>
    <w:rsid w:val="00AB4D9B"/>
    <w:rsid w:val="00AB50BF"/>
    <w:rsid w:val="00AB5451"/>
    <w:rsid w:val="00AB6367"/>
    <w:rsid w:val="00AB662D"/>
    <w:rsid w:val="00AB6D3C"/>
    <w:rsid w:val="00AB719E"/>
    <w:rsid w:val="00AB78D7"/>
    <w:rsid w:val="00AC02B0"/>
    <w:rsid w:val="00AC073C"/>
    <w:rsid w:val="00AC0BB1"/>
    <w:rsid w:val="00AC1124"/>
    <w:rsid w:val="00AC129D"/>
    <w:rsid w:val="00AC1585"/>
    <w:rsid w:val="00AC1988"/>
    <w:rsid w:val="00AC24AA"/>
    <w:rsid w:val="00AC345A"/>
    <w:rsid w:val="00AC3566"/>
    <w:rsid w:val="00AC4559"/>
    <w:rsid w:val="00AC49B2"/>
    <w:rsid w:val="00AC4D9A"/>
    <w:rsid w:val="00AC551E"/>
    <w:rsid w:val="00AC596B"/>
    <w:rsid w:val="00AC5D9A"/>
    <w:rsid w:val="00AC5EAD"/>
    <w:rsid w:val="00AC7679"/>
    <w:rsid w:val="00AC785E"/>
    <w:rsid w:val="00AC78F7"/>
    <w:rsid w:val="00AD0AB7"/>
    <w:rsid w:val="00AD0DCB"/>
    <w:rsid w:val="00AD0EA7"/>
    <w:rsid w:val="00AD103E"/>
    <w:rsid w:val="00AD1938"/>
    <w:rsid w:val="00AD2253"/>
    <w:rsid w:val="00AD2CEA"/>
    <w:rsid w:val="00AD348C"/>
    <w:rsid w:val="00AD3E47"/>
    <w:rsid w:val="00AD3F6A"/>
    <w:rsid w:val="00AD538B"/>
    <w:rsid w:val="00AD5453"/>
    <w:rsid w:val="00AD5526"/>
    <w:rsid w:val="00AD58EC"/>
    <w:rsid w:val="00AD5E2E"/>
    <w:rsid w:val="00AD6F47"/>
    <w:rsid w:val="00AD7117"/>
    <w:rsid w:val="00AD7190"/>
    <w:rsid w:val="00AD73CA"/>
    <w:rsid w:val="00AD7710"/>
    <w:rsid w:val="00AE00A7"/>
    <w:rsid w:val="00AE01A1"/>
    <w:rsid w:val="00AE1095"/>
    <w:rsid w:val="00AE14D7"/>
    <w:rsid w:val="00AE16A0"/>
    <w:rsid w:val="00AE1BC9"/>
    <w:rsid w:val="00AE1D4D"/>
    <w:rsid w:val="00AE1F03"/>
    <w:rsid w:val="00AE2150"/>
    <w:rsid w:val="00AE2362"/>
    <w:rsid w:val="00AE2553"/>
    <w:rsid w:val="00AE2856"/>
    <w:rsid w:val="00AE293B"/>
    <w:rsid w:val="00AE2AAC"/>
    <w:rsid w:val="00AE2E49"/>
    <w:rsid w:val="00AE397C"/>
    <w:rsid w:val="00AE3BB4"/>
    <w:rsid w:val="00AE42DF"/>
    <w:rsid w:val="00AE44D4"/>
    <w:rsid w:val="00AE54DD"/>
    <w:rsid w:val="00AE55EB"/>
    <w:rsid w:val="00AE5BC8"/>
    <w:rsid w:val="00AE5C06"/>
    <w:rsid w:val="00AE5E37"/>
    <w:rsid w:val="00AE66C0"/>
    <w:rsid w:val="00AE6730"/>
    <w:rsid w:val="00AE6868"/>
    <w:rsid w:val="00AE6AB7"/>
    <w:rsid w:val="00AE6B19"/>
    <w:rsid w:val="00AE7B0F"/>
    <w:rsid w:val="00AF0960"/>
    <w:rsid w:val="00AF0F38"/>
    <w:rsid w:val="00AF1244"/>
    <w:rsid w:val="00AF1FEA"/>
    <w:rsid w:val="00AF298D"/>
    <w:rsid w:val="00AF2B94"/>
    <w:rsid w:val="00AF2EA1"/>
    <w:rsid w:val="00AF3DDC"/>
    <w:rsid w:val="00AF3ECA"/>
    <w:rsid w:val="00AF57C9"/>
    <w:rsid w:val="00AF57E2"/>
    <w:rsid w:val="00AF5911"/>
    <w:rsid w:val="00AF599B"/>
    <w:rsid w:val="00AF5DB8"/>
    <w:rsid w:val="00AF5DEC"/>
    <w:rsid w:val="00AF651D"/>
    <w:rsid w:val="00AF6802"/>
    <w:rsid w:val="00AF6A31"/>
    <w:rsid w:val="00AF7254"/>
    <w:rsid w:val="00AF72B8"/>
    <w:rsid w:val="00AF735C"/>
    <w:rsid w:val="00AF75C1"/>
    <w:rsid w:val="00AF7609"/>
    <w:rsid w:val="00AF79B6"/>
    <w:rsid w:val="00AF7B78"/>
    <w:rsid w:val="00B002BE"/>
    <w:rsid w:val="00B00AAC"/>
    <w:rsid w:val="00B00C17"/>
    <w:rsid w:val="00B00D83"/>
    <w:rsid w:val="00B0144E"/>
    <w:rsid w:val="00B014A1"/>
    <w:rsid w:val="00B019D3"/>
    <w:rsid w:val="00B01EDD"/>
    <w:rsid w:val="00B02318"/>
    <w:rsid w:val="00B023F1"/>
    <w:rsid w:val="00B02562"/>
    <w:rsid w:val="00B036BA"/>
    <w:rsid w:val="00B03E6B"/>
    <w:rsid w:val="00B04065"/>
    <w:rsid w:val="00B040F8"/>
    <w:rsid w:val="00B0451C"/>
    <w:rsid w:val="00B0467C"/>
    <w:rsid w:val="00B04A32"/>
    <w:rsid w:val="00B04BCF"/>
    <w:rsid w:val="00B04F47"/>
    <w:rsid w:val="00B05C80"/>
    <w:rsid w:val="00B064FC"/>
    <w:rsid w:val="00B06E8E"/>
    <w:rsid w:val="00B06F80"/>
    <w:rsid w:val="00B07302"/>
    <w:rsid w:val="00B07D13"/>
    <w:rsid w:val="00B10E96"/>
    <w:rsid w:val="00B10EB8"/>
    <w:rsid w:val="00B1129C"/>
    <w:rsid w:val="00B11709"/>
    <w:rsid w:val="00B117F1"/>
    <w:rsid w:val="00B12366"/>
    <w:rsid w:val="00B1293D"/>
    <w:rsid w:val="00B12EE1"/>
    <w:rsid w:val="00B13143"/>
    <w:rsid w:val="00B13C41"/>
    <w:rsid w:val="00B13F77"/>
    <w:rsid w:val="00B13FE0"/>
    <w:rsid w:val="00B140FD"/>
    <w:rsid w:val="00B14CC7"/>
    <w:rsid w:val="00B15443"/>
    <w:rsid w:val="00B15516"/>
    <w:rsid w:val="00B15E17"/>
    <w:rsid w:val="00B15E46"/>
    <w:rsid w:val="00B1671F"/>
    <w:rsid w:val="00B17AC4"/>
    <w:rsid w:val="00B20E0F"/>
    <w:rsid w:val="00B2243C"/>
    <w:rsid w:val="00B22E3C"/>
    <w:rsid w:val="00B22FC4"/>
    <w:rsid w:val="00B23C15"/>
    <w:rsid w:val="00B23DAC"/>
    <w:rsid w:val="00B2482E"/>
    <w:rsid w:val="00B24E54"/>
    <w:rsid w:val="00B25FE2"/>
    <w:rsid w:val="00B26451"/>
    <w:rsid w:val="00B264A8"/>
    <w:rsid w:val="00B26A9F"/>
    <w:rsid w:val="00B273E3"/>
    <w:rsid w:val="00B277C7"/>
    <w:rsid w:val="00B27A18"/>
    <w:rsid w:val="00B27A92"/>
    <w:rsid w:val="00B27E84"/>
    <w:rsid w:val="00B301C8"/>
    <w:rsid w:val="00B31090"/>
    <w:rsid w:val="00B31864"/>
    <w:rsid w:val="00B31D10"/>
    <w:rsid w:val="00B31D50"/>
    <w:rsid w:val="00B320F2"/>
    <w:rsid w:val="00B325D5"/>
    <w:rsid w:val="00B32995"/>
    <w:rsid w:val="00B32BF2"/>
    <w:rsid w:val="00B32D36"/>
    <w:rsid w:val="00B3334D"/>
    <w:rsid w:val="00B33504"/>
    <w:rsid w:val="00B33995"/>
    <w:rsid w:val="00B340B9"/>
    <w:rsid w:val="00B3433A"/>
    <w:rsid w:val="00B34590"/>
    <w:rsid w:val="00B347B9"/>
    <w:rsid w:val="00B349EE"/>
    <w:rsid w:val="00B34A08"/>
    <w:rsid w:val="00B34C21"/>
    <w:rsid w:val="00B353C3"/>
    <w:rsid w:val="00B3570E"/>
    <w:rsid w:val="00B35730"/>
    <w:rsid w:val="00B357B6"/>
    <w:rsid w:val="00B36094"/>
    <w:rsid w:val="00B360F4"/>
    <w:rsid w:val="00B361E9"/>
    <w:rsid w:val="00B378AC"/>
    <w:rsid w:val="00B37C86"/>
    <w:rsid w:val="00B37E2C"/>
    <w:rsid w:val="00B40092"/>
    <w:rsid w:val="00B40196"/>
    <w:rsid w:val="00B404E8"/>
    <w:rsid w:val="00B40579"/>
    <w:rsid w:val="00B406EF"/>
    <w:rsid w:val="00B409D3"/>
    <w:rsid w:val="00B40D5C"/>
    <w:rsid w:val="00B40F34"/>
    <w:rsid w:val="00B417C4"/>
    <w:rsid w:val="00B41A1E"/>
    <w:rsid w:val="00B41E09"/>
    <w:rsid w:val="00B41FAD"/>
    <w:rsid w:val="00B42286"/>
    <w:rsid w:val="00B42C8B"/>
    <w:rsid w:val="00B436F5"/>
    <w:rsid w:val="00B43FED"/>
    <w:rsid w:val="00B44167"/>
    <w:rsid w:val="00B44EF0"/>
    <w:rsid w:val="00B452EE"/>
    <w:rsid w:val="00B45620"/>
    <w:rsid w:val="00B45B4E"/>
    <w:rsid w:val="00B45CA7"/>
    <w:rsid w:val="00B45CCD"/>
    <w:rsid w:val="00B46550"/>
    <w:rsid w:val="00B46D1A"/>
    <w:rsid w:val="00B46F17"/>
    <w:rsid w:val="00B470BC"/>
    <w:rsid w:val="00B4716D"/>
    <w:rsid w:val="00B4756E"/>
    <w:rsid w:val="00B478E2"/>
    <w:rsid w:val="00B47D72"/>
    <w:rsid w:val="00B50B5B"/>
    <w:rsid w:val="00B50D3A"/>
    <w:rsid w:val="00B514FE"/>
    <w:rsid w:val="00B51C90"/>
    <w:rsid w:val="00B525DD"/>
    <w:rsid w:val="00B52604"/>
    <w:rsid w:val="00B532EA"/>
    <w:rsid w:val="00B53974"/>
    <w:rsid w:val="00B539BC"/>
    <w:rsid w:val="00B5400C"/>
    <w:rsid w:val="00B5456C"/>
    <w:rsid w:val="00B54EF4"/>
    <w:rsid w:val="00B55477"/>
    <w:rsid w:val="00B558F3"/>
    <w:rsid w:val="00B55CEC"/>
    <w:rsid w:val="00B55EB2"/>
    <w:rsid w:val="00B564FB"/>
    <w:rsid w:val="00B56ABF"/>
    <w:rsid w:val="00B56CA0"/>
    <w:rsid w:val="00B56ECF"/>
    <w:rsid w:val="00B56FC4"/>
    <w:rsid w:val="00B57D50"/>
    <w:rsid w:val="00B60397"/>
    <w:rsid w:val="00B60441"/>
    <w:rsid w:val="00B61255"/>
    <w:rsid w:val="00B6156B"/>
    <w:rsid w:val="00B61C51"/>
    <w:rsid w:val="00B62FA5"/>
    <w:rsid w:val="00B63560"/>
    <w:rsid w:val="00B64240"/>
    <w:rsid w:val="00B643B7"/>
    <w:rsid w:val="00B64603"/>
    <w:rsid w:val="00B64B0A"/>
    <w:rsid w:val="00B64F24"/>
    <w:rsid w:val="00B65039"/>
    <w:rsid w:val="00B65069"/>
    <w:rsid w:val="00B65A73"/>
    <w:rsid w:val="00B6615D"/>
    <w:rsid w:val="00B66223"/>
    <w:rsid w:val="00B662E0"/>
    <w:rsid w:val="00B66629"/>
    <w:rsid w:val="00B666D3"/>
    <w:rsid w:val="00B67544"/>
    <w:rsid w:val="00B6774F"/>
    <w:rsid w:val="00B67AA7"/>
    <w:rsid w:val="00B70671"/>
    <w:rsid w:val="00B70CC4"/>
    <w:rsid w:val="00B711EA"/>
    <w:rsid w:val="00B715DF"/>
    <w:rsid w:val="00B7162E"/>
    <w:rsid w:val="00B71DA1"/>
    <w:rsid w:val="00B71F19"/>
    <w:rsid w:val="00B721D6"/>
    <w:rsid w:val="00B72E44"/>
    <w:rsid w:val="00B744C5"/>
    <w:rsid w:val="00B74A39"/>
    <w:rsid w:val="00B74BA8"/>
    <w:rsid w:val="00B75468"/>
    <w:rsid w:val="00B75A37"/>
    <w:rsid w:val="00B76215"/>
    <w:rsid w:val="00B762F6"/>
    <w:rsid w:val="00B769E5"/>
    <w:rsid w:val="00B7790D"/>
    <w:rsid w:val="00B77F0F"/>
    <w:rsid w:val="00B80C10"/>
    <w:rsid w:val="00B8194D"/>
    <w:rsid w:val="00B81AB7"/>
    <w:rsid w:val="00B82383"/>
    <w:rsid w:val="00B826E6"/>
    <w:rsid w:val="00B82C01"/>
    <w:rsid w:val="00B83497"/>
    <w:rsid w:val="00B838B7"/>
    <w:rsid w:val="00B840AB"/>
    <w:rsid w:val="00B84252"/>
    <w:rsid w:val="00B843F7"/>
    <w:rsid w:val="00B844FB"/>
    <w:rsid w:val="00B84833"/>
    <w:rsid w:val="00B85056"/>
    <w:rsid w:val="00B853D2"/>
    <w:rsid w:val="00B855EC"/>
    <w:rsid w:val="00B858F5"/>
    <w:rsid w:val="00B85B37"/>
    <w:rsid w:val="00B86F16"/>
    <w:rsid w:val="00B90A3E"/>
    <w:rsid w:val="00B90DAE"/>
    <w:rsid w:val="00B919AE"/>
    <w:rsid w:val="00B9202C"/>
    <w:rsid w:val="00B93103"/>
    <w:rsid w:val="00B9349B"/>
    <w:rsid w:val="00B93895"/>
    <w:rsid w:val="00B938BC"/>
    <w:rsid w:val="00B93924"/>
    <w:rsid w:val="00B93C95"/>
    <w:rsid w:val="00B9462E"/>
    <w:rsid w:val="00B948B4"/>
    <w:rsid w:val="00B957A0"/>
    <w:rsid w:val="00B9598A"/>
    <w:rsid w:val="00B95F1D"/>
    <w:rsid w:val="00B9601A"/>
    <w:rsid w:val="00B9650D"/>
    <w:rsid w:val="00B965CD"/>
    <w:rsid w:val="00B96867"/>
    <w:rsid w:val="00B968F8"/>
    <w:rsid w:val="00B96CB7"/>
    <w:rsid w:val="00B96D3F"/>
    <w:rsid w:val="00B97C49"/>
    <w:rsid w:val="00BA0517"/>
    <w:rsid w:val="00BA0712"/>
    <w:rsid w:val="00BA0AE0"/>
    <w:rsid w:val="00BA0CB5"/>
    <w:rsid w:val="00BA23BB"/>
    <w:rsid w:val="00BA2444"/>
    <w:rsid w:val="00BA2F92"/>
    <w:rsid w:val="00BA3618"/>
    <w:rsid w:val="00BA3971"/>
    <w:rsid w:val="00BA4705"/>
    <w:rsid w:val="00BA4CD3"/>
    <w:rsid w:val="00BA4ED1"/>
    <w:rsid w:val="00BA50C9"/>
    <w:rsid w:val="00BA581A"/>
    <w:rsid w:val="00BA5E9A"/>
    <w:rsid w:val="00BA61C3"/>
    <w:rsid w:val="00BA62A7"/>
    <w:rsid w:val="00BA655B"/>
    <w:rsid w:val="00BA66E9"/>
    <w:rsid w:val="00BA6AA4"/>
    <w:rsid w:val="00BA6F22"/>
    <w:rsid w:val="00BB1442"/>
    <w:rsid w:val="00BB16E1"/>
    <w:rsid w:val="00BB1D86"/>
    <w:rsid w:val="00BB28A3"/>
    <w:rsid w:val="00BB2BE4"/>
    <w:rsid w:val="00BB320B"/>
    <w:rsid w:val="00BB3A25"/>
    <w:rsid w:val="00BB3DAC"/>
    <w:rsid w:val="00BB3DDF"/>
    <w:rsid w:val="00BB3FD0"/>
    <w:rsid w:val="00BB441B"/>
    <w:rsid w:val="00BB4C46"/>
    <w:rsid w:val="00BB4C99"/>
    <w:rsid w:val="00BB4DAD"/>
    <w:rsid w:val="00BB5430"/>
    <w:rsid w:val="00BB5697"/>
    <w:rsid w:val="00BB5BA5"/>
    <w:rsid w:val="00BB5EE2"/>
    <w:rsid w:val="00BB5F39"/>
    <w:rsid w:val="00BB65B6"/>
    <w:rsid w:val="00BB6667"/>
    <w:rsid w:val="00BB7489"/>
    <w:rsid w:val="00BB7684"/>
    <w:rsid w:val="00BB7ECF"/>
    <w:rsid w:val="00BB8451"/>
    <w:rsid w:val="00BC0903"/>
    <w:rsid w:val="00BC094A"/>
    <w:rsid w:val="00BC0D2B"/>
    <w:rsid w:val="00BC3C72"/>
    <w:rsid w:val="00BC3D43"/>
    <w:rsid w:val="00BC4A6E"/>
    <w:rsid w:val="00BC4B79"/>
    <w:rsid w:val="00BC4ECA"/>
    <w:rsid w:val="00BC595C"/>
    <w:rsid w:val="00BC690B"/>
    <w:rsid w:val="00BC785C"/>
    <w:rsid w:val="00BC78DD"/>
    <w:rsid w:val="00BD02F2"/>
    <w:rsid w:val="00BD08FB"/>
    <w:rsid w:val="00BD0B75"/>
    <w:rsid w:val="00BD0C9C"/>
    <w:rsid w:val="00BD0EC8"/>
    <w:rsid w:val="00BD0F48"/>
    <w:rsid w:val="00BD14FD"/>
    <w:rsid w:val="00BD185D"/>
    <w:rsid w:val="00BD1CE1"/>
    <w:rsid w:val="00BD2112"/>
    <w:rsid w:val="00BD221D"/>
    <w:rsid w:val="00BD2C23"/>
    <w:rsid w:val="00BD32BF"/>
    <w:rsid w:val="00BD5498"/>
    <w:rsid w:val="00BD5A39"/>
    <w:rsid w:val="00BD5CA9"/>
    <w:rsid w:val="00BD67A1"/>
    <w:rsid w:val="00BD6C1E"/>
    <w:rsid w:val="00BD708F"/>
    <w:rsid w:val="00BD7647"/>
    <w:rsid w:val="00BD79EA"/>
    <w:rsid w:val="00BD7BF8"/>
    <w:rsid w:val="00BE01F3"/>
    <w:rsid w:val="00BE045B"/>
    <w:rsid w:val="00BE0D27"/>
    <w:rsid w:val="00BE0FD6"/>
    <w:rsid w:val="00BE188F"/>
    <w:rsid w:val="00BE19D1"/>
    <w:rsid w:val="00BE1B75"/>
    <w:rsid w:val="00BE1D66"/>
    <w:rsid w:val="00BE30D5"/>
    <w:rsid w:val="00BE384F"/>
    <w:rsid w:val="00BE3AC4"/>
    <w:rsid w:val="00BE3C7D"/>
    <w:rsid w:val="00BE3E85"/>
    <w:rsid w:val="00BE3EC1"/>
    <w:rsid w:val="00BE4619"/>
    <w:rsid w:val="00BE480A"/>
    <w:rsid w:val="00BE4D7C"/>
    <w:rsid w:val="00BE572F"/>
    <w:rsid w:val="00BE591E"/>
    <w:rsid w:val="00BE5BF1"/>
    <w:rsid w:val="00BE5D7F"/>
    <w:rsid w:val="00BE6371"/>
    <w:rsid w:val="00BE65A2"/>
    <w:rsid w:val="00BE73B8"/>
    <w:rsid w:val="00BE784D"/>
    <w:rsid w:val="00BE7965"/>
    <w:rsid w:val="00BE7AE6"/>
    <w:rsid w:val="00BE7F9F"/>
    <w:rsid w:val="00BECF37"/>
    <w:rsid w:val="00BF0112"/>
    <w:rsid w:val="00BF0713"/>
    <w:rsid w:val="00BF0889"/>
    <w:rsid w:val="00BF0C4B"/>
    <w:rsid w:val="00BF1160"/>
    <w:rsid w:val="00BF1F26"/>
    <w:rsid w:val="00BF20F0"/>
    <w:rsid w:val="00BF2280"/>
    <w:rsid w:val="00BF2772"/>
    <w:rsid w:val="00BF3278"/>
    <w:rsid w:val="00BF39A3"/>
    <w:rsid w:val="00BF3CFD"/>
    <w:rsid w:val="00BF3EE9"/>
    <w:rsid w:val="00BF48FD"/>
    <w:rsid w:val="00BF4A99"/>
    <w:rsid w:val="00BF4B7C"/>
    <w:rsid w:val="00BF4F3F"/>
    <w:rsid w:val="00BF5E7A"/>
    <w:rsid w:val="00BF5FBE"/>
    <w:rsid w:val="00BF6594"/>
    <w:rsid w:val="00BF68BE"/>
    <w:rsid w:val="00BF6B93"/>
    <w:rsid w:val="00BF746E"/>
    <w:rsid w:val="00BF7781"/>
    <w:rsid w:val="00BF8EE8"/>
    <w:rsid w:val="00C00292"/>
    <w:rsid w:val="00C00370"/>
    <w:rsid w:val="00C005F4"/>
    <w:rsid w:val="00C007E1"/>
    <w:rsid w:val="00C008B7"/>
    <w:rsid w:val="00C008ED"/>
    <w:rsid w:val="00C00914"/>
    <w:rsid w:val="00C00EBA"/>
    <w:rsid w:val="00C01602"/>
    <w:rsid w:val="00C0232A"/>
    <w:rsid w:val="00C02E08"/>
    <w:rsid w:val="00C02F5A"/>
    <w:rsid w:val="00C02FCF"/>
    <w:rsid w:val="00C0326E"/>
    <w:rsid w:val="00C0374E"/>
    <w:rsid w:val="00C04143"/>
    <w:rsid w:val="00C042C5"/>
    <w:rsid w:val="00C04612"/>
    <w:rsid w:val="00C0537F"/>
    <w:rsid w:val="00C0546D"/>
    <w:rsid w:val="00C062D6"/>
    <w:rsid w:val="00C06316"/>
    <w:rsid w:val="00C069C1"/>
    <w:rsid w:val="00C072FA"/>
    <w:rsid w:val="00C07B07"/>
    <w:rsid w:val="00C1002B"/>
    <w:rsid w:val="00C119F2"/>
    <w:rsid w:val="00C11A75"/>
    <w:rsid w:val="00C11F74"/>
    <w:rsid w:val="00C12ABE"/>
    <w:rsid w:val="00C12EE4"/>
    <w:rsid w:val="00C1356D"/>
    <w:rsid w:val="00C13E9A"/>
    <w:rsid w:val="00C1423B"/>
    <w:rsid w:val="00C1438C"/>
    <w:rsid w:val="00C1482C"/>
    <w:rsid w:val="00C14929"/>
    <w:rsid w:val="00C149A4"/>
    <w:rsid w:val="00C15736"/>
    <w:rsid w:val="00C15C81"/>
    <w:rsid w:val="00C160A7"/>
    <w:rsid w:val="00C16788"/>
    <w:rsid w:val="00C16BC2"/>
    <w:rsid w:val="00C17D9B"/>
    <w:rsid w:val="00C20B13"/>
    <w:rsid w:val="00C20D71"/>
    <w:rsid w:val="00C20ECE"/>
    <w:rsid w:val="00C210DE"/>
    <w:rsid w:val="00C214D1"/>
    <w:rsid w:val="00C21C3E"/>
    <w:rsid w:val="00C21E7E"/>
    <w:rsid w:val="00C21F54"/>
    <w:rsid w:val="00C2215C"/>
    <w:rsid w:val="00C223A5"/>
    <w:rsid w:val="00C22598"/>
    <w:rsid w:val="00C226F2"/>
    <w:rsid w:val="00C22FB0"/>
    <w:rsid w:val="00C233F6"/>
    <w:rsid w:val="00C23A8D"/>
    <w:rsid w:val="00C23A91"/>
    <w:rsid w:val="00C23F21"/>
    <w:rsid w:val="00C2424F"/>
    <w:rsid w:val="00C2495F"/>
    <w:rsid w:val="00C24B92"/>
    <w:rsid w:val="00C24CED"/>
    <w:rsid w:val="00C24DD2"/>
    <w:rsid w:val="00C24FE1"/>
    <w:rsid w:val="00C2509E"/>
    <w:rsid w:val="00C25373"/>
    <w:rsid w:val="00C2569A"/>
    <w:rsid w:val="00C26720"/>
    <w:rsid w:val="00C2706A"/>
    <w:rsid w:val="00C27AE1"/>
    <w:rsid w:val="00C3045C"/>
    <w:rsid w:val="00C304BE"/>
    <w:rsid w:val="00C3119B"/>
    <w:rsid w:val="00C31631"/>
    <w:rsid w:val="00C31FD9"/>
    <w:rsid w:val="00C3238D"/>
    <w:rsid w:val="00C32648"/>
    <w:rsid w:val="00C32F81"/>
    <w:rsid w:val="00C34209"/>
    <w:rsid w:val="00C34AD2"/>
    <w:rsid w:val="00C35287"/>
    <w:rsid w:val="00C35486"/>
    <w:rsid w:val="00C3556F"/>
    <w:rsid w:val="00C35916"/>
    <w:rsid w:val="00C35A04"/>
    <w:rsid w:val="00C3642C"/>
    <w:rsid w:val="00C366DC"/>
    <w:rsid w:val="00C371E6"/>
    <w:rsid w:val="00C37DFC"/>
    <w:rsid w:val="00C4053D"/>
    <w:rsid w:val="00C40689"/>
    <w:rsid w:val="00C40AEF"/>
    <w:rsid w:val="00C40B1A"/>
    <w:rsid w:val="00C41FBF"/>
    <w:rsid w:val="00C438B2"/>
    <w:rsid w:val="00C44213"/>
    <w:rsid w:val="00C4424C"/>
    <w:rsid w:val="00C442A8"/>
    <w:rsid w:val="00C4460D"/>
    <w:rsid w:val="00C447C4"/>
    <w:rsid w:val="00C455B2"/>
    <w:rsid w:val="00C4582F"/>
    <w:rsid w:val="00C458CE"/>
    <w:rsid w:val="00C46250"/>
    <w:rsid w:val="00C46591"/>
    <w:rsid w:val="00C46CE8"/>
    <w:rsid w:val="00C46EC9"/>
    <w:rsid w:val="00C4780B"/>
    <w:rsid w:val="00C47BA5"/>
    <w:rsid w:val="00C47D21"/>
    <w:rsid w:val="00C5032F"/>
    <w:rsid w:val="00C50401"/>
    <w:rsid w:val="00C50CB0"/>
    <w:rsid w:val="00C514C7"/>
    <w:rsid w:val="00C51E3C"/>
    <w:rsid w:val="00C520BE"/>
    <w:rsid w:val="00C52105"/>
    <w:rsid w:val="00C52434"/>
    <w:rsid w:val="00C52683"/>
    <w:rsid w:val="00C52856"/>
    <w:rsid w:val="00C52B69"/>
    <w:rsid w:val="00C52C72"/>
    <w:rsid w:val="00C52F05"/>
    <w:rsid w:val="00C533B9"/>
    <w:rsid w:val="00C53ECE"/>
    <w:rsid w:val="00C55888"/>
    <w:rsid w:val="00C55E04"/>
    <w:rsid w:val="00C55FD6"/>
    <w:rsid w:val="00C5614D"/>
    <w:rsid w:val="00C56891"/>
    <w:rsid w:val="00C5692C"/>
    <w:rsid w:val="00C56B49"/>
    <w:rsid w:val="00C56C52"/>
    <w:rsid w:val="00C57049"/>
    <w:rsid w:val="00C5753D"/>
    <w:rsid w:val="00C5757B"/>
    <w:rsid w:val="00C575A6"/>
    <w:rsid w:val="00C5798F"/>
    <w:rsid w:val="00C57D82"/>
    <w:rsid w:val="00C57FCE"/>
    <w:rsid w:val="00C60520"/>
    <w:rsid w:val="00C6058F"/>
    <w:rsid w:val="00C6181F"/>
    <w:rsid w:val="00C62682"/>
    <w:rsid w:val="00C62BC8"/>
    <w:rsid w:val="00C62E15"/>
    <w:rsid w:val="00C62EEF"/>
    <w:rsid w:val="00C632F5"/>
    <w:rsid w:val="00C63B12"/>
    <w:rsid w:val="00C6460E"/>
    <w:rsid w:val="00C64B7B"/>
    <w:rsid w:val="00C64D00"/>
    <w:rsid w:val="00C65C93"/>
    <w:rsid w:val="00C66071"/>
    <w:rsid w:val="00C66161"/>
    <w:rsid w:val="00C66C03"/>
    <w:rsid w:val="00C670ED"/>
    <w:rsid w:val="00C67476"/>
    <w:rsid w:val="00C67C35"/>
    <w:rsid w:val="00C70EC7"/>
    <w:rsid w:val="00C70FBE"/>
    <w:rsid w:val="00C71325"/>
    <w:rsid w:val="00C72AA3"/>
    <w:rsid w:val="00C72BE4"/>
    <w:rsid w:val="00C72EB7"/>
    <w:rsid w:val="00C7365F"/>
    <w:rsid w:val="00C73805"/>
    <w:rsid w:val="00C74236"/>
    <w:rsid w:val="00C74505"/>
    <w:rsid w:val="00C7611F"/>
    <w:rsid w:val="00C761BA"/>
    <w:rsid w:val="00C771F3"/>
    <w:rsid w:val="00C77480"/>
    <w:rsid w:val="00C77569"/>
    <w:rsid w:val="00C809B5"/>
    <w:rsid w:val="00C809D1"/>
    <w:rsid w:val="00C80BB0"/>
    <w:rsid w:val="00C80C1C"/>
    <w:rsid w:val="00C8152B"/>
    <w:rsid w:val="00C81BE9"/>
    <w:rsid w:val="00C826B8"/>
    <w:rsid w:val="00C826C2"/>
    <w:rsid w:val="00C82F60"/>
    <w:rsid w:val="00C838C5"/>
    <w:rsid w:val="00C83C4A"/>
    <w:rsid w:val="00C84F7B"/>
    <w:rsid w:val="00C8513E"/>
    <w:rsid w:val="00C85515"/>
    <w:rsid w:val="00C85D05"/>
    <w:rsid w:val="00C868B6"/>
    <w:rsid w:val="00C86CB0"/>
    <w:rsid w:val="00C86E2D"/>
    <w:rsid w:val="00C8729A"/>
    <w:rsid w:val="00C875B4"/>
    <w:rsid w:val="00C87CA3"/>
    <w:rsid w:val="00C90419"/>
    <w:rsid w:val="00C90674"/>
    <w:rsid w:val="00C913C3"/>
    <w:rsid w:val="00C91450"/>
    <w:rsid w:val="00C9199A"/>
    <w:rsid w:val="00C91A5E"/>
    <w:rsid w:val="00C91FE8"/>
    <w:rsid w:val="00C9341A"/>
    <w:rsid w:val="00C93BA2"/>
    <w:rsid w:val="00C941A3"/>
    <w:rsid w:val="00C9488D"/>
    <w:rsid w:val="00C950CE"/>
    <w:rsid w:val="00C95418"/>
    <w:rsid w:val="00C95F29"/>
    <w:rsid w:val="00C9665A"/>
    <w:rsid w:val="00C972AD"/>
    <w:rsid w:val="00C97523"/>
    <w:rsid w:val="00C9761A"/>
    <w:rsid w:val="00CA0A99"/>
    <w:rsid w:val="00CA13DD"/>
    <w:rsid w:val="00CA177A"/>
    <w:rsid w:val="00CA1CF3"/>
    <w:rsid w:val="00CA1D10"/>
    <w:rsid w:val="00CA1E93"/>
    <w:rsid w:val="00CA2680"/>
    <w:rsid w:val="00CA2922"/>
    <w:rsid w:val="00CA2BBB"/>
    <w:rsid w:val="00CA3264"/>
    <w:rsid w:val="00CA3AD3"/>
    <w:rsid w:val="00CA43F9"/>
    <w:rsid w:val="00CA4681"/>
    <w:rsid w:val="00CA488C"/>
    <w:rsid w:val="00CA58B2"/>
    <w:rsid w:val="00CA5D1E"/>
    <w:rsid w:val="00CA6043"/>
    <w:rsid w:val="00CA6070"/>
    <w:rsid w:val="00CA63AC"/>
    <w:rsid w:val="00CA6F9C"/>
    <w:rsid w:val="00CA718C"/>
    <w:rsid w:val="00CA77F5"/>
    <w:rsid w:val="00CA78FA"/>
    <w:rsid w:val="00CB058A"/>
    <w:rsid w:val="00CB09DE"/>
    <w:rsid w:val="00CB11CA"/>
    <w:rsid w:val="00CB12BC"/>
    <w:rsid w:val="00CB19E4"/>
    <w:rsid w:val="00CB1CE1"/>
    <w:rsid w:val="00CB27F7"/>
    <w:rsid w:val="00CB3202"/>
    <w:rsid w:val="00CB337C"/>
    <w:rsid w:val="00CB3BA0"/>
    <w:rsid w:val="00CB3DB7"/>
    <w:rsid w:val="00CB3E1E"/>
    <w:rsid w:val="00CB44FC"/>
    <w:rsid w:val="00CB4703"/>
    <w:rsid w:val="00CB4CF0"/>
    <w:rsid w:val="00CB4DC9"/>
    <w:rsid w:val="00CB4E6B"/>
    <w:rsid w:val="00CB54DD"/>
    <w:rsid w:val="00CB55D3"/>
    <w:rsid w:val="00CB5ADD"/>
    <w:rsid w:val="00CB5B14"/>
    <w:rsid w:val="00CB5E0F"/>
    <w:rsid w:val="00CB5F43"/>
    <w:rsid w:val="00CB6677"/>
    <w:rsid w:val="00CB6754"/>
    <w:rsid w:val="00CB7265"/>
    <w:rsid w:val="00CB72D1"/>
    <w:rsid w:val="00CB762B"/>
    <w:rsid w:val="00CB7B89"/>
    <w:rsid w:val="00CB7FA9"/>
    <w:rsid w:val="00CC0FB3"/>
    <w:rsid w:val="00CC137A"/>
    <w:rsid w:val="00CC1910"/>
    <w:rsid w:val="00CC1A18"/>
    <w:rsid w:val="00CC1F53"/>
    <w:rsid w:val="00CC289C"/>
    <w:rsid w:val="00CC2C5C"/>
    <w:rsid w:val="00CC31D1"/>
    <w:rsid w:val="00CC3D13"/>
    <w:rsid w:val="00CC42A3"/>
    <w:rsid w:val="00CC4E85"/>
    <w:rsid w:val="00CC4FB3"/>
    <w:rsid w:val="00CC5C57"/>
    <w:rsid w:val="00CC645E"/>
    <w:rsid w:val="00CC64BD"/>
    <w:rsid w:val="00CC75E0"/>
    <w:rsid w:val="00CC782E"/>
    <w:rsid w:val="00CC7857"/>
    <w:rsid w:val="00CC7CC1"/>
    <w:rsid w:val="00CD02DA"/>
    <w:rsid w:val="00CD05C6"/>
    <w:rsid w:val="00CD12E7"/>
    <w:rsid w:val="00CD1A08"/>
    <w:rsid w:val="00CD1D22"/>
    <w:rsid w:val="00CD2013"/>
    <w:rsid w:val="00CD2C27"/>
    <w:rsid w:val="00CD2D20"/>
    <w:rsid w:val="00CD3384"/>
    <w:rsid w:val="00CD350B"/>
    <w:rsid w:val="00CD354C"/>
    <w:rsid w:val="00CD355A"/>
    <w:rsid w:val="00CD3994"/>
    <w:rsid w:val="00CD5501"/>
    <w:rsid w:val="00CD5AEA"/>
    <w:rsid w:val="00CD6038"/>
    <w:rsid w:val="00CD612D"/>
    <w:rsid w:val="00CD6316"/>
    <w:rsid w:val="00CD7BC9"/>
    <w:rsid w:val="00CE0558"/>
    <w:rsid w:val="00CE308A"/>
    <w:rsid w:val="00CE3176"/>
    <w:rsid w:val="00CE4096"/>
    <w:rsid w:val="00CE44CF"/>
    <w:rsid w:val="00CE47AC"/>
    <w:rsid w:val="00CE49F6"/>
    <w:rsid w:val="00CE53BA"/>
    <w:rsid w:val="00CE5555"/>
    <w:rsid w:val="00CE57E9"/>
    <w:rsid w:val="00CE5C7A"/>
    <w:rsid w:val="00CE6E6C"/>
    <w:rsid w:val="00CE7383"/>
    <w:rsid w:val="00CE7443"/>
    <w:rsid w:val="00CF08D8"/>
    <w:rsid w:val="00CF0BE2"/>
    <w:rsid w:val="00CF1271"/>
    <w:rsid w:val="00CF30A4"/>
    <w:rsid w:val="00CF31DE"/>
    <w:rsid w:val="00CF3CAD"/>
    <w:rsid w:val="00CF3CFF"/>
    <w:rsid w:val="00CF449E"/>
    <w:rsid w:val="00CF53B3"/>
    <w:rsid w:val="00CF5549"/>
    <w:rsid w:val="00CF561E"/>
    <w:rsid w:val="00CF5A26"/>
    <w:rsid w:val="00CF6DB3"/>
    <w:rsid w:val="00CF6E5F"/>
    <w:rsid w:val="00D003C9"/>
    <w:rsid w:val="00D007CE"/>
    <w:rsid w:val="00D00B44"/>
    <w:rsid w:val="00D00F81"/>
    <w:rsid w:val="00D01908"/>
    <w:rsid w:val="00D01923"/>
    <w:rsid w:val="00D01A43"/>
    <w:rsid w:val="00D01BC3"/>
    <w:rsid w:val="00D01FEC"/>
    <w:rsid w:val="00D02360"/>
    <w:rsid w:val="00D02B0B"/>
    <w:rsid w:val="00D02D56"/>
    <w:rsid w:val="00D02F8D"/>
    <w:rsid w:val="00D0403A"/>
    <w:rsid w:val="00D04137"/>
    <w:rsid w:val="00D05A2C"/>
    <w:rsid w:val="00D05EA0"/>
    <w:rsid w:val="00D064E7"/>
    <w:rsid w:val="00D06686"/>
    <w:rsid w:val="00D068F7"/>
    <w:rsid w:val="00D0694B"/>
    <w:rsid w:val="00D06F7E"/>
    <w:rsid w:val="00D07183"/>
    <w:rsid w:val="00D07813"/>
    <w:rsid w:val="00D07DC4"/>
    <w:rsid w:val="00D1015D"/>
    <w:rsid w:val="00D10226"/>
    <w:rsid w:val="00D10713"/>
    <w:rsid w:val="00D10C9D"/>
    <w:rsid w:val="00D1151C"/>
    <w:rsid w:val="00D115F2"/>
    <w:rsid w:val="00D11750"/>
    <w:rsid w:val="00D11AC5"/>
    <w:rsid w:val="00D11D0F"/>
    <w:rsid w:val="00D11FE3"/>
    <w:rsid w:val="00D126B0"/>
    <w:rsid w:val="00D1294F"/>
    <w:rsid w:val="00D12FFE"/>
    <w:rsid w:val="00D13F4C"/>
    <w:rsid w:val="00D14D3C"/>
    <w:rsid w:val="00D14FFA"/>
    <w:rsid w:val="00D15765"/>
    <w:rsid w:val="00D15A01"/>
    <w:rsid w:val="00D16B3A"/>
    <w:rsid w:val="00D1799A"/>
    <w:rsid w:val="00D17B84"/>
    <w:rsid w:val="00D17E8E"/>
    <w:rsid w:val="00D201A5"/>
    <w:rsid w:val="00D2058C"/>
    <w:rsid w:val="00D205F4"/>
    <w:rsid w:val="00D20804"/>
    <w:rsid w:val="00D20FCA"/>
    <w:rsid w:val="00D2154A"/>
    <w:rsid w:val="00D216ED"/>
    <w:rsid w:val="00D21748"/>
    <w:rsid w:val="00D21956"/>
    <w:rsid w:val="00D21B69"/>
    <w:rsid w:val="00D223B6"/>
    <w:rsid w:val="00D226FB"/>
    <w:rsid w:val="00D22CFF"/>
    <w:rsid w:val="00D22D76"/>
    <w:rsid w:val="00D2403C"/>
    <w:rsid w:val="00D240CC"/>
    <w:rsid w:val="00D240E4"/>
    <w:rsid w:val="00D24418"/>
    <w:rsid w:val="00D247D0"/>
    <w:rsid w:val="00D24AE1"/>
    <w:rsid w:val="00D254A5"/>
    <w:rsid w:val="00D25948"/>
    <w:rsid w:val="00D26264"/>
    <w:rsid w:val="00D262D5"/>
    <w:rsid w:val="00D26A18"/>
    <w:rsid w:val="00D26EAB"/>
    <w:rsid w:val="00D272DF"/>
    <w:rsid w:val="00D27B8E"/>
    <w:rsid w:val="00D27FC8"/>
    <w:rsid w:val="00D3036D"/>
    <w:rsid w:val="00D308FA"/>
    <w:rsid w:val="00D3096F"/>
    <w:rsid w:val="00D30CAB"/>
    <w:rsid w:val="00D30FA9"/>
    <w:rsid w:val="00D32C60"/>
    <w:rsid w:val="00D3357F"/>
    <w:rsid w:val="00D338B1"/>
    <w:rsid w:val="00D33BED"/>
    <w:rsid w:val="00D33C57"/>
    <w:rsid w:val="00D33DED"/>
    <w:rsid w:val="00D33FBC"/>
    <w:rsid w:val="00D35B4A"/>
    <w:rsid w:val="00D36690"/>
    <w:rsid w:val="00D36C5F"/>
    <w:rsid w:val="00D374E6"/>
    <w:rsid w:val="00D37E36"/>
    <w:rsid w:val="00D40417"/>
    <w:rsid w:val="00D404D9"/>
    <w:rsid w:val="00D409C2"/>
    <w:rsid w:val="00D40BE3"/>
    <w:rsid w:val="00D40E3B"/>
    <w:rsid w:val="00D414B2"/>
    <w:rsid w:val="00D415E5"/>
    <w:rsid w:val="00D416A9"/>
    <w:rsid w:val="00D41ACB"/>
    <w:rsid w:val="00D41BFC"/>
    <w:rsid w:val="00D41FFB"/>
    <w:rsid w:val="00D43885"/>
    <w:rsid w:val="00D43C07"/>
    <w:rsid w:val="00D4493D"/>
    <w:rsid w:val="00D44AB5"/>
    <w:rsid w:val="00D44C14"/>
    <w:rsid w:val="00D45273"/>
    <w:rsid w:val="00D4562A"/>
    <w:rsid w:val="00D456E4"/>
    <w:rsid w:val="00D46218"/>
    <w:rsid w:val="00D4679A"/>
    <w:rsid w:val="00D467E6"/>
    <w:rsid w:val="00D468FF"/>
    <w:rsid w:val="00D46913"/>
    <w:rsid w:val="00D47829"/>
    <w:rsid w:val="00D506E6"/>
    <w:rsid w:val="00D50D41"/>
    <w:rsid w:val="00D50E38"/>
    <w:rsid w:val="00D510AE"/>
    <w:rsid w:val="00D512D4"/>
    <w:rsid w:val="00D514A3"/>
    <w:rsid w:val="00D51874"/>
    <w:rsid w:val="00D51DFD"/>
    <w:rsid w:val="00D529C7"/>
    <w:rsid w:val="00D52F9E"/>
    <w:rsid w:val="00D532C5"/>
    <w:rsid w:val="00D53341"/>
    <w:rsid w:val="00D54280"/>
    <w:rsid w:val="00D54A62"/>
    <w:rsid w:val="00D54ADD"/>
    <w:rsid w:val="00D54BF1"/>
    <w:rsid w:val="00D54BF6"/>
    <w:rsid w:val="00D55147"/>
    <w:rsid w:val="00D55374"/>
    <w:rsid w:val="00D55434"/>
    <w:rsid w:val="00D558C8"/>
    <w:rsid w:val="00D5626E"/>
    <w:rsid w:val="00D56871"/>
    <w:rsid w:val="00D56C6A"/>
    <w:rsid w:val="00D574D7"/>
    <w:rsid w:val="00D579D9"/>
    <w:rsid w:val="00D57E4C"/>
    <w:rsid w:val="00D57E69"/>
    <w:rsid w:val="00D57EDF"/>
    <w:rsid w:val="00D604D8"/>
    <w:rsid w:val="00D60F2D"/>
    <w:rsid w:val="00D61C27"/>
    <w:rsid w:val="00D61F99"/>
    <w:rsid w:val="00D62247"/>
    <w:rsid w:val="00D62694"/>
    <w:rsid w:val="00D636D8"/>
    <w:rsid w:val="00D64365"/>
    <w:rsid w:val="00D64A1E"/>
    <w:rsid w:val="00D64A40"/>
    <w:rsid w:val="00D65262"/>
    <w:rsid w:val="00D65496"/>
    <w:rsid w:val="00D65E5A"/>
    <w:rsid w:val="00D6684A"/>
    <w:rsid w:val="00D669B2"/>
    <w:rsid w:val="00D6710B"/>
    <w:rsid w:val="00D672CF"/>
    <w:rsid w:val="00D6787B"/>
    <w:rsid w:val="00D702D6"/>
    <w:rsid w:val="00D709AA"/>
    <w:rsid w:val="00D70ABE"/>
    <w:rsid w:val="00D716BC"/>
    <w:rsid w:val="00D728A1"/>
    <w:rsid w:val="00D72951"/>
    <w:rsid w:val="00D72DFF"/>
    <w:rsid w:val="00D73D28"/>
    <w:rsid w:val="00D73F59"/>
    <w:rsid w:val="00D740CF"/>
    <w:rsid w:val="00D74785"/>
    <w:rsid w:val="00D754DC"/>
    <w:rsid w:val="00D75D36"/>
    <w:rsid w:val="00D7601C"/>
    <w:rsid w:val="00D7642A"/>
    <w:rsid w:val="00D76C11"/>
    <w:rsid w:val="00D771DD"/>
    <w:rsid w:val="00D77775"/>
    <w:rsid w:val="00D77ECD"/>
    <w:rsid w:val="00D806C4"/>
    <w:rsid w:val="00D80849"/>
    <w:rsid w:val="00D80C43"/>
    <w:rsid w:val="00D81095"/>
    <w:rsid w:val="00D81102"/>
    <w:rsid w:val="00D812A4"/>
    <w:rsid w:val="00D819AA"/>
    <w:rsid w:val="00D81A59"/>
    <w:rsid w:val="00D81EF4"/>
    <w:rsid w:val="00D81F0B"/>
    <w:rsid w:val="00D820F2"/>
    <w:rsid w:val="00D82D8C"/>
    <w:rsid w:val="00D83AD5"/>
    <w:rsid w:val="00D84AB7"/>
    <w:rsid w:val="00D84AF4"/>
    <w:rsid w:val="00D84C20"/>
    <w:rsid w:val="00D84D74"/>
    <w:rsid w:val="00D84D99"/>
    <w:rsid w:val="00D853FB"/>
    <w:rsid w:val="00D8541C"/>
    <w:rsid w:val="00D85B2E"/>
    <w:rsid w:val="00D85EDB"/>
    <w:rsid w:val="00D8623D"/>
    <w:rsid w:val="00D8690C"/>
    <w:rsid w:val="00D87CD7"/>
    <w:rsid w:val="00D90312"/>
    <w:rsid w:val="00D913A1"/>
    <w:rsid w:val="00D913E7"/>
    <w:rsid w:val="00D914BD"/>
    <w:rsid w:val="00D915B0"/>
    <w:rsid w:val="00D91CC3"/>
    <w:rsid w:val="00D91FB6"/>
    <w:rsid w:val="00D929C8"/>
    <w:rsid w:val="00D93171"/>
    <w:rsid w:val="00D93475"/>
    <w:rsid w:val="00D93525"/>
    <w:rsid w:val="00D94F31"/>
    <w:rsid w:val="00D96690"/>
    <w:rsid w:val="00D96766"/>
    <w:rsid w:val="00D9691F"/>
    <w:rsid w:val="00D96E61"/>
    <w:rsid w:val="00D97393"/>
    <w:rsid w:val="00DA00F1"/>
    <w:rsid w:val="00DA1ACF"/>
    <w:rsid w:val="00DA1B63"/>
    <w:rsid w:val="00DA3011"/>
    <w:rsid w:val="00DA358A"/>
    <w:rsid w:val="00DA3631"/>
    <w:rsid w:val="00DA381E"/>
    <w:rsid w:val="00DA3BA7"/>
    <w:rsid w:val="00DA3E81"/>
    <w:rsid w:val="00DA3FDB"/>
    <w:rsid w:val="00DA405F"/>
    <w:rsid w:val="00DA4DB7"/>
    <w:rsid w:val="00DA5177"/>
    <w:rsid w:val="00DA54A1"/>
    <w:rsid w:val="00DA5508"/>
    <w:rsid w:val="00DA5773"/>
    <w:rsid w:val="00DA5970"/>
    <w:rsid w:val="00DA59ED"/>
    <w:rsid w:val="00DA620A"/>
    <w:rsid w:val="00DA6BAF"/>
    <w:rsid w:val="00DA6EB4"/>
    <w:rsid w:val="00DA7104"/>
    <w:rsid w:val="00DA7415"/>
    <w:rsid w:val="00DA78AA"/>
    <w:rsid w:val="00DA7F72"/>
    <w:rsid w:val="00DB05CE"/>
    <w:rsid w:val="00DB0E55"/>
    <w:rsid w:val="00DB1002"/>
    <w:rsid w:val="00DB150A"/>
    <w:rsid w:val="00DB237F"/>
    <w:rsid w:val="00DB2602"/>
    <w:rsid w:val="00DB322E"/>
    <w:rsid w:val="00DB3CC7"/>
    <w:rsid w:val="00DB3FC4"/>
    <w:rsid w:val="00DB43B0"/>
    <w:rsid w:val="00DB49CB"/>
    <w:rsid w:val="00DB4A5E"/>
    <w:rsid w:val="00DB54D7"/>
    <w:rsid w:val="00DB5E19"/>
    <w:rsid w:val="00DB6756"/>
    <w:rsid w:val="00DB6A4C"/>
    <w:rsid w:val="00DB7716"/>
    <w:rsid w:val="00DB7762"/>
    <w:rsid w:val="00DB7EDC"/>
    <w:rsid w:val="00DB7F92"/>
    <w:rsid w:val="00DB7FF4"/>
    <w:rsid w:val="00DC05D5"/>
    <w:rsid w:val="00DC0E00"/>
    <w:rsid w:val="00DC125F"/>
    <w:rsid w:val="00DC12C4"/>
    <w:rsid w:val="00DC1698"/>
    <w:rsid w:val="00DC17DE"/>
    <w:rsid w:val="00DC21BC"/>
    <w:rsid w:val="00DC2BF9"/>
    <w:rsid w:val="00DC2EF9"/>
    <w:rsid w:val="00DC391B"/>
    <w:rsid w:val="00DC3952"/>
    <w:rsid w:val="00DC3B03"/>
    <w:rsid w:val="00DC3DA3"/>
    <w:rsid w:val="00DC3FDF"/>
    <w:rsid w:val="00DC4132"/>
    <w:rsid w:val="00DC41F7"/>
    <w:rsid w:val="00DC4832"/>
    <w:rsid w:val="00DC4D1B"/>
    <w:rsid w:val="00DC51B2"/>
    <w:rsid w:val="00DC55DB"/>
    <w:rsid w:val="00DC56EA"/>
    <w:rsid w:val="00DC5ACB"/>
    <w:rsid w:val="00DC6279"/>
    <w:rsid w:val="00DD048E"/>
    <w:rsid w:val="00DD067F"/>
    <w:rsid w:val="00DD08E7"/>
    <w:rsid w:val="00DD1690"/>
    <w:rsid w:val="00DD2FC8"/>
    <w:rsid w:val="00DD335A"/>
    <w:rsid w:val="00DD3CF1"/>
    <w:rsid w:val="00DD3D5A"/>
    <w:rsid w:val="00DD40E3"/>
    <w:rsid w:val="00DD4156"/>
    <w:rsid w:val="00DD4814"/>
    <w:rsid w:val="00DD517F"/>
    <w:rsid w:val="00DD5433"/>
    <w:rsid w:val="00DD5AC2"/>
    <w:rsid w:val="00DD5E52"/>
    <w:rsid w:val="00DD600D"/>
    <w:rsid w:val="00DD60E0"/>
    <w:rsid w:val="00DD6149"/>
    <w:rsid w:val="00DD6D05"/>
    <w:rsid w:val="00DD6D89"/>
    <w:rsid w:val="00DD72FE"/>
    <w:rsid w:val="00DD75AC"/>
    <w:rsid w:val="00DD76A7"/>
    <w:rsid w:val="00DD7E85"/>
    <w:rsid w:val="00DE01AD"/>
    <w:rsid w:val="00DE0223"/>
    <w:rsid w:val="00DE0352"/>
    <w:rsid w:val="00DE0532"/>
    <w:rsid w:val="00DE0783"/>
    <w:rsid w:val="00DE1410"/>
    <w:rsid w:val="00DE1CF7"/>
    <w:rsid w:val="00DE2336"/>
    <w:rsid w:val="00DE2A2D"/>
    <w:rsid w:val="00DE3121"/>
    <w:rsid w:val="00DE35EB"/>
    <w:rsid w:val="00DE3D7A"/>
    <w:rsid w:val="00DE40E6"/>
    <w:rsid w:val="00DE432E"/>
    <w:rsid w:val="00DE47ED"/>
    <w:rsid w:val="00DE4D42"/>
    <w:rsid w:val="00DE4EE5"/>
    <w:rsid w:val="00DE534A"/>
    <w:rsid w:val="00DE559D"/>
    <w:rsid w:val="00DE6323"/>
    <w:rsid w:val="00DE6B99"/>
    <w:rsid w:val="00DE7A37"/>
    <w:rsid w:val="00DF080F"/>
    <w:rsid w:val="00DF099A"/>
    <w:rsid w:val="00DF12CA"/>
    <w:rsid w:val="00DF29D8"/>
    <w:rsid w:val="00DF2A17"/>
    <w:rsid w:val="00DF403D"/>
    <w:rsid w:val="00DF494D"/>
    <w:rsid w:val="00DF4B63"/>
    <w:rsid w:val="00DF4C11"/>
    <w:rsid w:val="00DF5D18"/>
    <w:rsid w:val="00DF5E3C"/>
    <w:rsid w:val="00DF6216"/>
    <w:rsid w:val="00DF6C39"/>
    <w:rsid w:val="00DF6C44"/>
    <w:rsid w:val="00DF73A8"/>
    <w:rsid w:val="00DF7491"/>
    <w:rsid w:val="00DF771A"/>
    <w:rsid w:val="00DF7722"/>
    <w:rsid w:val="00DF7D1E"/>
    <w:rsid w:val="00E00153"/>
    <w:rsid w:val="00E005E3"/>
    <w:rsid w:val="00E00B5E"/>
    <w:rsid w:val="00E0104D"/>
    <w:rsid w:val="00E01074"/>
    <w:rsid w:val="00E01800"/>
    <w:rsid w:val="00E019A0"/>
    <w:rsid w:val="00E01FEF"/>
    <w:rsid w:val="00E023A4"/>
    <w:rsid w:val="00E02C4A"/>
    <w:rsid w:val="00E030F7"/>
    <w:rsid w:val="00E03112"/>
    <w:rsid w:val="00E031B6"/>
    <w:rsid w:val="00E03EA6"/>
    <w:rsid w:val="00E04830"/>
    <w:rsid w:val="00E04BBF"/>
    <w:rsid w:val="00E04DB3"/>
    <w:rsid w:val="00E04F74"/>
    <w:rsid w:val="00E05406"/>
    <w:rsid w:val="00E0545A"/>
    <w:rsid w:val="00E05F97"/>
    <w:rsid w:val="00E06683"/>
    <w:rsid w:val="00E06989"/>
    <w:rsid w:val="00E07040"/>
    <w:rsid w:val="00E07A1D"/>
    <w:rsid w:val="00E107E8"/>
    <w:rsid w:val="00E11922"/>
    <w:rsid w:val="00E11B28"/>
    <w:rsid w:val="00E11BDD"/>
    <w:rsid w:val="00E11DF5"/>
    <w:rsid w:val="00E123DA"/>
    <w:rsid w:val="00E126D4"/>
    <w:rsid w:val="00E127D3"/>
    <w:rsid w:val="00E12963"/>
    <w:rsid w:val="00E1312A"/>
    <w:rsid w:val="00E134B4"/>
    <w:rsid w:val="00E13F22"/>
    <w:rsid w:val="00E14039"/>
    <w:rsid w:val="00E14258"/>
    <w:rsid w:val="00E1460B"/>
    <w:rsid w:val="00E14CF2"/>
    <w:rsid w:val="00E153A4"/>
    <w:rsid w:val="00E15A7B"/>
    <w:rsid w:val="00E15CDF"/>
    <w:rsid w:val="00E15E64"/>
    <w:rsid w:val="00E16210"/>
    <w:rsid w:val="00E16661"/>
    <w:rsid w:val="00E16ECF"/>
    <w:rsid w:val="00E17075"/>
    <w:rsid w:val="00E17AE9"/>
    <w:rsid w:val="00E20176"/>
    <w:rsid w:val="00E212A2"/>
    <w:rsid w:val="00E216DE"/>
    <w:rsid w:val="00E219FD"/>
    <w:rsid w:val="00E21D44"/>
    <w:rsid w:val="00E22064"/>
    <w:rsid w:val="00E22AE8"/>
    <w:rsid w:val="00E22B09"/>
    <w:rsid w:val="00E231D9"/>
    <w:rsid w:val="00E23CE9"/>
    <w:rsid w:val="00E2421F"/>
    <w:rsid w:val="00E24826"/>
    <w:rsid w:val="00E24BB5"/>
    <w:rsid w:val="00E251AB"/>
    <w:rsid w:val="00E2521B"/>
    <w:rsid w:val="00E255D3"/>
    <w:rsid w:val="00E257F6"/>
    <w:rsid w:val="00E25838"/>
    <w:rsid w:val="00E25D1E"/>
    <w:rsid w:val="00E261F9"/>
    <w:rsid w:val="00E26327"/>
    <w:rsid w:val="00E265A5"/>
    <w:rsid w:val="00E26D29"/>
    <w:rsid w:val="00E26E39"/>
    <w:rsid w:val="00E27F37"/>
    <w:rsid w:val="00E304FA"/>
    <w:rsid w:val="00E3060E"/>
    <w:rsid w:val="00E30CCE"/>
    <w:rsid w:val="00E31482"/>
    <w:rsid w:val="00E32131"/>
    <w:rsid w:val="00E32901"/>
    <w:rsid w:val="00E32CC4"/>
    <w:rsid w:val="00E330A2"/>
    <w:rsid w:val="00E332CA"/>
    <w:rsid w:val="00E333B4"/>
    <w:rsid w:val="00E33697"/>
    <w:rsid w:val="00E33F2D"/>
    <w:rsid w:val="00E346DE"/>
    <w:rsid w:val="00E36371"/>
    <w:rsid w:val="00E364E2"/>
    <w:rsid w:val="00E370BA"/>
    <w:rsid w:val="00E375E0"/>
    <w:rsid w:val="00E377B6"/>
    <w:rsid w:val="00E40842"/>
    <w:rsid w:val="00E40A27"/>
    <w:rsid w:val="00E40BAB"/>
    <w:rsid w:val="00E414D9"/>
    <w:rsid w:val="00E41578"/>
    <w:rsid w:val="00E41B20"/>
    <w:rsid w:val="00E41FEE"/>
    <w:rsid w:val="00E42D7C"/>
    <w:rsid w:val="00E42F35"/>
    <w:rsid w:val="00E43DEC"/>
    <w:rsid w:val="00E46435"/>
    <w:rsid w:val="00E472E0"/>
    <w:rsid w:val="00E502A9"/>
    <w:rsid w:val="00E50A4E"/>
    <w:rsid w:val="00E5126C"/>
    <w:rsid w:val="00E51CF4"/>
    <w:rsid w:val="00E52662"/>
    <w:rsid w:val="00E52895"/>
    <w:rsid w:val="00E52919"/>
    <w:rsid w:val="00E52BE4"/>
    <w:rsid w:val="00E53FC0"/>
    <w:rsid w:val="00E54890"/>
    <w:rsid w:val="00E54B3E"/>
    <w:rsid w:val="00E562E9"/>
    <w:rsid w:val="00E56BFF"/>
    <w:rsid w:val="00E57C75"/>
    <w:rsid w:val="00E60492"/>
    <w:rsid w:val="00E6157F"/>
    <w:rsid w:val="00E618FE"/>
    <w:rsid w:val="00E61A0E"/>
    <w:rsid w:val="00E61C0C"/>
    <w:rsid w:val="00E61E44"/>
    <w:rsid w:val="00E6292D"/>
    <w:rsid w:val="00E63570"/>
    <w:rsid w:val="00E64485"/>
    <w:rsid w:val="00E644FE"/>
    <w:rsid w:val="00E648F0"/>
    <w:rsid w:val="00E64B1D"/>
    <w:rsid w:val="00E64D68"/>
    <w:rsid w:val="00E64EC2"/>
    <w:rsid w:val="00E650BF"/>
    <w:rsid w:val="00E65218"/>
    <w:rsid w:val="00E6595D"/>
    <w:rsid w:val="00E662BF"/>
    <w:rsid w:val="00E671DC"/>
    <w:rsid w:val="00E675D1"/>
    <w:rsid w:val="00E67945"/>
    <w:rsid w:val="00E70AC8"/>
    <w:rsid w:val="00E7167D"/>
    <w:rsid w:val="00E721BD"/>
    <w:rsid w:val="00E7252D"/>
    <w:rsid w:val="00E72749"/>
    <w:rsid w:val="00E72D49"/>
    <w:rsid w:val="00E73BFD"/>
    <w:rsid w:val="00E73CE7"/>
    <w:rsid w:val="00E74047"/>
    <w:rsid w:val="00E743C9"/>
    <w:rsid w:val="00E7567D"/>
    <w:rsid w:val="00E75701"/>
    <w:rsid w:val="00E75E45"/>
    <w:rsid w:val="00E75F55"/>
    <w:rsid w:val="00E75F64"/>
    <w:rsid w:val="00E7674E"/>
    <w:rsid w:val="00E76782"/>
    <w:rsid w:val="00E76DCA"/>
    <w:rsid w:val="00E77034"/>
    <w:rsid w:val="00E777A4"/>
    <w:rsid w:val="00E800FA"/>
    <w:rsid w:val="00E8105A"/>
    <w:rsid w:val="00E81353"/>
    <w:rsid w:val="00E81AFB"/>
    <w:rsid w:val="00E82D18"/>
    <w:rsid w:val="00E82EB2"/>
    <w:rsid w:val="00E8343C"/>
    <w:rsid w:val="00E83E2D"/>
    <w:rsid w:val="00E84220"/>
    <w:rsid w:val="00E84418"/>
    <w:rsid w:val="00E850D1"/>
    <w:rsid w:val="00E85463"/>
    <w:rsid w:val="00E85AB1"/>
    <w:rsid w:val="00E85FA6"/>
    <w:rsid w:val="00E86850"/>
    <w:rsid w:val="00E86F31"/>
    <w:rsid w:val="00E87264"/>
    <w:rsid w:val="00E90070"/>
    <w:rsid w:val="00E90A17"/>
    <w:rsid w:val="00E9129F"/>
    <w:rsid w:val="00E91712"/>
    <w:rsid w:val="00E91D64"/>
    <w:rsid w:val="00E9392B"/>
    <w:rsid w:val="00E94256"/>
    <w:rsid w:val="00E94A32"/>
    <w:rsid w:val="00E94DE0"/>
    <w:rsid w:val="00E95382"/>
    <w:rsid w:val="00E9589E"/>
    <w:rsid w:val="00E96B1D"/>
    <w:rsid w:val="00E96D66"/>
    <w:rsid w:val="00E97881"/>
    <w:rsid w:val="00E97EC2"/>
    <w:rsid w:val="00EA023C"/>
    <w:rsid w:val="00EA038F"/>
    <w:rsid w:val="00EA0622"/>
    <w:rsid w:val="00EA06D4"/>
    <w:rsid w:val="00EA0A27"/>
    <w:rsid w:val="00EA0C83"/>
    <w:rsid w:val="00EA10BB"/>
    <w:rsid w:val="00EA156D"/>
    <w:rsid w:val="00EA1C68"/>
    <w:rsid w:val="00EA1C8F"/>
    <w:rsid w:val="00EA1E60"/>
    <w:rsid w:val="00EA208B"/>
    <w:rsid w:val="00EA21E2"/>
    <w:rsid w:val="00EA22B2"/>
    <w:rsid w:val="00EA22B3"/>
    <w:rsid w:val="00EA2A53"/>
    <w:rsid w:val="00EA2B3A"/>
    <w:rsid w:val="00EA442B"/>
    <w:rsid w:val="00EA455D"/>
    <w:rsid w:val="00EA4AA7"/>
    <w:rsid w:val="00EA4FC2"/>
    <w:rsid w:val="00EA4FDE"/>
    <w:rsid w:val="00EA5584"/>
    <w:rsid w:val="00EA5CAE"/>
    <w:rsid w:val="00EA66BF"/>
    <w:rsid w:val="00EA6BD1"/>
    <w:rsid w:val="00EA6CB4"/>
    <w:rsid w:val="00EA6F50"/>
    <w:rsid w:val="00EA6FA7"/>
    <w:rsid w:val="00EA7064"/>
    <w:rsid w:val="00EA740D"/>
    <w:rsid w:val="00EA7DD1"/>
    <w:rsid w:val="00EB039B"/>
    <w:rsid w:val="00EB09FC"/>
    <w:rsid w:val="00EB0D91"/>
    <w:rsid w:val="00EB0FC8"/>
    <w:rsid w:val="00EB1127"/>
    <w:rsid w:val="00EB1411"/>
    <w:rsid w:val="00EB15BD"/>
    <w:rsid w:val="00EB2606"/>
    <w:rsid w:val="00EB263E"/>
    <w:rsid w:val="00EB30CD"/>
    <w:rsid w:val="00EB31D9"/>
    <w:rsid w:val="00EB345C"/>
    <w:rsid w:val="00EB349C"/>
    <w:rsid w:val="00EB3F37"/>
    <w:rsid w:val="00EB4767"/>
    <w:rsid w:val="00EB49FB"/>
    <w:rsid w:val="00EB50C6"/>
    <w:rsid w:val="00EB5755"/>
    <w:rsid w:val="00EB594F"/>
    <w:rsid w:val="00EB6AED"/>
    <w:rsid w:val="00EB6B0B"/>
    <w:rsid w:val="00EB6E0D"/>
    <w:rsid w:val="00EB754E"/>
    <w:rsid w:val="00EB75A1"/>
    <w:rsid w:val="00EB7EBD"/>
    <w:rsid w:val="00EC042B"/>
    <w:rsid w:val="00EC044D"/>
    <w:rsid w:val="00EC0CA2"/>
    <w:rsid w:val="00EC1859"/>
    <w:rsid w:val="00EC2827"/>
    <w:rsid w:val="00EC2CFD"/>
    <w:rsid w:val="00EC3144"/>
    <w:rsid w:val="00EC3493"/>
    <w:rsid w:val="00EC40E1"/>
    <w:rsid w:val="00EC48F4"/>
    <w:rsid w:val="00EC57AE"/>
    <w:rsid w:val="00EC5ABA"/>
    <w:rsid w:val="00EC5BA9"/>
    <w:rsid w:val="00EC5FEA"/>
    <w:rsid w:val="00EC5FEB"/>
    <w:rsid w:val="00EC6706"/>
    <w:rsid w:val="00EC6714"/>
    <w:rsid w:val="00EC6BD3"/>
    <w:rsid w:val="00EC707E"/>
    <w:rsid w:val="00EC7665"/>
    <w:rsid w:val="00ED01F0"/>
    <w:rsid w:val="00ED0369"/>
    <w:rsid w:val="00ED03BC"/>
    <w:rsid w:val="00ED063D"/>
    <w:rsid w:val="00ED0731"/>
    <w:rsid w:val="00ED0785"/>
    <w:rsid w:val="00ED0A39"/>
    <w:rsid w:val="00ED10FD"/>
    <w:rsid w:val="00ED13C1"/>
    <w:rsid w:val="00ED15AA"/>
    <w:rsid w:val="00ED25B8"/>
    <w:rsid w:val="00ED32BC"/>
    <w:rsid w:val="00ED37EA"/>
    <w:rsid w:val="00ED3B05"/>
    <w:rsid w:val="00ED414E"/>
    <w:rsid w:val="00ED44BC"/>
    <w:rsid w:val="00ED481F"/>
    <w:rsid w:val="00ED5996"/>
    <w:rsid w:val="00ED5D03"/>
    <w:rsid w:val="00ED6932"/>
    <w:rsid w:val="00ED6B90"/>
    <w:rsid w:val="00ED7B82"/>
    <w:rsid w:val="00ED7D65"/>
    <w:rsid w:val="00EE0B24"/>
    <w:rsid w:val="00EE0C6B"/>
    <w:rsid w:val="00EE0DF2"/>
    <w:rsid w:val="00EE2273"/>
    <w:rsid w:val="00EE295B"/>
    <w:rsid w:val="00EE2A51"/>
    <w:rsid w:val="00EE2AFD"/>
    <w:rsid w:val="00EE2F5A"/>
    <w:rsid w:val="00EE32AA"/>
    <w:rsid w:val="00EE37D7"/>
    <w:rsid w:val="00EE39C9"/>
    <w:rsid w:val="00EE3D1C"/>
    <w:rsid w:val="00EE416C"/>
    <w:rsid w:val="00EE43F7"/>
    <w:rsid w:val="00EE4603"/>
    <w:rsid w:val="00EE4F17"/>
    <w:rsid w:val="00EE5983"/>
    <w:rsid w:val="00EE5A83"/>
    <w:rsid w:val="00EE5F30"/>
    <w:rsid w:val="00EE61B8"/>
    <w:rsid w:val="00EE6410"/>
    <w:rsid w:val="00EE7313"/>
    <w:rsid w:val="00EE7CD0"/>
    <w:rsid w:val="00EE7D65"/>
    <w:rsid w:val="00EE7D9F"/>
    <w:rsid w:val="00EF0E1F"/>
    <w:rsid w:val="00EF0FC4"/>
    <w:rsid w:val="00EF11B6"/>
    <w:rsid w:val="00EF1430"/>
    <w:rsid w:val="00EF1496"/>
    <w:rsid w:val="00EF1D29"/>
    <w:rsid w:val="00EF1D84"/>
    <w:rsid w:val="00EF22F5"/>
    <w:rsid w:val="00EF36B7"/>
    <w:rsid w:val="00EF3742"/>
    <w:rsid w:val="00EF39AA"/>
    <w:rsid w:val="00EF3DCB"/>
    <w:rsid w:val="00EF3FF6"/>
    <w:rsid w:val="00EF4996"/>
    <w:rsid w:val="00EF6209"/>
    <w:rsid w:val="00EF63A8"/>
    <w:rsid w:val="00EF64FD"/>
    <w:rsid w:val="00EF674F"/>
    <w:rsid w:val="00EF6AA1"/>
    <w:rsid w:val="00EF6DDE"/>
    <w:rsid w:val="00EF6E58"/>
    <w:rsid w:val="00EF7243"/>
    <w:rsid w:val="00EF73F9"/>
    <w:rsid w:val="00EF7465"/>
    <w:rsid w:val="00EF7735"/>
    <w:rsid w:val="00EF7B3E"/>
    <w:rsid w:val="00EF7C6C"/>
    <w:rsid w:val="00EF7C7D"/>
    <w:rsid w:val="00F0038D"/>
    <w:rsid w:val="00F00566"/>
    <w:rsid w:val="00F00EED"/>
    <w:rsid w:val="00F01852"/>
    <w:rsid w:val="00F02FE3"/>
    <w:rsid w:val="00F037D9"/>
    <w:rsid w:val="00F03B44"/>
    <w:rsid w:val="00F03DF2"/>
    <w:rsid w:val="00F04602"/>
    <w:rsid w:val="00F049CA"/>
    <w:rsid w:val="00F0527F"/>
    <w:rsid w:val="00F052AA"/>
    <w:rsid w:val="00F0546E"/>
    <w:rsid w:val="00F05580"/>
    <w:rsid w:val="00F05585"/>
    <w:rsid w:val="00F06A77"/>
    <w:rsid w:val="00F07129"/>
    <w:rsid w:val="00F076C6"/>
    <w:rsid w:val="00F07B6D"/>
    <w:rsid w:val="00F07D8C"/>
    <w:rsid w:val="00F10512"/>
    <w:rsid w:val="00F10FAD"/>
    <w:rsid w:val="00F11444"/>
    <w:rsid w:val="00F121DE"/>
    <w:rsid w:val="00F1280A"/>
    <w:rsid w:val="00F128D3"/>
    <w:rsid w:val="00F12AC2"/>
    <w:rsid w:val="00F1323F"/>
    <w:rsid w:val="00F1352E"/>
    <w:rsid w:val="00F13531"/>
    <w:rsid w:val="00F1512D"/>
    <w:rsid w:val="00F15221"/>
    <w:rsid w:val="00F1781B"/>
    <w:rsid w:val="00F20805"/>
    <w:rsid w:val="00F20C69"/>
    <w:rsid w:val="00F20D1C"/>
    <w:rsid w:val="00F21C66"/>
    <w:rsid w:val="00F22EF7"/>
    <w:rsid w:val="00F234F1"/>
    <w:rsid w:val="00F23A81"/>
    <w:rsid w:val="00F242BB"/>
    <w:rsid w:val="00F2466F"/>
    <w:rsid w:val="00F24BFD"/>
    <w:rsid w:val="00F24CB0"/>
    <w:rsid w:val="00F24F3C"/>
    <w:rsid w:val="00F25676"/>
    <w:rsid w:val="00F258BD"/>
    <w:rsid w:val="00F25A9A"/>
    <w:rsid w:val="00F25D14"/>
    <w:rsid w:val="00F2708A"/>
    <w:rsid w:val="00F272B8"/>
    <w:rsid w:val="00F279AE"/>
    <w:rsid w:val="00F30BC8"/>
    <w:rsid w:val="00F31CB6"/>
    <w:rsid w:val="00F32125"/>
    <w:rsid w:val="00F323FE"/>
    <w:rsid w:val="00F32513"/>
    <w:rsid w:val="00F32C35"/>
    <w:rsid w:val="00F336CF"/>
    <w:rsid w:val="00F339DF"/>
    <w:rsid w:val="00F33DDC"/>
    <w:rsid w:val="00F34085"/>
    <w:rsid w:val="00F34643"/>
    <w:rsid w:val="00F34865"/>
    <w:rsid w:val="00F35A81"/>
    <w:rsid w:val="00F35FF7"/>
    <w:rsid w:val="00F36020"/>
    <w:rsid w:val="00F36029"/>
    <w:rsid w:val="00F36193"/>
    <w:rsid w:val="00F361FF"/>
    <w:rsid w:val="00F36848"/>
    <w:rsid w:val="00F36996"/>
    <w:rsid w:val="00F36EE4"/>
    <w:rsid w:val="00F373E3"/>
    <w:rsid w:val="00F37A65"/>
    <w:rsid w:val="00F37A99"/>
    <w:rsid w:val="00F4004F"/>
    <w:rsid w:val="00F4028B"/>
    <w:rsid w:val="00F405E9"/>
    <w:rsid w:val="00F40666"/>
    <w:rsid w:val="00F406C4"/>
    <w:rsid w:val="00F40E15"/>
    <w:rsid w:val="00F4104F"/>
    <w:rsid w:val="00F41C5A"/>
    <w:rsid w:val="00F41C7E"/>
    <w:rsid w:val="00F41CFA"/>
    <w:rsid w:val="00F42452"/>
    <w:rsid w:val="00F4271E"/>
    <w:rsid w:val="00F43650"/>
    <w:rsid w:val="00F436F8"/>
    <w:rsid w:val="00F4378B"/>
    <w:rsid w:val="00F43A1B"/>
    <w:rsid w:val="00F43E04"/>
    <w:rsid w:val="00F443A3"/>
    <w:rsid w:val="00F44B7C"/>
    <w:rsid w:val="00F450CD"/>
    <w:rsid w:val="00F45AED"/>
    <w:rsid w:val="00F46BAA"/>
    <w:rsid w:val="00F46E48"/>
    <w:rsid w:val="00F47554"/>
    <w:rsid w:val="00F4781F"/>
    <w:rsid w:val="00F501AB"/>
    <w:rsid w:val="00F5030D"/>
    <w:rsid w:val="00F50D5C"/>
    <w:rsid w:val="00F514AF"/>
    <w:rsid w:val="00F515E4"/>
    <w:rsid w:val="00F51BB9"/>
    <w:rsid w:val="00F522A3"/>
    <w:rsid w:val="00F52948"/>
    <w:rsid w:val="00F52B0F"/>
    <w:rsid w:val="00F52BCC"/>
    <w:rsid w:val="00F53C39"/>
    <w:rsid w:val="00F54632"/>
    <w:rsid w:val="00F55327"/>
    <w:rsid w:val="00F5551A"/>
    <w:rsid w:val="00F55C77"/>
    <w:rsid w:val="00F5602E"/>
    <w:rsid w:val="00F56496"/>
    <w:rsid w:val="00F56573"/>
    <w:rsid w:val="00F5663B"/>
    <w:rsid w:val="00F56D2B"/>
    <w:rsid w:val="00F57838"/>
    <w:rsid w:val="00F57E98"/>
    <w:rsid w:val="00F57F01"/>
    <w:rsid w:val="00F6000D"/>
    <w:rsid w:val="00F60744"/>
    <w:rsid w:val="00F6096E"/>
    <w:rsid w:val="00F60A5B"/>
    <w:rsid w:val="00F61250"/>
    <w:rsid w:val="00F61B22"/>
    <w:rsid w:val="00F62A75"/>
    <w:rsid w:val="00F62E62"/>
    <w:rsid w:val="00F63438"/>
    <w:rsid w:val="00F63739"/>
    <w:rsid w:val="00F637EF"/>
    <w:rsid w:val="00F638AE"/>
    <w:rsid w:val="00F6546C"/>
    <w:rsid w:val="00F65530"/>
    <w:rsid w:val="00F6596E"/>
    <w:rsid w:val="00F65B2F"/>
    <w:rsid w:val="00F65CF3"/>
    <w:rsid w:val="00F66055"/>
    <w:rsid w:val="00F6700E"/>
    <w:rsid w:val="00F6728D"/>
    <w:rsid w:val="00F6796C"/>
    <w:rsid w:val="00F7022E"/>
    <w:rsid w:val="00F70236"/>
    <w:rsid w:val="00F70796"/>
    <w:rsid w:val="00F70A45"/>
    <w:rsid w:val="00F711C3"/>
    <w:rsid w:val="00F71267"/>
    <w:rsid w:val="00F71441"/>
    <w:rsid w:val="00F72726"/>
    <w:rsid w:val="00F72AC6"/>
    <w:rsid w:val="00F73D0D"/>
    <w:rsid w:val="00F743D6"/>
    <w:rsid w:val="00F746D2"/>
    <w:rsid w:val="00F74FBC"/>
    <w:rsid w:val="00F75570"/>
    <w:rsid w:val="00F767E1"/>
    <w:rsid w:val="00F7746A"/>
    <w:rsid w:val="00F77CA3"/>
    <w:rsid w:val="00F80743"/>
    <w:rsid w:val="00F80CD3"/>
    <w:rsid w:val="00F80F0F"/>
    <w:rsid w:val="00F82422"/>
    <w:rsid w:val="00F82AFF"/>
    <w:rsid w:val="00F83712"/>
    <w:rsid w:val="00F83DB8"/>
    <w:rsid w:val="00F83F00"/>
    <w:rsid w:val="00F841EB"/>
    <w:rsid w:val="00F84243"/>
    <w:rsid w:val="00F84BE2"/>
    <w:rsid w:val="00F8543A"/>
    <w:rsid w:val="00F859D8"/>
    <w:rsid w:val="00F86461"/>
    <w:rsid w:val="00F86BC9"/>
    <w:rsid w:val="00F87749"/>
    <w:rsid w:val="00F87C26"/>
    <w:rsid w:val="00F87E62"/>
    <w:rsid w:val="00F87F19"/>
    <w:rsid w:val="00F90053"/>
    <w:rsid w:val="00F90365"/>
    <w:rsid w:val="00F908CE"/>
    <w:rsid w:val="00F90C92"/>
    <w:rsid w:val="00F91973"/>
    <w:rsid w:val="00F91E34"/>
    <w:rsid w:val="00F929FF"/>
    <w:rsid w:val="00F92D86"/>
    <w:rsid w:val="00F93250"/>
    <w:rsid w:val="00F93D5F"/>
    <w:rsid w:val="00F93EA3"/>
    <w:rsid w:val="00F93F42"/>
    <w:rsid w:val="00F94C86"/>
    <w:rsid w:val="00F94D42"/>
    <w:rsid w:val="00F95066"/>
    <w:rsid w:val="00F9521E"/>
    <w:rsid w:val="00F95595"/>
    <w:rsid w:val="00F95915"/>
    <w:rsid w:val="00F95A99"/>
    <w:rsid w:val="00F97E10"/>
    <w:rsid w:val="00F97FD4"/>
    <w:rsid w:val="00FA004B"/>
    <w:rsid w:val="00FA0278"/>
    <w:rsid w:val="00FA06C2"/>
    <w:rsid w:val="00FA0791"/>
    <w:rsid w:val="00FA0A23"/>
    <w:rsid w:val="00FA1F2B"/>
    <w:rsid w:val="00FA1F3D"/>
    <w:rsid w:val="00FA206A"/>
    <w:rsid w:val="00FA2313"/>
    <w:rsid w:val="00FA24A0"/>
    <w:rsid w:val="00FA2DE2"/>
    <w:rsid w:val="00FA2F5D"/>
    <w:rsid w:val="00FA3132"/>
    <w:rsid w:val="00FA318E"/>
    <w:rsid w:val="00FA433D"/>
    <w:rsid w:val="00FA47F0"/>
    <w:rsid w:val="00FA5E62"/>
    <w:rsid w:val="00FA5F9B"/>
    <w:rsid w:val="00FA69A9"/>
    <w:rsid w:val="00FA6DB5"/>
    <w:rsid w:val="00FA7373"/>
    <w:rsid w:val="00FB03E1"/>
    <w:rsid w:val="00FB0422"/>
    <w:rsid w:val="00FB0D84"/>
    <w:rsid w:val="00FB0E59"/>
    <w:rsid w:val="00FB0E9F"/>
    <w:rsid w:val="00FB0F41"/>
    <w:rsid w:val="00FB0F4D"/>
    <w:rsid w:val="00FB1007"/>
    <w:rsid w:val="00FB1150"/>
    <w:rsid w:val="00FB13CC"/>
    <w:rsid w:val="00FB13F8"/>
    <w:rsid w:val="00FB1B69"/>
    <w:rsid w:val="00FB1C42"/>
    <w:rsid w:val="00FB21CB"/>
    <w:rsid w:val="00FB2210"/>
    <w:rsid w:val="00FB223F"/>
    <w:rsid w:val="00FB244B"/>
    <w:rsid w:val="00FB3564"/>
    <w:rsid w:val="00FB3862"/>
    <w:rsid w:val="00FB3AD9"/>
    <w:rsid w:val="00FB428A"/>
    <w:rsid w:val="00FB442F"/>
    <w:rsid w:val="00FB487E"/>
    <w:rsid w:val="00FB50F6"/>
    <w:rsid w:val="00FB559C"/>
    <w:rsid w:val="00FB5F76"/>
    <w:rsid w:val="00FB6974"/>
    <w:rsid w:val="00FB70FC"/>
    <w:rsid w:val="00FB7618"/>
    <w:rsid w:val="00FB7A8B"/>
    <w:rsid w:val="00FB7E9A"/>
    <w:rsid w:val="00FC0668"/>
    <w:rsid w:val="00FC0D75"/>
    <w:rsid w:val="00FC1120"/>
    <w:rsid w:val="00FC1EA0"/>
    <w:rsid w:val="00FC2148"/>
    <w:rsid w:val="00FC2233"/>
    <w:rsid w:val="00FC247F"/>
    <w:rsid w:val="00FC2764"/>
    <w:rsid w:val="00FC2970"/>
    <w:rsid w:val="00FC2A9D"/>
    <w:rsid w:val="00FC305B"/>
    <w:rsid w:val="00FC50F6"/>
    <w:rsid w:val="00FC5742"/>
    <w:rsid w:val="00FC60D6"/>
    <w:rsid w:val="00FC6A77"/>
    <w:rsid w:val="00FC7702"/>
    <w:rsid w:val="00FC78AF"/>
    <w:rsid w:val="00FC7C69"/>
    <w:rsid w:val="00FC7D44"/>
    <w:rsid w:val="00FD0400"/>
    <w:rsid w:val="00FD0427"/>
    <w:rsid w:val="00FD09F3"/>
    <w:rsid w:val="00FD112F"/>
    <w:rsid w:val="00FD149F"/>
    <w:rsid w:val="00FD1C7B"/>
    <w:rsid w:val="00FD240F"/>
    <w:rsid w:val="00FD2A5B"/>
    <w:rsid w:val="00FD3A16"/>
    <w:rsid w:val="00FD45A9"/>
    <w:rsid w:val="00FD49A2"/>
    <w:rsid w:val="00FD4C78"/>
    <w:rsid w:val="00FD4EA3"/>
    <w:rsid w:val="00FD531D"/>
    <w:rsid w:val="00FD6095"/>
    <w:rsid w:val="00FD60A0"/>
    <w:rsid w:val="00FD63CD"/>
    <w:rsid w:val="00FD6FE6"/>
    <w:rsid w:val="00FD707C"/>
    <w:rsid w:val="00FE0B60"/>
    <w:rsid w:val="00FE14AC"/>
    <w:rsid w:val="00FE1D3B"/>
    <w:rsid w:val="00FE2D75"/>
    <w:rsid w:val="00FE3612"/>
    <w:rsid w:val="00FE3CA6"/>
    <w:rsid w:val="00FE3EFC"/>
    <w:rsid w:val="00FE409E"/>
    <w:rsid w:val="00FE4646"/>
    <w:rsid w:val="00FE47B3"/>
    <w:rsid w:val="00FE58DC"/>
    <w:rsid w:val="00FE61F8"/>
    <w:rsid w:val="00FE63CF"/>
    <w:rsid w:val="00FE6A41"/>
    <w:rsid w:val="00FE7002"/>
    <w:rsid w:val="00FE712A"/>
    <w:rsid w:val="00FE7458"/>
    <w:rsid w:val="00FE7763"/>
    <w:rsid w:val="00FF0695"/>
    <w:rsid w:val="00FF0700"/>
    <w:rsid w:val="00FF09DD"/>
    <w:rsid w:val="00FF18F6"/>
    <w:rsid w:val="00FF2115"/>
    <w:rsid w:val="00FF23AE"/>
    <w:rsid w:val="00FF260A"/>
    <w:rsid w:val="00FF331A"/>
    <w:rsid w:val="00FF3C35"/>
    <w:rsid w:val="00FF3C81"/>
    <w:rsid w:val="00FF44AE"/>
    <w:rsid w:val="00FF4D79"/>
    <w:rsid w:val="00FF5764"/>
    <w:rsid w:val="00FF5E04"/>
    <w:rsid w:val="00FF62E5"/>
    <w:rsid w:val="00FF6349"/>
    <w:rsid w:val="00FF6C2D"/>
    <w:rsid w:val="00FF708F"/>
    <w:rsid w:val="00FF736C"/>
    <w:rsid w:val="00FF7509"/>
    <w:rsid w:val="00FF7A5E"/>
    <w:rsid w:val="013B9E60"/>
    <w:rsid w:val="01420E8C"/>
    <w:rsid w:val="014B8A34"/>
    <w:rsid w:val="014DCD89"/>
    <w:rsid w:val="0188A91D"/>
    <w:rsid w:val="018C15D5"/>
    <w:rsid w:val="0192721D"/>
    <w:rsid w:val="0193B935"/>
    <w:rsid w:val="0197CFED"/>
    <w:rsid w:val="01B4B34E"/>
    <w:rsid w:val="01D02958"/>
    <w:rsid w:val="022D55B5"/>
    <w:rsid w:val="02480F51"/>
    <w:rsid w:val="0248B2EC"/>
    <w:rsid w:val="025BD1F5"/>
    <w:rsid w:val="025E49EB"/>
    <w:rsid w:val="026E011E"/>
    <w:rsid w:val="027171C6"/>
    <w:rsid w:val="02BB9E4D"/>
    <w:rsid w:val="02E38E28"/>
    <w:rsid w:val="02E8F42C"/>
    <w:rsid w:val="02EAD772"/>
    <w:rsid w:val="030BD7AE"/>
    <w:rsid w:val="030D8AC7"/>
    <w:rsid w:val="031E2ECB"/>
    <w:rsid w:val="036A07DD"/>
    <w:rsid w:val="03709670"/>
    <w:rsid w:val="037A3815"/>
    <w:rsid w:val="03B45E6F"/>
    <w:rsid w:val="03D1BD60"/>
    <w:rsid w:val="03DADAF9"/>
    <w:rsid w:val="03DB90EE"/>
    <w:rsid w:val="03E722C8"/>
    <w:rsid w:val="03F22DCF"/>
    <w:rsid w:val="0440C4B8"/>
    <w:rsid w:val="04547137"/>
    <w:rsid w:val="04794B9F"/>
    <w:rsid w:val="04856E4B"/>
    <w:rsid w:val="0493302B"/>
    <w:rsid w:val="049BAB37"/>
    <w:rsid w:val="04B86C04"/>
    <w:rsid w:val="04CA6FD2"/>
    <w:rsid w:val="04D75F58"/>
    <w:rsid w:val="04E59BBB"/>
    <w:rsid w:val="04F6F8BA"/>
    <w:rsid w:val="0502D3DB"/>
    <w:rsid w:val="050425A6"/>
    <w:rsid w:val="05056675"/>
    <w:rsid w:val="050A9230"/>
    <w:rsid w:val="057143B8"/>
    <w:rsid w:val="05716F48"/>
    <w:rsid w:val="057CD2E4"/>
    <w:rsid w:val="05A97875"/>
    <w:rsid w:val="05C479E0"/>
    <w:rsid w:val="05DAEFC4"/>
    <w:rsid w:val="062C20E5"/>
    <w:rsid w:val="062F530B"/>
    <w:rsid w:val="0634B6CE"/>
    <w:rsid w:val="06543C65"/>
    <w:rsid w:val="06664033"/>
    <w:rsid w:val="06697133"/>
    <w:rsid w:val="06A666BA"/>
    <w:rsid w:val="06AEEA35"/>
    <w:rsid w:val="06DB0B26"/>
    <w:rsid w:val="06DDACCC"/>
    <w:rsid w:val="06DE4EA8"/>
    <w:rsid w:val="071005EE"/>
    <w:rsid w:val="071FCE1C"/>
    <w:rsid w:val="075EFA8E"/>
    <w:rsid w:val="07646FFB"/>
    <w:rsid w:val="077D36C6"/>
    <w:rsid w:val="07A492A8"/>
    <w:rsid w:val="07CE3B3D"/>
    <w:rsid w:val="07D6627F"/>
    <w:rsid w:val="080168E8"/>
    <w:rsid w:val="08021094"/>
    <w:rsid w:val="080F001A"/>
    <w:rsid w:val="081D3C7D"/>
    <w:rsid w:val="08316CF2"/>
    <w:rsid w:val="0832F751"/>
    <w:rsid w:val="08532CD6"/>
    <w:rsid w:val="085729C0"/>
    <w:rsid w:val="085C31BA"/>
    <w:rsid w:val="08675F07"/>
    <w:rsid w:val="086E4087"/>
    <w:rsid w:val="0873323C"/>
    <w:rsid w:val="0885B9FE"/>
    <w:rsid w:val="088BE2F2"/>
    <w:rsid w:val="088D9F72"/>
    <w:rsid w:val="088EB2DE"/>
    <w:rsid w:val="08D08FBF"/>
    <w:rsid w:val="08DB96B7"/>
    <w:rsid w:val="08DE3D65"/>
    <w:rsid w:val="091C1424"/>
    <w:rsid w:val="092CA77C"/>
    <w:rsid w:val="094EB500"/>
    <w:rsid w:val="0967B04A"/>
    <w:rsid w:val="098AF097"/>
    <w:rsid w:val="09ADED7E"/>
    <w:rsid w:val="09BA0781"/>
    <w:rsid w:val="09F1CBC8"/>
    <w:rsid w:val="0A11A666"/>
    <w:rsid w:val="0A137506"/>
    <w:rsid w:val="0A248D1D"/>
    <w:rsid w:val="0A720487"/>
    <w:rsid w:val="0A78DB9C"/>
    <w:rsid w:val="0A934217"/>
    <w:rsid w:val="0A936B06"/>
    <w:rsid w:val="0AE20ED7"/>
    <w:rsid w:val="0AEC40FC"/>
    <w:rsid w:val="0B3A17AE"/>
    <w:rsid w:val="0B451B2A"/>
    <w:rsid w:val="0B4537A2"/>
    <w:rsid w:val="0B4FE34F"/>
    <w:rsid w:val="0B861A53"/>
    <w:rsid w:val="0BB49B14"/>
    <w:rsid w:val="0BE7D220"/>
    <w:rsid w:val="0BEF20BF"/>
    <w:rsid w:val="0C25E1FF"/>
    <w:rsid w:val="0C27D8FF"/>
    <w:rsid w:val="0C35FCAC"/>
    <w:rsid w:val="0C4F2509"/>
    <w:rsid w:val="0C52DE96"/>
    <w:rsid w:val="0C7A49A8"/>
    <w:rsid w:val="0C7ABC49"/>
    <w:rsid w:val="0CA03126"/>
    <w:rsid w:val="0CDE9E00"/>
    <w:rsid w:val="0CE9AC8B"/>
    <w:rsid w:val="0CFD1573"/>
    <w:rsid w:val="0D0D85D2"/>
    <w:rsid w:val="0D311457"/>
    <w:rsid w:val="0D753F45"/>
    <w:rsid w:val="0D994361"/>
    <w:rsid w:val="0DA63109"/>
    <w:rsid w:val="0DA7EE19"/>
    <w:rsid w:val="0DA96312"/>
    <w:rsid w:val="0DB740DC"/>
    <w:rsid w:val="0DBF30C6"/>
    <w:rsid w:val="0DEC31FB"/>
    <w:rsid w:val="0E03537E"/>
    <w:rsid w:val="0E0DA421"/>
    <w:rsid w:val="0E2EEC90"/>
    <w:rsid w:val="0E38F4FD"/>
    <w:rsid w:val="0E3D0A1B"/>
    <w:rsid w:val="0E45008E"/>
    <w:rsid w:val="0E5032AD"/>
    <w:rsid w:val="0E53362B"/>
    <w:rsid w:val="0E5B9585"/>
    <w:rsid w:val="0E5F4E4A"/>
    <w:rsid w:val="0E800721"/>
    <w:rsid w:val="0E8681B3"/>
    <w:rsid w:val="0E8A112F"/>
    <w:rsid w:val="0EA238D5"/>
    <w:rsid w:val="0EC24204"/>
    <w:rsid w:val="0F0F51D4"/>
    <w:rsid w:val="0F453373"/>
    <w:rsid w:val="0F662283"/>
    <w:rsid w:val="0F85636D"/>
    <w:rsid w:val="0FA2B46F"/>
    <w:rsid w:val="0FBFB21F"/>
    <w:rsid w:val="0FEDC866"/>
    <w:rsid w:val="0FF62718"/>
    <w:rsid w:val="100C8F1E"/>
    <w:rsid w:val="1014AE7A"/>
    <w:rsid w:val="101C4769"/>
    <w:rsid w:val="1033861B"/>
    <w:rsid w:val="104BE7B2"/>
    <w:rsid w:val="106EFC5E"/>
    <w:rsid w:val="1094D516"/>
    <w:rsid w:val="10AE7A00"/>
    <w:rsid w:val="10DC48E7"/>
    <w:rsid w:val="10DEA5F4"/>
    <w:rsid w:val="10EE479A"/>
    <w:rsid w:val="10FCD689"/>
    <w:rsid w:val="11400F36"/>
    <w:rsid w:val="114E682B"/>
    <w:rsid w:val="114E6FF2"/>
    <w:rsid w:val="11581DE9"/>
    <w:rsid w:val="118EAFD2"/>
    <w:rsid w:val="11A8D6EA"/>
    <w:rsid w:val="11DB7D37"/>
    <w:rsid w:val="121E66FF"/>
    <w:rsid w:val="1237C48E"/>
    <w:rsid w:val="123EE19B"/>
    <w:rsid w:val="1264AE35"/>
    <w:rsid w:val="1276014C"/>
    <w:rsid w:val="12A54619"/>
    <w:rsid w:val="12A68D38"/>
    <w:rsid w:val="12A7B1F5"/>
    <w:rsid w:val="12D46261"/>
    <w:rsid w:val="12D5B432"/>
    <w:rsid w:val="12E63454"/>
    <w:rsid w:val="133909D0"/>
    <w:rsid w:val="134370B2"/>
    <w:rsid w:val="1344736E"/>
    <w:rsid w:val="134B378F"/>
    <w:rsid w:val="135AF534"/>
    <w:rsid w:val="13605B57"/>
    <w:rsid w:val="1371F91E"/>
    <w:rsid w:val="138DC531"/>
    <w:rsid w:val="13C86CA5"/>
    <w:rsid w:val="13C98755"/>
    <w:rsid w:val="13D767ED"/>
    <w:rsid w:val="1445FEAE"/>
    <w:rsid w:val="1494184B"/>
    <w:rsid w:val="1494B64C"/>
    <w:rsid w:val="149AB081"/>
    <w:rsid w:val="14B730D1"/>
    <w:rsid w:val="14F6C595"/>
    <w:rsid w:val="151137B0"/>
    <w:rsid w:val="152F2538"/>
    <w:rsid w:val="153F5698"/>
    <w:rsid w:val="1541629B"/>
    <w:rsid w:val="15461C68"/>
    <w:rsid w:val="15799889"/>
    <w:rsid w:val="159A19D2"/>
    <w:rsid w:val="15D7878F"/>
    <w:rsid w:val="15F6E366"/>
    <w:rsid w:val="160EF780"/>
    <w:rsid w:val="164D7F0D"/>
    <w:rsid w:val="164E6DF6"/>
    <w:rsid w:val="1683EFFE"/>
    <w:rsid w:val="1693353B"/>
    <w:rsid w:val="16968095"/>
    <w:rsid w:val="16B8A54A"/>
    <w:rsid w:val="16FA49B7"/>
    <w:rsid w:val="170CBE16"/>
    <w:rsid w:val="17201088"/>
    <w:rsid w:val="172DFB10"/>
    <w:rsid w:val="172F8FF1"/>
    <w:rsid w:val="17633E89"/>
    <w:rsid w:val="1763EE19"/>
    <w:rsid w:val="176F93D8"/>
    <w:rsid w:val="178B84F4"/>
    <w:rsid w:val="17B4DCF3"/>
    <w:rsid w:val="17B6A5E3"/>
    <w:rsid w:val="17E077D7"/>
    <w:rsid w:val="17E7521D"/>
    <w:rsid w:val="17F618BF"/>
    <w:rsid w:val="181D06DB"/>
    <w:rsid w:val="181D7851"/>
    <w:rsid w:val="1828AA47"/>
    <w:rsid w:val="1866C5FA"/>
    <w:rsid w:val="18917C66"/>
    <w:rsid w:val="189A9BE4"/>
    <w:rsid w:val="18A1AA73"/>
    <w:rsid w:val="18D3C254"/>
    <w:rsid w:val="18DF061D"/>
    <w:rsid w:val="18F9160F"/>
    <w:rsid w:val="19023A79"/>
    <w:rsid w:val="19132678"/>
    <w:rsid w:val="1925B62B"/>
    <w:rsid w:val="192B32FD"/>
    <w:rsid w:val="192F8D6E"/>
    <w:rsid w:val="193568FE"/>
    <w:rsid w:val="193A2A84"/>
    <w:rsid w:val="193B02D1"/>
    <w:rsid w:val="193B2FF0"/>
    <w:rsid w:val="195E7F0B"/>
    <w:rsid w:val="198AF078"/>
    <w:rsid w:val="1994E54A"/>
    <w:rsid w:val="19E5B868"/>
    <w:rsid w:val="1A02965B"/>
    <w:rsid w:val="1A06F367"/>
    <w:rsid w:val="1A0FF3AE"/>
    <w:rsid w:val="1A2E3B6D"/>
    <w:rsid w:val="1A39E5E3"/>
    <w:rsid w:val="1A640B95"/>
    <w:rsid w:val="1A67B03E"/>
    <w:rsid w:val="1A767C8D"/>
    <w:rsid w:val="1A85D946"/>
    <w:rsid w:val="1A85F389"/>
    <w:rsid w:val="1A898A91"/>
    <w:rsid w:val="1AC325B6"/>
    <w:rsid w:val="1ACBA2B9"/>
    <w:rsid w:val="1AE2732A"/>
    <w:rsid w:val="1B1C490E"/>
    <w:rsid w:val="1B30C995"/>
    <w:rsid w:val="1BCFE20C"/>
    <w:rsid w:val="1BE33147"/>
    <w:rsid w:val="1BED5ABA"/>
    <w:rsid w:val="1C057C1F"/>
    <w:rsid w:val="1C067B8E"/>
    <w:rsid w:val="1C0A8E1E"/>
    <w:rsid w:val="1C0DD3CD"/>
    <w:rsid w:val="1C2BD76C"/>
    <w:rsid w:val="1C32F4B4"/>
    <w:rsid w:val="1C3BA071"/>
    <w:rsid w:val="1C7E2283"/>
    <w:rsid w:val="1C7E309F"/>
    <w:rsid w:val="1C819BC6"/>
    <w:rsid w:val="1C8945F3"/>
    <w:rsid w:val="1CAA8D34"/>
    <w:rsid w:val="1CAE30E5"/>
    <w:rsid w:val="1CB05FA4"/>
    <w:rsid w:val="1CD1EDF3"/>
    <w:rsid w:val="1D09C500"/>
    <w:rsid w:val="1D2FFDB0"/>
    <w:rsid w:val="1D4648E6"/>
    <w:rsid w:val="1D72D012"/>
    <w:rsid w:val="1D7B9396"/>
    <w:rsid w:val="1DA64F6A"/>
    <w:rsid w:val="1DA65E7F"/>
    <w:rsid w:val="1DAE1E48"/>
    <w:rsid w:val="1DC92754"/>
    <w:rsid w:val="1E104F31"/>
    <w:rsid w:val="1E157E0E"/>
    <w:rsid w:val="1E4DE881"/>
    <w:rsid w:val="1E51B67E"/>
    <w:rsid w:val="1E8E6B9F"/>
    <w:rsid w:val="1EA59561"/>
    <w:rsid w:val="1EA9A583"/>
    <w:rsid w:val="1EC40BEF"/>
    <w:rsid w:val="1ED35463"/>
    <w:rsid w:val="1F43F89C"/>
    <w:rsid w:val="1F6E2CA1"/>
    <w:rsid w:val="1FD5D5E9"/>
    <w:rsid w:val="1FDBFE67"/>
    <w:rsid w:val="1FE4CCFE"/>
    <w:rsid w:val="1FE5C2C2"/>
    <w:rsid w:val="1FF5C5C9"/>
    <w:rsid w:val="2003D512"/>
    <w:rsid w:val="20057D3F"/>
    <w:rsid w:val="2008E45E"/>
    <w:rsid w:val="200FE113"/>
    <w:rsid w:val="2026D0E2"/>
    <w:rsid w:val="20631850"/>
    <w:rsid w:val="207587C5"/>
    <w:rsid w:val="20E88607"/>
    <w:rsid w:val="20F4E024"/>
    <w:rsid w:val="2107D690"/>
    <w:rsid w:val="2131BA99"/>
    <w:rsid w:val="217247AA"/>
    <w:rsid w:val="219672F0"/>
    <w:rsid w:val="219AD458"/>
    <w:rsid w:val="21B733C7"/>
    <w:rsid w:val="21DB99EE"/>
    <w:rsid w:val="21DEAB3C"/>
    <w:rsid w:val="21E63FD6"/>
    <w:rsid w:val="22088BBD"/>
    <w:rsid w:val="220EA5CA"/>
    <w:rsid w:val="22100620"/>
    <w:rsid w:val="22280429"/>
    <w:rsid w:val="2231C743"/>
    <w:rsid w:val="224577A1"/>
    <w:rsid w:val="2260F224"/>
    <w:rsid w:val="228091A5"/>
    <w:rsid w:val="2283F4A7"/>
    <w:rsid w:val="22907F45"/>
    <w:rsid w:val="229BE416"/>
    <w:rsid w:val="22A55121"/>
    <w:rsid w:val="22A7057D"/>
    <w:rsid w:val="22AA8820"/>
    <w:rsid w:val="22BC654C"/>
    <w:rsid w:val="22EDC059"/>
    <w:rsid w:val="23513EAA"/>
    <w:rsid w:val="23518208"/>
    <w:rsid w:val="23713225"/>
    <w:rsid w:val="2372E1E9"/>
    <w:rsid w:val="2388C34F"/>
    <w:rsid w:val="238E883B"/>
    <w:rsid w:val="23A28DA7"/>
    <w:rsid w:val="23C2C316"/>
    <w:rsid w:val="23F328C2"/>
    <w:rsid w:val="23F507DF"/>
    <w:rsid w:val="24021138"/>
    <w:rsid w:val="242CED1C"/>
    <w:rsid w:val="2465665A"/>
    <w:rsid w:val="24801806"/>
    <w:rsid w:val="2497ABEE"/>
    <w:rsid w:val="249D7890"/>
    <w:rsid w:val="24C33ED1"/>
    <w:rsid w:val="24D8374C"/>
    <w:rsid w:val="2518DBB4"/>
    <w:rsid w:val="2575FF0B"/>
    <w:rsid w:val="2590DE52"/>
    <w:rsid w:val="25B33A20"/>
    <w:rsid w:val="25B9FDC9"/>
    <w:rsid w:val="25F4060E"/>
    <w:rsid w:val="260E17B6"/>
    <w:rsid w:val="26117573"/>
    <w:rsid w:val="264A0920"/>
    <w:rsid w:val="264ABC0D"/>
    <w:rsid w:val="26506210"/>
    <w:rsid w:val="266CACAA"/>
    <w:rsid w:val="26AE14D6"/>
    <w:rsid w:val="26B0A746"/>
    <w:rsid w:val="26DA16A3"/>
    <w:rsid w:val="27159FD8"/>
    <w:rsid w:val="271FF6E2"/>
    <w:rsid w:val="273B02A4"/>
    <w:rsid w:val="2756A9B3"/>
    <w:rsid w:val="275C5DF8"/>
    <w:rsid w:val="277A1FC8"/>
    <w:rsid w:val="27835456"/>
    <w:rsid w:val="27880307"/>
    <w:rsid w:val="278FD66F"/>
    <w:rsid w:val="27A382D3"/>
    <w:rsid w:val="27B47366"/>
    <w:rsid w:val="27B9FB3F"/>
    <w:rsid w:val="27E5D981"/>
    <w:rsid w:val="27F5E085"/>
    <w:rsid w:val="2801333B"/>
    <w:rsid w:val="28237F64"/>
    <w:rsid w:val="282A6A8B"/>
    <w:rsid w:val="2846764B"/>
    <w:rsid w:val="28672C6B"/>
    <w:rsid w:val="2879CCC1"/>
    <w:rsid w:val="2890E2C2"/>
    <w:rsid w:val="28AA140C"/>
    <w:rsid w:val="28DDF8E2"/>
    <w:rsid w:val="28E58EDA"/>
    <w:rsid w:val="2909BF21"/>
    <w:rsid w:val="290A2B3D"/>
    <w:rsid w:val="290BE785"/>
    <w:rsid w:val="29178127"/>
    <w:rsid w:val="2927D2A4"/>
    <w:rsid w:val="29462C9F"/>
    <w:rsid w:val="2975ACD0"/>
    <w:rsid w:val="299E2D2A"/>
    <w:rsid w:val="29A2F9B5"/>
    <w:rsid w:val="29C6159F"/>
    <w:rsid w:val="29CFE9F4"/>
    <w:rsid w:val="29D9A210"/>
    <w:rsid w:val="29F0D901"/>
    <w:rsid w:val="2AA16E38"/>
    <w:rsid w:val="2AC45E28"/>
    <w:rsid w:val="2ACD53A8"/>
    <w:rsid w:val="2AF5DF61"/>
    <w:rsid w:val="2B0CDC2F"/>
    <w:rsid w:val="2B207616"/>
    <w:rsid w:val="2B3031C0"/>
    <w:rsid w:val="2B32F15F"/>
    <w:rsid w:val="2B3BD31F"/>
    <w:rsid w:val="2B3E7CF3"/>
    <w:rsid w:val="2B652E03"/>
    <w:rsid w:val="2B6F66EF"/>
    <w:rsid w:val="2B7A6A9F"/>
    <w:rsid w:val="2BA442B3"/>
    <w:rsid w:val="2BBC780C"/>
    <w:rsid w:val="2BC3FAF0"/>
    <w:rsid w:val="2BCA0A3C"/>
    <w:rsid w:val="2BF359EA"/>
    <w:rsid w:val="2C3701B8"/>
    <w:rsid w:val="2C5F643E"/>
    <w:rsid w:val="2C7A8C7D"/>
    <w:rsid w:val="2C8C5C87"/>
    <w:rsid w:val="2C91B921"/>
    <w:rsid w:val="2CB69C49"/>
    <w:rsid w:val="2CC5219B"/>
    <w:rsid w:val="2CD18798"/>
    <w:rsid w:val="2CE1A177"/>
    <w:rsid w:val="2D0CE7D1"/>
    <w:rsid w:val="2D1B6996"/>
    <w:rsid w:val="2D1E6484"/>
    <w:rsid w:val="2D5E672F"/>
    <w:rsid w:val="2D60DF5B"/>
    <w:rsid w:val="2D781B9C"/>
    <w:rsid w:val="2D7B9FFA"/>
    <w:rsid w:val="2D7EBD7E"/>
    <w:rsid w:val="2DCB3113"/>
    <w:rsid w:val="2DD6C71B"/>
    <w:rsid w:val="2DF87C3B"/>
    <w:rsid w:val="2E0C8C99"/>
    <w:rsid w:val="2E1FC673"/>
    <w:rsid w:val="2E396F50"/>
    <w:rsid w:val="2E4A5EEA"/>
    <w:rsid w:val="2E548B5A"/>
    <w:rsid w:val="2E748D42"/>
    <w:rsid w:val="2E8FB28A"/>
    <w:rsid w:val="2EC89E56"/>
    <w:rsid w:val="2EDA9B77"/>
    <w:rsid w:val="2EF15EC2"/>
    <w:rsid w:val="2F0AD24C"/>
    <w:rsid w:val="2F1A8DDF"/>
    <w:rsid w:val="2F434929"/>
    <w:rsid w:val="2F474DF8"/>
    <w:rsid w:val="2F4D731C"/>
    <w:rsid w:val="2F6BDD0E"/>
    <w:rsid w:val="2F6BFB6B"/>
    <w:rsid w:val="2F760827"/>
    <w:rsid w:val="2FB706B7"/>
    <w:rsid w:val="2FC2C980"/>
    <w:rsid w:val="2FCED7C2"/>
    <w:rsid w:val="2FEC9B13"/>
    <w:rsid w:val="2FEEF328"/>
    <w:rsid w:val="3026B9F0"/>
    <w:rsid w:val="3059F367"/>
    <w:rsid w:val="3070D6F0"/>
    <w:rsid w:val="30A6A2AD"/>
    <w:rsid w:val="30B65E40"/>
    <w:rsid w:val="30D4B245"/>
    <w:rsid w:val="311B4BE3"/>
    <w:rsid w:val="312B722B"/>
    <w:rsid w:val="312D51B6"/>
    <w:rsid w:val="31330EE3"/>
    <w:rsid w:val="314C9B30"/>
    <w:rsid w:val="31602AB9"/>
    <w:rsid w:val="317EC330"/>
    <w:rsid w:val="319C9732"/>
    <w:rsid w:val="31A5E7BB"/>
    <w:rsid w:val="31C077DF"/>
    <w:rsid w:val="31CD8F69"/>
    <w:rsid w:val="31CE69DA"/>
    <w:rsid w:val="31E7E5FE"/>
    <w:rsid w:val="321F3E0B"/>
    <w:rsid w:val="32231294"/>
    <w:rsid w:val="323C022F"/>
    <w:rsid w:val="3242730E"/>
    <w:rsid w:val="3250C98C"/>
    <w:rsid w:val="32772B8B"/>
    <w:rsid w:val="32920C00"/>
    <w:rsid w:val="3295DD3A"/>
    <w:rsid w:val="32DAF551"/>
    <w:rsid w:val="32DCD644"/>
    <w:rsid w:val="32E551F5"/>
    <w:rsid w:val="32F0DA6E"/>
    <w:rsid w:val="33274132"/>
    <w:rsid w:val="33320D45"/>
    <w:rsid w:val="335C4840"/>
    <w:rsid w:val="336B3D26"/>
    <w:rsid w:val="336BEC43"/>
    <w:rsid w:val="338DDB64"/>
    <w:rsid w:val="33BDF361"/>
    <w:rsid w:val="33CAA020"/>
    <w:rsid w:val="33EB9138"/>
    <w:rsid w:val="33EE3B30"/>
    <w:rsid w:val="33F01780"/>
    <w:rsid w:val="33FB7AB6"/>
    <w:rsid w:val="3418CF0A"/>
    <w:rsid w:val="3433B153"/>
    <w:rsid w:val="3445390B"/>
    <w:rsid w:val="3486F210"/>
    <w:rsid w:val="3494845A"/>
    <w:rsid w:val="34B62672"/>
    <w:rsid w:val="34F4E23B"/>
    <w:rsid w:val="350C1642"/>
    <w:rsid w:val="3518FAB8"/>
    <w:rsid w:val="35276E25"/>
    <w:rsid w:val="3552C18F"/>
    <w:rsid w:val="356E99AC"/>
    <w:rsid w:val="3577BE37"/>
    <w:rsid w:val="357BA1A2"/>
    <w:rsid w:val="358BE7E1"/>
    <w:rsid w:val="358FC813"/>
    <w:rsid w:val="360D39A2"/>
    <w:rsid w:val="365E3857"/>
    <w:rsid w:val="366D8C4B"/>
    <w:rsid w:val="367952D3"/>
    <w:rsid w:val="367F7BAD"/>
    <w:rsid w:val="3692389B"/>
    <w:rsid w:val="36D541A1"/>
    <w:rsid w:val="36D635F3"/>
    <w:rsid w:val="36F479EC"/>
    <w:rsid w:val="37113460"/>
    <w:rsid w:val="375F9441"/>
    <w:rsid w:val="376CBA65"/>
    <w:rsid w:val="37741F16"/>
    <w:rsid w:val="37E4A2DD"/>
    <w:rsid w:val="37F55340"/>
    <w:rsid w:val="380C0A70"/>
    <w:rsid w:val="38347F87"/>
    <w:rsid w:val="383CD0ED"/>
    <w:rsid w:val="384D748F"/>
    <w:rsid w:val="386A199E"/>
    <w:rsid w:val="38716A7C"/>
    <w:rsid w:val="3885BE23"/>
    <w:rsid w:val="3894FE12"/>
    <w:rsid w:val="38AD4C30"/>
    <w:rsid w:val="38CB05B8"/>
    <w:rsid w:val="38F4EF97"/>
    <w:rsid w:val="394E5E2B"/>
    <w:rsid w:val="3977DA35"/>
    <w:rsid w:val="399834D3"/>
    <w:rsid w:val="399FBB32"/>
    <w:rsid w:val="39B1300B"/>
    <w:rsid w:val="39BB4EBC"/>
    <w:rsid w:val="39BE4545"/>
    <w:rsid w:val="39C530E2"/>
    <w:rsid w:val="39C9D95D"/>
    <w:rsid w:val="39E185DB"/>
    <w:rsid w:val="39F63AAE"/>
    <w:rsid w:val="3A08C333"/>
    <w:rsid w:val="3A150F22"/>
    <w:rsid w:val="3A399289"/>
    <w:rsid w:val="3A73EF4A"/>
    <w:rsid w:val="3A93EBFE"/>
    <w:rsid w:val="3A9C66CF"/>
    <w:rsid w:val="3AAFF2B6"/>
    <w:rsid w:val="3AB32520"/>
    <w:rsid w:val="3ABDD6E6"/>
    <w:rsid w:val="3AC19AE7"/>
    <w:rsid w:val="3AEBA311"/>
    <w:rsid w:val="3B182EB6"/>
    <w:rsid w:val="3B18C95A"/>
    <w:rsid w:val="3B1FB491"/>
    <w:rsid w:val="3B41CD96"/>
    <w:rsid w:val="3B5B9E0E"/>
    <w:rsid w:val="3B6225B7"/>
    <w:rsid w:val="3B6F5286"/>
    <w:rsid w:val="3B87845E"/>
    <w:rsid w:val="3B8DFB4C"/>
    <w:rsid w:val="3B9D3C34"/>
    <w:rsid w:val="3BCDF05A"/>
    <w:rsid w:val="3BD21749"/>
    <w:rsid w:val="3BFACFF2"/>
    <w:rsid w:val="3C396C3B"/>
    <w:rsid w:val="3C40F5EA"/>
    <w:rsid w:val="3C45404B"/>
    <w:rsid w:val="3C4B08EC"/>
    <w:rsid w:val="3C4F541C"/>
    <w:rsid w:val="3C5181B3"/>
    <w:rsid w:val="3C5E1175"/>
    <w:rsid w:val="3C7DE07C"/>
    <w:rsid w:val="3C8216F2"/>
    <w:rsid w:val="3C8EAB2F"/>
    <w:rsid w:val="3C906901"/>
    <w:rsid w:val="3CA920D3"/>
    <w:rsid w:val="3CBD9E5D"/>
    <w:rsid w:val="3CC3A5D9"/>
    <w:rsid w:val="3CD2644C"/>
    <w:rsid w:val="3CEC5059"/>
    <w:rsid w:val="3CF18DDF"/>
    <w:rsid w:val="3CF6FF6B"/>
    <w:rsid w:val="3D20AE81"/>
    <w:rsid w:val="3D2BBE06"/>
    <w:rsid w:val="3D4CAFE4"/>
    <w:rsid w:val="3D540A0F"/>
    <w:rsid w:val="3D58F849"/>
    <w:rsid w:val="3D7FF12A"/>
    <w:rsid w:val="3DB6B629"/>
    <w:rsid w:val="3DBAF859"/>
    <w:rsid w:val="3DC32DFA"/>
    <w:rsid w:val="3DC89F7E"/>
    <w:rsid w:val="3DCE53BD"/>
    <w:rsid w:val="3DDF8D5B"/>
    <w:rsid w:val="3DE878AB"/>
    <w:rsid w:val="3DF54E92"/>
    <w:rsid w:val="3E10674A"/>
    <w:rsid w:val="3E18FF4E"/>
    <w:rsid w:val="3E5D08B8"/>
    <w:rsid w:val="3E8D885C"/>
    <w:rsid w:val="3EB7BB6F"/>
    <w:rsid w:val="3EC63CE6"/>
    <w:rsid w:val="3EC81F7B"/>
    <w:rsid w:val="3ECAEA3B"/>
    <w:rsid w:val="3EEE7D74"/>
    <w:rsid w:val="3EF46418"/>
    <w:rsid w:val="3F03F408"/>
    <w:rsid w:val="3F48D538"/>
    <w:rsid w:val="3F48E274"/>
    <w:rsid w:val="3F60814C"/>
    <w:rsid w:val="3F87F480"/>
    <w:rsid w:val="3FC809C3"/>
    <w:rsid w:val="3FE29DDD"/>
    <w:rsid w:val="3FE92401"/>
    <w:rsid w:val="4024749C"/>
    <w:rsid w:val="4063FD18"/>
    <w:rsid w:val="4076FB7A"/>
    <w:rsid w:val="408450A6"/>
    <w:rsid w:val="40960DC5"/>
    <w:rsid w:val="409F73EB"/>
    <w:rsid w:val="40A66F87"/>
    <w:rsid w:val="40C46806"/>
    <w:rsid w:val="40CD7391"/>
    <w:rsid w:val="40EF5B22"/>
    <w:rsid w:val="40F4EE6B"/>
    <w:rsid w:val="4113FE17"/>
    <w:rsid w:val="4139A1F4"/>
    <w:rsid w:val="415EDE8C"/>
    <w:rsid w:val="416F1994"/>
    <w:rsid w:val="41B5970E"/>
    <w:rsid w:val="41DCB1A1"/>
    <w:rsid w:val="41E17DCF"/>
    <w:rsid w:val="4227A48D"/>
    <w:rsid w:val="4228A49B"/>
    <w:rsid w:val="422AECB4"/>
    <w:rsid w:val="426F07A2"/>
    <w:rsid w:val="427D7A27"/>
    <w:rsid w:val="428075FA"/>
    <w:rsid w:val="42A9F9FB"/>
    <w:rsid w:val="42B7EEF7"/>
    <w:rsid w:val="42DA6A83"/>
    <w:rsid w:val="4316E84A"/>
    <w:rsid w:val="43375CDF"/>
    <w:rsid w:val="4352DE88"/>
    <w:rsid w:val="437A1F74"/>
    <w:rsid w:val="437CE0AC"/>
    <w:rsid w:val="438D479C"/>
    <w:rsid w:val="438FF005"/>
    <w:rsid w:val="439DA35F"/>
    <w:rsid w:val="43B9162E"/>
    <w:rsid w:val="43BB10D0"/>
    <w:rsid w:val="43CB50C0"/>
    <w:rsid w:val="43DE644B"/>
    <w:rsid w:val="43EC3E07"/>
    <w:rsid w:val="43ECE061"/>
    <w:rsid w:val="440BA785"/>
    <w:rsid w:val="44333816"/>
    <w:rsid w:val="4459C696"/>
    <w:rsid w:val="445F4361"/>
    <w:rsid w:val="4468332A"/>
    <w:rsid w:val="446A47E5"/>
    <w:rsid w:val="4483ED7D"/>
    <w:rsid w:val="44958481"/>
    <w:rsid w:val="4496FE9A"/>
    <w:rsid w:val="44A7775D"/>
    <w:rsid w:val="44F9FE3D"/>
    <w:rsid w:val="450118A1"/>
    <w:rsid w:val="4533D0C1"/>
    <w:rsid w:val="456722E0"/>
    <w:rsid w:val="456F8CC1"/>
    <w:rsid w:val="45A9D8BF"/>
    <w:rsid w:val="45EF4BEC"/>
    <w:rsid w:val="4610F80E"/>
    <w:rsid w:val="463F6686"/>
    <w:rsid w:val="46741752"/>
    <w:rsid w:val="46799119"/>
    <w:rsid w:val="46E1E9BD"/>
    <w:rsid w:val="47087371"/>
    <w:rsid w:val="470A5174"/>
    <w:rsid w:val="471380D1"/>
    <w:rsid w:val="4723ACC7"/>
    <w:rsid w:val="4752F83E"/>
    <w:rsid w:val="4760F24E"/>
    <w:rsid w:val="4775FB06"/>
    <w:rsid w:val="47832C54"/>
    <w:rsid w:val="478F3E75"/>
    <w:rsid w:val="47969C73"/>
    <w:rsid w:val="47AC8B68"/>
    <w:rsid w:val="47C8FC84"/>
    <w:rsid w:val="47D47C17"/>
    <w:rsid w:val="47D48765"/>
    <w:rsid w:val="47DC6B45"/>
    <w:rsid w:val="48150435"/>
    <w:rsid w:val="481AD3CC"/>
    <w:rsid w:val="481EE322"/>
    <w:rsid w:val="4847AA10"/>
    <w:rsid w:val="4863A39E"/>
    <w:rsid w:val="487C66A7"/>
    <w:rsid w:val="4884C7F4"/>
    <w:rsid w:val="48BD30C7"/>
    <w:rsid w:val="48C60127"/>
    <w:rsid w:val="48D1FAEA"/>
    <w:rsid w:val="48D1FDE7"/>
    <w:rsid w:val="48F0AEBF"/>
    <w:rsid w:val="48F7ADF1"/>
    <w:rsid w:val="491F0FFC"/>
    <w:rsid w:val="494BCD23"/>
    <w:rsid w:val="498BB974"/>
    <w:rsid w:val="49A0AFBE"/>
    <w:rsid w:val="49BFDE55"/>
    <w:rsid w:val="49D16ED6"/>
    <w:rsid w:val="49F34624"/>
    <w:rsid w:val="49F8DEB9"/>
    <w:rsid w:val="49FF3189"/>
    <w:rsid w:val="4A05BEA0"/>
    <w:rsid w:val="4A0E9B60"/>
    <w:rsid w:val="4A1B9746"/>
    <w:rsid w:val="4A335D61"/>
    <w:rsid w:val="4A3BA8D5"/>
    <w:rsid w:val="4A764E71"/>
    <w:rsid w:val="4AA3310F"/>
    <w:rsid w:val="4AA4A655"/>
    <w:rsid w:val="4AA76C59"/>
    <w:rsid w:val="4AB9D8C4"/>
    <w:rsid w:val="4AC6683F"/>
    <w:rsid w:val="4AD10F9B"/>
    <w:rsid w:val="4AF32F01"/>
    <w:rsid w:val="4B004029"/>
    <w:rsid w:val="4B26F5B1"/>
    <w:rsid w:val="4B738DD6"/>
    <w:rsid w:val="4B832D93"/>
    <w:rsid w:val="4BB015F2"/>
    <w:rsid w:val="4BB3DF01"/>
    <w:rsid w:val="4BB9D9EA"/>
    <w:rsid w:val="4BBAC1F6"/>
    <w:rsid w:val="4BCE0C02"/>
    <w:rsid w:val="4BCF77E7"/>
    <w:rsid w:val="4BE9CEAA"/>
    <w:rsid w:val="4BEE3E47"/>
    <w:rsid w:val="4BFF4F95"/>
    <w:rsid w:val="4C119CF8"/>
    <w:rsid w:val="4C152E47"/>
    <w:rsid w:val="4C321F41"/>
    <w:rsid w:val="4C367092"/>
    <w:rsid w:val="4C45F695"/>
    <w:rsid w:val="4C56B0BE"/>
    <w:rsid w:val="4C9A78BD"/>
    <w:rsid w:val="4CA158BB"/>
    <w:rsid w:val="4CA6F8CF"/>
    <w:rsid w:val="4CB4CB07"/>
    <w:rsid w:val="4CB58DDC"/>
    <w:rsid w:val="4CD8BBAE"/>
    <w:rsid w:val="4D08D9A4"/>
    <w:rsid w:val="4D2C4F8F"/>
    <w:rsid w:val="4D320CEE"/>
    <w:rsid w:val="4D659529"/>
    <w:rsid w:val="4D67B329"/>
    <w:rsid w:val="4D8206DA"/>
    <w:rsid w:val="4D8C343C"/>
    <w:rsid w:val="4DC87A18"/>
    <w:rsid w:val="4DCDDC13"/>
    <w:rsid w:val="4DD00196"/>
    <w:rsid w:val="4E010070"/>
    <w:rsid w:val="4E25D681"/>
    <w:rsid w:val="4E26266D"/>
    <w:rsid w:val="4E26DCE4"/>
    <w:rsid w:val="4E438C92"/>
    <w:rsid w:val="4E461A3D"/>
    <w:rsid w:val="4E898218"/>
    <w:rsid w:val="4E9D7B36"/>
    <w:rsid w:val="4EA6D87A"/>
    <w:rsid w:val="4EDA7DFB"/>
    <w:rsid w:val="4EF3BBF4"/>
    <w:rsid w:val="4F078CEE"/>
    <w:rsid w:val="4F09FD22"/>
    <w:rsid w:val="4F0A1C86"/>
    <w:rsid w:val="4F2647A6"/>
    <w:rsid w:val="4F383708"/>
    <w:rsid w:val="4F5097CA"/>
    <w:rsid w:val="4F7FF66A"/>
    <w:rsid w:val="4F90A8B9"/>
    <w:rsid w:val="4FB1657B"/>
    <w:rsid w:val="4FE5BE07"/>
    <w:rsid w:val="4FFDB7F9"/>
    <w:rsid w:val="501E8F1A"/>
    <w:rsid w:val="503666B0"/>
    <w:rsid w:val="504B5D02"/>
    <w:rsid w:val="5069ADB0"/>
    <w:rsid w:val="5069E137"/>
    <w:rsid w:val="506CF7BF"/>
    <w:rsid w:val="5076B7EC"/>
    <w:rsid w:val="50779655"/>
    <w:rsid w:val="50A65E5C"/>
    <w:rsid w:val="50AAC181"/>
    <w:rsid w:val="50D8C2BB"/>
    <w:rsid w:val="50D9D15E"/>
    <w:rsid w:val="50F5745B"/>
    <w:rsid w:val="50F70C9A"/>
    <w:rsid w:val="50FFBB16"/>
    <w:rsid w:val="51127293"/>
    <w:rsid w:val="511E3865"/>
    <w:rsid w:val="513C49D2"/>
    <w:rsid w:val="5192355D"/>
    <w:rsid w:val="5193CED6"/>
    <w:rsid w:val="51991715"/>
    <w:rsid w:val="51D95570"/>
    <w:rsid w:val="51ECBCFB"/>
    <w:rsid w:val="51EE6F0C"/>
    <w:rsid w:val="51F20E5D"/>
    <w:rsid w:val="51F8737E"/>
    <w:rsid w:val="523F2DB0"/>
    <w:rsid w:val="5241BD2C"/>
    <w:rsid w:val="525F6A1D"/>
    <w:rsid w:val="52B57905"/>
    <w:rsid w:val="52E81861"/>
    <w:rsid w:val="52F229B1"/>
    <w:rsid w:val="53181F4A"/>
    <w:rsid w:val="532A07C4"/>
    <w:rsid w:val="5332172D"/>
    <w:rsid w:val="5334B7F8"/>
    <w:rsid w:val="534CD321"/>
    <w:rsid w:val="5355C7E7"/>
    <w:rsid w:val="535FC602"/>
    <w:rsid w:val="53A205E7"/>
    <w:rsid w:val="53BBA641"/>
    <w:rsid w:val="53C1D5B4"/>
    <w:rsid w:val="53C35E70"/>
    <w:rsid w:val="53C5D3DB"/>
    <w:rsid w:val="53FAEBFD"/>
    <w:rsid w:val="53FC8ACB"/>
    <w:rsid w:val="53FCCEF2"/>
    <w:rsid w:val="53FE30B3"/>
    <w:rsid w:val="540CDA5E"/>
    <w:rsid w:val="541E933F"/>
    <w:rsid w:val="542AD6AE"/>
    <w:rsid w:val="54347F8F"/>
    <w:rsid w:val="544963AD"/>
    <w:rsid w:val="54639B57"/>
    <w:rsid w:val="546ACE10"/>
    <w:rsid w:val="546C709C"/>
    <w:rsid w:val="549190EC"/>
    <w:rsid w:val="549BC897"/>
    <w:rsid w:val="54A27CAF"/>
    <w:rsid w:val="54A58AA2"/>
    <w:rsid w:val="54BADD8F"/>
    <w:rsid w:val="54C85B1C"/>
    <w:rsid w:val="54E744BE"/>
    <w:rsid w:val="54F86A52"/>
    <w:rsid w:val="55285FDB"/>
    <w:rsid w:val="5567649B"/>
    <w:rsid w:val="559FDB43"/>
    <w:rsid w:val="55A56C3B"/>
    <w:rsid w:val="55EC582D"/>
    <w:rsid w:val="55FFA764"/>
    <w:rsid w:val="560B4B2E"/>
    <w:rsid w:val="561AD19F"/>
    <w:rsid w:val="56425B58"/>
    <w:rsid w:val="56677594"/>
    <w:rsid w:val="56715132"/>
    <w:rsid w:val="56DD7982"/>
    <w:rsid w:val="56EA715C"/>
    <w:rsid w:val="56F2B7C2"/>
    <w:rsid w:val="56F2F08F"/>
    <w:rsid w:val="56FDD609"/>
    <w:rsid w:val="571AED38"/>
    <w:rsid w:val="571CBAB8"/>
    <w:rsid w:val="5721E232"/>
    <w:rsid w:val="5722AC36"/>
    <w:rsid w:val="573F476C"/>
    <w:rsid w:val="5742957A"/>
    <w:rsid w:val="574C798A"/>
    <w:rsid w:val="5757220D"/>
    <w:rsid w:val="5761E406"/>
    <w:rsid w:val="578D5843"/>
    <w:rsid w:val="57CCB227"/>
    <w:rsid w:val="57D99F8F"/>
    <w:rsid w:val="57EF4260"/>
    <w:rsid w:val="5809BFF0"/>
    <w:rsid w:val="581B5618"/>
    <w:rsid w:val="58261C27"/>
    <w:rsid w:val="5839F5BB"/>
    <w:rsid w:val="583A8B18"/>
    <w:rsid w:val="5849D1F4"/>
    <w:rsid w:val="5850D0C8"/>
    <w:rsid w:val="585DE6FD"/>
    <w:rsid w:val="58876B95"/>
    <w:rsid w:val="5887A283"/>
    <w:rsid w:val="5891827C"/>
    <w:rsid w:val="5892F7BE"/>
    <w:rsid w:val="589546D7"/>
    <w:rsid w:val="5898F828"/>
    <w:rsid w:val="58BD35E9"/>
    <w:rsid w:val="58F87BBD"/>
    <w:rsid w:val="590B383C"/>
    <w:rsid w:val="5915BF41"/>
    <w:rsid w:val="591B61BE"/>
    <w:rsid w:val="592E9E37"/>
    <w:rsid w:val="594B0B09"/>
    <w:rsid w:val="59540012"/>
    <w:rsid w:val="5956833C"/>
    <w:rsid w:val="595FD368"/>
    <w:rsid w:val="5992382E"/>
    <w:rsid w:val="59C2EE7C"/>
    <w:rsid w:val="59C54824"/>
    <w:rsid w:val="59C591E6"/>
    <w:rsid w:val="59DAC4E0"/>
    <w:rsid w:val="59E075DE"/>
    <w:rsid w:val="59E4C080"/>
    <w:rsid w:val="59ED4F39"/>
    <w:rsid w:val="5A446DC6"/>
    <w:rsid w:val="5A7148CA"/>
    <w:rsid w:val="5ABF7EAF"/>
    <w:rsid w:val="5B133F64"/>
    <w:rsid w:val="5B3AF441"/>
    <w:rsid w:val="5B71967D"/>
    <w:rsid w:val="5B946BFC"/>
    <w:rsid w:val="5BAB9EBD"/>
    <w:rsid w:val="5BAF80F2"/>
    <w:rsid w:val="5BCCE799"/>
    <w:rsid w:val="5BCE374C"/>
    <w:rsid w:val="5BD26C63"/>
    <w:rsid w:val="5BEFF39F"/>
    <w:rsid w:val="5BFB6448"/>
    <w:rsid w:val="5C0145C1"/>
    <w:rsid w:val="5C424669"/>
    <w:rsid w:val="5C5B99B1"/>
    <w:rsid w:val="5C6CB1E7"/>
    <w:rsid w:val="5C813D8E"/>
    <w:rsid w:val="5C88D5BF"/>
    <w:rsid w:val="5C9760E3"/>
    <w:rsid w:val="5CB140B5"/>
    <w:rsid w:val="5CB304FF"/>
    <w:rsid w:val="5CC2B383"/>
    <w:rsid w:val="5CE0E6F9"/>
    <w:rsid w:val="5CE4D94D"/>
    <w:rsid w:val="5CF0D8B1"/>
    <w:rsid w:val="5CFC430A"/>
    <w:rsid w:val="5D21C388"/>
    <w:rsid w:val="5D2FD020"/>
    <w:rsid w:val="5D2FD6DD"/>
    <w:rsid w:val="5D55194B"/>
    <w:rsid w:val="5D63AB62"/>
    <w:rsid w:val="5D667078"/>
    <w:rsid w:val="5D954A7E"/>
    <w:rsid w:val="5D96100E"/>
    <w:rsid w:val="5DFFBFCB"/>
    <w:rsid w:val="5E396855"/>
    <w:rsid w:val="5E468EEF"/>
    <w:rsid w:val="5E5AE81C"/>
    <w:rsid w:val="5E61DA39"/>
    <w:rsid w:val="5E9B98F4"/>
    <w:rsid w:val="5EA9D1AD"/>
    <w:rsid w:val="5ED0DDA1"/>
    <w:rsid w:val="5ED7F194"/>
    <w:rsid w:val="5EEEF171"/>
    <w:rsid w:val="5F1FCB16"/>
    <w:rsid w:val="5F348749"/>
    <w:rsid w:val="5F40F175"/>
    <w:rsid w:val="5F74BFD9"/>
    <w:rsid w:val="5F77BFC9"/>
    <w:rsid w:val="5FB2E483"/>
    <w:rsid w:val="5FBBB0D8"/>
    <w:rsid w:val="5FDB94FE"/>
    <w:rsid w:val="5FF9CC97"/>
    <w:rsid w:val="601A136F"/>
    <w:rsid w:val="603E9BC0"/>
    <w:rsid w:val="603F538A"/>
    <w:rsid w:val="604BF1AB"/>
    <w:rsid w:val="605ED364"/>
    <w:rsid w:val="608004B2"/>
    <w:rsid w:val="60EA7B70"/>
    <w:rsid w:val="60EE4DB6"/>
    <w:rsid w:val="60F79072"/>
    <w:rsid w:val="61499030"/>
    <w:rsid w:val="6156B282"/>
    <w:rsid w:val="6165BE84"/>
    <w:rsid w:val="6171909C"/>
    <w:rsid w:val="617EF179"/>
    <w:rsid w:val="61F02DCA"/>
    <w:rsid w:val="6201B7E4"/>
    <w:rsid w:val="6204B5D6"/>
    <w:rsid w:val="620C41D6"/>
    <w:rsid w:val="621EB40B"/>
    <w:rsid w:val="622C805C"/>
    <w:rsid w:val="62496E06"/>
    <w:rsid w:val="62532EE5"/>
    <w:rsid w:val="6253FCB4"/>
    <w:rsid w:val="6262B3E9"/>
    <w:rsid w:val="626EC197"/>
    <w:rsid w:val="62789237"/>
    <w:rsid w:val="628D5793"/>
    <w:rsid w:val="62A2B626"/>
    <w:rsid w:val="62A57BED"/>
    <w:rsid w:val="62A5FD75"/>
    <w:rsid w:val="62DB85F1"/>
    <w:rsid w:val="630759DC"/>
    <w:rsid w:val="630F64CE"/>
    <w:rsid w:val="631AC1DA"/>
    <w:rsid w:val="63618D18"/>
    <w:rsid w:val="6392E72C"/>
    <w:rsid w:val="63B70202"/>
    <w:rsid w:val="63DA68F4"/>
    <w:rsid w:val="63E64616"/>
    <w:rsid w:val="63EB1B8A"/>
    <w:rsid w:val="63ED4DD0"/>
    <w:rsid w:val="63EE39E6"/>
    <w:rsid w:val="63F563CD"/>
    <w:rsid w:val="63F5FD63"/>
    <w:rsid w:val="643ECB1B"/>
    <w:rsid w:val="645DDDF8"/>
    <w:rsid w:val="648A76D3"/>
    <w:rsid w:val="64C1C58A"/>
    <w:rsid w:val="64D31C29"/>
    <w:rsid w:val="64D3497B"/>
    <w:rsid w:val="64E732FE"/>
    <w:rsid w:val="64FA615B"/>
    <w:rsid w:val="6564C4C5"/>
    <w:rsid w:val="658FFA22"/>
    <w:rsid w:val="659E37AD"/>
    <w:rsid w:val="65C6781D"/>
    <w:rsid w:val="65C7D6CE"/>
    <w:rsid w:val="65E28712"/>
    <w:rsid w:val="65F2F141"/>
    <w:rsid w:val="661A319E"/>
    <w:rsid w:val="6624C5D5"/>
    <w:rsid w:val="665A2A2B"/>
    <w:rsid w:val="666A5DEB"/>
    <w:rsid w:val="666AC642"/>
    <w:rsid w:val="668C2A8A"/>
    <w:rsid w:val="669BB624"/>
    <w:rsid w:val="66B2DC0F"/>
    <w:rsid w:val="66BCF6F8"/>
    <w:rsid w:val="66BEB8B2"/>
    <w:rsid w:val="671C9AA5"/>
    <w:rsid w:val="673418A2"/>
    <w:rsid w:val="6738E4A2"/>
    <w:rsid w:val="67C5F406"/>
    <w:rsid w:val="67C86194"/>
    <w:rsid w:val="67FAC89E"/>
    <w:rsid w:val="680B43A9"/>
    <w:rsid w:val="681D6CFC"/>
    <w:rsid w:val="6829105E"/>
    <w:rsid w:val="68303292"/>
    <w:rsid w:val="6836F128"/>
    <w:rsid w:val="683E9559"/>
    <w:rsid w:val="6852A3B3"/>
    <w:rsid w:val="6857C934"/>
    <w:rsid w:val="6870F968"/>
    <w:rsid w:val="687CADBA"/>
    <w:rsid w:val="6892EFE7"/>
    <w:rsid w:val="6898BCAF"/>
    <w:rsid w:val="689F872D"/>
    <w:rsid w:val="68A0B367"/>
    <w:rsid w:val="68B65934"/>
    <w:rsid w:val="68D19FBB"/>
    <w:rsid w:val="68D696CE"/>
    <w:rsid w:val="68DF4DB4"/>
    <w:rsid w:val="692D3A9C"/>
    <w:rsid w:val="693E07BA"/>
    <w:rsid w:val="693EF048"/>
    <w:rsid w:val="6946723C"/>
    <w:rsid w:val="6951033D"/>
    <w:rsid w:val="6961C467"/>
    <w:rsid w:val="69645021"/>
    <w:rsid w:val="69827ACB"/>
    <w:rsid w:val="698A035E"/>
    <w:rsid w:val="69918940"/>
    <w:rsid w:val="699C1AEC"/>
    <w:rsid w:val="69A38DCD"/>
    <w:rsid w:val="69A3FD01"/>
    <w:rsid w:val="69B75D67"/>
    <w:rsid w:val="69C4CEA3"/>
    <w:rsid w:val="6A14B051"/>
    <w:rsid w:val="6A413BD8"/>
    <w:rsid w:val="6A4DB28E"/>
    <w:rsid w:val="6A4EA6A0"/>
    <w:rsid w:val="6A520055"/>
    <w:rsid w:val="6A522995"/>
    <w:rsid w:val="6A72BFD1"/>
    <w:rsid w:val="6A8F946A"/>
    <w:rsid w:val="6AA31752"/>
    <w:rsid w:val="6AA66059"/>
    <w:rsid w:val="6AAE8B0F"/>
    <w:rsid w:val="6AB82982"/>
    <w:rsid w:val="6ABA239F"/>
    <w:rsid w:val="6ACE1C96"/>
    <w:rsid w:val="6B535D85"/>
    <w:rsid w:val="6B74266C"/>
    <w:rsid w:val="6B81E224"/>
    <w:rsid w:val="6B8AD78D"/>
    <w:rsid w:val="6BA831EC"/>
    <w:rsid w:val="6BACD3A2"/>
    <w:rsid w:val="6BBF7F42"/>
    <w:rsid w:val="6BF0A70C"/>
    <w:rsid w:val="6BFF1D01"/>
    <w:rsid w:val="6C2C89FD"/>
    <w:rsid w:val="6C311098"/>
    <w:rsid w:val="6C488A70"/>
    <w:rsid w:val="6C649D05"/>
    <w:rsid w:val="6C7C7027"/>
    <w:rsid w:val="6CA8712B"/>
    <w:rsid w:val="6CA9D19A"/>
    <w:rsid w:val="6CAF852C"/>
    <w:rsid w:val="6CC92A02"/>
    <w:rsid w:val="6CDDE266"/>
    <w:rsid w:val="6CE4F8C1"/>
    <w:rsid w:val="6CE78095"/>
    <w:rsid w:val="6CECD9E7"/>
    <w:rsid w:val="6CEDD41E"/>
    <w:rsid w:val="6D008D9B"/>
    <w:rsid w:val="6D213D9A"/>
    <w:rsid w:val="6D28D2FD"/>
    <w:rsid w:val="6D5AC7E7"/>
    <w:rsid w:val="6D6D8387"/>
    <w:rsid w:val="6D90E0F2"/>
    <w:rsid w:val="6D92FB3A"/>
    <w:rsid w:val="6DF81B76"/>
    <w:rsid w:val="6E3663C2"/>
    <w:rsid w:val="6E554444"/>
    <w:rsid w:val="6E59765A"/>
    <w:rsid w:val="6E79B2C7"/>
    <w:rsid w:val="6E90E746"/>
    <w:rsid w:val="6EA5D982"/>
    <w:rsid w:val="6EDB5FC0"/>
    <w:rsid w:val="6F7747DE"/>
    <w:rsid w:val="6FB0A360"/>
    <w:rsid w:val="6FB0F360"/>
    <w:rsid w:val="700D73BF"/>
    <w:rsid w:val="70330280"/>
    <w:rsid w:val="7045A118"/>
    <w:rsid w:val="70594B27"/>
    <w:rsid w:val="705C46A3"/>
    <w:rsid w:val="7064F5C8"/>
    <w:rsid w:val="7080227A"/>
    <w:rsid w:val="7091354E"/>
    <w:rsid w:val="7099B22C"/>
    <w:rsid w:val="70B190B1"/>
    <w:rsid w:val="70B49F2C"/>
    <w:rsid w:val="70FCADC3"/>
    <w:rsid w:val="71062CA3"/>
    <w:rsid w:val="7112697B"/>
    <w:rsid w:val="71154799"/>
    <w:rsid w:val="7121839E"/>
    <w:rsid w:val="715B471B"/>
    <w:rsid w:val="7181AD45"/>
    <w:rsid w:val="71821202"/>
    <w:rsid w:val="71A24761"/>
    <w:rsid w:val="71A26976"/>
    <w:rsid w:val="71A276B9"/>
    <w:rsid w:val="71A72BB6"/>
    <w:rsid w:val="71C1A420"/>
    <w:rsid w:val="71CE37AB"/>
    <w:rsid w:val="7201816B"/>
    <w:rsid w:val="72177370"/>
    <w:rsid w:val="7228FF21"/>
    <w:rsid w:val="723F7F3F"/>
    <w:rsid w:val="723FC2C4"/>
    <w:rsid w:val="726B17FB"/>
    <w:rsid w:val="72770B0F"/>
    <w:rsid w:val="72CE8D61"/>
    <w:rsid w:val="72D19661"/>
    <w:rsid w:val="731DE263"/>
    <w:rsid w:val="7338D32A"/>
    <w:rsid w:val="734B1F69"/>
    <w:rsid w:val="735B642C"/>
    <w:rsid w:val="73A949FD"/>
    <w:rsid w:val="73B5251E"/>
    <w:rsid w:val="73D00916"/>
    <w:rsid w:val="73D28019"/>
    <w:rsid w:val="73D3939D"/>
    <w:rsid w:val="73ED939F"/>
    <w:rsid w:val="73EEB656"/>
    <w:rsid w:val="74061831"/>
    <w:rsid w:val="741022BC"/>
    <w:rsid w:val="74114099"/>
    <w:rsid w:val="741EA79A"/>
    <w:rsid w:val="74344E85"/>
    <w:rsid w:val="7473371C"/>
    <w:rsid w:val="7489194D"/>
    <w:rsid w:val="74AA702B"/>
    <w:rsid w:val="74B4E37F"/>
    <w:rsid w:val="74CEC70F"/>
    <w:rsid w:val="74CEFC68"/>
    <w:rsid w:val="74D4A38B"/>
    <w:rsid w:val="74DA2606"/>
    <w:rsid w:val="74EBAB11"/>
    <w:rsid w:val="750F6B63"/>
    <w:rsid w:val="7510DF70"/>
    <w:rsid w:val="753007EB"/>
    <w:rsid w:val="7532ED23"/>
    <w:rsid w:val="753F4A84"/>
    <w:rsid w:val="75505C1F"/>
    <w:rsid w:val="755F43CD"/>
    <w:rsid w:val="756E3BB7"/>
    <w:rsid w:val="758FB89A"/>
    <w:rsid w:val="7592DC31"/>
    <w:rsid w:val="759A8141"/>
    <w:rsid w:val="759DCE61"/>
    <w:rsid w:val="75A35DD1"/>
    <w:rsid w:val="75A8E0F7"/>
    <w:rsid w:val="760529C4"/>
    <w:rsid w:val="763412BA"/>
    <w:rsid w:val="765AE2F5"/>
    <w:rsid w:val="76831F2A"/>
    <w:rsid w:val="768A4F88"/>
    <w:rsid w:val="76A3C93C"/>
    <w:rsid w:val="76B68CE6"/>
    <w:rsid w:val="76C15A41"/>
    <w:rsid w:val="76C49FEB"/>
    <w:rsid w:val="76D3C376"/>
    <w:rsid w:val="7727842C"/>
    <w:rsid w:val="77341F5D"/>
    <w:rsid w:val="77370256"/>
    <w:rsid w:val="7742FFE2"/>
    <w:rsid w:val="776209B8"/>
    <w:rsid w:val="77802C0B"/>
    <w:rsid w:val="7784FEF1"/>
    <w:rsid w:val="7798C044"/>
    <w:rsid w:val="77A2F7C5"/>
    <w:rsid w:val="77A63674"/>
    <w:rsid w:val="77FBDA82"/>
    <w:rsid w:val="78029818"/>
    <w:rsid w:val="7808C012"/>
    <w:rsid w:val="781FD2BC"/>
    <w:rsid w:val="785911F1"/>
    <w:rsid w:val="785A3CB2"/>
    <w:rsid w:val="78B0FDA7"/>
    <w:rsid w:val="78B2E5C1"/>
    <w:rsid w:val="78F0577B"/>
    <w:rsid w:val="78FC9D91"/>
    <w:rsid w:val="7928BBDD"/>
    <w:rsid w:val="792B1BAD"/>
    <w:rsid w:val="793DD3A3"/>
    <w:rsid w:val="7943679B"/>
    <w:rsid w:val="7944CA49"/>
    <w:rsid w:val="79663296"/>
    <w:rsid w:val="79B2B86D"/>
    <w:rsid w:val="79C2E7B1"/>
    <w:rsid w:val="79D5C179"/>
    <w:rsid w:val="79E53613"/>
    <w:rsid w:val="79EAC911"/>
    <w:rsid w:val="79F77CB9"/>
    <w:rsid w:val="79FF3032"/>
    <w:rsid w:val="7A134840"/>
    <w:rsid w:val="7A14AAF8"/>
    <w:rsid w:val="7A2C698F"/>
    <w:rsid w:val="7A70FCA9"/>
    <w:rsid w:val="7A7D12EE"/>
    <w:rsid w:val="7A9F7C74"/>
    <w:rsid w:val="7AA34FD5"/>
    <w:rsid w:val="7ABBD6C7"/>
    <w:rsid w:val="7B2AADE8"/>
    <w:rsid w:val="7B3E5417"/>
    <w:rsid w:val="7B43E50F"/>
    <w:rsid w:val="7B50E0BC"/>
    <w:rsid w:val="7B5C1052"/>
    <w:rsid w:val="7B72F1C3"/>
    <w:rsid w:val="7B79A9A1"/>
    <w:rsid w:val="7B82680A"/>
    <w:rsid w:val="7BBC8925"/>
    <w:rsid w:val="7BC2C726"/>
    <w:rsid w:val="7BDD2048"/>
    <w:rsid w:val="7C283F85"/>
    <w:rsid w:val="7C2A0F23"/>
    <w:rsid w:val="7C65B65D"/>
    <w:rsid w:val="7CBF00F9"/>
    <w:rsid w:val="7CF6359F"/>
    <w:rsid w:val="7D1032DD"/>
    <w:rsid w:val="7D327E7C"/>
    <w:rsid w:val="7D478562"/>
    <w:rsid w:val="7D49537E"/>
    <w:rsid w:val="7D66722B"/>
    <w:rsid w:val="7D6C3B9A"/>
    <w:rsid w:val="7D8E9770"/>
    <w:rsid w:val="7DA7BCE9"/>
    <w:rsid w:val="7DC9E165"/>
    <w:rsid w:val="7DCEABA1"/>
    <w:rsid w:val="7DE1C7B7"/>
    <w:rsid w:val="7E0A249C"/>
    <w:rsid w:val="7E21A29E"/>
    <w:rsid w:val="7E4DE90A"/>
    <w:rsid w:val="7E5C904F"/>
    <w:rsid w:val="7E88DD65"/>
    <w:rsid w:val="7EA3F84C"/>
    <w:rsid w:val="7EB41317"/>
    <w:rsid w:val="7ECB43A3"/>
    <w:rsid w:val="7EEBB94E"/>
    <w:rsid w:val="7EFCD1DC"/>
    <w:rsid w:val="7EFE82A7"/>
    <w:rsid w:val="7F0E0E34"/>
    <w:rsid w:val="7F380DB8"/>
    <w:rsid w:val="7F45F734"/>
    <w:rsid w:val="7F55EF14"/>
    <w:rsid w:val="7F62A744"/>
    <w:rsid w:val="7F65660E"/>
    <w:rsid w:val="7F8FFD53"/>
    <w:rsid w:val="7F92307E"/>
    <w:rsid w:val="7FDA62C5"/>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8720C4"/>
  <w15:docId w15:val="{1F68BE5F-87E4-4100-BCEA-67210E484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7656"/>
    <w:pPr>
      <w:spacing w:after="0"/>
    </w:pPr>
  </w:style>
  <w:style w:type="paragraph" w:styleId="Ttulo1">
    <w:name w:val="heading 1"/>
    <w:basedOn w:val="Normal"/>
    <w:next w:val="Normal"/>
    <w:link w:val="Ttulo1Char"/>
    <w:qFormat/>
    <w:rsid w:val="00944B16"/>
    <w:pPr>
      <w:keepNext/>
      <w:keepLines/>
      <w:numPr>
        <w:numId w:val="2"/>
      </w:numPr>
      <w:spacing w:before="480"/>
      <w:outlineLvl w:val="0"/>
    </w:pPr>
    <w:rPr>
      <w:rFonts w:asciiTheme="majorHAnsi" w:eastAsiaTheme="majorEastAsia" w:hAnsiTheme="majorHAnsi" w:cstheme="majorBidi"/>
      <w:b/>
      <w:bCs/>
      <w:caps/>
      <w:color w:val="365F91" w:themeColor="accent1" w:themeShade="BF"/>
      <w:sz w:val="28"/>
      <w:szCs w:val="28"/>
    </w:rPr>
  </w:style>
  <w:style w:type="paragraph" w:styleId="Ttulo2">
    <w:name w:val="heading 2"/>
    <w:basedOn w:val="Normal"/>
    <w:next w:val="Normal"/>
    <w:link w:val="Ttulo2Char"/>
    <w:unhideWhenUsed/>
    <w:qFormat/>
    <w:rsid w:val="00931999"/>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931999"/>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931999"/>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931999"/>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semiHidden/>
    <w:unhideWhenUsed/>
    <w:qFormat/>
    <w:rsid w:val="00931999"/>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semiHidden/>
    <w:unhideWhenUsed/>
    <w:qFormat/>
    <w:rsid w:val="00931999"/>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nhideWhenUsed/>
    <w:qFormat/>
    <w:rsid w:val="00931999"/>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nhideWhenUsed/>
    <w:qFormat/>
    <w:rsid w:val="00931999"/>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A6FDE"/>
    <w:pPr>
      <w:tabs>
        <w:tab w:val="center" w:pos="4252"/>
        <w:tab w:val="right" w:pos="8504"/>
      </w:tabs>
      <w:spacing w:line="240" w:lineRule="auto"/>
    </w:pPr>
  </w:style>
  <w:style w:type="paragraph" w:styleId="Rodap">
    <w:name w:val="footer"/>
    <w:basedOn w:val="Normal"/>
    <w:link w:val="RodapChar"/>
    <w:uiPriority w:val="99"/>
    <w:unhideWhenUsed/>
    <w:rsid w:val="00847634"/>
    <w:pPr>
      <w:tabs>
        <w:tab w:val="center" w:pos="4252"/>
        <w:tab w:val="right" w:pos="8504"/>
      </w:tabs>
      <w:spacing w:line="240" w:lineRule="auto"/>
    </w:pPr>
    <w:rPr>
      <w:sz w:val="16"/>
    </w:rPr>
  </w:style>
  <w:style w:type="paragraph" w:styleId="Textodebalo">
    <w:name w:val="Balloon Text"/>
    <w:basedOn w:val="Normal"/>
    <w:link w:val="TextodebaloChar"/>
    <w:uiPriority w:val="99"/>
    <w:semiHidden/>
    <w:unhideWhenUsed/>
    <w:rsid w:val="003A6FDE"/>
    <w:pPr>
      <w:spacing w:line="240" w:lineRule="auto"/>
    </w:pPr>
    <w:rPr>
      <w:rFonts w:ascii="Tahoma" w:hAnsi="Tahoma" w:cs="Tahoma"/>
      <w:sz w:val="16"/>
      <w:szCs w:val="16"/>
    </w:rPr>
  </w:style>
  <w:style w:type="character" w:styleId="TextodoEspaoReservado">
    <w:name w:val="Placeholder Text"/>
    <w:basedOn w:val="Fontepargpadro"/>
    <w:uiPriority w:val="99"/>
    <w:semiHidden/>
    <w:rsid w:val="00EE416C"/>
    <w:rPr>
      <w:color w:val="808080"/>
    </w:rPr>
  </w:style>
  <w:style w:type="paragraph" w:styleId="Ttulo">
    <w:name w:val="Title"/>
    <w:basedOn w:val="Normal"/>
    <w:next w:val="Normal"/>
    <w:link w:val="TtuloChar"/>
    <w:qFormat/>
    <w:rsid w:val="00F9005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har"/>
    <w:uiPriority w:val="11"/>
    <w:qFormat/>
    <w:rsid w:val="00F90053"/>
    <w:pPr>
      <w:numPr>
        <w:ilvl w:val="1"/>
      </w:numPr>
    </w:pPr>
    <w:rPr>
      <w:rFonts w:asciiTheme="majorHAnsi" w:eastAsiaTheme="majorEastAsia" w:hAnsiTheme="majorHAnsi" w:cstheme="majorBidi"/>
      <w:i/>
      <w:iCs/>
      <w:color w:val="4F81BD" w:themeColor="accent1"/>
      <w:spacing w:val="15"/>
      <w:sz w:val="24"/>
      <w:szCs w:val="24"/>
    </w:rPr>
  </w:style>
  <w:style w:type="paragraph" w:styleId="CabealhodoSumrio">
    <w:name w:val="TOC Heading"/>
    <w:basedOn w:val="Ttulo1"/>
    <w:next w:val="Normal"/>
    <w:uiPriority w:val="39"/>
    <w:semiHidden/>
    <w:unhideWhenUsed/>
    <w:qFormat/>
    <w:rsid w:val="00931999"/>
    <w:pPr>
      <w:pageBreakBefore/>
      <w:numPr>
        <w:numId w:val="0"/>
      </w:numPr>
      <w:outlineLvl w:val="9"/>
    </w:pPr>
  </w:style>
  <w:style w:type="paragraph" w:styleId="Corpodetexto">
    <w:name w:val="Body Text"/>
    <w:basedOn w:val="Normal"/>
    <w:link w:val="CorpodetextoChar"/>
    <w:uiPriority w:val="99"/>
    <w:unhideWhenUsed/>
    <w:rsid w:val="2DD6C71B"/>
    <w:pPr>
      <w:spacing w:after="120"/>
    </w:pPr>
  </w:style>
  <w:style w:type="paragraph" w:styleId="PargrafodaLista">
    <w:name w:val="List Paragraph"/>
    <w:aliases w:val="DOCs_Paragrafo-1,List I Paragraph,SheParágrafo da Lista,™Item Lista"/>
    <w:basedOn w:val="Normal"/>
    <w:link w:val="PargrafodaListaChar"/>
    <w:uiPriority w:val="34"/>
    <w:qFormat/>
    <w:rsid w:val="2DD6C71B"/>
    <w:pPr>
      <w:ind w:left="720"/>
      <w:contextualSpacing/>
      <w:jc w:val="both"/>
    </w:pPr>
  </w:style>
  <w:style w:type="paragraph" w:styleId="Primeirorecuodecorpodetexto">
    <w:name w:val="Body Text First Indent"/>
    <w:basedOn w:val="Corpodetexto"/>
    <w:link w:val="PrimeirorecuodecorpodetextoChar"/>
    <w:uiPriority w:val="99"/>
    <w:unhideWhenUsed/>
    <w:qFormat/>
    <w:rsid w:val="2DD6C71B"/>
    <w:pPr>
      <w:spacing w:after="200"/>
      <w:ind w:firstLine="357"/>
      <w:jc w:val="both"/>
    </w:pPr>
  </w:style>
  <w:style w:type="paragraph" w:styleId="SemEspaamento">
    <w:name w:val="No Spacing"/>
    <w:uiPriority w:val="1"/>
    <w:qFormat/>
    <w:rsid w:val="00EC57AE"/>
    <w:pPr>
      <w:spacing w:after="0" w:line="240" w:lineRule="auto"/>
    </w:pPr>
  </w:style>
  <w:style w:type="paragraph" w:styleId="Legenda">
    <w:name w:val="caption"/>
    <w:basedOn w:val="Normal"/>
    <w:next w:val="Normal"/>
    <w:uiPriority w:val="35"/>
    <w:unhideWhenUsed/>
    <w:qFormat/>
    <w:rsid w:val="00F443A3"/>
    <w:pPr>
      <w:spacing w:after="120" w:line="240" w:lineRule="auto"/>
      <w:jc w:val="center"/>
    </w:pPr>
    <w:rPr>
      <w:b/>
      <w:bCs/>
      <w:color w:val="4F81BD" w:themeColor="accent1"/>
      <w:szCs w:val="18"/>
    </w:rPr>
  </w:style>
  <w:style w:type="paragraph" w:styleId="Recuodecorpodetexto">
    <w:name w:val="Body Text Indent"/>
    <w:basedOn w:val="Normal"/>
    <w:link w:val="RecuodecorpodetextoChar"/>
    <w:uiPriority w:val="99"/>
    <w:unhideWhenUsed/>
    <w:rsid w:val="2DD6C71B"/>
    <w:pPr>
      <w:spacing w:after="120"/>
      <w:ind w:left="283"/>
    </w:pPr>
  </w:style>
  <w:style w:type="paragraph" w:styleId="Primeirorecuodecorpodetexto2">
    <w:name w:val="Body Text First Indent 2"/>
    <w:basedOn w:val="Recuodecorpodetexto"/>
    <w:link w:val="Primeirorecuodecorpodetexto2Char"/>
    <w:uiPriority w:val="99"/>
    <w:unhideWhenUsed/>
    <w:rsid w:val="2DD6C71B"/>
    <w:pPr>
      <w:spacing w:after="200"/>
      <w:ind w:left="360" w:firstLine="360"/>
    </w:pPr>
  </w:style>
  <w:style w:type="table" w:styleId="GradeMdia3-nfase4">
    <w:name w:val="Medium Grid 3 Accent 4"/>
    <w:basedOn w:val="Tabelanormal"/>
    <w:uiPriority w:val="69"/>
    <w:rsid w:val="0038776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adeColorida-nfase4">
    <w:name w:val="Colorful Grid Accent 4"/>
    <w:basedOn w:val="Tabelanormal"/>
    <w:uiPriority w:val="73"/>
    <w:rsid w:val="0038776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Sumrio1">
    <w:name w:val="toc 1"/>
    <w:basedOn w:val="Normal"/>
    <w:next w:val="Normal"/>
    <w:autoRedefine/>
    <w:uiPriority w:val="39"/>
    <w:unhideWhenUsed/>
    <w:rsid w:val="002C6FC7"/>
    <w:pPr>
      <w:spacing w:after="100"/>
    </w:pPr>
  </w:style>
  <w:style w:type="paragraph" w:styleId="Sumrio2">
    <w:name w:val="toc 2"/>
    <w:basedOn w:val="Normal"/>
    <w:next w:val="Normal"/>
    <w:autoRedefine/>
    <w:uiPriority w:val="39"/>
    <w:unhideWhenUsed/>
    <w:rsid w:val="002C6FC7"/>
    <w:pPr>
      <w:spacing w:after="100"/>
      <w:ind w:left="220"/>
    </w:pPr>
  </w:style>
  <w:style w:type="paragraph" w:styleId="Sumrio3">
    <w:name w:val="toc 3"/>
    <w:basedOn w:val="Normal"/>
    <w:next w:val="Normal"/>
    <w:autoRedefine/>
    <w:uiPriority w:val="39"/>
    <w:unhideWhenUsed/>
    <w:rsid w:val="002C6FC7"/>
    <w:pPr>
      <w:spacing w:after="100"/>
      <w:ind w:left="440"/>
    </w:pPr>
  </w:style>
  <w:style w:type="character" w:styleId="Hyperlink">
    <w:name w:val="Hyperlink"/>
    <w:basedOn w:val="Fontepargpadro"/>
    <w:uiPriority w:val="99"/>
    <w:unhideWhenUsed/>
    <w:rsid w:val="002C6FC7"/>
    <w:rPr>
      <w:color w:val="0000FF" w:themeColor="hyperlink"/>
      <w:u w:val="single"/>
    </w:rPr>
  </w:style>
  <w:style w:type="table" w:styleId="Tabelacomgrade">
    <w:name w:val="Table Grid"/>
    <w:basedOn w:val="Tabelanormal"/>
    <w:uiPriority w:val="39"/>
    <w:rsid w:val="00822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ministrador">
    <w:name w:val="Administrador"/>
    <w:semiHidden/>
    <w:rsid w:val="00127AF9"/>
    <w:rPr>
      <w:rFonts w:ascii="Arial" w:hAnsi="Arial" w:cs="Arial"/>
      <w:color w:val="auto"/>
      <w:sz w:val="20"/>
      <w:szCs w:val="20"/>
    </w:rPr>
  </w:style>
  <w:style w:type="table" w:styleId="SombreamentoClaro-nfase5">
    <w:name w:val="Light Shading Accent 5"/>
    <w:basedOn w:val="Tabelanormal"/>
    <w:uiPriority w:val="60"/>
    <w:rsid w:val="00CD354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unhideWhenUsed/>
    <w:rsid w:val="00DF7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2DD6C71B"/>
  </w:style>
  <w:style w:type="character" w:styleId="Forte">
    <w:name w:val="Strong"/>
    <w:basedOn w:val="Fontepargpadro"/>
    <w:uiPriority w:val="22"/>
    <w:qFormat/>
    <w:rsid w:val="2DD6C71B"/>
    <w:rPr>
      <w:b/>
      <w:bCs/>
    </w:rPr>
  </w:style>
  <w:style w:type="character" w:styleId="HiperlinkVisitado">
    <w:name w:val="FollowedHyperlink"/>
    <w:basedOn w:val="Fontepargpadro"/>
    <w:uiPriority w:val="99"/>
    <w:semiHidden/>
    <w:unhideWhenUsed/>
    <w:rsid w:val="002D2500"/>
    <w:rPr>
      <w:color w:val="800080" w:themeColor="followedHyperlink"/>
      <w:u w:val="single"/>
    </w:rPr>
  </w:style>
  <w:style w:type="character" w:styleId="Refdecomentrio">
    <w:name w:val="annotation reference"/>
    <w:basedOn w:val="Fontepargpadro"/>
    <w:uiPriority w:val="99"/>
    <w:semiHidden/>
    <w:unhideWhenUsed/>
    <w:rsid w:val="2DD6C71B"/>
    <w:rPr>
      <w:sz w:val="16"/>
      <w:szCs w:val="16"/>
    </w:rPr>
  </w:style>
  <w:style w:type="paragraph" w:styleId="Textodecomentrio">
    <w:name w:val="annotation text"/>
    <w:basedOn w:val="Normal"/>
    <w:link w:val="TextodecomentrioChar"/>
    <w:uiPriority w:val="99"/>
    <w:semiHidden/>
    <w:unhideWhenUsed/>
    <w:rsid w:val="0082422F"/>
    <w:pPr>
      <w:spacing w:line="240" w:lineRule="auto"/>
    </w:pPr>
    <w:rPr>
      <w:sz w:val="20"/>
      <w:szCs w:val="20"/>
    </w:rPr>
  </w:style>
  <w:style w:type="paragraph" w:styleId="Reviso">
    <w:name w:val="Revision"/>
    <w:hidden/>
    <w:uiPriority w:val="99"/>
    <w:semiHidden/>
    <w:rsid w:val="00020AD5"/>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2DD6C71B"/>
    <w:rPr>
      <w:b/>
      <w:bCs/>
    </w:rPr>
  </w:style>
  <w:style w:type="paragraph" w:customStyle="1" w:styleId="Estilo6">
    <w:name w:val="Estilo6"/>
    <w:basedOn w:val="Ttulo2"/>
    <w:link w:val="Estilo6Char"/>
    <w:qFormat/>
    <w:rsid w:val="00BD02F2"/>
    <w:pPr>
      <w:keepLines w:val="0"/>
      <w:numPr>
        <w:ilvl w:val="0"/>
        <w:numId w:val="0"/>
      </w:numPr>
      <w:spacing w:before="0" w:line="360" w:lineRule="auto"/>
      <w:jc w:val="center"/>
    </w:pPr>
    <w:rPr>
      <w:rFonts w:ascii="Arial" w:eastAsia="Times New Roman" w:hAnsi="Arial" w:cs="Arial"/>
      <w:color w:val="auto"/>
      <w:sz w:val="24"/>
      <w:szCs w:val="24"/>
    </w:rPr>
  </w:style>
  <w:style w:type="character" w:customStyle="1" w:styleId="Estilo6Char">
    <w:name w:val="Estilo6 Char"/>
    <w:link w:val="Estilo6"/>
    <w:rsid w:val="00BD02F2"/>
    <w:rPr>
      <w:rFonts w:ascii="Arial" w:eastAsia="Times New Roman" w:hAnsi="Arial" w:cs="Arial"/>
      <w:b/>
      <w:bCs/>
      <w:sz w:val="24"/>
      <w:szCs w:val="24"/>
    </w:rPr>
  </w:style>
  <w:style w:type="paragraph" w:customStyle="1" w:styleId="Caixa">
    <w:name w:val="Caixa"/>
    <w:basedOn w:val="Normal"/>
    <w:qFormat/>
    <w:rsid w:val="00BE188F"/>
    <w:pPr>
      <w:pBdr>
        <w:top w:val="single" w:sz="4" w:space="1" w:color="auto" w:shadow="1"/>
        <w:left w:val="single" w:sz="4" w:space="4" w:color="auto" w:shadow="1"/>
        <w:bottom w:val="single" w:sz="4" w:space="1" w:color="auto" w:shadow="1"/>
        <w:right w:val="single" w:sz="4" w:space="4" w:color="auto" w:shadow="1"/>
      </w:pBdr>
      <w:spacing w:before="60" w:after="60" w:line="240" w:lineRule="auto"/>
    </w:pPr>
    <w:rPr>
      <w:rFonts w:ascii="Calibri" w:eastAsia="Times New Roman" w:hAnsi="Calibri" w:cs="Calibri"/>
    </w:rPr>
  </w:style>
  <w:style w:type="paragraph" w:customStyle="1" w:styleId="Standard">
    <w:name w:val="Standard"/>
    <w:link w:val="StandardChar"/>
    <w:qFormat/>
    <w:rsid w:val="00CD2D20"/>
    <w:pPr>
      <w:suppressAutoHyphens/>
      <w:autoSpaceDN w:val="0"/>
      <w:spacing w:after="0" w:line="240" w:lineRule="auto"/>
      <w:textAlignment w:val="baseline"/>
    </w:pPr>
    <w:rPr>
      <w:rFonts w:ascii="CG Times (W1)" w:eastAsia="Times New Roman" w:hAnsi="CG Times (W1)" w:cs="Times New Roman"/>
      <w:kern w:val="3"/>
      <w:sz w:val="20"/>
      <w:szCs w:val="20"/>
      <w:lang w:val="pt-PT"/>
    </w:rPr>
  </w:style>
  <w:style w:type="paragraph" w:customStyle="1" w:styleId="Style26">
    <w:name w:val="Style26"/>
    <w:basedOn w:val="Normal"/>
    <w:uiPriority w:val="99"/>
    <w:rsid w:val="00CB5E0F"/>
    <w:pPr>
      <w:widowControl w:val="0"/>
      <w:autoSpaceDE w:val="0"/>
      <w:autoSpaceDN w:val="0"/>
      <w:adjustRightInd w:val="0"/>
      <w:spacing w:after="200" w:line="337" w:lineRule="exact"/>
      <w:ind w:firstLine="715"/>
      <w:jc w:val="both"/>
    </w:pPr>
    <w:rPr>
      <w:rFonts w:ascii="Calibri" w:eastAsia="Times New Roman" w:hAnsi="Calibri" w:cs="Times New Roman"/>
      <w:sz w:val="24"/>
      <w:szCs w:val="24"/>
    </w:rPr>
  </w:style>
  <w:style w:type="table" w:customStyle="1" w:styleId="Tabelacomgrade3">
    <w:name w:val="Tabela com grade3"/>
    <w:basedOn w:val="Tabelanormal"/>
    <w:next w:val="Tabelacomgrade"/>
    <w:uiPriority w:val="59"/>
    <w:rsid w:val="00CB5E0F"/>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link w:val="Pr-formataoHTMLChar"/>
    <w:uiPriority w:val="99"/>
    <w:semiHidden/>
    <w:unhideWhenUsed/>
    <w:rsid w:val="000D5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styleId="nfaseSutil">
    <w:name w:val="Subtle Emphasis"/>
    <w:basedOn w:val="Fontepargpadro"/>
    <w:uiPriority w:val="19"/>
    <w:qFormat/>
    <w:rsid w:val="2DD6C71B"/>
    <w:rPr>
      <w:i/>
      <w:iCs/>
      <w:color w:val="404040" w:themeColor="text1" w:themeTint="BF"/>
    </w:rPr>
  </w:style>
  <w:style w:type="character" w:customStyle="1" w:styleId="StandardChar">
    <w:name w:val="Standard Char"/>
    <w:basedOn w:val="Fontepargpadro"/>
    <w:link w:val="Standard"/>
    <w:qFormat/>
    <w:locked/>
    <w:rsid w:val="2DD6C71B"/>
    <w:rPr>
      <w:rFonts w:ascii="CG Times (W1)" w:eastAsia="Times New Roman" w:hAnsi="CG Times (W1)" w:cs="Times New Roman"/>
      <w:sz w:val="20"/>
      <w:szCs w:val="20"/>
      <w:lang w:val="pt-PT"/>
    </w:rPr>
  </w:style>
  <w:style w:type="paragraph" w:customStyle="1" w:styleId="Default">
    <w:name w:val="Default"/>
    <w:rsid w:val="003A63CC"/>
    <w:pPr>
      <w:autoSpaceDE w:val="0"/>
      <w:autoSpaceDN w:val="0"/>
      <w:adjustRightInd w:val="0"/>
      <w:spacing w:after="0" w:line="240" w:lineRule="auto"/>
    </w:pPr>
    <w:rPr>
      <w:rFonts w:ascii="Spranq eco sans" w:hAnsi="Spranq eco sans" w:cs="Spranq eco sans"/>
      <w:color w:val="000000"/>
      <w:sz w:val="24"/>
      <w:szCs w:val="24"/>
      <w:lang w:eastAsia="en-US"/>
    </w:rPr>
  </w:style>
  <w:style w:type="paragraph" w:styleId="Textodenotaderodap">
    <w:name w:val="footnote text"/>
    <w:basedOn w:val="Normal"/>
    <w:link w:val="TextodenotaderodapChar"/>
    <w:uiPriority w:val="99"/>
    <w:semiHidden/>
    <w:unhideWhenUsed/>
    <w:rsid w:val="00AB662D"/>
    <w:pPr>
      <w:spacing w:line="240" w:lineRule="auto"/>
    </w:pPr>
    <w:rPr>
      <w:sz w:val="20"/>
      <w:szCs w:val="20"/>
    </w:rPr>
  </w:style>
  <w:style w:type="character" w:styleId="Refdenotaderodap">
    <w:name w:val="footnote reference"/>
    <w:basedOn w:val="Fontepargpadro"/>
    <w:uiPriority w:val="99"/>
    <w:semiHidden/>
    <w:unhideWhenUsed/>
    <w:rsid w:val="2DD6C71B"/>
    <w:rPr>
      <w:vertAlign w:val="superscript"/>
    </w:rPr>
  </w:style>
  <w:style w:type="numbering" w:customStyle="1" w:styleId="Estilo2">
    <w:name w:val="Estilo2"/>
    <w:uiPriority w:val="99"/>
    <w:rsid w:val="00241663"/>
    <w:pPr>
      <w:numPr>
        <w:numId w:val="7"/>
      </w:numPr>
    </w:pPr>
  </w:style>
  <w:style w:type="character" w:customStyle="1" w:styleId="MenoPendente1">
    <w:name w:val="Menção Pendente1"/>
    <w:basedOn w:val="Fontepargpadro"/>
    <w:uiPriority w:val="99"/>
    <w:semiHidden/>
    <w:unhideWhenUsed/>
    <w:rsid w:val="00DB3FC4"/>
    <w:rPr>
      <w:color w:val="605E5C"/>
      <w:shd w:val="clear" w:color="auto" w:fill="E1DFDD"/>
    </w:rPr>
  </w:style>
  <w:style w:type="character" w:customStyle="1" w:styleId="MenoPendente2">
    <w:name w:val="Menção Pendente2"/>
    <w:basedOn w:val="Fontepargpadro"/>
    <w:uiPriority w:val="99"/>
    <w:semiHidden/>
    <w:unhideWhenUsed/>
    <w:rsid w:val="0021630A"/>
    <w:rPr>
      <w:color w:val="605E5C"/>
      <w:shd w:val="clear" w:color="auto" w:fill="E1DFDD"/>
    </w:rPr>
  </w:style>
  <w:style w:type="character" w:customStyle="1" w:styleId="font81">
    <w:name w:val="font81"/>
    <w:basedOn w:val="Fontepargpadro"/>
    <w:rsid w:val="2DD6C71B"/>
    <w:rPr>
      <w:rFonts w:ascii="Times New Roman" w:eastAsiaTheme="minorEastAsia" w:hAnsi="Times New Roman" w:cs="Times New Roman"/>
      <w:b w:val="0"/>
      <w:bCs w:val="0"/>
      <w:i/>
      <w:iCs/>
      <w:strike w:val="0"/>
      <w:dstrike w:val="0"/>
      <w:color w:val="auto"/>
      <w:sz w:val="22"/>
      <w:szCs w:val="22"/>
      <w:u w:val="none"/>
    </w:rPr>
  </w:style>
  <w:style w:type="character" w:customStyle="1" w:styleId="font91">
    <w:name w:val="font91"/>
    <w:basedOn w:val="Fontepargpadro"/>
    <w:rsid w:val="00667A1D"/>
    <w:rPr>
      <w:rFonts w:ascii="Arial" w:hAnsi="Arial" w:cs="Arial" w:hint="default"/>
      <w:b w:val="0"/>
      <w:bCs w:val="0"/>
      <w:i w:val="0"/>
      <w:iCs w:val="0"/>
      <w:strike w:val="0"/>
      <w:dstrike w:val="0"/>
      <w:color w:val="000000"/>
      <w:sz w:val="20"/>
      <w:szCs w:val="20"/>
      <w:u w:val="none"/>
      <w:effect w:val="none"/>
    </w:rPr>
  </w:style>
  <w:style w:type="character" w:customStyle="1" w:styleId="font71">
    <w:name w:val="font71"/>
    <w:basedOn w:val="Fontepargpadro"/>
    <w:rsid w:val="2DD6C71B"/>
    <w:rPr>
      <w:rFonts w:ascii="Times New Roman" w:eastAsiaTheme="minorEastAsia" w:hAnsi="Times New Roman" w:cs="Times New Roman"/>
      <w:b w:val="0"/>
      <w:bCs w:val="0"/>
      <w:i w:val="0"/>
      <w:iCs w:val="0"/>
      <w:strike w:val="0"/>
      <w:dstrike w:val="0"/>
      <w:color w:val="auto"/>
      <w:sz w:val="22"/>
      <w:szCs w:val="22"/>
      <w:u w:val="none"/>
    </w:rPr>
  </w:style>
  <w:style w:type="character" w:customStyle="1" w:styleId="MenoPendente3">
    <w:name w:val="Menção Pendente3"/>
    <w:basedOn w:val="Fontepargpadro"/>
    <w:uiPriority w:val="99"/>
    <w:semiHidden/>
    <w:unhideWhenUsed/>
    <w:rsid w:val="005A1EA2"/>
    <w:rPr>
      <w:color w:val="605E5C"/>
      <w:shd w:val="clear" w:color="auto" w:fill="E1DFDD"/>
    </w:rPr>
  </w:style>
  <w:style w:type="character" w:customStyle="1" w:styleId="eop">
    <w:name w:val="eop"/>
    <w:basedOn w:val="Fontepargpadro"/>
    <w:rsid w:val="2DD6C71B"/>
  </w:style>
  <w:style w:type="character" w:customStyle="1" w:styleId="PargrafodaListaChar">
    <w:name w:val="Parágrafo da Lista Char"/>
    <w:aliases w:val="DOCs_Paragrafo-1 Char,List I Paragraph Char,SheParágrafo da Lista Char,™Item Lista Char"/>
    <w:link w:val="PargrafodaLista"/>
    <w:uiPriority w:val="34"/>
    <w:qFormat/>
    <w:rsid w:val="2DD6C71B"/>
  </w:style>
  <w:style w:type="character" w:customStyle="1" w:styleId="CorpodetextoChar">
    <w:name w:val="Corpo de texto Char"/>
    <w:basedOn w:val="Fontepargpadro"/>
    <w:link w:val="Corpodetexto"/>
    <w:uiPriority w:val="99"/>
    <w:qFormat/>
    <w:rsid w:val="2DD6C71B"/>
  </w:style>
  <w:style w:type="character" w:customStyle="1" w:styleId="Ttulo1Char">
    <w:name w:val="Título 1 Char"/>
    <w:basedOn w:val="Fontepargpadro"/>
    <w:link w:val="Ttulo1"/>
    <w:rsid w:val="2DD6C71B"/>
    <w:rPr>
      <w:rFonts w:asciiTheme="majorHAnsi" w:eastAsiaTheme="majorEastAsia" w:hAnsiTheme="majorHAnsi" w:cstheme="majorBidi"/>
      <w:b/>
      <w:bCs/>
      <w:caps/>
      <w:color w:val="365F91" w:themeColor="accent1" w:themeShade="BF"/>
      <w:sz w:val="28"/>
      <w:szCs w:val="28"/>
    </w:rPr>
  </w:style>
  <w:style w:type="character" w:customStyle="1" w:styleId="Ttulo2Char">
    <w:name w:val="Título 2 Char"/>
    <w:basedOn w:val="Fontepargpadro"/>
    <w:link w:val="Ttulo2"/>
    <w:rsid w:val="2DD6C71B"/>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rsid w:val="2DD6C71B"/>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rsid w:val="2DD6C71B"/>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rsid w:val="2DD6C71B"/>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semiHidden/>
    <w:rsid w:val="2DD6C71B"/>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semiHidden/>
    <w:rsid w:val="2DD6C71B"/>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rsid w:val="2DD6C71B"/>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rsid w:val="2DD6C71B"/>
    <w:rPr>
      <w:rFonts w:asciiTheme="majorHAnsi" w:eastAsiaTheme="majorEastAsia" w:hAnsiTheme="majorHAnsi" w:cstheme="majorBidi"/>
      <w:i/>
      <w:iCs/>
      <w:color w:val="404040" w:themeColor="text1" w:themeTint="BF"/>
      <w:sz w:val="20"/>
      <w:szCs w:val="20"/>
    </w:rPr>
  </w:style>
  <w:style w:type="character" w:customStyle="1" w:styleId="TtuloChar">
    <w:name w:val="Título Char"/>
    <w:basedOn w:val="Fontepargpadro"/>
    <w:link w:val="Ttulo"/>
    <w:rsid w:val="2DD6C71B"/>
    <w:rPr>
      <w:rFonts w:asciiTheme="majorHAnsi" w:eastAsiaTheme="majorEastAsia" w:hAnsiTheme="majorHAnsi" w:cstheme="majorBidi"/>
      <w:color w:val="17365D" w:themeColor="text2" w:themeShade="BF"/>
      <w:spacing w:val="5"/>
      <w:kern w:val="28"/>
      <w:sz w:val="52"/>
      <w:szCs w:val="52"/>
    </w:rPr>
  </w:style>
  <w:style w:type="character" w:customStyle="1" w:styleId="SubttuloChar">
    <w:name w:val="Subtítulo Char"/>
    <w:basedOn w:val="Fontepargpadro"/>
    <w:link w:val="Subttulo"/>
    <w:uiPriority w:val="11"/>
    <w:rsid w:val="2DD6C71B"/>
    <w:rPr>
      <w:rFonts w:asciiTheme="majorHAnsi" w:eastAsiaTheme="majorEastAsia" w:hAnsiTheme="majorHAnsi" w:cstheme="majorBidi"/>
      <w:i/>
      <w:iCs/>
      <w:color w:val="4F81BD" w:themeColor="accent1"/>
      <w:spacing w:val="15"/>
      <w:sz w:val="24"/>
      <w:szCs w:val="24"/>
    </w:rPr>
  </w:style>
  <w:style w:type="character" w:customStyle="1" w:styleId="AssuntodocomentrioChar">
    <w:name w:val="Assunto do comentário Char"/>
    <w:basedOn w:val="TextodecomentrioChar"/>
    <w:link w:val="Assuntodocomentrio"/>
    <w:uiPriority w:val="99"/>
    <w:semiHidden/>
    <w:rsid w:val="2DD6C71B"/>
    <w:rPr>
      <w:b/>
      <w:bCs/>
      <w:sz w:val="20"/>
      <w:szCs w:val="20"/>
    </w:rPr>
  </w:style>
  <w:style w:type="character" w:customStyle="1" w:styleId="CabealhoChar">
    <w:name w:val="Cabeçalho Char"/>
    <w:basedOn w:val="Fontepargpadro"/>
    <w:link w:val="Cabealho"/>
    <w:uiPriority w:val="99"/>
    <w:rsid w:val="2DD6C71B"/>
  </w:style>
  <w:style w:type="character" w:customStyle="1" w:styleId="Primeirorecuodecorpodetexto2Char">
    <w:name w:val="Primeiro recuo de corpo de texto 2 Char"/>
    <w:basedOn w:val="RecuodecorpodetextoChar"/>
    <w:link w:val="Primeirorecuodecorpodetexto2"/>
    <w:uiPriority w:val="99"/>
    <w:rsid w:val="2DD6C71B"/>
  </w:style>
  <w:style w:type="character" w:customStyle="1" w:styleId="PrimeirorecuodecorpodetextoChar">
    <w:name w:val="Primeiro recuo de corpo de texto Char"/>
    <w:basedOn w:val="CorpodetextoChar"/>
    <w:link w:val="Primeirorecuodecorpodetexto"/>
    <w:uiPriority w:val="99"/>
    <w:rsid w:val="2DD6C71B"/>
  </w:style>
  <w:style w:type="character" w:customStyle="1" w:styleId="Pr-formataoHTMLChar">
    <w:name w:val="Pré-formatação HTML Char"/>
    <w:basedOn w:val="Fontepargpadro"/>
    <w:link w:val="Pr-formataoHTML"/>
    <w:uiPriority w:val="99"/>
    <w:semiHidden/>
    <w:rsid w:val="2DD6C71B"/>
    <w:rPr>
      <w:rFonts w:ascii="Courier New" w:eastAsia="Times New Roman" w:hAnsi="Courier New" w:cs="Courier New"/>
      <w:sz w:val="20"/>
      <w:szCs w:val="20"/>
    </w:rPr>
  </w:style>
  <w:style w:type="character" w:customStyle="1" w:styleId="RecuodecorpodetextoChar">
    <w:name w:val="Recuo de corpo de texto Char"/>
    <w:basedOn w:val="Fontepargpadro"/>
    <w:link w:val="Recuodecorpodetexto"/>
    <w:uiPriority w:val="99"/>
    <w:rsid w:val="2DD6C71B"/>
  </w:style>
  <w:style w:type="character" w:customStyle="1" w:styleId="RodapChar">
    <w:name w:val="Rodapé Char"/>
    <w:basedOn w:val="Fontepargpadro"/>
    <w:link w:val="Rodap"/>
    <w:uiPriority w:val="99"/>
    <w:rsid w:val="2DD6C71B"/>
    <w:rPr>
      <w:sz w:val="16"/>
    </w:rPr>
  </w:style>
  <w:style w:type="character" w:customStyle="1" w:styleId="TextodebaloChar">
    <w:name w:val="Texto de balão Char"/>
    <w:basedOn w:val="Fontepargpadro"/>
    <w:link w:val="Textodebalo"/>
    <w:uiPriority w:val="99"/>
    <w:semiHidden/>
    <w:rsid w:val="2DD6C71B"/>
    <w:rPr>
      <w:rFonts w:ascii="Tahoma" w:hAnsi="Tahoma" w:cs="Tahoma"/>
      <w:sz w:val="16"/>
      <w:szCs w:val="16"/>
    </w:rPr>
  </w:style>
  <w:style w:type="character" w:customStyle="1" w:styleId="TextodecomentrioChar">
    <w:name w:val="Texto de comentário Char"/>
    <w:basedOn w:val="Fontepargpadro"/>
    <w:link w:val="Textodecomentrio"/>
    <w:uiPriority w:val="99"/>
    <w:semiHidden/>
    <w:rsid w:val="2DD6C71B"/>
    <w:rPr>
      <w:sz w:val="20"/>
      <w:szCs w:val="20"/>
    </w:rPr>
  </w:style>
  <w:style w:type="character" w:customStyle="1" w:styleId="TextodenotaderodapChar">
    <w:name w:val="Texto de nota de rodapé Char"/>
    <w:basedOn w:val="Fontepargpadro"/>
    <w:link w:val="Textodenotaderodap"/>
    <w:uiPriority w:val="99"/>
    <w:semiHidden/>
    <w:rsid w:val="2DD6C71B"/>
    <w:rPr>
      <w:sz w:val="20"/>
      <w:szCs w:val="20"/>
    </w:rPr>
  </w:style>
  <w:style w:type="character" w:customStyle="1" w:styleId="xapple-style-span">
    <w:name w:val="x_apple-style-span"/>
    <w:basedOn w:val="Fontepargpadro"/>
    <w:rsid w:val="009700BB"/>
  </w:style>
  <w:style w:type="character" w:customStyle="1" w:styleId="notif-cont1">
    <w:name w:val="notif-cont1"/>
    <w:basedOn w:val="Fontepargpadro"/>
    <w:rsid w:val="009700BB"/>
    <w:rPr>
      <w:color w:val="FFFFFF"/>
      <w:sz w:val="15"/>
      <w:szCs w:val="15"/>
      <w:shd w:val="clear" w:color="auto" w:fill="F03D25"/>
    </w:rPr>
  </w:style>
  <w:style w:type="character" w:customStyle="1" w:styleId="seg2">
    <w:name w:val="seg2"/>
    <w:basedOn w:val="Fontepargpadro"/>
    <w:rsid w:val="009700BB"/>
  </w:style>
  <w:style w:type="character" w:customStyle="1" w:styleId="seg3">
    <w:name w:val="seg3"/>
    <w:basedOn w:val="Fontepargpadro"/>
    <w:rsid w:val="009700BB"/>
  </w:style>
  <w:style w:type="table" w:customStyle="1" w:styleId="TableGrid0">
    <w:name w:val="Table Grid0"/>
    <w:rsid w:val="009700BB"/>
    <w:pPr>
      <w:spacing w:after="0" w:line="240" w:lineRule="auto"/>
    </w:pPr>
    <w:rPr>
      <w:rFonts w:eastAsiaTheme="minorEastAsia"/>
    </w:rPr>
    <w:tblPr>
      <w:tblCellMar>
        <w:top w:w="0" w:type="dxa"/>
        <w:left w:w="0" w:type="dxa"/>
        <w:bottom w:w="0" w:type="dxa"/>
        <w:right w:w="0" w:type="dxa"/>
      </w:tblCellMar>
    </w:tblPr>
  </w:style>
  <w:style w:type="character" w:customStyle="1" w:styleId="normaltextrun">
    <w:name w:val="normaltextrun"/>
    <w:basedOn w:val="Fontepargpadro"/>
    <w:rsid w:val="009700BB"/>
  </w:style>
  <w:style w:type="paragraph" w:customStyle="1" w:styleId="paragraph">
    <w:name w:val="paragraph"/>
    <w:basedOn w:val="Normal"/>
    <w:rsid w:val="009700B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rsid w:val="009769CC"/>
    <w:pPr>
      <w:spacing w:after="0" w:line="240" w:lineRule="auto"/>
    </w:pPr>
    <w:rPr>
      <w:rFonts w:eastAsiaTheme="minorEastAsia"/>
    </w:rPr>
    <w:tblPr>
      <w:tblCellMar>
        <w:top w:w="0" w:type="dxa"/>
        <w:left w:w="0" w:type="dxa"/>
        <w:bottom w:w="0" w:type="dxa"/>
        <w:right w:w="0" w:type="dxa"/>
      </w:tblCellMar>
    </w:tblPr>
  </w:style>
  <w:style w:type="paragraph" w:customStyle="1" w:styleId="Corpodotexto">
    <w:name w:val="Corpo do texto"/>
    <w:basedOn w:val="Normal"/>
    <w:uiPriority w:val="99"/>
    <w:qFormat/>
    <w:rsid w:val="00821124"/>
    <w:pPr>
      <w:suppressAutoHyphens/>
      <w:spacing w:after="120" w:line="288" w:lineRule="auto"/>
      <w:ind w:firstLine="1418"/>
      <w:jc w:val="both"/>
    </w:pPr>
    <w:rPr>
      <w:rFonts w:eastAsiaTheme="minorEastAsia"/>
    </w:rPr>
  </w:style>
  <w:style w:type="paragraph" w:customStyle="1" w:styleId="paragrafonumeradonivel2">
    <w:name w:val="paragrafo_numerado_nivel2"/>
    <w:basedOn w:val="Normal"/>
    <w:rsid w:val="009E44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dcontent">
    <w:name w:val="markedcontent"/>
    <w:basedOn w:val="Fontepargpadro"/>
    <w:rsid w:val="00204456"/>
  </w:style>
  <w:style w:type="character" w:customStyle="1" w:styleId="highlight">
    <w:name w:val="highlight"/>
    <w:basedOn w:val="Fontepargpadro"/>
    <w:rsid w:val="002044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39867">
      <w:bodyDiv w:val="1"/>
      <w:marLeft w:val="0"/>
      <w:marRight w:val="0"/>
      <w:marTop w:val="0"/>
      <w:marBottom w:val="0"/>
      <w:divBdr>
        <w:top w:val="none" w:sz="0" w:space="0" w:color="auto"/>
        <w:left w:val="none" w:sz="0" w:space="0" w:color="auto"/>
        <w:bottom w:val="none" w:sz="0" w:space="0" w:color="auto"/>
        <w:right w:val="none" w:sz="0" w:space="0" w:color="auto"/>
      </w:divBdr>
    </w:div>
    <w:div w:id="13386428">
      <w:bodyDiv w:val="1"/>
      <w:marLeft w:val="0"/>
      <w:marRight w:val="0"/>
      <w:marTop w:val="0"/>
      <w:marBottom w:val="0"/>
      <w:divBdr>
        <w:top w:val="none" w:sz="0" w:space="0" w:color="auto"/>
        <w:left w:val="none" w:sz="0" w:space="0" w:color="auto"/>
        <w:bottom w:val="none" w:sz="0" w:space="0" w:color="auto"/>
        <w:right w:val="none" w:sz="0" w:space="0" w:color="auto"/>
      </w:divBdr>
    </w:div>
    <w:div w:id="19746615">
      <w:bodyDiv w:val="1"/>
      <w:marLeft w:val="0"/>
      <w:marRight w:val="0"/>
      <w:marTop w:val="0"/>
      <w:marBottom w:val="0"/>
      <w:divBdr>
        <w:top w:val="none" w:sz="0" w:space="0" w:color="auto"/>
        <w:left w:val="none" w:sz="0" w:space="0" w:color="auto"/>
        <w:bottom w:val="none" w:sz="0" w:space="0" w:color="auto"/>
        <w:right w:val="none" w:sz="0" w:space="0" w:color="auto"/>
      </w:divBdr>
    </w:div>
    <w:div w:id="29570133">
      <w:bodyDiv w:val="1"/>
      <w:marLeft w:val="0"/>
      <w:marRight w:val="0"/>
      <w:marTop w:val="0"/>
      <w:marBottom w:val="0"/>
      <w:divBdr>
        <w:top w:val="none" w:sz="0" w:space="0" w:color="auto"/>
        <w:left w:val="none" w:sz="0" w:space="0" w:color="auto"/>
        <w:bottom w:val="none" w:sz="0" w:space="0" w:color="auto"/>
        <w:right w:val="none" w:sz="0" w:space="0" w:color="auto"/>
      </w:divBdr>
    </w:div>
    <w:div w:id="34503550">
      <w:bodyDiv w:val="1"/>
      <w:marLeft w:val="0"/>
      <w:marRight w:val="0"/>
      <w:marTop w:val="0"/>
      <w:marBottom w:val="0"/>
      <w:divBdr>
        <w:top w:val="none" w:sz="0" w:space="0" w:color="auto"/>
        <w:left w:val="none" w:sz="0" w:space="0" w:color="auto"/>
        <w:bottom w:val="none" w:sz="0" w:space="0" w:color="auto"/>
        <w:right w:val="none" w:sz="0" w:space="0" w:color="auto"/>
      </w:divBdr>
    </w:div>
    <w:div w:id="61099539">
      <w:bodyDiv w:val="1"/>
      <w:marLeft w:val="0"/>
      <w:marRight w:val="0"/>
      <w:marTop w:val="0"/>
      <w:marBottom w:val="0"/>
      <w:divBdr>
        <w:top w:val="none" w:sz="0" w:space="0" w:color="auto"/>
        <w:left w:val="none" w:sz="0" w:space="0" w:color="auto"/>
        <w:bottom w:val="none" w:sz="0" w:space="0" w:color="auto"/>
        <w:right w:val="none" w:sz="0" w:space="0" w:color="auto"/>
      </w:divBdr>
    </w:div>
    <w:div w:id="68886864">
      <w:bodyDiv w:val="1"/>
      <w:marLeft w:val="0"/>
      <w:marRight w:val="0"/>
      <w:marTop w:val="0"/>
      <w:marBottom w:val="0"/>
      <w:divBdr>
        <w:top w:val="none" w:sz="0" w:space="0" w:color="auto"/>
        <w:left w:val="none" w:sz="0" w:space="0" w:color="auto"/>
        <w:bottom w:val="none" w:sz="0" w:space="0" w:color="auto"/>
        <w:right w:val="none" w:sz="0" w:space="0" w:color="auto"/>
      </w:divBdr>
    </w:div>
    <w:div w:id="107816095">
      <w:bodyDiv w:val="1"/>
      <w:marLeft w:val="0"/>
      <w:marRight w:val="0"/>
      <w:marTop w:val="0"/>
      <w:marBottom w:val="0"/>
      <w:divBdr>
        <w:top w:val="none" w:sz="0" w:space="0" w:color="auto"/>
        <w:left w:val="none" w:sz="0" w:space="0" w:color="auto"/>
        <w:bottom w:val="none" w:sz="0" w:space="0" w:color="auto"/>
        <w:right w:val="none" w:sz="0" w:space="0" w:color="auto"/>
      </w:divBdr>
    </w:div>
    <w:div w:id="199241668">
      <w:bodyDiv w:val="1"/>
      <w:marLeft w:val="0"/>
      <w:marRight w:val="0"/>
      <w:marTop w:val="0"/>
      <w:marBottom w:val="0"/>
      <w:divBdr>
        <w:top w:val="none" w:sz="0" w:space="0" w:color="auto"/>
        <w:left w:val="none" w:sz="0" w:space="0" w:color="auto"/>
        <w:bottom w:val="none" w:sz="0" w:space="0" w:color="auto"/>
        <w:right w:val="none" w:sz="0" w:space="0" w:color="auto"/>
      </w:divBdr>
    </w:div>
    <w:div w:id="228542956">
      <w:bodyDiv w:val="1"/>
      <w:marLeft w:val="0"/>
      <w:marRight w:val="0"/>
      <w:marTop w:val="0"/>
      <w:marBottom w:val="0"/>
      <w:divBdr>
        <w:top w:val="none" w:sz="0" w:space="0" w:color="auto"/>
        <w:left w:val="none" w:sz="0" w:space="0" w:color="auto"/>
        <w:bottom w:val="none" w:sz="0" w:space="0" w:color="auto"/>
        <w:right w:val="none" w:sz="0" w:space="0" w:color="auto"/>
      </w:divBdr>
    </w:div>
    <w:div w:id="243073892">
      <w:bodyDiv w:val="1"/>
      <w:marLeft w:val="0"/>
      <w:marRight w:val="0"/>
      <w:marTop w:val="0"/>
      <w:marBottom w:val="0"/>
      <w:divBdr>
        <w:top w:val="none" w:sz="0" w:space="0" w:color="auto"/>
        <w:left w:val="none" w:sz="0" w:space="0" w:color="auto"/>
        <w:bottom w:val="none" w:sz="0" w:space="0" w:color="auto"/>
        <w:right w:val="none" w:sz="0" w:space="0" w:color="auto"/>
      </w:divBdr>
    </w:div>
    <w:div w:id="272253865">
      <w:bodyDiv w:val="1"/>
      <w:marLeft w:val="0"/>
      <w:marRight w:val="0"/>
      <w:marTop w:val="0"/>
      <w:marBottom w:val="0"/>
      <w:divBdr>
        <w:top w:val="none" w:sz="0" w:space="0" w:color="auto"/>
        <w:left w:val="none" w:sz="0" w:space="0" w:color="auto"/>
        <w:bottom w:val="none" w:sz="0" w:space="0" w:color="auto"/>
        <w:right w:val="none" w:sz="0" w:space="0" w:color="auto"/>
      </w:divBdr>
    </w:div>
    <w:div w:id="335503972">
      <w:bodyDiv w:val="1"/>
      <w:marLeft w:val="0"/>
      <w:marRight w:val="0"/>
      <w:marTop w:val="0"/>
      <w:marBottom w:val="0"/>
      <w:divBdr>
        <w:top w:val="none" w:sz="0" w:space="0" w:color="auto"/>
        <w:left w:val="none" w:sz="0" w:space="0" w:color="auto"/>
        <w:bottom w:val="none" w:sz="0" w:space="0" w:color="auto"/>
        <w:right w:val="none" w:sz="0" w:space="0" w:color="auto"/>
      </w:divBdr>
    </w:div>
    <w:div w:id="357317335">
      <w:bodyDiv w:val="1"/>
      <w:marLeft w:val="0"/>
      <w:marRight w:val="0"/>
      <w:marTop w:val="0"/>
      <w:marBottom w:val="0"/>
      <w:divBdr>
        <w:top w:val="none" w:sz="0" w:space="0" w:color="auto"/>
        <w:left w:val="none" w:sz="0" w:space="0" w:color="auto"/>
        <w:bottom w:val="none" w:sz="0" w:space="0" w:color="auto"/>
        <w:right w:val="none" w:sz="0" w:space="0" w:color="auto"/>
      </w:divBdr>
    </w:div>
    <w:div w:id="371924023">
      <w:bodyDiv w:val="1"/>
      <w:marLeft w:val="0"/>
      <w:marRight w:val="0"/>
      <w:marTop w:val="0"/>
      <w:marBottom w:val="0"/>
      <w:divBdr>
        <w:top w:val="none" w:sz="0" w:space="0" w:color="auto"/>
        <w:left w:val="none" w:sz="0" w:space="0" w:color="auto"/>
        <w:bottom w:val="none" w:sz="0" w:space="0" w:color="auto"/>
        <w:right w:val="none" w:sz="0" w:space="0" w:color="auto"/>
      </w:divBdr>
    </w:div>
    <w:div w:id="372779264">
      <w:bodyDiv w:val="1"/>
      <w:marLeft w:val="0"/>
      <w:marRight w:val="0"/>
      <w:marTop w:val="0"/>
      <w:marBottom w:val="0"/>
      <w:divBdr>
        <w:top w:val="none" w:sz="0" w:space="0" w:color="auto"/>
        <w:left w:val="none" w:sz="0" w:space="0" w:color="auto"/>
        <w:bottom w:val="none" w:sz="0" w:space="0" w:color="auto"/>
        <w:right w:val="none" w:sz="0" w:space="0" w:color="auto"/>
      </w:divBdr>
    </w:div>
    <w:div w:id="429005764">
      <w:bodyDiv w:val="1"/>
      <w:marLeft w:val="0"/>
      <w:marRight w:val="0"/>
      <w:marTop w:val="0"/>
      <w:marBottom w:val="0"/>
      <w:divBdr>
        <w:top w:val="none" w:sz="0" w:space="0" w:color="auto"/>
        <w:left w:val="none" w:sz="0" w:space="0" w:color="auto"/>
        <w:bottom w:val="none" w:sz="0" w:space="0" w:color="auto"/>
        <w:right w:val="none" w:sz="0" w:space="0" w:color="auto"/>
      </w:divBdr>
    </w:div>
    <w:div w:id="485904996">
      <w:bodyDiv w:val="1"/>
      <w:marLeft w:val="0"/>
      <w:marRight w:val="0"/>
      <w:marTop w:val="0"/>
      <w:marBottom w:val="0"/>
      <w:divBdr>
        <w:top w:val="none" w:sz="0" w:space="0" w:color="auto"/>
        <w:left w:val="none" w:sz="0" w:space="0" w:color="auto"/>
        <w:bottom w:val="none" w:sz="0" w:space="0" w:color="auto"/>
        <w:right w:val="none" w:sz="0" w:space="0" w:color="auto"/>
      </w:divBdr>
    </w:div>
    <w:div w:id="550460789">
      <w:bodyDiv w:val="1"/>
      <w:marLeft w:val="0"/>
      <w:marRight w:val="0"/>
      <w:marTop w:val="0"/>
      <w:marBottom w:val="0"/>
      <w:divBdr>
        <w:top w:val="none" w:sz="0" w:space="0" w:color="auto"/>
        <w:left w:val="none" w:sz="0" w:space="0" w:color="auto"/>
        <w:bottom w:val="none" w:sz="0" w:space="0" w:color="auto"/>
        <w:right w:val="none" w:sz="0" w:space="0" w:color="auto"/>
      </w:divBdr>
    </w:div>
    <w:div w:id="603417613">
      <w:bodyDiv w:val="1"/>
      <w:marLeft w:val="0"/>
      <w:marRight w:val="0"/>
      <w:marTop w:val="0"/>
      <w:marBottom w:val="0"/>
      <w:divBdr>
        <w:top w:val="none" w:sz="0" w:space="0" w:color="auto"/>
        <w:left w:val="none" w:sz="0" w:space="0" w:color="auto"/>
        <w:bottom w:val="none" w:sz="0" w:space="0" w:color="auto"/>
        <w:right w:val="none" w:sz="0" w:space="0" w:color="auto"/>
      </w:divBdr>
    </w:div>
    <w:div w:id="606544342">
      <w:bodyDiv w:val="1"/>
      <w:marLeft w:val="0"/>
      <w:marRight w:val="0"/>
      <w:marTop w:val="0"/>
      <w:marBottom w:val="0"/>
      <w:divBdr>
        <w:top w:val="none" w:sz="0" w:space="0" w:color="auto"/>
        <w:left w:val="none" w:sz="0" w:space="0" w:color="auto"/>
        <w:bottom w:val="none" w:sz="0" w:space="0" w:color="auto"/>
        <w:right w:val="none" w:sz="0" w:space="0" w:color="auto"/>
      </w:divBdr>
    </w:div>
    <w:div w:id="618494252">
      <w:bodyDiv w:val="1"/>
      <w:marLeft w:val="0"/>
      <w:marRight w:val="0"/>
      <w:marTop w:val="0"/>
      <w:marBottom w:val="0"/>
      <w:divBdr>
        <w:top w:val="none" w:sz="0" w:space="0" w:color="auto"/>
        <w:left w:val="none" w:sz="0" w:space="0" w:color="auto"/>
        <w:bottom w:val="none" w:sz="0" w:space="0" w:color="auto"/>
        <w:right w:val="none" w:sz="0" w:space="0" w:color="auto"/>
      </w:divBdr>
    </w:div>
    <w:div w:id="627122957">
      <w:bodyDiv w:val="1"/>
      <w:marLeft w:val="0"/>
      <w:marRight w:val="0"/>
      <w:marTop w:val="0"/>
      <w:marBottom w:val="0"/>
      <w:divBdr>
        <w:top w:val="none" w:sz="0" w:space="0" w:color="auto"/>
        <w:left w:val="none" w:sz="0" w:space="0" w:color="auto"/>
        <w:bottom w:val="none" w:sz="0" w:space="0" w:color="auto"/>
        <w:right w:val="none" w:sz="0" w:space="0" w:color="auto"/>
      </w:divBdr>
    </w:div>
    <w:div w:id="638146679">
      <w:bodyDiv w:val="1"/>
      <w:marLeft w:val="0"/>
      <w:marRight w:val="0"/>
      <w:marTop w:val="0"/>
      <w:marBottom w:val="0"/>
      <w:divBdr>
        <w:top w:val="none" w:sz="0" w:space="0" w:color="auto"/>
        <w:left w:val="none" w:sz="0" w:space="0" w:color="auto"/>
        <w:bottom w:val="none" w:sz="0" w:space="0" w:color="auto"/>
        <w:right w:val="none" w:sz="0" w:space="0" w:color="auto"/>
      </w:divBdr>
    </w:div>
    <w:div w:id="643895062">
      <w:bodyDiv w:val="1"/>
      <w:marLeft w:val="0"/>
      <w:marRight w:val="0"/>
      <w:marTop w:val="0"/>
      <w:marBottom w:val="0"/>
      <w:divBdr>
        <w:top w:val="none" w:sz="0" w:space="0" w:color="auto"/>
        <w:left w:val="none" w:sz="0" w:space="0" w:color="auto"/>
        <w:bottom w:val="none" w:sz="0" w:space="0" w:color="auto"/>
        <w:right w:val="none" w:sz="0" w:space="0" w:color="auto"/>
      </w:divBdr>
    </w:div>
    <w:div w:id="645816646">
      <w:bodyDiv w:val="1"/>
      <w:marLeft w:val="0"/>
      <w:marRight w:val="0"/>
      <w:marTop w:val="0"/>
      <w:marBottom w:val="0"/>
      <w:divBdr>
        <w:top w:val="none" w:sz="0" w:space="0" w:color="auto"/>
        <w:left w:val="none" w:sz="0" w:space="0" w:color="auto"/>
        <w:bottom w:val="none" w:sz="0" w:space="0" w:color="auto"/>
        <w:right w:val="none" w:sz="0" w:space="0" w:color="auto"/>
      </w:divBdr>
    </w:div>
    <w:div w:id="667368974">
      <w:bodyDiv w:val="1"/>
      <w:marLeft w:val="0"/>
      <w:marRight w:val="0"/>
      <w:marTop w:val="0"/>
      <w:marBottom w:val="0"/>
      <w:divBdr>
        <w:top w:val="none" w:sz="0" w:space="0" w:color="auto"/>
        <w:left w:val="none" w:sz="0" w:space="0" w:color="auto"/>
        <w:bottom w:val="none" w:sz="0" w:space="0" w:color="auto"/>
        <w:right w:val="none" w:sz="0" w:space="0" w:color="auto"/>
      </w:divBdr>
    </w:div>
    <w:div w:id="709763352">
      <w:bodyDiv w:val="1"/>
      <w:marLeft w:val="0"/>
      <w:marRight w:val="0"/>
      <w:marTop w:val="0"/>
      <w:marBottom w:val="0"/>
      <w:divBdr>
        <w:top w:val="none" w:sz="0" w:space="0" w:color="auto"/>
        <w:left w:val="none" w:sz="0" w:space="0" w:color="auto"/>
        <w:bottom w:val="none" w:sz="0" w:space="0" w:color="auto"/>
        <w:right w:val="none" w:sz="0" w:space="0" w:color="auto"/>
      </w:divBdr>
    </w:div>
    <w:div w:id="716854234">
      <w:bodyDiv w:val="1"/>
      <w:marLeft w:val="0"/>
      <w:marRight w:val="0"/>
      <w:marTop w:val="0"/>
      <w:marBottom w:val="0"/>
      <w:divBdr>
        <w:top w:val="none" w:sz="0" w:space="0" w:color="auto"/>
        <w:left w:val="none" w:sz="0" w:space="0" w:color="auto"/>
        <w:bottom w:val="none" w:sz="0" w:space="0" w:color="auto"/>
        <w:right w:val="none" w:sz="0" w:space="0" w:color="auto"/>
      </w:divBdr>
    </w:div>
    <w:div w:id="737167973">
      <w:bodyDiv w:val="1"/>
      <w:marLeft w:val="0"/>
      <w:marRight w:val="0"/>
      <w:marTop w:val="0"/>
      <w:marBottom w:val="0"/>
      <w:divBdr>
        <w:top w:val="none" w:sz="0" w:space="0" w:color="auto"/>
        <w:left w:val="none" w:sz="0" w:space="0" w:color="auto"/>
        <w:bottom w:val="none" w:sz="0" w:space="0" w:color="auto"/>
        <w:right w:val="none" w:sz="0" w:space="0" w:color="auto"/>
      </w:divBdr>
    </w:div>
    <w:div w:id="750011049">
      <w:bodyDiv w:val="1"/>
      <w:marLeft w:val="0"/>
      <w:marRight w:val="0"/>
      <w:marTop w:val="0"/>
      <w:marBottom w:val="0"/>
      <w:divBdr>
        <w:top w:val="none" w:sz="0" w:space="0" w:color="auto"/>
        <w:left w:val="none" w:sz="0" w:space="0" w:color="auto"/>
        <w:bottom w:val="none" w:sz="0" w:space="0" w:color="auto"/>
        <w:right w:val="none" w:sz="0" w:space="0" w:color="auto"/>
      </w:divBdr>
    </w:div>
    <w:div w:id="764763160">
      <w:bodyDiv w:val="1"/>
      <w:marLeft w:val="0"/>
      <w:marRight w:val="0"/>
      <w:marTop w:val="0"/>
      <w:marBottom w:val="0"/>
      <w:divBdr>
        <w:top w:val="none" w:sz="0" w:space="0" w:color="auto"/>
        <w:left w:val="none" w:sz="0" w:space="0" w:color="auto"/>
        <w:bottom w:val="none" w:sz="0" w:space="0" w:color="auto"/>
        <w:right w:val="none" w:sz="0" w:space="0" w:color="auto"/>
      </w:divBdr>
    </w:div>
    <w:div w:id="774179048">
      <w:bodyDiv w:val="1"/>
      <w:marLeft w:val="0"/>
      <w:marRight w:val="0"/>
      <w:marTop w:val="0"/>
      <w:marBottom w:val="0"/>
      <w:divBdr>
        <w:top w:val="none" w:sz="0" w:space="0" w:color="auto"/>
        <w:left w:val="none" w:sz="0" w:space="0" w:color="auto"/>
        <w:bottom w:val="none" w:sz="0" w:space="0" w:color="auto"/>
        <w:right w:val="none" w:sz="0" w:space="0" w:color="auto"/>
      </w:divBdr>
    </w:div>
    <w:div w:id="775448125">
      <w:bodyDiv w:val="1"/>
      <w:marLeft w:val="0"/>
      <w:marRight w:val="0"/>
      <w:marTop w:val="0"/>
      <w:marBottom w:val="0"/>
      <w:divBdr>
        <w:top w:val="none" w:sz="0" w:space="0" w:color="auto"/>
        <w:left w:val="none" w:sz="0" w:space="0" w:color="auto"/>
        <w:bottom w:val="none" w:sz="0" w:space="0" w:color="auto"/>
        <w:right w:val="none" w:sz="0" w:space="0" w:color="auto"/>
      </w:divBdr>
    </w:div>
    <w:div w:id="793989059">
      <w:bodyDiv w:val="1"/>
      <w:marLeft w:val="0"/>
      <w:marRight w:val="0"/>
      <w:marTop w:val="0"/>
      <w:marBottom w:val="0"/>
      <w:divBdr>
        <w:top w:val="none" w:sz="0" w:space="0" w:color="auto"/>
        <w:left w:val="none" w:sz="0" w:space="0" w:color="auto"/>
        <w:bottom w:val="none" w:sz="0" w:space="0" w:color="auto"/>
        <w:right w:val="none" w:sz="0" w:space="0" w:color="auto"/>
      </w:divBdr>
    </w:div>
    <w:div w:id="816261942">
      <w:bodyDiv w:val="1"/>
      <w:marLeft w:val="0"/>
      <w:marRight w:val="0"/>
      <w:marTop w:val="0"/>
      <w:marBottom w:val="0"/>
      <w:divBdr>
        <w:top w:val="none" w:sz="0" w:space="0" w:color="auto"/>
        <w:left w:val="none" w:sz="0" w:space="0" w:color="auto"/>
        <w:bottom w:val="none" w:sz="0" w:space="0" w:color="auto"/>
        <w:right w:val="none" w:sz="0" w:space="0" w:color="auto"/>
      </w:divBdr>
    </w:div>
    <w:div w:id="865607084">
      <w:bodyDiv w:val="1"/>
      <w:marLeft w:val="0"/>
      <w:marRight w:val="0"/>
      <w:marTop w:val="0"/>
      <w:marBottom w:val="0"/>
      <w:divBdr>
        <w:top w:val="none" w:sz="0" w:space="0" w:color="auto"/>
        <w:left w:val="none" w:sz="0" w:space="0" w:color="auto"/>
        <w:bottom w:val="none" w:sz="0" w:space="0" w:color="auto"/>
        <w:right w:val="none" w:sz="0" w:space="0" w:color="auto"/>
      </w:divBdr>
    </w:div>
    <w:div w:id="868107753">
      <w:bodyDiv w:val="1"/>
      <w:marLeft w:val="0"/>
      <w:marRight w:val="0"/>
      <w:marTop w:val="0"/>
      <w:marBottom w:val="0"/>
      <w:divBdr>
        <w:top w:val="none" w:sz="0" w:space="0" w:color="auto"/>
        <w:left w:val="none" w:sz="0" w:space="0" w:color="auto"/>
        <w:bottom w:val="none" w:sz="0" w:space="0" w:color="auto"/>
        <w:right w:val="none" w:sz="0" w:space="0" w:color="auto"/>
      </w:divBdr>
    </w:div>
    <w:div w:id="919171229">
      <w:bodyDiv w:val="1"/>
      <w:marLeft w:val="0"/>
      <w:marRight w:val="0"/>
      <w:marTop w:val="0"/>
      <w:marBottom w:val="0"/>
      <w:divBdr>
        <w:top w:val="none" w:sz="0" w:space="0" w:color="auto"/>
        <w:left w:val="none" w:sz="0" w:space="0" w:color="auto"/>
        <w:bottom w:val="none" w:sz="0" w:space="0" w:color="auto"/>
        <w:right w:val="none" w:sz="0" w:space="0" w:color="auto"/>
      </w:divBdr>
    </w:div>
    <w:div w:id="924269566">
      <w:bodyDiv w:val="1"/>
      <w:marLeft w:val="0"/>
      <w:marRight w:val="0"/>
      <w:marTop w:val="0"/>
      <w:marBottom w:val="0"/>
      <w:divBdr>
        <w:top w:val="none" w:sz="0" w:space="0" w:color="auto"/>
        <w:left w:val="none" w:sz="0" w:space="0" w:color="auto"/>
        <w:bottom w:val="none" w:sz="0" w:space="0" w:color="auto"/>
        <w:right w:val="none" w:sz="0" w:space="0" w:color="auto"/>
      </w:divBdr>
    </w:div>
    <w:div w:id="932586486">
      <w:bodyDiv w:val="1"/>
      <w:marLeft w:val="0"/>
      <w:marRight w:val="0"/>
      <w:marTop w:val="0"/>
      <w:marBottom w:val="0"/>
      <w:divBdr>
        <w:top w:val="none" w:sz="0" w:space="0" w:color="auto"/>
        <w:left w:val="none" w:sz="0" w:space="0" w:color="auto"/>
        <w:bottom w:val="none" w:sz="0" w:space="0" w:color="auto"/>
        <w:right w:val="none" w:sz="0" w:space="0" w:color="auto"/>
      </w:divBdr>
    </w:div>
    <w:div w:id="933591266">
      <w:bodyDiv w:val="1"/>
      <w:marLeft w:val="0"/>
      <w:marRight w:val="0"/>
      <w:marTop w:val="0"/>
      <w:marBottom w:val="0"/>
      <w:divBdr>
        <w:top w:val="none" w:sz="0" w:space="0" w:color="auto"/>
        <w:left w:val="none" w:sz="0" w:space="0" w:color="auto"/>
        <w:bottom w:val="none" w:sz="0" w:space="0" w:color="auto"/>
        <w:right w:val="none" w:sz="0" w:space="0" w:color="auto"/>
      </w:divBdr>
    </w:div>
    <w:div w:id="950551107">
      <w:bodyDiv w:val="1"/>
      <w:marLeft w:val="0"/>
      <w:marRight w:val="0"/>
      <w:marTop w:val="0"/>
      <w:marBottom w:val="0"/>
      <w:divBdr>
        <w:top w:val="none" w:sz="0" w:space="0" w:color="auto"/>
        <w:left w:val="none" w:sz="0" w:space="0" w:color="auto"/>
        <w:bottom w:val="none" w:sz="0" w:space="0" w:color="auto"/>
        <w:right w:val="none" w:sz="0" w:space="0" w:color="auto"/>
      </w:divBdr>
    </w:div>
    <w:div w:id="952594227">
      <w:bodyDiv w:val="1"/>
      <w:marLeft w:val="0"/>
      <w:marRight w:val="0"/>
      <w:marTop w:val="0"/>
      <w:marBottom w:val="0"/>
      <w:divBdr>
        <w:top w:val="none" w:sz="0" w:space="0" w:color="auto"/>
        <w:left w:val="none" w:sz="0" w:space="0" w:color="auto"/>
        <w:bottom w:val="none" w:sz="0" w:space="0" w:color="auto"/>
        <w:right w:val="none" w:sz="0" w:space="0" w:color="auto"/>
      </w:divBdr>
    </w:div>
    <w:div w:id="954600244">
      <w:bodyDiv w:val="1"/>
      <w:marLeft w:val="0"/>
      <w:marRight w:val="0"/>
      <w:marTop w:val="0"/>
      <w:marBottom w:val="0"/>
      <w:divBdr>
        <w:top w:val="none" w:sz="0" w:space="0" w:color="auto"/>
        <w:left w:val="none" w:sz="0" w:space="0" w:color="auto"/>
        <w:bottom w:val="none" w:sz="0" w:space="0" w:color="auto"/>
        <w:right w:val="none" w:sz="0" w:space="0" w:color="auto"/>
      </w:divBdr>
    </w:div>
    <w:div w:id="1013650724">
      <w:bodyDiv w:val="1"/>
      <w:marLeft w:val="0"/>
      <w:marRight w:val="0"/>
      <w:marTop w:val="0"/>
      <w:marBottom w:val="0"/>
      <w:divBdr>
        <w:top w:val="none" w:sz="0" w:space="0" w:color="auto"/>
        <w:left w:val="none" w:sz="0" w:space="0" w:color="auto"/>
        <w:bottom w:val="none" w:sz="0" w:space="0" w:color="auto"/>
        <w:right w:val="none" w:sz="0" w:space="0" w:color="auto"/>
      </w:divBdr>
    </w:div>
    <w:div w:id="1024672857">
      <w:bodyDiv w:val="1"/>
      <w:marLeft w:val="0"/>
      <w:marRight w:val="0"/>
      <w:marTop w:val="0"/>
      <w:marBottom w:val="0"/>
      <w:divBdr>
        <w:top w:val="none" w:sz="0" w:space="0" w:color="auto"/>
        <w:left w:val="none" w:sz="0" w:space="0" w:color="auto"/>
        <w:bottom w:val="none" w:sz="0" w:space="0" w:color="auto"/>
        <w:right w:val="none" w:sz="0" w:space="0" w:color="auto"/>
      </w:divBdr>
    </w:div>
    <w:div w:id="1075589196">
      <w:bodyDiv w:val="1"/>
      <w:marLeft w:val="0"/>
      <w:marRight w:val="0"/>
      <w:marTop w:val="0"/>
      <w:marBottom w:val="0"/>
      <w:divBdr>
        <w:top w:val="none" w:sz="0" w:space="0" w:color="auto"/>
        <w:left w:val="none" w:sz="0" w:space="0" w:color="auto"/>
        <w:bottom w:val="none" w:sz="0" w:space="0" w:color="auto"/>
        <w:right w:val="none" w:sz="0" w:space="0" w:color="auto"/>
      </w:divBdr>
    </w:div>
    <w:div w:id="1151602194">
      <w:bodyDiv w:val="1"/>
      <w:marLeft w:val="0"/>
      <w:marRight w:val="0"/>
      <w:marTop w:val="0"/>
      <w:marBottom w:val="0"/>
      <w:divBdr>
        <w:top w:val="none" w:sz="0" w:space="0" w:color="auto"/>
        <w:left w:val="none" w:sz="0" w:space="0" w:color="auto"/>
        <w:bottom w:val="none" w:sz="0" w:space="0" w:color="auto"/>
        <w:right w:val="none" w:sz="0" w:space="0" w:color="auto"/>
      </w:divBdr>
    </w:div>
    <w:div w:id="1153528502">
      <w:bodyDiv w:val="1"/>
      <w:marLeft w:val="0"/>
      <w:marRight w:val="0"/>
      <w:marTop w:val="0"/>
      <w:marBottom w:val="0"/>
      <w:divBdr>
        <w:top w:val="none" w:sz="0" w:space="0" w:color="auto"/>
        <w:left w:val="none" w:sz="0" w:space="0" w:color="auto"/>
        <w:bottom w:val="none" w:sz="0" w:space="0" w:color="auto"/>
        <w:right w:val="none" w:sz="0" w:space="0" w:color="auto"/>
      </w:divBdr>
    </w:div>
    <w:div w:id="1173764936">
      <w:bodyDiv w:val="1"/>
      <w:marLeft w:val="0"/>
      <w:marRight w:val="0"/>
      <w:marTop w:val="0"/>
      <w:marBottom w:val="0"/>
      <w:divBdr>
        <w:top w:val="none" w:sz="0" w:space="0" w:color="auto"/>
        <w:left w:val="none" w:sz="0" w:space="0" w:color="auto"/>
        <w:bottom w:val="none" w:sz="0" w:space="0" w:color="auto"/>
        <w:right w:val="none" w:sz="0" w:space="0" w:color="auto"/>
      </w:divBdr>
    </w:div>
    <w:div w:id="1187477703">
      <w:bodyDiv w:val="1"/>
      <w:marLeft w:val="0"/>
      <w:marRight w:val="0"/>
      <w:marTop w:val="0"/>
      <w:marBottom w:val="0"/>
      <w:divBdr>
        <w:top w:val="none" w:sz="0" w:space="0" w:color="auto"/>
        <w:left w:val="none" w:sz="0" w:space="0" w:color="auto"/>
        <w:bottom w:val="none" w:sz="0" w:space="0" w:color="auto"/>
        <w:right w:val="none" w:sz="0" w:space="0" w:color="auto"/>
      </w:divBdr>
    </w:div>
    <w:div w:id="1189370349">
      <w:bodyDiv w:val="1"/>
      <w:marLeft w:val="0"/>
      <w:marRight w:val="0"/>
      <w:marTop w:val="0"/>
      <w:marBottom w:val="0"/>
      <w:divBdr>
        <w:top w:val="none" w:sz="0" w:space="0" w:color="auto"/>
        <w:left w:val="none" w:sz="0" w:space="0" w:color="auto"/>
        <w:bottom w:val="none" w:sz="0" w:space="0" w:color="auto"/>
        <w:right w:val="none" w:sz="0" w:space="0" w:color="auto"/>
      </w:divBdr>
    </w:div>
    <w:div w:id="1229149608">
      <w:bodyDiv w:val="1"/>
      <w:marLeft w:val="0"/>
      <w:marRight w:val="0"/>
      <w:marTop w:val="0"/>
      <w:marBottom w:val="0"/>
      <w:divBdr>
        <w:top w:val="none" w:sz="0" w:space="0" w:color="auto"/>
        <w:left w:val="none" w:sz="0" w:space="0" w:color="auto"/>
        <w:bottom w:val="none" w:sz="0" w:space="0" w:color="auto"/>
        <w:right w:val="none" w:sz="0" w:space="0" w:color="auto"/>
      </w:divBdr>
    </w:div>
    <w:div w:id="1270317047">
      <w:bodyDiv w:val="1"/>
      <w:marLeft w:val="0"/>
      <w:marRight w:val="0"/>
      <w:marTop w:val="0"/>
      <w:marBottom w:val="0"/>
      <w:divBdr>
        <w:top w:val="none" w:sz="0" w:space="0" w:color="auto"/>
        <w:left w:val="none" w:sz="0" w:space="0" w:color="auto"/>
        <w:bottom w:val="none" w:sz="0" w:space="0" w:color="auto"/>
        <w:right w:val="none" w:sz="0" w:space="0" w:color="auto"/>
      </w:divBdr>
    </w:div>
    <w:div w:id="1302341726">
      <w:bodyDiv w:val="1"/>
      <w:marLeft w:val="0"/>
      <w:marRight w:val="0"/>
      <w:marTop w:val="0"/>
      <w:marBottom w:val="0"/>
      <w:divBdr>
        <w:top w:val="none" w:sz="0" w:space="0" w:color="auto"/>
        <w:left w:val="none" w:sz="0" w:space="0" w:color="auto"/>
        <w:bottom w:val="none" w:sz="0" w:space="0" w:color="auto"/>
        <w:right w:val="none" w:sz="0" w:space="0" w:color="auto"/>
      </w:divBdr>
    </w:div>
    <w:div w:id="1303654683">
      <w:bodyDiv w:val="1"/>
      <w:marLeft w:val="0"/>
      <w:marRight w:val="0"/>
      <w:marTop w:val="0"/>
      <w:marBottom w:val="0"/>
      <w:divBdr>
        <w:top w:val="none" w:sz="0" w:space="0" w:color="auto"/>
        <w:left w:val="none" w:sz="0" w:space="0" w:color="auto"/>
        <w:bottom w:val="none" w:sz="0" w:space="0" w:color="auto"/>
        <w:right w:val="none" w:sz="0" w:space="0" w:color="auto"/>
      </w:divBdr>
    </w:div>
    <w:div w:id="1334986616">
      <w:bodyDiv w:val="1"/>
      <w:marLeft w:val="0"/>
      <w:marRight w:val="0"/>
      <w:marTop w:val="0"/>
      <w:marBottom w:val="0"/>
      <w:divBdr>
        <w:top w:val="none" w:sz="0" w:space="0" w:color="auto"/>
        <w:left w:val="none" w:sz="0" w:space="0" w:color="auto"/>
        <w:bottom w:val="none" w:sz="0" w:space="0" w:color="auto"/>
        <w:right w:val="none" w:sz="0" w:space="0" w:color="auto"/>
      </w:divBdr>
    </w:div>
    <w:div w:id="1341661991">
      <w:bodyDiv w:val="1"/>
      <w:marLeft w:val="0"/>
      <w:marRight w:val="0"/>
      <w:marTop w:val="0"/>
      <w:marBottom w:val="0"/>
      <w:divBdr>
        <w:top w:val="none" w:sz="0" w:space="0" w:color="auto"/>
        <w:left w:val="none" w:sz="0" w:space="0" w:color="auto"/>
        <w:bottom w:val="none" w:sz="0" w:space="0" w:color="auto"/>
        <w:right w:val="none" w:sz="0" w:space="0" w:color="auto"/>
      </w:divBdr>
    </w:div>
    <w:div w:id="1358583957">
      <w:bodyDiv w:val="1"/>
      <w:marLeft w:val="0"/>
      <w:marRight w:val="0"/>
      <w:marTop w:val="0"/>
      <w:marBottom w:val="0"/>
      <w:divBdr>
        <w:top w:val="none" w:sz="0" w:space="0" w:color="auto"/>
        <w:left w:val="none" w:sz="0" w:space="0" w:color="auto"/>
        <w:bottom w:val="none" w:sz="0" w:space="0" w:color="auto"/>
        <w:right w:val="none" w:sz="0" w:space="0" w:color="auto"/>
      </w:divBdr>
    </w:div>
    <w:div w:id="1363901969">
      <w:bodyDiv w:val="1"/>
      <w:marLeft w:val="0"/>
      <w:marRight w:val="0"/>
      <w:marTop w:val="0"/>
      <w:marBottom w:val="0"/>
      <w:divBdr>
        <w:top w:val="none" w:sz="0" w:space="0" w:color="auto"/>
        <w:left w:val="none" w:sz="0" w:space="0" w:color="auto"/>
        <w:bottom w:val="none" w:sz="0" w:space="0" w:color="auto"/>
        <w:right w:val="none" w:sz="0" w:space="0" w:color="auto"/>
      </w:divBdr>
    </w:div>
    <w:div w:id="1372222939">
      <w:bodyDiv w:val="1"/>
      <w:marLeft w:val="0"/>
      <w:marRight w:val="0"/>
      <w:marTop w:val="0"/>
      <w:marBottom w:val="0"/>
      <w:divBdr>
        <w:top w:val="none" w:sz="0" w:space="0" w:color="auto"/>
        <w:left w:val="none" w:sz="0" w:space="0" w:color="auto"/>
        <w:bottom w:val="none" w:sz="0" w:space="0" w:color="auto"/>
        <w:right w:val="none" w:sz="0" w:space="0" w:color="auto"/>
      </w:divBdr>
    </w:div>
    <w:div w:id="1379932912">
      <w:bodyDiv w:val="1"/>
      <w:marLeft w:val="0"/>
      <w:marRight w:val="0"/>
      <w:marTop w:val="0"/>
      <w:marBottom w:val="0"/>
      <w:divBdr>
        <w:top w:val="none" w:sz="0" w:space="0" w:color="auto"/>
        <w:left w:val="none" w:sz="0" w:space="0" w:color="auto"/>
        <w:bottom w:val="none" w:sz="0" w:space="0" w:color="auto"/>
        <w:right w:val="none" w:sz="0" w:space="0" w:color="auto"/>
      </w:divBdr>
    </w:div>
    <w:div w:id="1409186947">
      <w:bodyDiv w:val="1"/>
      <w:marLeft w:val="0"/>
      <w:marRight w:val="0"/>
      <w:marTop w:val="0"/>
      <w:marBottom w:val="0"/>
      <w:divBdr>
        <w:top w:val="none" w:sz="0" w:space="0" w:color="auto"/>
        <w:left w:val="none" w:sz="0" w:space="0" w:color="auto"/>
        <w:bottom w:val="none" w:sz="0" w:space="0" w:color="auto"/>
        <w:right w:val="none" w:sz="0" w:space="0" w:color="auto"/>
      </w:divBdr>
    </w:div>
    <w:div w:id="1429503756">
      <w:bodyDiv w:val="1"/>
      <w:marLeft w:val="0"/>
      <w:marRight w:val="0"/>
      <w:marTop w:val="0"/>
      <w:marBottom w:val="0"/>
      <w:divBdr>
        <w:top w:val="none" w:sz="0" w:space="0" w:color="auto"/>
        <w:left w:val="none" w:sz="0" w:space="0" w:color="auto"/>
        <w:bottom w:val="none" w:sz="0" w:space="0" w:color="auto"/>
        <w:right w:val="none" w:sz="0" w:space="0" w:color="auto"/>
      </w:divBdr>
    </w:div>
    <w:div w:id="1449813094">
      <w:bodyDiv w:val="1"/>
      <w:marLeft w:val="0"/>
      <w:marRight w:val="0"/>
      <w:marTop w:val="0"/>
      <w:marBottom w:val="0"/>
      <w:divBdr>
        <w:top w:val="none" w:sz="0" w:space="0" w:color="auto"/>
        <w:left w:val="none" w:sz="0" w:space="0" w:color="auto"/>
        <w:bottom w:val="none" w:sz="0" w:space="0" w:color="auto"/>
        <w:right w:val="none" w:sz="0" w:space="0" w:color="auto"/>
      </w:divBdr>
    </w:div>
    <w:div w:id="1485122732">
      <w:bodyDiv w:val="1"/>
      <w:marLeft w:val="0"/>
      <w:marRight w:val="0"/>
      <w:marTop w:val="0"/>
      <w:marBottom w:val="0"/>
      <w:divBdr>
        <w:top w:val="none" w:sz="0" w:space="0" w:color="auto"/>
        <w:left w:val="none" w:sz="0" w:space="0" w:color="auto"/>
        <w:bottom w:val="none" w:sz="0" w:space="0" w:color="auto"/>
        <w:right w:val="none" w:sz="0" w:space="0" w:color="auto"/>
      </w:divBdr>
    </w:div>
    <w:div w:id="1488282837">
      <w:bodyDiv w:val="1"/>
      <w:marLeft w:val="0"/>
      <w:marRight w:val="0"/>
      <w:marTop w:val="0"/>
      <w:marBottom w:val="0"/>
      <w:divBdr>
        <w:top w:val="none" w:sz="0" w:space="0" w:color="auto"/>
        <w:left w:val="none" w:sz="0" w:space="0" w:color="auto"/>
        <w:bottom w:val="none" w:sz="0" w:space="0" w:color="auto"/>
        <w:right w:val="none" w:sz="0" w:space="0" w:color="auto"/>
      </w:divBdr>
    </w:div>
    <w:div w:id="1517425971">
      <w:bodyDiv w:val="1"/>
      <w:marLeft w:val="0"/>
      <w:marRight w:val="0"/>
      <w:marTop w:val="0"/>
      <w:marBottom w:val="0"/>
      <w:divBdr>
        <w:top w:val="none" w:sz="0" w:space="0" w:color="auto"/>
        <w:left w:val="none" w:sz="0" w:space="0" w:color="auto"/>
        <w:bottom w:val="none" w:sz="0" w:space="0" w:color="auto"/>
        <w:right w:val="none" w:sz="0" w:space="0" w:color="auto"/>
      </w:divBdr>
      <w:divsChild>
        <w:div w:id="33891018">
          <w:marLeft w:val="0"/>
          <w:marRight w:val="0"/>
          <w:marTop w:val="0"/>
          <w:marBottom w:val="0"/>
          <w:divBdr>
            <w:top w:val="none" w:sz="0" w:space="0" w:color="auto"/>
            <w:left w:val="none" w:sz="0" w:space="0" w:color="auto"/>
            <w:bottom w:val="none" w:sz="0" w:space="0" w:color="auto"/>
            <w:right w:val="none" w:sz="0" w:space="0" w:color="auto"/>
          </w:divBdr>
          <w:divsChild>
            <w:div w:id="343870928">
              <w:marLeft w:val="0"/>
              <w:marRight w:val="0"/>
              <w:marTop w:val="0"/>
              <w:marBottom w:val="0"/>
              <w:divBdr>
                <w:top w:val="none" w:sz="0" w:space="0" w:color="auto"/>
                <w:left w:val="none" w:sz="0" w:space="0" w:color="auto"/>
                <w:bottom w:val="none" w:sz="0" w:space="0" w:color="auto"/>
                <w:right w:val="none" w:sz="0" w:space="0" w:color="auto"/>
              </w:divBdr>
            </w:div>
          </w:divsChild>
        </w:div>
        <w:div w:id="323045478">
          <w:marLeft w:val="0"/>
          <w:marRight w:val="0"/>
          <w:marTop w:val="0"/>
          <w:marBottom w:val="0"/>
          <w:divBdr>
            <w:top w:val="none" w:sz="0" w:space="0" w:color="auto"/>
            <w:left w:val="none" w:sz="0" w:space="0" w:color="auto"/>
            <w:bottom w:val="none" w:sz="0" w:space="0" w:color="auto"/>
            <w:right w:val="none" w:sz="0" w:space="0" w:color="auto"/>
          </w:divBdr>
          <w:divsChild>
            <w:div w:id="1440834994">
              <w:marLeft w:val="0"/>
              <w:marRight w:val="0"/>
              <w:marTop w:val="0"/>
              <w:marBottom w:val="0"/>
              <w:divBdr>
                <w:top w:val="none" w:sz="0" w:space="0" w:color="auto"/>
                <w:left w:val="none" w:sz="0" w:space="0" w:color="auto"/>
                <w:bottom w:val="none" w:sz="0" w:space="0" w:color="auto"/>
                <w:right w:val="none" w:sz="0" w:space="0" w:color="auto"/>
              </w:divBdr>
            </w:div>
          </w:divsChild>
        </w:div>
        <w:div w:id="388303641">
          <w:marLeft w:val="0"/>
          <w:marRight w:val="0"/>
          <w:marTop w:val="0"/>
          <w:marBottom w:val="0"/>
          <w:divBdr>
            <w:top w:val="none" w:sz="0" w:space="0" w:color="auto"/>
            <w:left w:val="none" w:sz="0" w:space="0" w:color="auto"/>
            <w:bottom w:val="none" w:sz="0" w:space="0" w:color="auto"/>
            <w:right w:val="none" w:sz="0" w:space="0" w:color="auto"/>
          </w:divBdr>
          <w:divsChild>
            <w:div w:id="1783724058">
              <w:marLeft w:val="0"/>
              <w:marRight w:val="0"/>
              <w:marTop w:val="0"/>
              <w:marBottom w:val="0"/>
              <w:divBdr>
                <w:top w:val="none" w:sz="0" w:space="0" w:color="auto"/>
                <w:left w:val="none" w:sz="0" w:space="0" w:color="auto"/>
                <w:bottom w:val="none" w:sz="0" w:space="0" w:color="auto"/>
                <w:right w:val="none" w:sz="0" w:space="0" w:color="auto"/>
              </w:divBdr>
            </w:div>
          </w:divsChild>
        </w:div>
        <w:div w:id="460463531">
          <w:marLeft w:val="0"/>
          <w:marRight w:val="0"/>
          <w:marTop w:val="0"/>
          <w:marBottom w:val="0"/>
          <w:divBdr>
            <w:top w:val="none" w:sz="0" w:space="0" w:color="auto"/>
            <w:left w:val="none" w:sz="0" w:space="0" w:color="auto"/>
            <w:bottom w:val="none" w:sz="0" w:space="0" w:color="auto"/>
            <w:right w:val="none" w:sz="0" w:space="0" w:color="auto"/>
          </w:divBdr>
          <w:divsChild>
            <w:div w:id="1030303171">
              <w:marLeft w:val="0"/>
              <w:marRight w:val="0"/>
              <w:marTop w:val="0"/>
              <w:marBottom w:val="0"/>
              <w:divBdr>
                <w:top w:val="none" w:sz="0" w:space="0" w:color="auto"/>
                <w:left w:val="none" w:sz="0" w:space="0" w:color="auto"/>
                <w:bottom w:val="none" w:sz="0" w:space="0" w:color="auto"/>
                <w:right w:val="none" w:sz="0" w:space="0" w:color="auto"/>
              </w:divBdr>
            </w:div>
          </w:divsChild>
        </w:div>
        <w:div w:id="464323574">
          <w:marLeft w:val="0"/>
          <w:marRight w:val="0"/>
          <w:marTop w:val="0"/>
          <w:marBottom w:val="0"/>
          <w:divBdr>
            <w:top w:val="none" w:sz="0" w:space="0" w:color="auto"/>
            <w:left w:val="none" w:sz="0" w:space="0" w:color="auto"/>
            <w:bottom w:val="none" w:sz="0" w:space="0" w:color="auto"/>
            <w:right w:val="none" w:sz="0" w:space="0" w:color="auto"/>
          </w:divBdr>
          <w:divsChild>
            <w:div w:id="1375038342">
              <w:marLeft w:val="0"/>
              <w:marRight w:val="0"/>
              <w:marTop w:val="0"/>
              <w:marBottom w:val="0"/>
              <w:divBdr>
                <w:top w:val="none" w:sz="0" w:space="0" w:color="auto"/>
                <w:left w:val="none" w:sz="0" w:space="0" w:color="auto"/>
                <w:bottom w:val="none" w:sz="0" w:space="0" w:color="auto"/>
                <w:right w:val="none" w:sz="0" w:space="0" w:color="auto"/>
              </w:divBdr>
            </w:div>
          </w:divsChild>
        </w:div>
        <w:div w:id="468286633">
          <w:marLeft w:val="0"/>
          <w:marRight w:val="0"/>
          <w:marTop w:val="0"/>
          <w:marBottom w:val="0"/>
          <w:divBdr>
            <w:top w:val="none" w:sz="0" w:space="0" w:color="auto"/>
            <w:left w:val="none" w:sz="0" w:space="0" w:color="auto"/>
            <w:bottom w:val="none" w:sz="0" w:space="0" w:color="auto"/>
            <w:right w:val="none" w:sz="0" w:space="0" w:color="auto"/>
          </w:divBdr>
          <w:divsChild>
            <w:div w:id="1866206633">
              <w:marLeft w:val="0"/>
              <w:marRight w:val="0"/>
              <w:marTop w:val="0"/>
              <w:marBottom w:val="0"/>
              <w:divBdr>
                <w:top w:val="none" w:sz="0" w:space="0" w:color="auto"/>
                <w:left w:val="none" w:sz="0" w:space="0" w:color="auto"/>
                <w:bottom w:val="none" w:sz="0" w:space="0" w:color="auto"/>
                <w:right w:val="none" w:sz="0" w:space="0" w:color="auto"/>
              </w:divBdr>
            </w:div>
          </w:divsChild>
        </w:div>
        <w:div w:id="508446721">
          <w:marLeft w:val="0"/>
          <w:marRight w:val="0"/>
          <w:marTop w:val="0"/>
          <w:marBottom w:val="0"/>
          <w:divBdr>
            <w:top w:val="none" w:sz="0" w:space="0" w:color="auto"/>
            <w:left w:val="none" w:sz="0" w:space="0" w:color="auto"/>
            <w:bottom w:val="none" w:sz="0" w:space="0" w:color="auto"/>
            <w:right w:val="none" w:sz="0" w:space="0" w:color="auto"/>
          </w:divBdr>
          <w:divsChild>
            <w:div w:id="1266958084">
              <w:marLeft w:val="0"/>
              <w:marRight w:val="0"/>
              <w:marTop w:val="0"/>
              <w:marBottom w:val="0"/>
              <w:divBdr>
                <w:top w:val="none" w:sz="0" w:space="0" w:color="auto"/>
                <w:left w:val="none" w:sz="0" w:space="0" w:color="auto"/>
                <w:bottom w:val="none" w:sz="0" w:space="0" w:color="auto"/>
                <w:right w:val="none" w:sz="0" w:space="0" w:color="auto"/>
              </w:divBdr>
            </w:div>
          </w:divsChild>
        </w:div>
        <w:div w:id="659886736">
          <w:marLeft w:val="0"/>
          <w:marRight w:val="0"/>
          <w:marTop w:val="0"/>
          <w:marBottom w:val="0"/>
          <w:divBdr>
            <w:top w:val="none" w:sz="0" w:space="0" w:color="auto"/>
            <w:left w:val="none" w:sz="0" w:space="0" w:color="auto"/>
            <w:bottom w:val="none" w:sz="0" w:space="0" w:color="auto"/>
            <w:right w:val="none" w:sz="0" w:space="0" w:color="auto"/>
          </w:divBdr>
          <w:divsChild>
            <w:div w:id="1493334544">
              <w:marLeft w:val="0"/>
              <w:marRight w:val="0"/>
              <w:marTop w:val="0"/>
              <w:marBottom w:val="0"/>
              <w:divBdr>
                <w:top w:val="none" w:sz="0" w:space="0" w:color="auto"/>
                <w:left w:val="none" w:sz="0" w:space="0" w:color="auto"/>
                <w:bottom w:val="none" w:sz="0" w:space="0" w:color="auto"/>
                <w:right w:val="none" w:sz="0" w:space="0" w:color="auto"/>
              </w:divBdr>
            </w:div>
            <w:div w:id="1598446966">
              <w:marLeft w:val="0"/>
              <w:marRight w:val="0"/>
              <w:marTop w:val="0"/>
              <w:marBottom w:val="0"/>
              <w:divBdr>
                <w:top w:val="none" w:sz="0" w:space="0" w:color="auto"/>
                <w:left w:val="none" w:sz="0" w:space="0" w:color="auto"/>
                <w:bottom w:val="none" w:sz="0" w:space="0" w:color="auto"/>
                <w:right w:val="none" w:sz="0" w:space="0" w:color="auto"/>
              </w:divBdr>
            </w:div>
          </w:divsChild>
        </w:div>
        <w:div w:id="690422720">
          <w:marLeft w:val="0"/>
          <w:marRight w:val="0"/>
          <w:marTop w:val="0"/>
          <w:marBottom w:val="0"/>
          <w:divBdr>
            <w:top w:val="none" w:sz="0" w:space="0" w:color="auto"/>
            <w:left w:val="none" w:sz="0" w:space="0" w:color="auto"/>
            <w:bottom w:val="none" w:sz="0" w:space="0" w:color="auto"/>
            <w:right w:val="none" w:sz="0" w:space="0" w:color="auto"/>
          </w:divBdr>
          <w:divsChild>
            <w:div w:id="403450183">
              <w:marLeft w:val="0"/>
              <w:marRight w:val="0"/>
              <w:marTop w:val="0"/>
              <w:marBottom w:val="0"/>
              <w:divBdr>
                <w:top w:val="none" w:sz="0" w:space="0" w:color="auto"/>
                <w:left w:val="none" w:sz="0" w:space="0" w:color="auto"/>
                <w:bottom w:val="none" w:sz="0" w:space="0" w:color="auto"/>
                <w:right w:val="none" w:sz="0" w:space="0" w:color="auto"/>
              </w:divBdr>
            </w:div>
          </w:divsChild>
        </w:div>
        <w:div w:id="773324835">
          <w:marLeft w:val="0"/>
          <w:marRight w:val="0"/>
          <w:marTop w:val="0"/>
          <w:marBottom w:val="0"/>
          <w:divBdr>
            <w:top w:val="none" w:sz="0" w:space="0" w:color="auto"/>
            <w:left w:val="none" w:sz="0" w:space="0" w:color="auto"/>
            <w:bottom w:val="none" w:sz="0" w:space="0" w:color="auto"/>
            <w:right w:val="none" w:sz="0" w:space="0" w:color="auto"/>
          </w:divBdr>
          <w:divsChild>
            <w:div w:id="240411526">
              <w:marLeft w:val="0"/>
              <w:marRight w:val="0"/>
              <w:marTop w:val="0"/>
              <w:marBottom w:val="0"/>
              <w:divBdr>
                <w:top w:val="none" w:sz="0" w:space="0" w:color="auto"/>
                <w:left w:val="none" w:sz="0" w:space="0" w:color="auto"/>
                <w:bottom w:val="none" w:sz="0" w:space="0" w:color="auto"/>
                <w:right w:val="none" w:sz="0" w:space="0" w:color="auto"/>
              </w:divBdr>
            </w:div>
          </w:divsChild>
        </w:div>
        <w:div w:id="841941471">
          <w:marLeft w:val="0"/>
          <w:marRight w:val="0"/>
          <w:marTop w:val="0"/>
          <w:marBottom w:val="0"/>
          <w:divBdr>
            <w:top w:val="none" w:sz="0" w:space="0" w:color="auto"/>
            <w:left w:val="none" w:sz="0" w:space="0" w:color="auto"/>
            <w:bottom w:val="none" w:sz="0" w:space="0" w:color="auto"/>
            <w:right w:val="none" w:sz="0" w:space="0" w:color="auto"/>
          </w:divBdr>
          <w:divsChild>
            <w:div w:id="2098282205">
              <w:marLeft w:val="0"/>
              <w:marRight w:val="0"/>
              <w:marTop w:val="0"/>
              <w:marBottom w:val="0"/>
              <w:divBdr>
                <w:top w:val="none" w:sz="0" w:space="0" w:color="auto"/>
                <w:left w:val="none" w:sz="0" w:space="0" w:color="auto"/>
                <w:bottom w:val="none" w:sz="0" w:space="0" w:color="auto"/>
                <w:right w:val="none" w:sz="0" w:space="0" w:color="auto"/>
              </w:divBdr>
            </w:div>
          </w:divsChild>
        </w:div>
        <w:div w:id="921334502">
          <w:marLeft w:val="0"/>
          <w:marRight w:val="0"/>
          <w:marTop w:val="0"/>
          <w:marBottom w:val="0"/>
          <w:divBdr>
            <w:top w:val="none" w:sz="0" w:space="0" w:color="auto"/>
            <w:left w:val="none" w:sz="0" w:space="0" w:color="auto"/>
            <w:bottom w:val="none" w:sz="0" w:space="0" w:color="auto"/>
            <w:right w:val="none" w:sz="0" w:space="0" w:color="auto"/>
          </w:divBdr>
          <w:divsChild>
            <w:div w:id="958954803">
              <w:marLeft w:val="0"/>
              <w:marRight w:val="0"/>
              <w:marTop w:val="0"/>
              <w:marBottom w:val="0"/>
              <w:divBdr>
                <w:top w:val="none" w:sz="0" w:space="0" w:color="auto"/>
                <w:left w:val="none" w:sz="0" w:space="0" w:color="auto"/>
                <w:bottom w:val="none" w:sz="0" w:space="0" w:color="auto"/>
                <w:right w:val="none" w:sz="0" w:space="0" w:color="auto"/>
              </w:divBdr>
            </w:div>
          </w:divsChild>
        </w:div>
        <w:div w:id="952512726">
          <w:marLeft w:val="0"/>
          <w:marRight w:val="0"/>
          <w:marTop w:val="0"/>
          <w:marBottom w:val="0"/>
          <w:divBdr>
            <w:top w:val="none" w:sz="0" w:space="0" w:color="auto"/>
            <w:left w:val="none" w:sz="0" w:space="0" w:color="auto"/>
            <w:bottom w:val="none" w:sz="0" w:space="0" w:color="auto"/>
            <w:right w:val="none" w:sz="0" w:space="0" w:color="auto"/>
          </w:divBdr>
          <w:divsChild>
            <w:div w:id="1389113679">
              <w:marLeft w:val="0"/>
              <w:marRight w:val="0"/>
              <w:marTop w:val="0"/>
              <w:marBottom w:val="0"/>
              <w:divBdr>
                <w:top w:val="none" w:sz="0" w:space="0" w:color="auto"/>
                <w:left w:val="none" w:sz="0" w:space="0" w:color="auto"/>
                <w:bottom w:val="none" w:sz="0" w:space="0" w:color="auto"/>
                <w:right w:val="none" w:sz="0" w:space="0" w:color="auto"/>
              </w:divBdr>
            </w:div>
          </w:divsChild>
        </w:div>
        <w:div w:id="1011032298">
          <w:marLeft w:val="0"/>
          <w:marRight w:val="0"/>
          <w:marTop w:val="0"/>
          <w:marBottom w:val="0"/>
          <w:divBdr>
            <w:top w:val="none" w:sz="0" w:space="0" w:color="auto"/>
            <w:left w:val="none" w:sz="0" w:space="0" w:color="auto"/>
            <w:bottom w:val="none" w:sz="0" w:space="0" w:color="auto"/>
            <w:right w:val="none" w:sz="0" w:space="0" w:color="auto"/>
          </w:divBdr>
          <w:divsChild>
            <w:div w:id="167718757">
              <w:marLeft w:val="0"/>
              <w:marRight w:val="0"/>
              <w:marTop w:val="0"/>
              <w:marBottom w:val="0"/>
              <w:divBdr>
                <w:top w:val="none" w:sz="0" w:space="0" w:color="auto"/>
                <w:left w:val="none" w:sz="0" w:space="0" w:color="auto"/>
                <w:bottom w:val="none" w:sz="0" w:space="0" w:color="auto"/>
                <w:right w:val="none" w:sz="0" w:space="0" w:color="auto"/>
              </w:divBdr>
            </w:div>
          </w:divsChild>
        </w:div>
        <w:div w:id="1079717490">
          <w:marLeft w:val="0"/>
          <w:marRight w:val="0"/>
          <w:marTop w:val="0"/>
          <w:marBottom w:val="0"/>
          <w:divBdr>
            <w:top w:val="none" w:sz="0" w:space="0" w:color="auto"/>
            <w:left w:val="none" w:sz="0" w:space="0" w:color="auto"/>
            <w:bottom w:val="none" w:sz="0" w:space="0" w:color="auto"/>
            <w:right w:val="none" w:sz="0" w:space="0" w:color="auto"/>
          </w:divBdr>
          <w:divsChild>
            <w:div w:id="455606777">
              <w:marLeft w:val="0"/>
              <w:marRight w:val="0"/>
              <w:marTop w:val="0"/>
              <w:marBottom w:val="0"/>
              <w:divBdr>
                <w:top w:val="none" w:sz="0" w:space="0" w:color="auto"/>
                <w:left w:val="none" w:sz="0" w:space="0" w:color="auto"/>
                <w:bottom w:val="none" w:sz="0" w:space="0" w:color="auto"/>
                <w:right w:val="none" w:sz="0" w:space="0" w:color="auto"/>
              </w:divBdr>
            </w:div>
          </w:divsChild>
        </w:div>
        <w:div w:id="1187404889">
          <w:marLeft w:val="0"/>
          <w:marRight w:val="0"/>
          <w:marTop w:val="0"/>
          <w:marBottom w:val="0"/>
          <w:divBdr>
            <w:top w:val="none" w:sz="0" w:space="0" w:color="auto"/>
            <w:left w:val="none" w:sz="0" w:space="0" w:color="auto"/>
            <w:bottom w:val="none" w:sz="0" w:space="0" w:color="auto"/>
            <w:right w:val="none" w:sz="0" w:space="0" w:color="auto"/>
          </w:divBdr>
          <w:divsChild>
            <w:div w:id="343747102">
              <w:marLeft w:val="0"/>
              <w:marRight w:val="0"/>
              <w:marTop w:val="0"/>
              <w:marBottom w:val="0"/>
              <w:divBdr>
                <w:top w:val="none" w:sz="0" w:space="0" w:color="auto"/>
                <w:left w:val="none" w:sz="0" w:space="0" w:color="auto"/>
                <w:bottom w:val="none" w:sz="0" w:space="0" w:color="auto"/>
                <w:right w:val="none" w:sz="0" w:space="0" w:color="auto"/>
              </w:divBdr>
            </w:div>
          </w:divsChild>
        </w:div>
        <w:div w:id="1236746180">
          <w:marLeft w:val="0"/>
          <w:marRight w:val="0"/>
          <w:marTop w:val="0"/>
          <w:marBottom w:val="0"/>
          <w:divBdr>
            <w:top w:val="none" w:sz="0" w:space="0" w:color="auto"/>
            <w:left w:val="none" w:sz="0" w:space="0" w:color="auto"/>
            <w:bottom w:val="none" w:sz="0" w:space="0" w:color="auto"/>
            <w:right w:val="none" w:sz="0" w:space="0" w:color="auto"/>
          </w:divBdr>
          <w:divsChild>
            <w:div w:id="287129166">
              <w:marLeft w:val="0"/>
              <w:marRight w:val="0"/>
              <w:marTop w:val="0"/>
              <w:marBottom w:val="0"/>
              <w:divBdr>
                <w:top w:val="none" w:sz="0" w:space="0" w:color="auto"/>
                <w:left w:val="none" w:sz="0" w:space="0" w:color="auto"/>
                <w:bottom w:val="none" w:sz="0" w:space="0" w:color="auto"/>
                <w:right w:val="none" w:sz="0" w:space="0" w:color="auto"/>
              </w:divBdr>
            </w:div>
          </w:divsChild>
        </w:div>
        <w:div w:id="1267467602">
          <w:marLeft w:val="0"/>
          <w:marRight w:val="0"/>
          <w:marTop w:val="0"/>
          <w:marBottom w:val="0"/>
          <w:divBdr>
            <w:top w:val="none" w:sz="0" w:space="0" w:color="auto"/>
            <w:left w:val="none" w:sz="0" w:space="0" w:color="auto"/>
            <w:bottom w:val="none" w:sz="0" w:space="0" w:color="auto"/>
            <w:right w:val="none" w:sz="0" w:space="0" w:color="auto"/>
          </w:divBdr>
          <w:divsChild>
            <w:div w:id="646977206">
              <w:marLeft w:val="0"/>
              <w:marRight w:val="0"/>
              <w:marTop w:val="0"/>
              <w:marBottom w:val="0"/>
              <w:divBdr>
                <w:top w:val="none" w:sz="0" w:space="0" w:color="auto"/>
                <w:left w:val="none" w:sz="0" w:space="0" w:color="auto"/>
                <w:bottom w:val="none" w:sz="0" w:space="0" w:color="auto"/>
                <w:right w:val="none" w:sz="0" w:space="0" w:color="auto"/>
              </w:divBdr>
            </w:div>
            <w:div w:id="951470790">
              <w:marLeft w:val="0"/>
              <w:marRight w:val="0"/>
              <w:marTop w:val="0"/>
              <w:marBottom w:val="0"/>
              <w:divBdr>
                <w:top w:val="none" w:sz="0" w:space="0" w:color="auto"/>
                <w:left w:val="none" w:sz="0" w:space="0" w:color="auto"/>
                <w:bottom w:val="none" w:sz="0" w:space="0" w:color="auto"/>
                <w:right w:val="none" w:sz="0" w:space="0" w:color="auto"/>
              </w:divBdr>
            </w:div>
          </w:divsChild>
        </w:div>
        <w:div w:id="1572035033">
          <w:marLeft w:val="0"/>
          <w:marRight w:val="0"/>
          <w:marTop w:val="0"/>
          <w:marBottom w:val="0"/>
          <w:divBdr>
            <w:top w:val="none" w:sz="0" w:space="0" w:color="auto"/>
            <w:left w:val="none" w:sz="0" w:space="0" w:color="auto"/>
            <w:bottom w:val="none" w:sz="0" w:space="0" w:color="auto"/>
            <w:right w:val="none" w:sz="0" w:space="0" w:color="auto"/>
          </w:divBdr>
          <w:divsChild>
            <w:div w:id="571429119">
              <w:marLeft w:val="0"/>
              <w:marRight w:val="0"/>
              <w:marTop w:val="0"/>
              <w:marBottom w:val="0"/>
              <w:divBdr>
                <w:top w:val="none" w:sz="0" w:space="0" w:color="auto"/>
                <w:left w:val="none" w:sz="0" w:space="0" w:color="auto"/>
                <w:bottom w:val="none" w:sz="0" w:space="0" w:color="auto"/>
                <w:right w:val="none" w:sz="0" w:space="0" w:color="auto"/>
              </w:divBdr>
            </w:div>
          </w:divsChild>
        </w:div>
        <w:div w:id="1572542049">
          <w:marLeft w:val="0"/>
          <w:marRight w:val="0"/>
          <w:marTop w:val="0"/>
          <w:marBottom w:val="0"/>
          <w:divBdr>
            <w:top w:val="none" w:sz="0" w:space="0" w:color="auto"/>
            <w:left w:val="none" w:sz="0" w:space="0" w:color="auto"/>
            <w:bottom w:val="none" w:sz="0" w:space="0" w:color="auto"/>
            <w:right w:val="none" w:sz="0" w:space="0" w:color="auto"/>
          </w:divBdr>
          <w:divsChild>
            <w:div w:id="2066947663">
              <w:marLeft w:val="0"/>
              <w:marRight w:val="0"/>
              <w:marTop w:val="0"/>
              <w:marBottom w:val="0"/>
              <w:divBdr>
                <w:top w:val="none" w:sz="0" w:space="0" w:color="auto"/>
                <w:left w:val="none" w:sz="0" w:space="0" w:color="auto"/>
                <w:bottom w:val="none" w:sz="0" w:space="0" w:color="auto"/>
                <w:right w:val="none" w:sz="0" w:space="0" w:color="auto"/>
              </w:divBdr>
            </w:div>
          </w:divsChild>
        </w:div>
        <w:div w:id="1697459300">
          <w:marLeft w:val="0"/>
          <w:marRight w:val="0"/>
          <w:marTop w:val="0"/>
          <w:marBottom w:val="0"/>
          <w:divBdr>
            <w:top w:val="none" w:sz="0" w:space="0" w:color="auto"/>
            <w:left w:val="none" w:sz="0" w:space="0" w:color="auto"/>
            <w:bottom w:val="none" w:sz="0" w:space="0" w:color="auto"/>
            <w:right w:val="none" w:sz="0" w:space="0" w:color="auto"/>
          </w:divBdr>
          <w:divsChild>
            <w:div w:id="1051265668">
              <w:marLeft w:val="0"/>
              <w:marRight w:val="0"/>
              <w:marTop w:val="0"/>
              <w:marBottom w:val="0"/>
              <w:divBdr>
                <w:top w:val="none" w:sz="0" w:space="0" w:color="auto"/>
                <w:left w:val="none" w:sz="0" w:space="0" w:color="auto"/>
                <w:bottom w:val="none" w:sz="0" w:space="0" w:color="auto"/>
                <w:right w:val="none" w:sz="0" w:space="0" w:color="auto"/>
              </w:divBdr>
            </w:div>
          </w:divsChild>
        </w:div>
        <w:div w:id="1763060848">
          <w:marLeft w:val="0"/>
          <w:marRight w:val="0"/>
          <w:marTop w:val="0"/>
          <w:marBottom w:val="0"/>
          <w:divBdr>
            <w:top w:val="none" w:sz="0" w:space="0" w:color="auto"/>
            <w:left w:val="none" w:sz="0" w:space="0" w:color="auto"/>
            <w:bottom w:val="none" w:sz="0" w:space="0" w:color="auto"/>
            <w:right w:val="none" w:sz="0" w:space="0" w:color="auto"/>
          </w:divBdr>
          <w:divsChild>
            <w:div w:id="685526131">
              <w:marLeft w:val="0"/>
              <w:marRight w:val="0"/>
              <w:marTop w:val="0"/>
              <w:marBottom w:val="0"/>
              <w:divBdr>
                <w:top w:val="none" w:sz="0" w:space="0" w:color="auto"/>
                <w:left w:val="none" w:sz="0" w:space="0" w:color="auto"/>
                <w:bottom w:val="none" w:sz="0" w:space="0" w:color="auto"/>
                <w:right w:val="none" w:sz="0" w:space="0" w:color="auto"/>
              </w:divBdr>
            </w:div>
          </w:divsChild>
        </w:div>
        <w:div w:id="1875148156">
          <w:marLeft w:val="0"/>
          <w:marRight w:val="0"/>
          <w:marTop w:val="0"/>
          <w:marBottom w:val="0"/>
          <w:divBdr>
            <w:top w:val="none" w:sz="0" w:space="0" w:color="auto"/>
            <w:left w:val="none" w:sz="0" w:space="0" w:color="auto"/>
            <w:bottom w:val="none" w:sz="0" w:space="0" w:color="auto"/>
            <w:right w:val="none" w:sz="0" w:space="0" w:color="auto"/>
          </w:divBdr>
          <w:divsChild>
            <w:div w:id="240221502">
              <w:marLeft w:val="0"/>
              <w:marRight w:val="0"/>
              <w:marTop w:val="0"/>
              <w:marBottom w:val="0"/>
              <w:divBdr>
                <w:top w:val="none" w:sz="0" w:space="0" w:color="auto"/>
                <w:left w:val="none" w:sz="0" w:space="0" w:color="auto"/>
                <w:bottom w:val="none" w:sz="0" w:space="0" w:color="auto"/>
                <w:right w:val="none" w:sz="0" w:space="0" w:color="auto"/>
              </w:divBdr>
            </w:div>
          </w:divsChild>
        </w:div>
        <w:div w:id="1916278229">
          <w:marLeft w:val="0"/>
          <w:marRight w:val="0"/>
          <w:marTop w:val="0"/>
          <w:marBottom w:val="0"/>
          <w:divBdr>
            <w:top w:val="none" w:sz="0" w:space="0" w:color="auto"/>
            <w:left w:val="none" w:sz="0" w:space="0" w:color="auto"/>
            <w:bottom w:val="none" w:sz="0" w:space="0" w:color="auto"/>
            <w:right w:val="none" w:sz="0" w:space="0" w:color="auto"/>
          </w:divBdr>
          <w:divsChild>
            <w:div w:id="25257500">
              <w:marLeft w:val="0"/>
              <w:marRight w:val="0"/>
              <w:marTop w:val="0"/>
              <w:marBottom w:val="0"/>
              <w:divBdr>
                <w:top w:val="none" w:sz="0" w:space="0" w:color="auto"/>
                <w:left w:val="none" w:sz="0" w:space="0" w:color="auto"/>
                <w:bottom w:val="none" w:sz="0" w:space="0" w:color="auto"/>
                <w:right w:val="none" w:sz="0" w:space="0" w:color="auto"/>
              </w:divBdr>
            </w:div>
          </w:divsChild>
        </w:div>
        <w:div w:id="1968656468">
          <w:marLeft w:val="0"/>
          <w:marRight w:val="0"/>
          <w:marTop w:val="0"/>
          <w:marBottom w:val="0"/>
          <w:divBdr>
            <w:top w:val="none" w:sz="0" w:space="0" w:color="auto"/>
            <w:left w:val="none" w:sz="0" w:space="0" w:color="auto"/>
            <w:bottom w:val="none" w:sz="0" w:space="0" w:color="auto"/>
            <w:right w:val="none" w:sz="0" w:space="0" w:color="auto"/>
          </w:divBdr>
          <w:divsChild>
            <w:div w:id="914970493">
              <w:marLeft w:val="0"/>
              <w:marRight w:val="0"/>
              <w:marTop w:val="0"/>
              <w:marBottom w:val="0"/>
              <w:divBdr>
                <w:top w:val="none" w:sz="0" w:space="0" w:color="auto"/>
                <w:left w:val="none" w:sz="0" w:space="0" w:color="auto"/>
                <w:bottom w:val="none" w:sz="0" w:space="0" w:color="auto"/>
                <w:right w:val="none" w:sz="0" w:space="0" w:color="auto"/>
              </w:divBdr>
            </w:div>
          </w:divsChild>
        </w:div>
        <w:div w:id="1978951252">
          <w:marLeft w:val="0"/>
          <w:marRight w:val="0"/>
          <w:marTop w:val="0"/>
          <w:marBottom w:val="0"/>
          <w:divBdr>
            <w:top w:val="none" w:sz="0" w:space="0" w:color="auto"/>
            <w:left w:val="none" w:sz="0" w:space="0" w:color="auto"/>
            <w:bottom w:val="none" w:sz="0" w:space="0" w:color="auto"/>
            <w:right w:val="none" w:sz="0" w:space="0" w:color="auto"/>
          </w:divBdr>
          <w:divsChild>
            <w:div w:id="101438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749745">
      <w:bodyDiv w:val="1"/>
      <w:marLeft w:val="0"/>
      <w:marRight w:val="0"/>
      <w:marTop w:val="0"/>
      <w:marBottom w:val="0"/>
      <w:divBdr>
        <w:top w:val="none" w:sz="0" w:space="0" w:color="auto"/>
        <w:left w:val="none" w:sz="0" w:space="0" w:color="auto"/>
        <w:bottom w:val="none" w:sz="0" w:space="0" w:color="auto"/>
        <w:right w:val="none" w:sz="0" w:space="0" w:color="auto"/>
      </w:divBdr>
    </w:div>
    <w:div w:id="1583754069">
      <w:bodyDiv w:val="1"/>
      <w:marLeft w:val="0"/>
      <w:marRight w:val="0"/>
      <w:marTop w:val="0"/>
      <w:marBottom w:val="0"/>
      <w:divBdr>
        <w:top w:val="none" w:sz="0" w:space="0" w:color="auto"/>
        <w:left w:val="none" w:sz="0" w:space="0" w:color="auto"/>
        <w:bottom w:val="none" w:sz="0" w:space="0" w:color="auto"/>
        <w:right w:val="none" w:sz="0" w:space="0" w:color="auto"/>
      </w:divBdr>
    </w:div>
    <w:div w:id="1591163665">
      <w:bodyDiv w:val="1"/>
      <w:marLeft w:val="0"/>
      <w:marRight w:val="0"/>
      <w:marTop w:val="0"/>
      <w:marBottom w:val="0"/>
      <w:divBdr>
        <w:top w:val="none" w:sz="0" w:space="0" w:color="auto"/>
        <w:left w:val="none" w:sz="0" w:space="0" w:color="auto"/>
        <w:bottom w:val="none" w:sz="0" w:space="0" w:color="auto"/>
        <w:right w:val="none" w:sz="0" w:space="0" w:color="auto"/>
      </w:divBdr>
    </w:div>
    <w:div w:id="1614825545">
      <w:bodyDiv w:val="1"/>
      <w:marLeft w:val="0"/>
      <w:marRight w:val="0"/>
      <w:marTop w:val="0"/>
      <w:marBottom w:val="0"/>
      <w:divBdr>
        <w:top w:val="none" w:sz="0" w:space="0" w:color="auto"/>
        <w:left w:val="none" w:sz="0" w:space="0" w:color="auto"/>
        <w:bottom w:val="none" w:sz="0" w:space="0" w:color="auto"/>
        <w:right w:val="none" w:sz="0" w:space="0" w:color="auto"/>
      </w:divBdr>
    </w:div>
    <w:div w:id="1615282285">
      <w:bodyDiv w:val="1"/>
      <w:marLeft w:val="0"/>
      <w:marRight w:val="0"/>
      <w:marTop w:val="0"/>
      <w:marBottom w:val="0"/>
      <w:divBdr>
        <w:top w:val="none" w:sz="0" w:space="0" w:color="auto"/>
        <w:left w:val="none" w:sz="0" w:space="0" w:color="auto"/>
        <w:bottom w:val="none" w:sz="0" w:space="0" w:color="auto"/>
        <w:right w:val="none" w:sz="0" w:space="0" w:color="auto"/>
      </w:divBdr>
    </w:div>
    <w:div w:id="1636251193">
      <w:bodyDiv w:val="1"/>
      <w:marLeft w:val="0"/>
      <w:marRight w:val="0"/>
      <w:marTop w:val="0"/>
      <w:marBottom w:val="0"/>
      <w:divBdr>
        <w:top w:val="none" w:sz="0" w:space="0" w:color="auto"/>
        <w:left w:val="none" w:sz="0" w:space="0" w:color="auto"/>
        <w:bottom w:val="none" w:sz="0" w:space="0" w:color="auto"/>
        <w:right w:val="none" w:sz="0" w:space="0" w:color="auto"/>
      </w:divBdr>
    </w:div>
    <w:div w:id="1700203113">
      <w:bodyDiv w:val="1"/>
      <w:marLeft w:val="0"/>
      <w:marRight w:val="0"/>
      <w:marTop w:val="0"/>
      <w:marBottom w:val="0"/>
      <w:divBdr>
        <w:top w:val="none" w:sz="0" w:space="0" w:color="auto"/>
        <w:left w:val="none" w:sz="0" w:space="0" w:color="auto"/>
        <w:bottom w:val="none" w:sz="0" w:space="0" w:color="auto"/>
        <w:right w:val="none" w:sz="0" w:space="0" w:color="auto"/>
      </w:divBdr>
    </w:div>
    <w:div w:id="1721124581">
      <w:bodyDiv w:val="1"/>
      <w:marLeft w:val="0"/>
      <w:marRight w:val="0"/>
      <w:marTop w:val="0"/>
      <w:marBottom w:val="0"/>
      <w:divBdr>
        <w:top w:val="none" w:sz="0" w:space="0" w:color="auto"/>
        <w:left w:val="none" w:sz="0" w:space="0" w:color="auto"/>
        <w:bottom w:val="none" w:sz="0" w:space="0" w:color="auto"/>
        <w:right w:val="none" w:sz="0" w:space="0" w:color="auto"/>
      </w:divBdr>
    </w:div>
    <w:div w:id="1721859296">
      <w:bodyDiv w:val="1"/>
      <w:marLeft w:val="0"/>
      <w:marRight w:val="0"/>
      <w:marTop w:val="0"/>
      <w:marBottom w:val="0"/>
      <w:divBdr>
        <w:top w:val="none" w:sz="0" w:space="0" w:color="auto"/>
        <w:left w:val="none" w:sz="0" w:space="0" w:color="auto"/>
        <w:bottom w:val="none" w:sz="0" w:space="0" w:color="auto"/>
        <w:right w:val="none" w:sz="0" w:space="0" w:color="auto"/>
      </w:divBdr>
    </w:div>
    <w:div w:id="1739867317">
      <w:bodyDiv w:val="1"/>
      <w:marLeft w:val="0"/>
      <w:marRight w:val="0"/>
      <w:marTop w:val="0"/>
      <w:marBottom w:val="0"/>
      <w:divBdr>
        <w:top w:val="none" w:sz="0" w:space="0" w:color="auto"/>
        <w:left w:val="none" w:sz="0" w:space="0" w:color="auto"/>
        <w:bottom w:val="none" w:sz="0" w:space="0" w:color="auto"/>
        <w:right w:val="none" w:sz="0" w:space="0" w:color="auto"/>
      </w:divBdr>
    </w:div>
    <w:div w:id="1751652911">
      <w:bodyDiv w:val="1"/>
      <w:marLeft w:val="0"/>
      <w:marRight w:val="0"/>
      <w:marTop w:val="0"/>
      <w:marBottom w:val="0"/>
      <w:divBdr>
        <w:top w:val="none" w:sz="0" w:space="0" w:color="auto"/>
        <w:left w:val="none" w:sz="0" w:space="0" w:color="auto"/>
        <w:bottom w:val="none" w:sz="0" w:space="0" w:color="auto"/>
        <w:right w:val="none" w:sz="0" w:space="0" w:color="auto"/>
      </w:divBdr>
    </w:div>
    <w:div w:id="1808400672">
      <w:bodyDiv w:val="1"/>
      <w:marLeft w:val="0"/>
      <w:marRight w:val="0"/>
      <w:marTop w:val="0"/>
      <w:marBottom w:val="0"/>
      <w:divBdr>
        <w:top w:val="none" w:sz="0" w:space="0" w:color="auto"/>
        <w:left w:val="none" w:sz="0" w:space="0" w:color="auto"/>
        <w:bottom w:val="none" w:sz="0" w:space="0" w:color="auto"/>
        <w:right w:val="none" w:sz="0" w:space="0" w:color="auto"/>
      </w:divBdr>
    </w:div>
    <w:div w:id="1821000967">
      <w:bodyDiv w:val="1"/>
      <w:marLeft w:val="0"/>
      <w:marRight w:val="0"/>
      <w:marTop w:val="0"/>
      <w:marBottom w:val="0"/>
      <w:divBdr>
        <w:top w:val="none" w:sz="0" w:space="0" w:color="auto"/>
        <w:left w:val="none" w:sz="0" w:space="0" w:color="auto"/>
        <w:bottom w:val="none" w:sz="0" w:space="0" w:color="auto"/>
        <w:right w:val="none" w:sz="0" w:space="0" w:color="auto"/>
      </w:divBdr>
    </w:div>
    <w:div w:id="1824657071">
      <w:bodyDiv w:val="1"/>
      <w:marLeft w:val="0"/>
      <w:marRight w:val="0"/>
      <w:marTop w:val="0"/>
      <w:marBottom w:val="0"/>
      <w:divBdr>
        <w:top w:val="none" w:sz="0" w:space="0" w:color="auto"/>
        <w:left w:val="none" w:sz="0" w:space="0" w:color="auto"/>
        <w:bottom w:val="none" w:sz="0" w:space="0" w:color="auto"/>
        <w:right w:val="none" w:sz="0" w:space="0" w:color="auto"/>
      </w:divBdr>
      <w:divsChild>
        <w:div w:id="1034040233">
          <w:marLeft w:val="0"/>
          <w:marRight w:val="0"/>
          <w:marTop w:val="0"/>
          <w:marBottom w:val="0"/>
          <w:divBdr>
            <w:top w:val="none" w:sz="0" w:space="0" w:color="auto"/>
            <w:left w:val="none" w:sz="0" w:space="0" w:color="auto"/>
            <w:bottom w:val="none" w:sz="0" w:space="0" w:color="auto"/>
            <w:right w:val="none" w:sz="0" w:space="0" w:color="auto"/>
          </w:divBdr>
          <w:divsChild>
            <w:div w:id="184366329">
              <w:marLeft w:val="-75"/>
              <w:marRight w:val="0"/>
              <w:marTop w:val="300"/>
              <w:marBottom w:val="0"/>
              <w:divBdr>
                <w:top w:val="none" w:sz="0" w:space="0" w:color="auto"/>
                <w:left w:val="none" w:sz="0" w:space="0" w:color="auto"/>
                <w:bottom w:val="none" w:sz="0" w:space="0" w:color="auto"/>
                <w:right w:val="none" w:sz="0" w:space="0" w:color="auto"/>
              </w:divBdr>
            </w:div>
            <w:div w:id="1074206418">
              <w:marLeft w:val="-75"/>
              <w:marRight w:val="0"/>
              <w:marTop w:val="0"/>
              <w:marBottom w:val="0"/>
              <w:divBdr>
                <w:top w:val="none" w:sz="0" w:space="0" w:color="auto"/>
                <w:left w:val="none" w:sz="0" w:space="0" w:color="auto"/>
                <w:bottom w:val="none" w:sz="0" w:space="0" w:color="auto"/>
                <w:right w:val="none" w:sz="0" w:space="0" w:color="auto"/>
              </w:divBdr>
              <w:divsChild>
                <w:div w:id="677193969">
                  <w:marLeft w:val="-2818"/>
                  <w:marRight w:val="0"/>
                  <w:marTop w:val="0"/>
                  <w:marBottom w:val="0"/>
                  <w:divBdr>
                    <w:top w:val="none" w:sz="0" w:space="0" w:color="auto"/>
                    <w:left w:val="none" w:sz="0" w:space="0" w:color="auto"/>
                    <w:bottom w:val="none" w:sz="0" w:space="0" w:color="auto"/>
                    <w:right w:val="none" w:sz="0" w:space="0" w:color="auto"/>
                  </w:divBdr>
                  <w:divsChild>
                    <w:div w:id="1013652463">
                      <w:marLeft w:val="0"/>
                      <w:marRight w:val="0"/>
                      <w:marTop w:val="0"/>
                      <w:marBottom w:val="0"/>
                      <w:divBdr>
                        <w:top w:val="none" w:sz="0" w:space="0" w:color="auto"/>
                        <w:left w:val="none" w:sz="0" w:space="0" w:color="auto"/>
                        <w:bottom w:val="none" w:sz="0" w:space="0" w:color="auto"/>
                        <w:right w:val="none" w:sz="0" w:space="0" w:color="auto"/>
                      </w:divBdr>
                      <w:divsChild>
                        <w:div w:id="154534283">
                          <w:marLeft w:val="0"/>
                          <w:marRight w:val="0"/>
                          <w:marTop w:val="0"/>
                          <w:marBottom w:val="0"/>
                          <w:divBdr>
                            <w:top w:val="none" w:sz="0" w:space="0" w:color="auto"/>
                            <w:left w:val="none" w:sz="0" w:space="0" w:color="auto"/>
                            <w:bottom w:val="none" w:sz="0" w:space="0" w:color="auto"/>
                            <w:right w:val="none" w:sz="0" w:space="0" w:color="auto"/>
                          </w:divBdr>
                          <w:divsChild>
                            <w:div w:id="42292337">
                              <w:marLeft w:val="0"/>
                              <w:marRight w:val="0"/>
                              <w:marTop w:val="0"/>
                              <w:marBottom w:val="0"/>
                              <w:divBdr>
                                <w:top w:val="none" w:sz="0" w:space="0" w:color="auto"/>
                                <w:left w:val="none" w:sz="0" w:space="0" w:color="auto"/>
                                <w:bottom w:val="none" w:sz="0" w:space="0" w:color="auto"/>
                                <w:right w:val="none" w:sz="0" w:space="0" w:color="auto"/>
                              </w:divBdr>
                              <w:divsChild>
                                <w:div w:id="137041330">
                                  <w:marLeft w:val="0"/>
                                  <w:marRight w:val="0"/>
                                  <w:marTop w:val="0"/>
                                  <w:marBottom w:val="0"/>
                                  <w:divBdr>
                                    <w:top w:val="none" w:sz="0" w:space="0" w:color="auto"/>
                                    <w:left w:val="none" w:sz="0" w:space="0" w:color="auto"/>
                                    <w:bottom w:val="none" w:sz="0" w:space="0" w:color="auto"/>
                                    <w:right w:val="none" w:sz="0" w:space="0" w:color="auto"/>
                                  </w:divBdr>
                                </w:div>
                                <w:div w:id="16386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97257">
                          <w:marLeft w:val="0"/>
                          <w:marRight w:val="0"/>
                          <w:marTop w:val="0"/>
                          <w:marBottom w:val="0"/>
                          <w:divBdr>
                            <w:top w:val="none" w:sz="0" w:space="0" w:color="auto"/>
                            <w:left w:val="none" w:sz="0" w:space="0" w:color="auto"/>
                            <w:bottom w:val="none" w:sz="0" w:space="0" w:color="auto"/>
                            <w:right w:val="none" w:sz="0" w:space="0" w:color="auto"/>
                          </w:divBdr>
                          <w:divsChild>
                            <w:div w:id="87773312">
                              <w:marLeft w:val="0"/>
                              <w:marRight w:val="0"/>
                              <w:marTop w:val="0"/>
                              <w:marBottom w:val="0"/>
                              <w:divBdr>
                                <w:top w:val="none" w:sz="0" w:space="0" w:color="auto"/>
                                <w:left w:val="none" w:sz="0" w:space="0" w:color="auto"/>
                                <w:bottom w:val="none" w:sz="0" w:space="0" w:color="auto"/>
                                <w:right w:val="none" w:sz="0" w:space="0" w:color="auto"/>
                              </w:divBdr>
                              <w:divsChild>
                                <w:div w:id="758453692">
                                  <w:marLeft w:val="0"/>
                                  <w:marRight w:val="0"/>
                                  <w:marTop w:val="0"/>
                                  <w:marBottom w:val="0"/>
                                  <w:divBdr>
                                    <w:top w:val="none" w:sz="0" w:space="0" w:color="auto"/>
                                    <w:left w:val="none" w:sz="0" w:space="0" w:color="auto"/>
                                    <w:bottom w:val="none" w:sz="0" w:space="0" w:color="auto"/>
                                    <w:right w:val="none" w:sz="0" w:space="0" w:color="auto"/>
                                  </w:divBdr>
                                </w:div>
                                <w:div w:id="133610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418439">
              <w:marLeft w:val="-75"/>
              <w:marRight w:val="0"/>
              <w:marTop w:val="0"/>
              <w:marBottom w:val="0"/>
              <w:divBdr>
                <w:top w:val="none" w:sz="0" w:space="0" w:color="auto"/>
                <w:left w:val="none" w:sz="0" w:space="0" w:color="auto"/>
                <w:bottom w:val="none" w:sz="0" w:space="0" w:color="auto"/>
                <w:right w:val="none" w:sz="0" w:space="0" w:color="auto"/>
              </w:divBdr>
              <w:divsChild>
                <w:div w:id="905728301">
                  <w:marLeft w:val="-3403"/>
                  <w:marRight w:val="0"/>
                  <w:marTop w:val="0"/>
                  <w:marBottom w:val="0"/>
                  <w:divBdr>
                    <w:top w:val="none" w:sz="0" w:space="0" w:color="auto"/>
                    <w:left w:val="none" w:sz="0" w:space="0" w:color="auto"/>
                    <w:bottom w:val="none" w:sz="0" w:space="0" w:color="auto"/>
                    <w:right w:val="none" w:sz="0" w:space="0" w:color="auto"/>
                  </w:divBdr>
                  <w:divsChild>
                    <w:div w:id="1533568432">
                      <w:marLeft w:val="0"/>
                      <w:marRight w:val="0"/>
                      <w:marTop w:val="0"/>
                      <w:marBottom w:val="0"/>
                      <w:divBdr>
                        <w:top w:val="none" w:sz="0" w:space="0" w:color="auto"/>
                        <w:left w:val="none" w:sz="0" w:space="0" w:color="auto"/>
                        <w:bottom w:val="none" w:sz="0" w:space="0" w:color="auto"/>
                        <w:right w:val="none" w:sz="0" w:space="0" w:color="auto"/>
                      </w:divBdr>
                      <w:divsChild>
                        <w:div w:id="810174164">
                          <w:marLeft w:val="0"/>
                          <w:marRight w:val="0"/>
                          <w:marTop w:val="0"/>
                          <w:marBottom w:val="0"/>
                          <w:divBdr>
                            <w:top w:val="none" w:sz="0" w:space="0" w:color="auto"/>
                            <w:left w:val="none" w:sz="0" w:space="0" w:color="auto"/>
                            <w:bottom w:val="none" w:sz="0" w:space="0" w:color="auto"/>
                            <w:right w:val="none" w:sz="0" w:space="0" w:color="auto"/>
                          </w:divBdr>
                          <w:divsChild>
                            <w:div w:id="1024751342">
                              <w:marLeft w:val="0"/>
                              <w:marRight w:val="0"/>
                              <w:marTop w:val="0"/>
                              <w:marBottom w:val="0"/>
                              <w:divBdr>
                                <w:top w:val="none" w:sz="0" w:space="0" w:color="auto"/>
                                <w:left w:val="none" w:sz="0" w:space="0" w:color="auto"/>
                                <w:bottom w:val="none" w:sz="0" w:space="0" w:color="auto"/>
                                <w:right w:val="none" w:sz="0" w:space="0" w:color="auto"/>
                              </w:divBdr>
                              <w:divsChild>
                                <w:div w:id="944196522">
                                  <w:marLeft w:val="0"/>
                                  <w:marRight w:val="0"/>
                                  <w:marTop w:val="0"/>
                                  <w:marBottom w:val="0"/>
                                  <w:divBdr>
                                    <w:top w:val="none" w:sz="0" w:space="0" w:color="auto"/>
                                    <w:left w:val="none" w:sz="0" w:space="0" w:color="auto"/>
                                    <w:bottom w:val="none" w:sz="0" w:space="0" w:color="auto"/>
                                    <w:right w:val="none" w:sz="0" w:space="0" w:color="auto"/>
                                  </w:divBdr>
                                </w:div>
                                <w:div w:id="165860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792347">
              <w:marLeft w:val="-75"/>
              <w:marRight w:val="0"/>
              <w:marTop w:val="300"/>
              <w:marBottom w:val="0"/>
              <w:divBdr>
                <w:top w:val="none" w:sz="0" w:space="0" w:color="auto"/>
                <w:left w:val="none" w:sz="0" w:space="0" w:color="auto"/>
                <w:bottom w:val="none" w:sz="0" w:space="0" w:color="auto"/>
                <w:right w:val="none" w:sz="0" w:space="0" w:color="auto"/>
              </w:divBdr>
            </w:div>
          </w:divsChild>
        </w:div>
      </w:divsChild>
    </w:div>
    <w:div w:id="1832788736">
      <w:bodyDiv w:val="1"/>
      <w:marLeft w:val="0"/>
      <w:marRight w:val="0"/>
      <w:marTop w:val="0"/>
      <w:marBottom w:val="0"/>
      <w:divBdr>
        <w:top w:val="none" w:sz="0" w:space="0" w:color="auto"/>
        <w:left w:val="none" w:sz="0" w:space="0" w:color="auto"/>
        <w:bottom w:val="none" w:sz="0" w:space="0" w:color="auto"/>
        <w:right w:val="none" w:sz="0" w:space="0" w:color="auto"/>
      </w:divBdr>
    </w:div>
    <w:div w:id="1835146653">
      <w:bodyDiv w:val="1"/>
      <w:marLeft w:val="0"/>
      <w:marRight w:val="0"/>
      <w:marTop w:val="0"/>
      <w:marBottom w:val="0"/>
      <w:divBdr>
        <w:top w:val="none" w:sz="0" w:space="0" w:color="auto"/>
        <w:left w:val="none" w:sz="0" w:space="0" w:color="auto"/>
        <w:bottom w:val="none" w:sz="0" w:space="0" w:color="auto"/>
        <w:right w:val="none" w:sz="0" w:space="0" w:color="auto"/>
      </w:divBdr>
    </w:div>
    <w:div w:id="1861163119">
      <w:bodyDiv w:val="1"/>
      <w:marLeft w:val="0"/>
      <w:marRight w:val="0"/>
      <w:marTop w:val="0"/>
      <w:marBottom w:val="0"/>
      <w:divBdr>
        <w:top w:val="none" w:sz="0" w:space="0" w:color="auto"/>
        <w:left w:val="none" w:sz="0" w:space="0" w:color="auto"/>
        <w:bottom w:val="none" w:sz="0" w:space="0" w:color="auto"/>
        <w:right w:val="none" w:sz="0" w:space="0" w:color="auto"/>
      </w:divBdr>
    </w:div>
    <w:div w:id="1890602215">
      <w:bodyDiv w:val="1"/>
      <w:marLeft w:val="0"/>
      <w:marRight w:val="0"/>
      <w:marTop w:val="0"/>
      <w:marBottom w:val="0"/>
      <w:divBdr>
        <w:top w:val="none" w:sz="0" w:space="0" w:color="auto"/>
        <w:left w:val="none" w:sz="0" w:space="0" w:color="auto"/>
        <w:bottom w:val="none" w:sz="0" w:space="0" w:color="auto"/>
        <w:right w:val="none" w:sz="0" w:space="0" w:color="auto"/>
      </w:divBdr>
    </w:div>
    <w:div w:id="1905950061">
      <w:bodyDiv w:val="1"/>
      <w:marLeft w:val="0"/>
      <w:marRight w:val="0"/>
      <w:marTop w:val="0"/>
      <w:marBottom w:val="0"/>
      <w:divBdr>
        <w:top w:val="none" w:sz="0" w:space="0" w:color="auto"/>
        <w:left w:val="none" w:sz="0" w:space="0" w:color="auto"/>
        <w:bottom w:val="none" w:sz="0" w:space="0" w:color="auto"/>
        <w:right w:val="none" w:sz="0" w:space="0" w:color="auto"/>
      </w:divBdr>
    </w:div>
    <w:div w:id="1909345293">
      <w:bodyDiv w:val="1"/>
      <w:marLeft w:val="0"/>
      <w:marRight w:val="0"/>
      <w:marTop w:val="0"/>
      <w:marBottom w:val="0"/>
      <w:divBdr>
        <w:top w:val="none" w:sz="0" w:space="0" w:color="auto"/>
        <w:left w:val="none" w:sz="0" w:space="0" w:color="auto"/>
        <w:bottom w:val="none" w:sz="0" w:space="0" w:color="auto"/>
        <w:right w:val="none" w:sz="0" w:space="0" w:color="auto"/>
      </w:divBdr>
    </w:div>
    <w:div w:id="1917857366">
      <w:bodyDiv w:val="1"/>
      <w:marLeft w:val="0"/>
      <w:marRight w:val="0"/>
      <w:marTop w:val="0"/>
      <w:marBottom w:val="0"/>
      <w:divBdr>
        <w:top w:val="none" w:sz="0" w:space="0" w:color="auto"/>
        <w:left w:val="none" w:sz="0" w:space="0" w:color="auto"/>
        <w:bottom w:val="none" w:sz="0" w:space="0" w:color="auto"/>
        <w:right w:val="none" w:sz="0" w:space="0" w:color="auto"/>
      </w:divBdr>
    </w:div>
    <w:div w:id="1944729156">
      <w:bodyDiv w:val="1"/>
      <w:marLeft w:val="0"/>
      <w:marRight w:val="0"/>
      <w:marTop w:val="0"/>
      <w:marBottom w:val="0"/>
      <w:divBdr>
        <w:top w:val="none" w:sz="0" w:space="0" w:color="auto"/>
        <w:left w:val="none" w:sz="0" w:space="0" w:color="auto"/>
        <w:bottom w:val="none" w:sz="0" w:space="0" w:color="auto"/>
        <w:right w:val="none" w:sz="0" w:space="0" w:color="auto"/>
      </w:divBdr>
    </w:div>
    <w:div w:id="1976979805">
      <w:bodyDiv w:val="1"/>
      <w:marLeft w:val="0"/>
      <w:marRight w:val="0"/>
      <w:marTop w:val="0"/>
      <w:marBottom w:val="0"/>
      <w:divBdr>
        <w:top w:val="none" w:sz="0" w:space="0" w:color="auto"/>
        <w:left w:val="none" w:sz="0" w:space="0" w:color="auto"/>
        <w:bottom w:val="none" w:sz="0" w:space="0" w:color="auto"/>
        <w:right w:val="none" w:sz="0" w:space="0" w:color="auto"/>
      </w:divBdr>
    </w:div>
    <w:div w:id="1978294453">
      <w:bodyDiv w:val="1"/>
      <w:marLeft w:val="0"/>
      <w:marRight w:val="0"/>
      <w:marTop w:val="0"/>
      <w:marBottom w:val="0"/>
      <w:divBdr>
        <w:top w:val="none" w:sz="0" w:space="0" w:color="auto"/>
        <w:left w:val="none" w:sz="0" w:space="0" w:color="auto"/>
        <w:bottom w:val="none" w:sz="0" w:space="0" w:color="auto"/>
        <w:right w:val="none" w:sz="0" w:space="0" w:color="auto"/>
      </w:divBdr>
    </w:div>
    <w:div w:id="1987273827">
      <w:bodyDiv w:val="1"/>
      <w:marLeft w:val="0"/>
      <w:marRight w:val="0"/>
      <w:marTop w:val="0"/>
      <w:marBottom w:val="0"/>
      <w:divBdr>
        <w:top w:val="none" w:sz="0" w:space="0" w:color="auto"/>
        <w:left w:val="none" w:sz="0" w:space="0" w:color="auto"/>
        <w:bottom w:val="none" w:sz="0" w:space="0" w:color="auto"/>
        <w:right w:val="none" w:sz="0" w:space="0" w:color="auto"/>
      </w:divBdr>
    </w:div>
    <w:div w:id="2030988168">
      <w:bodyDiv w:val="1"/>
      <w:marLeft w:val="0"/>
      <w:marRight w:val="0"/>
      <w:marTop w:val="0"/>
      <w:marBottom w:val="0"/>
      <w:divBdr>
        <w:top w:val="none" w:sz="0" w:space="0" w:color="auto"/>
        <w:left w:val="none" w:sz="0" w:space="0" w:color="auto"/>
        <w:bottom w:val="none" w:sz="0" w:space="0" w:color="auto"/>
        <w:right w:val="none" w:sz="0" w:space="0" w:color="auto"/>
      </w:divBdr>
    </w:div>
    <w:div w:id="2032102740">
      <w:bodyDiv w:val="1"/>
      <w:marLeft w:val="0"/>
      <w:marRight w:val="0"/>
      <w:marTop w:val="0"/>
      <w:marBottom w:val="0"/>
      <w:divBdr>
        <w:top w:val="none" w:sz="0" w:space="0" w:color="auto"/>
        <w:left w:val="none" w:sz="0" w:space="0" w:color="auto"/>
        <w:bottom w:val="none" w:sz="0" w:space="0" w:color="auto"/>
        <w:right w:val="none" w:sz="0" w:space="0" w:color="auto"/>
      </w:divBdr>
    </w:div>
    <w:div w:id="2049983330">
      <w:bodyDiv w:val="1"/>
      <w:marLeft w:val="0"/>
      <w:marRight w:val="0"/>
      <w:marTop w:val="0"/>
      <w:marBottom w:val="0"/>
      <w:divBdr>
        <w:top w:val="none" w:sz="0" w:space="0" w:color="auto"/>
        <w:left w:val="none" w:sz="0" w:space="0" w:color="auto"/>
        <w:bottom w:val="none" w:sz="0" w:space="0" w:color="auto"/>
        <w:right w:val="none" w:sz="0" w:space="0" w:color="auto"/>
      </w:divBdr>
    </w:div>
    <w:div w:id="2057970371">
      <w:bodyDiv w:val="1"/>
      <w:marLeft w:val="0"/>
      <w:marRight w:val="0"/>
      <w:marTop w:val="0"/>
      <w:marBottom w:val="0"/>
      <w:divBdr>
        <w:top w:val="none" w:sz="0" w:space="0" w:color="auto"/>
        <w:left w:val="none" w:sz="0" w:space="0" w:color="auto"/>
        <w:bottom w:val="none" w:sz="0" w:space="0" w:color="auto"/>
        <w:right w:val="none" w:sz="0" w:space="0" w:color="auto"/>
      </w:divBdr>
    </w:div>
    <w:div w:id="2060008485">
      <w:bodyDiv w:val="1"/>
      <w:marLeft w:val="0"/>
      <w:marRight w:val="0"/>
      <w:marTop w:val="0"/>
      <w:marBottom w:val="0"/>
      <w:divBdr>
        <w:top w:val="none" w:sz="0" w:space="0" w:color="auto"/>
        <w:left w:val="none" w:sz="0" w:space="0" w:color="auto"/>
        <w:bottom w:val="none" w:sz="0" w:space="0" w:color="auto"/>
        <w:right w:val="none" w:sz="0" w:space="0" w:color="auto"/>
      </w:divBdr>
    </w:div>
    <w:div w:id="2065981845">
      <w:bodyDiv w:val="1"/>
      <w:marLeft w:val="0"/>
      <w:marRight w:val="0"/>
      <w:marTop w:val="0"/>
      <w:marBottom w:val="0"/>
      <w:divBdr>
        <w:top w:val="none" w:sz="0" w:space="0" w:color="auto"/>
        <w:left w:val="none" w:sz="0" w:space="0" w:color="auto"/>
        <w:bottom w:val="none" w:sz="0" w:space="0" w:color="auto"/>
        <w:right w:val="none" w:sz="0" w:space="0" w:color="auto"/>
      </w:divBdr>
    </w:div>
    <w:div w:id="2087025399">
      <w:bodyDiv w:val="1"/>
      <w:marLeft w:val="0"/>
      <w:marRight w:val="0"/>
      <w:marTop w:val="0"/>
      <w:marBottom w:val="0"/>
      <w:divBdr>
        <w:top w:val="none" w:sz="0" w:space="0" w:color="auto"/>
        <w:left w:val="none" w:sz="0" w:space="0" w:color="auto"/>
        <w:bottom w:val="none" w:sz="0" w:space="0" w:color="auto"/>
        <w:right w:val="none" w:sz="0" w:space="0" w:color="auto"/>
      </w:divBdr>
    </w:div>
    <w:div w:id="2093355570">
      <w:bodyDiv w:val="1"/>
      <w:marLeft w:val="0"/>
      <w:marRight w:val="0"/>
      <w:marTop w:val="0"/>
      <w:marBottom w:val="0"/>
      <w:divBdr>
        <w:top w:val="none" w:sz="0" w:space="0" w:color="auto"/>
        <w:left w:val="none" w:sz="0" w:space="0" w:color="auto"/>
        <w:bottom w:val="none" w:sz="0" w:space="0" w:color="auto"/>
        <w:right w:val="none" w:sz="0" w:space="0" w:color="auto"/>
      </w:divBdr>
    </w:div>
    <w:div w:id="2097359513">
      <w:bodyDiv w:val="1"/>
      <w:marLeft w:val="0"/>
      <w:marRight w:val="0"/>
      <w:marTop w:val="0"/>
      <w:marBottom w:val="0"/>
      <w:divBdr>
        <w:top w:val="none" w:sz="0" w:space="0" w:color="auto"/>
        <w:left w:val="none" w:sz="0" w:space="0" w:color="auto"/>
        <w:bottom w:val="none" w:sz="0" w:space="0" w:color="auto"/>
        <w:right w:val="none" w:sz="0" w:space="0" w:color="auto"/>
      </w:divBdr>
    </w:div>
    <w:div w:id="213051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idc.com/getdoc.jsp?containerId=prLA48265521" TargetMode="External"/><Relationship Id="rId26" Type="http://schemas.openxmlformats.org/officeDocument/2006/relationships/image" Target="media/image5.png"/><Relationship Id="rId39" Type="http://schemas.openxmlformats.org/officeDocument/2006/relationships/image" Target="media/image15.png"/><Relationship Id="rId21" Type="http://schemas.openxmlformats.org/officeDocument/2006/relationships/hyperlink" Target="mailto:Angela.franchini@tjmt.jus.br" TargetMode="External"/><Relationship Id="rId34" Type="http://schemas.openxmlformats.org/officeDocument/2006/relationships/image" Target="media/image10.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tatista.com/statistics/525711/sales-volume-of-personal-computers-in-brazil-by-device/" TargetMode="External"/><Relationship Id="rId20" Type="http://schemas.openxmlformats.org/officeDocument/2006/relationships/hyperlink" Target="mailto:benedito.alexandre@tjmt.jus.br" TargetMode="External"/><Relationship Id="rId29" Type="http://schemas.openxmlformats.org/officeDocument/2006/relationships/image" Target="media/image8.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marco.parada@tjmt.jus.br" TargetMode="External"/><Relationship Id="rId32" Type="http://schemas.openxmlformats.org/officeDocument/2006/relationships/footer" Target="footer2.xml"/><Relationship Id="rId37" Type="http://schemas.openxmlformats.org/officeDocument/2006/relationships/image" Target="media/image13.png"/><Relationship Id="rId40"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mailto:clainilton.leite@tjmt.jus.br" TargetMode="External"/><Relationship Id="rId28" Type="http://schemas.openxmlformats.org/officeDocument/2006/relationships/image" Target="media/image7.png"/><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https://www.gartner.com/analyst/25608" TargetMode="External"/><Relationship Id="rId31" Type="http://schemas.openxmlformats.org/officeDocument/2006/relationships/header" Target="header3.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Marcio.ciriaco@tjmt.jus.br"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1.png"/><Relationship Id="rId43"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www.dell.com.br/" TargetMode="External"/><Relationship Id="rId33" Type="http://schemas.openxmlformats.org/officeDocument/2006/relationships/header" Target="header4.xml"/><Relationship Id="rId38"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Q:\SG\DTI\COAI\_Compartilhado\TR\Modelos\Modelo_Planejamento_da_Contrata&#231;&#227;o_TI_IN_4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62B0B877B6B46D894029421B7C0ECAD"/>
        <w:category>
          <w:name w:val="Geral"/>
          <w:gallery w:val="placeholder"/>
        </w:category>
        <w:types>
          <w:type w:val="bbPlcHdr"/>
        </w:types>
        <w:behaviors>
          <w:behavior w:val="content"/>
        </w:behaviors>
        <w:guid w:val="{ED8A3975-046A-4E6A-9BD6-A34191DF74C5}"/>
      </w:docPartPr>
      <w:docPartBody>
        <w:p w:rsidR="001447C0" w:rsidRDefault="0005642E">
          <w:pPr>
            <w:pStyle w:val="E62B0B877B6B46D894029421B7C0ECAD"/>
          </w:pPr>
          <w:r w:rsidRPr="00DE0F2E">
            <w:rPr>
              <w:rStyle w:val="TextodoEspaoReservado"/>
            </w:rPr>
            <w:t>[Título]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G Times (W1)">
    <w:altName w:val="Times New Roman"/>
    <w:charset w:val="00"/>
    <w:family w:val="roman"/>
    <w:pitch w:val="variable"/>
    <w:sig w:usb0="00000003" w:usb1="00000000" w:usb2="00000000" w:usb3="00000000" w:csb0="00000001" w:csb1="00000000"/>
  </w:font>
  <w:font w:name="Spranq eco sans">
    <w:altName w:val="Spranqecosans"/>
    <w:panose1 w:val="00000000000000000000"/>
    <w:charset w:val="00"/>
    <w:family w:val="swiss"/>
    <w:notTrueType/>
    <w:pitch w:val="default"/>
    <w:sig w:usb0="00000003" w:usb1="00000000" w:usb2="00000000" w:usb3="00000000" w:csb0="00000001" w:csb1="00000000"/>
  </w:font>
  <w:font w:name="Times New Roman,">
    <w:altName w:val="Times New Roman"/>
    <w:panose1 w:val="00000000000000000000"/>
    <w:charset w:val="00"/>
    <w:family w:val="roman"/>
    <w:notTrueType/>
    <w:pitch w:val="default"/>
  </w:font>
  <w:font w:name="Times New Roman,Calibri">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642E"/>
    <w:rsid w:val="00003AF0"/>
    <w:rsid w:val="0004270B"/>
    <w:rsid w:val="00046EF7"/>
    <w:rsid w:val="000549E4"/>
    <w:rsid w:val="0005642E"/>
    <w:rsid w:val="000602C1"/>
    <w:rsid w:val="00082B4D"/>
    <w:rsid w:val="000864ED"/>
    <w:rsid w:val="00086F43"/>
    <w:rsid w:val="00097952"/>
    <w:rsid w:val="000A08E2"/>
    <w:rsid w:val="000D2379"/>
    <w:rsid w:val="000E3951"/>
    <w:rsid w:val="000E6857"/>
    <w:rsid w:val="000E7658"/>
    <w:rsid w:val="001447C0"/>
    <w:rsid w:val="00146C21"/>
    <w:rsid w:val="00151DF9"/>
    <w:rsid w:val="00181D9A"/>
    <w:rsid w:val="001900A2"/>
    <w:rsid w:val="001A7DA9"/>
    <w:rsid w:val="001B09C1"/>
    <w:rsid w:val="001B3F24"/>
    <w:rsid w:val="001C57C0"/>
    <w:rsid w:val="001D3471"/>
    <w:rsid w:val="001D4A34"/>
    <w:rsid w:val="001E6D4C"/>
    <w:rsid w:val="00200E60"/>
    <w:rsid w:val="00214ED9"/>
    <w:rsid w:val="0021554A"/>
    <w:rsid w:val="00216E6E"/>
    <w:rsid w:val="00222EFD"/>
    <w:rsid w:val="00243884"/>
    <w:rsid w:val="00243DA0"/>
    <w:rsid w:val="0026529D"/>
    <w:rsid w:val="0029773D"/>
    <w:rsid w:val="002B5810"/>
    <w:rsid w:val="002C4E96"/>
    <w:rsid w:val="002D30AA"/>
    <w:rsid w:val="002F4B9A"/>
    <w:rsid w:val="0030548A"/>
    <w:rsid w:val="00314D6D"/>
    <w:rsid w:val="00315106"/>
    <w:rsid w:val="00315451"/>
    <w:rsid w:val="0031590F"/>
    <w:rsid w:val="00347A81"/>
    <w:rsid w:val="00355065"/>
    <w:rsid w:val="003664D3"/>
    <w:rsid w:val="00375F39"/>
    <w:rsid w:val="00386E41"/>
    <w:rsid w:val="00392242"/>
    <w:rsid w:val="003B3A32"/>
    <w:rsid w:val="003D234F"/>
    <w:rsid w:val="003D5669"/>
    <w:rsid w:val="003D7D98"/>
    <w:rsid w:val="003F1F93"/>
    <w:rsid w:val="003F20DB"/>
    <w:rsid w:val="003F2211"/>
    <w:rsid w:val="00405A30"/>
    <w:rsid w:val="00414D50"/>
    <w:rsid w:val="00440CFD"/>
    <w:rsid w:val="0045079D"/>
    <w:rsid w:val="00453087"/>
    <w:rsid w:val="00462B26"/>
    <w:rsid w:val="0047287C"/>
    <w:rsid w:val="00475326"/>
    <w:rsid w:val="004A6827"/>
    <w:rsid w:val="004B2005"/>
    <w:rsid w:val="004B3BF3"/>
    <w:rsid w:val="004E130C"/>
    <w:rsid w:val="004E3A87"/>
    <w:rsid w:val="00502236"/>
    <w:rsid w:val="00503B7F"/>
    <w:rsid w:val="0050639E"/>
    <w:rsid w:val="0051184D"/>
    <w:rsid w:val="0052141A"/>
    <w:rsid w:val="00522F1E"/>
    <w:rsid w:val="0052553A"/>
    <w:rsid w:val="0053097D"/>
    <w:rsid w:val="00535563"/>
    <w:rsid w:val="005443FA"/>
    <w:rsid w:val="0054519E"/>
    <w:rsid w:val="005573B2"/>
    <w:rsid w:val="00564854"/>
    <w:rsid w:val="005657B7"/>
    <w:rsid w:val="005742C2"/>
    <w:rsid w:val="005B5665"/>
    <w:rsid w:val="005B5A4A"/>
    <w:rsid w:val="005E1971"/>
    <w:rsid w:val="005F2909"/>
    <w:rsid w:val="006009ED"/>
    <w:rsid w:val="00602030"/>
    <w:rsid w:val="0060789C"/>
    <w:rsid w:val="00637712"/>
    <w:rsid w:val="00641A33"/>
    <w:rsid w:val="0064746D"/>
    <w:rsid w:val="006602CF"/>
    <w:rsid w:val="00670C39"/>
    <w:rsid w:val="00677C4C"/>
    <w:rsid w:val="00683713"/>
    <w:rsid w:val="006843A1"/>
    <w:rsid w:val="00684E07"/>
    <w:rsid w:val="00685A17"/>
    <w:rsid w:val="00692492"/>
    <w:rsid w:val="006969A9"/>
    <w:rsid w:val="006A7C89"/>
    <w:rsid w:val="006D3004"/>
    <w:rsid w:val="006E6C86"/>
    <w:rsid w:val="00717D24"/>
    <w:rsid w:val="00731F3B"/>
    <w:rsid w:val="00761FE6"/>
    <w:rsid w:val="0076484D"/>
    <w:rsid w:val="00764BC4"/>
    <w:rsid w:val="00766C4F"/>
    <w:rsid w:val="00770F6B"/>
    <w:rsid w:val="007760D8"/>
    <w:rsid w:val="00776C6E"/>
    <w:rsid w:val="007B2011"/>
    <w:rsid w:val="007B33F0"/>
    <w:rsid w:val="007C6ECF"/>
    <w:rsid w:val="007C76C3"/>
    <w:rsid w:val="007D13D0"/>
    <w:rsid w:val="007D740B"/>
    <w:rsid w:val="007D7740"/>
    <w:rsid w:val="007E3AAB"/>
    <w:rsid w:val="007E61A2"/>
    <w:rsid w:val="007F3A0B"/>
    <w:rsid w:val="0080048C"/>
    <w:rsid w:val="00816849"/>
    <w:rsid w:val="0082479C"/>
    <w:rsid w:val="00832106"/>
    <w:rsid w:val="008423AA"/>
    <w:rsid w:val="00861AA2"/>
    <w:rsid w:val="008918C5"/>
    <w:rsid w:val="0089740B"/>
    <w:rsid w:val="008A24EB"/>
    <w:rsid w:val="008A736E"/>
    <w:rsid w:val="008B43E7"/>
    <w:rsid w:val="008C0BAD"/>
    <w:rsid w:val="008D410B"/>
    <w:rsid w:val="008F71D9"/>
    <w:rsid w:val="0090519C"/>
    <w:rsid w:val="00906740"/>
    <w:rsid w:val="00906E06"/>
    <w:rsid w:val="009077A7"/>
    <w:rsid w:val="00925F06"/>
    <w:rsid w:val="0094363E"/>
    <w:rsid w:val="0094378F"/>
    <w:rsid w:val="00945964"/>
    <w:rsid w:val="009530E6"/>
    <w:rsid w:val="009541D8"/>
    <w:rsid w:val="009556AF"/>
    <w:rsid w:val="00961599"/>
    <w:rsid w:val="009747BC"/>
    <w:rsid w:val="00976309"/>
    <w:rsid w:val="00977BE0"/>
    <w:rsid w:val="009A2E60"/>
    <w:rsid w:val="009B4E29"/>
    <w:rsid w:val="009F77D9"/>
    <w:rsid w:val="00A037B4"/>
    <w:rsid w:val="00A26795"/>
    <w:rsid w:val="00A459B1"/>
    <w:rsid w:val="00A6216A"/>
    <w:rsid w:val="00A742F8"/>
    <w:rsid w:val="00A97934"/>
    <w:rsid w:val="00AB2E02"/>
    <w:rsid w:val="00AB650B"/>
    <w:rsid w:val="00AC0F37"/>
    <w:rsid w:val="00AC259C"/>
    <w:rsid w:val="00AD3A47"/>
    <w:rsid w:val="00AF0D9A"/>
    <w:rsid w:val="00AF142D"/>
    <w:rsid w:val="00AF5637"/>
    <w:rsid w:val="00B00C79"/>
    <w:rsid w:val="00B02D74"/>
    <w:rsid w:val="00B35484"/>
    <w:rsid w:val="00B36DBE"/>
    <w:rsid w:val="00B71689"/>
    <w:rsid w:val="00B815D8"/>
    <w:rsid w:val="00B84377"/>
    <w:rsid w:val="00B94665"/>
    <w:rsid w:val="00BB51C4"/>
    <w:rsid w:val="00BC219C"/>
    <w:rsid w:val="00C01A52"/>
    <w:rsid w:val="00C0271C"/>
    <w:rsid w:val="00C326F5"/>
    <w:rsid w:val="00C56D04"/>
    <w:rsid w:val="00C65681"/>
    <w:rsid w:val="00C735CF"/>
    <w:rsid w:val="00C745FC"/>
    <w:rsid w:val="00C83725"/>
    <w:rsid w:val="00CD19DB"/>
    <w:rsid w:val="00CF254C"/>
    <w:rsid w:val="00D0446B"/>
    <w:rsid w:val="00D07540"/>
    <w:rsid w:val="00D11484"/>
    <w:rsid w:val="00D2513C"/>
    <w:rsid w:val="00D33120"/>
    <w:rsid w:val="00D739DA"/>
    <w:rsid w:val="00D74F33"/>
    <w:rsid w:val="00D96ED3"/>
    <w:rsid w:val="00DC36D0"/>
    <w:rsid w:val="00DD3ABC"/>
    <w:rsid w:val="00DD4C0D"/>
    <w:rsid w:val="00DD5CA3"/>
    <w:rsid w:val="00DE68DF"/>
    <w:rsid w:val="00E15CCB"/>
    <w:rsid w:val="00E200F8"/>
    <w:rsid w:val="00E21DF7"/>
    <w:rsid w:val="00E22F2D"/>
    <w:rsid w:val="00E56077"/>
    <w:rsid w:val="00E62FE5"/>
    <w:rsid w:val="00E86D46"/>
    <w:rsid w:val="00EA2C35"/>
    <w:rsid w:val="00EA7E31"/>
    <w:rsid w:val="00ED49F4"/>
    <w:rsid w:val="00EE543D"/>
    <w:rsid w:val="00EE5861"/>
    <w:rsid w:val="00F26A2A"/>
    <w:rsid w:val="00F304B8"/>
    <w:rsid w:val="00F52492"/>
    <w:rsid w:val="00F66165"/>
    <w:rsid w:val="00F92D13"/>
    <w:rsid w:val="00F934D7"/>
    <w:rsid w:val="00FB62A4"/>
    <w:rsid w:val="00FC443C"/>
    <w:rsid w:val="00FF089C"/>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405A30"/>
    <w:rPr>
      <w:color w:val="808080"/>
    </w:rPr>
  </w:style>
  <w:style w:type="paragraph" w:customStyle="1" w:styleId="E62B0B877B6B46D894029421B7C0ECAD">
    <w:name w:val="E62B0B877B6B46D894029421B7C0EC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90B8B089DCD8047ACBE55AEE04F20CF" ma:contentTypeVersion="14" ma:contentTypeDescription="Crie um novo documento." ma:contentTypeScope="" ma:versionID="5dc95abfb37566c3dcf7950b82f224cd">
  <xsd:schema xmlns:xsd="http://www.w3.org/2001/XMLSchema" xmlns:xs="http://www.w3.org/2001/XMLSchema" xmlns:p="http://schemas.microsoft.com/office/2006/metadata/properties" xmlns:ns2="559eb78f-5269-45eb-bdef-10fce9362431" xmlns:ns3="732eff7f-332f-46c9-8b0a-bfdc330c0e5f" xmlns:ns4="96fc07ae-1727-4cd1-8d5f-ec127a219208" targetNamespace="http://schemas.microsoft.com/office/2006/metadata/properties" ma:root="true" ma:fieldsID="61bc1bf5cd5fd5ddf29e61558123c6f5" ns2:_="" ns3:_="" ns4:_="">
    <xsd:import namespace="559eb78f-5269-45eb-bdef-10fce9362431"/>
    <xsd:import namespace="732eff7f-332f-46c9-8b0a-bfdc330c0e5f"/>
    <xsd:import namespace="96fc07ae-1727-4cd1-8d5f-ec127a21920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9eb78f-5269-45eb-bdef-10fce93624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Marcações de imagem" ma:readOnly="false" ma:fieldId="{5cf76f15-5ced-4ddc-b409-7134ff3c332f}" ma:taxonomyMulti="true" ma:sspId="6c061fea-d88a-4cec-9c75-8e75291bb18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2eff7f-332f-46c9-8b0a-bfdc330c0e5f" elementFormDefault="qualified">
    <xsd:import namespace="http://schemas.microsoft.com/office/2006/documentManagement/types"/>
    <xsd:import namespace="http://schemas.microsoft.com/office/infopath/2007/PartnerControls"/>
    <xsd:element name="SharedWithUsers" ma:index="17"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hes de Compartilhado Com"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6fc07ae-1727-4cd1-8d5f-ec127a219208"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2d66f8c-443d-41f0-bc3d-993a19573ce1}" ma:internalName="TaxCatchAll" ma:showField="CatchAllData" ma:web="96fc07ae-1727-4cd1-8d5f-ec127a2192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6fc07ae-1727-4cd1-8d5f-ec127a219208" xsi:nil="true"/>
    <lcf76f155ced4ddcb4097134ff3c332f xmlns="559eb78f-5269-45eb-bdef-10fce936243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 StyleNam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D0A55F-C3E2-4E9D-B02D-107F585CB7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9eb78f-5269-45eb-bdef-10fce9362431"/>
    <ds:schemaRef ds:uri="732eff7f-332f-46c9-8b0a-bfdc330c0e5f"/>
    <ds:schemaRef ds:uri="96fc07ae-1727-4cd1-8d5f-ec127a2192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81F9F4-74DB-4776-81FF-7DD026EFF7DA}">
  <ds:schemaRefs>
    <ds:schemaRef ds:uri="http://schemas.microsoft.com/office/2006/metadata/properties"/>
    <ds:schemaRef ds:uri="http://schemas.microsoft.com/office/infopath/2007/PartnerControls"/>
    <ds:schemaRef ds:uri="96fc07ae-1727-4cd1-8d5f-ec127a219208"/>
    <ds:schemaRef ds:uri="559eb78f-5269-45eb-bdef-10fce9362431"/>
  </ds:schemaRefs>
</ds:datastoreItem>
</file>

<file path=customXml/itemProps3.xml><?xml version="1.0" encoding="utf-8"?>
<ds:datastoreItem xmlns:ds="http://schemas.openxmlformats.org/officeDocument/2006/customXml" ds:itemID="{99EC093C-45CC-4934-83A0-CAE15BA580B1}">
  <ds:schemaRefs>
    <ds:schemaRef ds:uri="http://schemas.openxmlformats.org/officeDocument/2006/bibliography"/>
  </ds:schemaRefs>
</ds:datastoreItem>
</file>

<file path=customXml/itemProps4.xml><?xml version="1.0" encoding="utf-8"?>
<ds:datastoreItem xmlns:ds="http://schemas.openxmlformats.org/officeDocument/2006/customXml" ds:itemID="{6839BAB9-D0F0-4482-820B-7F8EDF71E9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Modelo_Planejamento_da_Contratação_TI_IN_44</Template>
  <TotalTime>1</TotalTime>
  <Pages>6</Pages>
  <Words>11444</Words>
  <Characters>61801</Characters>
  <Application>Microsoft Office Word</Application>
  <DocSecurity>0</DocSecurity>
  <Lines>515</Lines>
  <Paragraphs>146</Paragraphs>
  <ScaleCrop>false</ScaleCrop>
  <HeadingPairs>
    <vt:vector size="2" baseType="variant">
      <vt:variant>
        <vt:lpstr>Título</vt:lpstr>
      </vt:variant>
      <vt:variant>
        <vt:i4>1</vt:i4>
      </vt:variant>
    </vt:vector>
  </HeadingPairs>
  <TitlesOfParts>
    <vt:vector size="1" baseType="lpstr">
      <vt:lpstr>Estudos Preliminares</vt:lpstr>
    </vt:vector>
  </TitlesOfParts>
  <Company>CNJ</Company>
  <LinksUpToDate>false</LinksUpToDate>
  <CharactersWithSpaces>73099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Estudos Preliminares</dc:title>
  <dc:subject>AQUISIÇÃO DE EQUIPAMENTOS DE INFORMÁTICA</dc:subject>
  <dc:creator>Conselho Nacional de Justiça</dc:creator>
  <cp:lastModifiedBy>Adiles de Jesus Jesus</cp:lastModifiedBy>
  <cp:revision>2</cp:revision>
  <cp:lastPrinted>2022-08-04T22:31:00Z</cp:lastPrinted>
  <dcterms:created xsi:type="dcterms:W3CDTF">2022-09-05T16:14:00Z</dcterms:created>
  <dcterms:modified xsi:type="dcterms:W3CDTF">2022-09-05T16:14:00Z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0x010100190B8B089DCD8047ACBE55AEE04F20CF</vt:lpwstr>
  </property>
  <property fmtid="{D5CDD505-2E9C-101B-9397-08002B2CF9AE}" pid="3" name="_dlc_DocIdItemGuid">
    <vt:lpwstr>cf4ae252-d4c9-4ea8-9df4-440f9358d793</vt:lpwstr>
  </property>
  <property fmtid="{D5CDD505-2E9C-101B-9397-08002B2CF9AE}" pid="4" name="TaxKeyword">
    <vt:lpwstr/>
  </property>
  <property fmtid="{D5CDD505-2E9C-101B-9397-08002B2CF9AE}" pid="5" name="Order">
    <vt:r8>39600</vt:r8>
  </property>
  <property fmtid="{D5CDD505-2E9C-101B-9397-08002B2CF9AE}" pid="6" name="MediaServiceImageTags">
    <vt:lpwstr/>
  </property>
</Properties>
</file>