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D97BF4" w14:textId="77777777" w:rsidR="00326163" w:rsidRPr="00D77353" w:rsidRDefault="00326163" w:rsidP="006449BC">
      <w:pPr>
        <w:pStyle w:val="Cabealho"/>
        <w:rPr>
          <w:rFonts w:ascii="Times New Roman" w:eastAsia="Calibri" w:hAnsi="Times New Roman" w:cs="Times New Roman"/>
          <w:b/>
          <w:sz w:val="24"/>
          <w:szCs w:val="24"/>
        </w:rPr>
      </w:pPr>
      <w:bookmarkStart w:id="0" w:name="_GoBack"/>
      <w:bookmarkEnd w:id="0"/>
    </w:p>
    <w:p w14:paraId="258F7CE8" w14:textId="77777777" w:rsidR="00EC7A2A" w:rsidRPr="00D77353" w:rsidRDefault="00EC7A2A" w:rsidP="006F5C1D">
      <w:pPr>
        <w:pStyle w:val="Cabealho"/>
        <w:spacing w:line="360" w:lineRule="auto"/>
        <w:rPr>
          <w:rFonts w:ascii="Times New Roman" w:eastAsia="Calibri" w:hAnsi="Times New Roman" w:cs="Times New Roman"/>
          <w:b/>
          <w:sz w:val="24"/>
          <w:szCs w:val="24"/>
        </w:rPr>
      </w:pPr>
    </w:p>
    <w:p w14:paraId="5A751BE0"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p w14:paraId="64F59B80"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p w14:paraId="3D5B607B"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p w14:paraId="7591267F"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p w14:paraId="5C7ED1D8"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p w14:paraId="0845211E"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p w14:paraId="5F14209D"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p w14:paraId="22340107" w14:textId="77777777" w:rsidR="00326163" w:rsidRPr="00D77353" w:rsidRDefault="00326163" w:rsidP="006F5C1D">
      <w:pPr>
        <w:pStyle w:val="Cabealho"/>
        <w:spacing w:line="360" w:lineRule="auto"/>
        <w:jc w:val="center"/>
        <w:rPr>
          <w:rFonts w:ascii="Times New Roman" w:eastAsia="Calibri" w:hAnsi="Times New Roman" w:cs="Times New Roman"/>
          <w:b/>
          <w:sz w:val="24"/>
          <w:szCs w:val="24"/>
        </w:rPr>
      </w:pPr>
    </w:p>
    <w:sdt>
      <w:sdtPr>
        <w:rPr>
          <w:rFonts w:ascii="Times New Roman" w:hAnsi="Times New Roman" w:cs="Times New Roman"/>
          <w:sz w:val="36"/>
          <w:szCs w:val="24"/>
        </w:rPr>
        <w:alias w:val="Título"/>
        <w:tag w:val=""/>
        <w:id w:val="-966273606"/>
        <w:placeholder>
          <w:docPart w:val="FE6B15C3C84447AFB2B60D1949959A48"/>
        </w:placeholder>
        <w:dataBinding w:prefixMappings="xmlns:ns0='http://purl.org/dc/elements/1.1/' xmlns:ns1='http://schemas.openxmlformats.org/package/2006/metadata/core-properties' " w:xpath="/ns1:coreProperties[1]/ns0:title[1]" w:storeItemID="{6C3C8BC8-F283-45AE-878A-BAB7291924A1}"/>
        <w:text/>
      </w:sdtPr>
      <w:sdtEndPr/>
      <w:sdtContent>
        <w:p w14:paraId="401822CA" w14:textId="77777777" w:rsidR="00326163" w:rsidRPr="00D77353" w:rsidRDefault="00E56A7D" w:rsidP="006F5C1D">
          <w:pPr>
            <w:pStyle w:val="Ttulo"/>
            <w:spacing w:line="360" w:lineRule="auto"/>
            <w:jc w:val="center"/>
            <w:rPr>
              <w:rFonts w:ascii="Times New Roman" w:hAnsi="Times New Roman" w:cs="Times New Roman"/>
              <w:sz w:val="36"/>
              <w:szCs w:val="24"/>
            </w:rPr>
          </w:pPr>
          <w:r w:rsidRPr="00D77353">
            <w:rPr>
              <w:rFonts w:ascii="Times New Roman" w:hAnsi="Times New Roman" w:cs="Times New Roman"/>
              <w:sz w:val="36"/>
              <w:szCs w:val="24"/>
            </w:rPr>
            <w:t>Estudos Preliminares</w:t>
          </w:r>
        </w:p>
      </w:sdtContent>
    </w:sdt>
    <w:sdt>
      <w:sdtPr>
        <w:rPr>
          <w:rFonts w:ascii="Times New Roman" w:hAnsi="Times New Roman" w:cs="Times New Roman"/>
          <w:color w:val="000000" w:themeColor="text1"/>
          <w:sz w:val="36"/>
        </w:rPr>
        <w:alias w:val="Assunto"/>
        <w:tag w:val=""/>
        <w:id w:val="-1672861740"/>
        <w:placeholder>
          <w:docPart w:val="1F31BA606CFA4468AF80EA62B16FEE41"/>
        </w:placeholder>
        <w:dataBinding w:prefixMappings="xmlns:ns0='http://purl.org/dc/elements/1.1/' xmlns:ns1='http://schemas.openxmlformats.org/package/2006/metadata/core-properties' " w:xpath="/ns1:coreProperties[1]/ns0:subject[1]" w:storeItemID="{6C3C8BC8-F283-45AE-878A-BAB7291924A1}"/>
        <w:text/>
      </w:sdtPr>
      <w:sdtEndPr/>
      <w:sdtContent>
        <w:p w14:paraId="78FB7087" w14:textId="1D469D8F" w:rsidR="00326163" w:rsidRPr="00D77353" w:rsidRDefault="00E44DE1" w:rsidP="006F5C1D">
          <w:pPr>
            <w:pStyle w:val="Subttulo"/>
            <w:spacing w:line="360" w:lineRule="auto"/>
            <w:jc w:val="center"/>
            <w:rPr>
              <w:rFonts w:ascii="Times New Roman" w:hAnsi="Times New Roman" w:cs="Times New Roman"/>
              <w:i w:val="0"/>
              <w:sz w:val="36"/>
            </w:rPr>
          </w:pPr>
          <w:r>
            <w:rPr>
              <w:rFonts w:ascii="Times New Roman" w:hAnsi="Times New Roman" w:cs="Times New Roman"/>
              <w:color w:val="000000" w:themeColor="text1"/>
              <w:sz w:val="36"/>
            </w:rPr>
            <w:t xml:space="preserve">Aquisição de </w:t>
          </w:r>
          <w:r w:rsidR="00BA1AC4">
            <w:rPr>
              <w:rFonts w:ascii="Times New Roman" w:hAnsi="Times New Roman" w:cs="Times New Roman"/>
              <w:color w:val="000000" w:themeColor="text1"/>
              <w:sz w:val="36"/>
            </w:rPr>
            <w:t>Equipamentos de Informática</w:t>
          </w:r>
        </w:p>
      </w:sdtContent>
    </w:sdt>
    <w:p w14:paraId="6118E061" w14:textId="003AD5C2" w:rsidR="00326163" w:rsidRPr="00D77353" w:rsidRDefault="00326163" w:rsidP="006F5C1D">
      <w:pPr>
        <w:spacing w:after="200" w:line="360" w:lineRule="auto"/>
        <w:rPr>
          <w:rFonts w:ascii="Times New Roman" w:hAnsi="Times New Roman" w:cs="Times New Roman"/>
          <w:sz w:val="24"/>
          <w:szCs w:val="24"/>
        </w:rPr>
      </w:pPr>
      <w:r w:rsidRPr="00D77353">
        <w:rPr>
          <w:rFonts w:ascii="Times New Roman" w:hAnsi="Times New Roman" w:cs="Times New Roman"/>
          <w:sz w:val="24"/>
          <w:szCs w:val="24"/>
        </w:rPr>
        <w:br w:type="page"/>
      </w:r>
    </w:p>
    <w:sdt>
      <w:sdtPr>
        <w:rPr>
          <w:rFonts w:ascii="Times New Roman" w:eastAsiaTheme="minorHAnsi" w:hAnsi="Times New Roman" w:cs="Times New Roman"/>
          <w:b w:val="0"/>
          <w:bCs w:val="0"/>
          <w:caps w:val="0"/>
          <w:smallCaps/>
          <w:color w:val="auto"/>
          <w:sz w:val="24"/>
          <w:szCs w:val="24"/>
        </w:rPr>
        <w:id w:val="446283734"/>
        <w:docPartObj>
          <w:docPartGallery w:val="Table of Contents"/>
          <w:docPartUnique/>
        </w:docPartObj>
      </w:sdtPr>
      <w:sdtEndPr/>
      <w:sdtContent>
        <w:p w14:paraId="1264D477" w14:textId="77777777" w:rsidR="00326163" w:rsidRPr="00D77353" w:rsidRDefault="00326163" w:rsidP="006F5C1D">
          <w:pPr>
            <w:pStyle w:val="CabealhodoSumrio"/>
            <w:spacing w:line="360" w:lineRule="auto"/>
            <w:rPr>
              <w:rFonts w:ascii="Times New Roman" w:hAnsi="Times New Roman" w:cs="Times New Roman"/>
              <w:sz w:val="24"/>
              <w:szCs w:val="24"/>
            </w:rPr>
          </w:pPr>
          <w:r w:rsidRPr="00D77353">
            <w:rPr>
              <w:rFonts w:ascii="Times New Roman" w:hAnsi="Times New Roman" w:cs="Times New Roman"/>
              <w:sz w:val="24"/>
              <w:szCs w:val="24"/>
            </w:rPr>
            <w:t>Sumário</w:t>
          </w:r>
        </w:p>
        <w:p w14:paraId="07B3BDC2" w14:textId="77777777" w:rsidR="005A1191" w:rsidRPr="005A1191" w:rsidRDefault="005A1191" w:rsidP="005A1191"/>
        <w:p w14:paraId="7F9A6BAF" w14:textId="77777777" w:rsidR="00956562" w:rsidRDefault="00326163">
          <w:pPr>
            <w:pStyle w:val="Sumrio1"/>
            <w:tabs>
              <w:tab w:val="left" w:pos="440"/>
              <w:tab w:val="right" w:leader="dot" w:pos="8494"/>
            </w:tabs>
            <w:rPr>
              <w:rFonts w:eastAsiaTheme="minorEastAsia" w:cstheme="minorBidi"/>
              <w:b w:val="0"/>
              <w:bCs w:val="0"/>
              <w:caps w:val="0"/>
              <w:noProof/>
              <w:sz w:val="22"/>
              <w:szCs w:val="22"/>
            </w:rPr>
          </w:pPr>
          <w:r w:rsidRPr="00D77353">
            <w:rPr>
              <w:rFonts w:ascii="Times New Roman" w:hAnsi="Times New Roman" w:cs="Times New Roman"/>
              <w:sz w:val="24"/>
              <w:szCs w:val="24"/>
            </w:rPr>
            <w:fldChar w:fldCharType="begin"/>
          </w:r>
          <w:r w:rsidRPr="00D77353">
            <w:rPr>
              <w:rFonts w:ascii="Times New Roman" w:hAnsi="Times New Roman" w:cs="Times New Roman"/>
              <w:sz w:val="24"/>
              <w:szCs w:val="24"/>
            </w:rPr>
            <w:instrText xml:space="preserve"> TOC \o "1-3" \h \z \u </w:instrText>
          </w:r>
          <w:r w:rsidRPr="00D77353">
            <w:rPr>
              <w:rFonts w:ascii="Times New Roman" w:hAnsi="Times New Roman" w:cs="Times New Roman"/>
              <w:sz w:val="24"/>
              <w:szCs w:val="24"/>
            </w:rPr>
            <w:fldChar w:fldCharType="separate"/>
          </w:r>
          <w:hyperlink w:anchor="_Toc37159464" w:history="1">
            <w:r w:rsidR="00956562" w:rsidRPr="007E7DAC">
              <w:rPr>
                <w:rStyle w:val="Hyperlink"/>
                <w:rFonts w:ascii="Times New Roman" w:hAnsi="Times New Roman" w:cs="Times New Roman"/>
                <w:noProof/>
              </w:rPr>
              <w:t>1</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ANÁLISE DE VIABILIDADE DA CONTRATAÇÃO (Art. 14)</w:t>
            </w:r>
            <w:r w:rsidR="00956562">
              <w:rPr>
                <w:noProof/>
                <w:webHidden/>
              </w:rPr>
              <w:tab/>
            </w:r>
            <w:r w:rsidR="00956562">
              <w:rPr>
                <w:noProof/>
                <w:webHidden/>
              </w:rPr>
              <w:fldChar w:fldCharType="begin"/>
            </w:r>
            <w:r w:rsidR="00956562">
              <w:rPr>
                <w:noProof/>
                <w:webHidden/>
              </w:rPr>
              <w:instrText xml:space="preserve"> PAGEREF _Toc37159464 \h </w:instrText>
            </w:r>
            <w:r w:rsidR="00956562">
              <w:rPr>
                <w:noProof/>
                <w:webHidden/>
              </w:rPr>
            </w:r>
            <w:r w:rsidR="00956562">
              <w:rPr>
                <w:noProof/>
                <w:webHidden/>
              </w:rPr>
              <w:fldChar w:fldCharType="separate"/>
            </w:r>
            <w:r w:rsidR="00956562">
              <w:rPr>
                <w:noProof/>
                <w:webHidden/>
              </w:rPr>
              <w:t>4</w:t>
            </w:r>
            <w:r w:rsidR="00956562">
              <w:rPr>
                <w:noProof/>
                <w:webHidden/>
              </w:rPr>
              <w:fldChar w:fldCharType="end"/>
            </w:r>
          </w:hyperlink>
        </w:p>
        <w:p w14:paraId="62222104"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65" w:history="1">
            <w:r w:rsidR="00956562" w:rsidRPr="007E7DAC">
              <w:rPr>
                <w:rStyle w:val="Hyperlink"/>
                <w:rFonts w:ascii="Times New Roman" w:hAnsi="Times New Roman" w:cs="Times New Roman"/>
                <w:noProof/>
              </w:rPr>
              <w:t>1.1</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Contextualização</w:t>
            </w:r>
            <w:r w:rsidR="00956562">
              <w:rPr>
                <w:noProof/>
                <w:webHidden/>
              </w:rPr>
              <w:tab/>
            </w:r>
            <w:r w:rsidR="00956562">
              <w:rPr>
                <w:noProof/>
                <w:webHidden/>
              </w:rPr>
              <w:fldChar w:fldCharType="begin"/>
            </w:r>
            <w:r w:rsidR="00956562">
              <w:rPr>
                <w:noProof/>
                <w:webHidden/>
              </w:rPr>
              <w:instrText xml:space="preserve"> PAGEREF _Toc37159465 \h </w:instrText>
            </w:r>
            <w:r w:rsidR="00956562">
              <w:rPr>
                <w:noProof/>
                <w:webHidden/>
              </w:rPr>
            </w:r>
            <w:r w:rsidR="00956562">
              <w:rPr>
                <w:noProof/>
                <w:webHidden/>
              </w:rPr>
              <w:fldChar w:fldCharType="separate"/>
            </w:r>
            <w:r w:rsidR="00956562">
              <w:rPr>
                <w:noProof/>
                <w:webHidden/>
              </w:rPr>
              <w:t>4</w:t>
            </w:r>
            <w:r w:rsidR="00956562">
              <w:rPr>
                <w:noProof/>
                <w:webHidden/>
              </w:rPr>
              <w:fldChar w:fldCharType="end"/>
            </w:r>
          </w:hyperlink>
        </w:p>
        <w:p w14:paraId="52598DD0"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66" w:history="1">
            <w:r w:rsidR="00956562" w:rsidRPr="007E7DAC">
              <w:rPr>
                <w:rStyle w:val="Hyperlink"/>
                <w:rFonts w:ascii="Times New Roman" w:hAnsi="Times New Roman" w:cs="Times New Roman"/>
                <w:noProof/>
              </w:rPr>
              <w:t>1.2</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Definição e Especificação dos Requisitos da Demanda (Art. 14, I)</w:t>
            </w:r>
            <w:r w:rsidR="00956562">
              <w:rPr>
                <w:noProof/>
                <w:webHidden/>
              </w:rPr>
              <w:tab/>
            </w:r>
            <w:r w:rsidR="00956562">
              <w:rPr>
                <w:noProof/>
                <w:webHidden/>
              </w:rPr>
              <w:fldChar w:fldCharType="begin"/>
            </w:r>
            <w:r w:rsidR="00956562">
              <w:rPr>
                <w:noProof/>
                <w:webHidden/>
              </w:rPr>
              <w:instrText xml:space="preserve"> PAGEREF _Toc37159466 \h </w:instrText>
            </w:r>
            <w:r w:rsidR="00956562">
              <w:rPr>
                <w:noProof/>
                <w:webHidden/>
              </w:rPr>
            </w:r>
            <w:r w:rsidR="00956562">
              <w:rPr>
                <w:noProof/>
                <w:webHidden/>
              </w:rPr>
              <w:fldChar w:fldCharType="separate"/>
            </w:r>
            <w:r w:rsidR="00956562">
              <w:rPr>
                <w:noProof/>
                <w:webHidden/>
              </w:rPr>
              <w:t>7</w:t>
            </w:r>
            <w:r w:rsidR="00956562">
              <w:rPr>
                <w:noProof/>
                <w:webHidden/>
              </w:rPr>
              <w:fldChar w:fldCharType="end"/>
            </w:r>
          </w:hyperlink>
        </w:p>
        <w:p w14:paraId="50A24BF6"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67" w:history="1">
            <w:r w:rsidR="00956562" w:rsidRPr="007E7DAC">
              <w:rPr>
                <w:rStyle w:val="Hyperlink"/>
                <w:rFonts w:ascii="Times New Roman" w:hAnsi="Times New Roman" w:cs="Times New Roman"/>
                <w:noProof/>
              </w:rPr>
              <w:t>1.3</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Soluções Disponíveis no Mercado de TIC (Art. 14, I, a)</w:t>
            </w:r>
            <w:r w:rsidR="00956562">
              <w:rPr>
                <w:noProof/>
                <w:webHidden/>
              </w:rPr>
              <w:tab/>
            </w:r>
            <w:r w:rsidR="00956562">
              <w:rPr>
                <w:noProof/>
                <w:webHidden/>
              </w:rPr>
              <w:fldChar w:fldCharType="begin"/>
            </w:r>
            <w:r w:rsidR="00956562">
              <w:rPr>
                <w:noProof/>
                <w:webHidden/>
              </w:rPr>
              <w:instrText xml:space="preserve"> PAGEREF _Toc37159467 \h </w:instrText>
            </w:r>
            <w:r w:rsidR="00956562">
              <w:rPr>
                <w:noProof/>
                <w:webHidden/>
              </w:rPr>
            </w:r>
            <w:r w:rsidR="00956562">
              <w:rPr>
                <w:noProof/>
                <w:webHidden/>
              </w:rPr>
              <w:fldChar w:fldCharType="separate"/>
            </w:r>
            <w:r w:rsidR="00956562">
              <w:rPr>
                <w:noProof/>
                <w:webHidden/>
              </w:rPr>
              <w:t>9</w:t>
            </w:r>
            <w:r w:rsidR="00956562">
              <w:rPr>
                <w:noProof/>
                <w:webHidden/>
              </w:rPr>
              <w:fldChar w:fldCharType="end"/>
            </w:r>
          </w:hyperlink>
        </w:p>
        <w:p w14:paraId="7D490FAE"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68" w:history="1">
            <w:r w:rsidR="00956562" w:rsidRPr="007E7DAC">
              <w:rPr>
                <w:rStyle w:val="Hyperlink"/>
                <w:rFonts w:ascii="Times New Roman" w:hAnsi="Times New Roman" w:cs="Times New Roman"/>
                <w:noProof/>
              </w:rPr>
              <w:t>1.4</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Contratações Públicas Similares (Art. 14, I, b)</w:t>
            </w:r>
            <w:r w:rsidR="00956562">
              <w:rPr>
                <w:noProof/>
                <w:webHidden/>
              </w:rPr>
              <w:tab/>
            </w:r>
            <w:r w:rsidR="00956562">
              <w:rPr>
                <w:noProof/>
                <w:webHidden/>
              </w:rPr>
              <w:fldChar w:fldCharType="begin"/>
            </w:r>
            <w:r w:rsidR="00956562">
              <w:rPr>
                <w:noProof/>
                <w:webHidden/>
              </w:rPr>
              <w:instrText xml:space="preserve"> PAGEREF _Toc37159468 \h </w:instrText>
            </w:r>
            <w:r w:rsidR="00956562">
              <w:rPr>
                <w:noProof/>
                <w:webHidden/>
              </w:rPr>
            </w:r>
            <w:r w:rsidR="00956562">
              <w:rPr>
                <w:noProof/>
                <w:webHidden/>
              </w:rPr>
              <w:fldChar w:fldCharType="separate"/>
            </w:r>
            <w:r w:rsidR="00956562">
              <w:rPr>
                <w:noProof/>
                <w:webHidden/>
              </w:rPr>
              <w:t>11</w:t>
            </w:r>
            <w:r w:rsidR="00956562">
              <w:rPr>
                <w:noProof/>
                <w:webHidden/>
              </w:rPr>
              <w:fldChar w:fldCharType="end"/>
            </w:r>
          </w:hyperlink>
        </w:p>
        <w:p w14:paraId="76EB74F4"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69" w:history="1">
            <w:r w:rsidR="00956562" w:rsidRPr="007E7DAC">
              <w:rPr>
                <w:rStyle w:val="Hyperlink"/>
                <w:rFonts w:ascii="Times New Roman" w:hAnsi="Times New Roman" w:cs="Times New Roman"/>
                <w:noProof/>
              </w:rPr>
              <w:t>1.5</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Outras Soluções Disponíveis (Art. 14, II, a)</w:t>
            </w:r>
            <w:r w:rsidR="00956562">
              <w:rPr>
                <w:noProof/>
                <w:webHidden/>
              </w:rPr>
              <w:tab/>
            </w:r>
            <w:r w:rsidR="00956562">
              <w:rPr>
                <w:noProof/>
                <w:webHidden/>
              </w:rPr>
              <w:fldChar w:fldCharType="begin"/>
            </w:r>
            <w:r w:rsidR="00956562">
              <w:rPr>
                <w:noProof/>
                <w:webHidden/>
              </w:rPr>
              <w:instrText xml:space="preserve"> PAGEREF _Toc37159469 \h </w:instrText>
            </w:r>
            <w:r w:rsidR="00956562">
              <w:rPr>
                <w:noProof/>
                <w:webHidden/>
              </w:rPr>
            </w:r>
            <w:r w:rsidR="00956562">
              <w:rPr>
                <w:noProof/>
                <w:webHidden/>
              </w:rPr>
              <w:fldChar w:fldCharType="separate"/>
            </w:r>
            <w:r w:rsidR="00956562">
              <w:rPr>
                <w:noProof/>
                <w:webHidden/>
              </w:rPr>
              <w:t>12</w:t>
            </w:r>
            <w:r w:rsidR="00956562">
              <w:rPr>
                <w:noProof/>
                <w:webHidden/>
              </w:rPr>
              <w:fldChar w:fldCharType="end"/>
            </w:r>
          </w:hyperlink>
        </w:p>
        <w:p w14:paraId="41F2A076"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0" w:history="1">
            <w:r w:rsidR="00956562" w:rsidRPr="007E7DAC">
              <w:rPr>
                <w:rStyle w:val="Hyperlink"/>
                <w:rFonts w:ascii="Times New Roman" w:hAnsi="Times New Roman" w:cs="Times New Roman"/>
                <w:noProof/>
              </w:rPr>
              <w:t>1.6</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Portal do Software Público Brasileiro (Art. 14, II, b)</w:t>
            </w:r>
            <w:r w:rsidR="00956562">
              <w:rPr>
                <w:noProof/>
                <w:webHidden/>
              </w:rPr>
              <w:tab/>
            </w:r>
            <w:r w:rsidR="00956562">
              <w:rPr>
                <w:noProof/>
                <w:webHidden/>
              </w:rPr>
              <w:fldChar w:fldCharType="begin"/>
            </w:r>
            <w:r w:rsidR="00956562">
              <w:rPr>
                <w:noProof/>
                <w:webHidden/>
              </w:rPr>
              <w:instrText xml:space="preserve"> PAGEREF _Toc37159470 \h </w:instrText>
            </w:r>
            <w:r w:rsidR="00956562">
              <w:rPr>
                <w:noProof/>
                <w:webHidden/>
              </w:rPr>
            </w:r>
            <w:r w:rsidR="00956562">
              <w:rPr>
                <w:noProof/>
                <w:webHidden/>
              </w:rPr>
              <w:fldChar w:fldCharType="separate"/>
            </w:r>
            <w:r w:rsidR="00956562">
              <w:rPr>
                <w:noProof/>
                <w:webHidden/>
              </w:rPr>
              <w:t>12</w:t>
            </w:r>
            <w:r w:rsidR="00956562">
              <w:rPr>
                <w:noProof/>
                <w:webHidden/>
              </w:rPr>
              <w:fldChar w:fldCharType="end"/>
            </w:r>
          </w:hyperlink>
        </w:p>
        <w:p w14:paraId="1402B765"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1" w:history="1">
            <w:r w:rsidR="00956562" w:rsidRPr="007E7DAC">
              <w:rPr>
                <w:rStyle w:val="Hyperlink"/>
                <w:rFonts w:ascii="Times New Roman" w:hAnsi="Times New Roman" w:cs="Times New Roman"/>
                <w:noProof/>
              </w:rPr>
              <w:t>1.7</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Alternativa no Mercado de TIC (Art. 14, II, c)</w:t>
            </w:r>
            <w:r w:rsidR="00956562">
              <w:rPr>
                <w:noProof/>
                <w:webHidden/>
              </w:rPr>
              <w:tab/>
            </w:r>
            <w:r w:rsidR="00956562">
              <w:rPr>
                <w:noProof/>
                <w:webHidden/>
              </w:rPr>
              <w:fldChar w:fldCharType="begin"/>
            </w:r>
            <w:r w:rsidR="00956562">
              <w:rPr>
                <w:noProof/>
                <w:webHidden/>
              </w:rPr>
              <w:instrText xml:space="preserve"> PAGEREF _Toc37159471 \h </w:instrText>
            </w:r>
            <w:r w:rsidR="00956562">
              <w:rPr>
                <w:noProof/>
                <w:webHidden/>
              </w:rPr>
            </w:r>
            <w:r w:rsidR="00956562">
              <w:rPr>
                <w:noProof/>
                <w:webHidden/>
              </w:rPr>
              <w:fldChar w:fldCharType="separate"/>
            </w:r>
            <w:r w:rsidR="00956562">
              <w:rPr>
                <w:noProof/>
                <w:webHidden/>
              </w:rPr>
              <w:t>12</w:t>
            </w:r>
            <w:r w:rsidR="00956562">
              <w:rPr>
                <w:noProof/>
                <w:webHidden/>
              </w:rPr>
              <w:fldChar w:fldCharType="end"/>
            </w:r>
          </w:hyperlink>
        </w:p>
        <w:p w14:paraId="47426014"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2" w:history="1">
            <w:r w:rsidR="00956562" w:rsidRPr="007E7DAC">
              <w:rPr>
                <w:rStyle w:val="Hyperlink"/>
                <w:rFonts w:ascii="Times New Roman" w:hAnsi="Times New Roman" w:cs="Times New Roman"/>
                <w:noProof/>
              </w:rPr>
              <w:t>1.8</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Modelo Nacional de Interoperabilidade – MNI (Art. 14, II, d)</w:t>
            </w:r>
            <w:r w:rsidR="00956562">
              <w:rPr>
                <w:noProof/>
                <w:webHidden/>
              </w:rPr>
              <w:tab/>
            </w:r>
            <w:r w:rsidR="00956562">
              <w:rPr>
                <w:noProof/>
                <w:webHidden/>
              </w:rPr>
              <w:fldChar w:fldCharType="begin"/>
            </w:r>
            <w:r w:rsidR="00956562">
              <w:rPr>
                <w:noProof/>
                <w:webHidden/>
              </w:rPr>
              <w:instrText xml:space="preserve"> PAGEREF _Toc37159472 \h </w:instrText>
            </w:r>
            <w:r w:rsidR="00956562">
              <w:rPr>
                <w:noProof/>
                <w:webHidden/>
              </w:rPr>
            </w:r>
            <w:r w:rsidR="00956562">
              <w:rPr>
                <w:noProof/>
                <w:webHidden/>
              </w:rPr>
              <w:fldChar w:fldCharType="separate"/>
            </w:r>
            <w:r w:rsidR="00956562">
              <w:rPr>
                <w:noProof/>
                <w:webHidden/>
              </w:rPr>
              <w:t>12</w:t>
            </w:r>
            <w:r w:rsidR="00956562">
              <w:rPr>
                <w:noProof/>
                <w:webHidden/>
              </w:rPr>
              <w:fldChar w:fldCharType="end"/>
            </w:r>
          </w:hyperlink>
        </w:p>
        <w:p w14:paraId="586CB68E"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3" w:history="1">
            <w:r w:rsidR="00956562" w:rsidRPr="007E7DAC">
              <w:rPr>
                <w:rStyle w:val="Hyperlink"/>
                <w:rFonts w:ascii="Times New Roman" w:hAnsi="Times New Roman" w:cs="Times New Roman"/>
                <w:noProof/>
              </w:rPr>
              <w:t>1.9</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Infraestrutura de Chaves Públicas Brasileira – ICP-Brasil (Art. 14, II, e)</w:t>
            </w:r>
            <w:r w:rsidR="00956562">
              <w:rPr>
                <w:noProof/>
                <w:webHidden/>
              </w:rPr>
              <w:tab/>
            </w:r>
            <w:r w:rsidR="00956562">
              <w:rPr>
                <w:noProof/>
                <w:webHidden/>
              </w:rPr>
              <w:fldChar w:fldCharType="begin"/>
            </w:r>
            <w:r w:rsidR="00956562">
              <w:rPr>
                <w:noProof/>
                <w:webHidden/>
              </w:rPr>
              <w:instrText xml:space="preserve"> PAGEREF _Toc37159473 \h </w:instrText>
            </w:r>
            <w:r w:rsidR="00956562">
              <w:rPr>
                <w:noProof/>
                <w:webHidden/>
              </w:rPr>
            </w:r>
            <w:r w:rsidR="00956562">
              <w:rPr>
                <w:noProof/>
                <w:webHidden/>
              </w:rPr>
              <w:fldChar w:fldCharType="separate"/>
            </w:r>
            <w:r w:rsidR="00956562">
              <w:rPr>
                <w:noProof/>
                <w:webHidden/>
              </w:rPr>
              <w:t>12</w:t>
            </w:r>
            <w:r w:rsidR="00956562">
              <w:rPr>
                <w:noProof/>
                <w:webHidden/>
              </w:rPr>
              <w:fldChar w:fldCharType="end"/>
            </w:r>
          </w:hyperlink>
        </w:p>
        <w:p w14:paraId="5DA456E0"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4" w:history="1">
            <w:r w:rsidR="00956562" w:rsidRPr="007E7DAC">
              <w:rPr>
                <w:rStyle w:val="Hyperlink"/>
                <w:rFonts w:ascii="Times New Roman" w:hAnsi="Times New Roman" w:cs="Times New Roman"/>
                <w:noProof/>
              </w:rPr>
              <w:t>1.10</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Modelo de Requisitos Moreq-Jus (Art. 14, II, f)</w:t>
            </w:r>
            <w:r w:rsidR="00956562">
              <w:rPr>
                <w:noProof/>
                <w:webHidden/>
              </w:rPr>
              <w:tab/>
            </w:r>
            <w:r w:rsidR="00956562">
              <w:rPr>
                <w:noProof/>
                <w:webHidden/>
              </w:rPr>
              <w:fldChar w:fldCharType="begin"/>
            </w:r>
            <w:r w:rsidR="00956562">
              <w:rPr>
                <w:noProof/>
                <w:webHidden/>
              </w:rPr>
              <w:instrText xml:space="preserve"> PAGEREF _Toc37159474 \h </w:instrText>
            </w:r>
            <w:r w:rsidR="00956562">
              <w:rPr>
                <w:noProof/>
                <w:webHidden/>
              </w:rPr>
            </w:r>
            <w:r w:rsidR="00956562">
              <w:rPr>
                <w:noProof/>
                <w:webHidden/>
              </w:rPr>
              <w:fldChar w:fldCharType="separate"/>
            </w:r>
            <w:r w:rsidR="00956562">
              <w:rPr>
                <w:noProof/>
                <w:webHidden/>
              </w:rPr>
              <w:t>12</w:t>
            </w:r>
            <w:r w:rsidR="00956562">
              <w:rPr>
                <w:noProof/>
                <w:webHidden/>
              </w:rPr>
              <w:fldChar w:fldCharType="end"/>
            </w:r>
          </w:hyperlink>
        </w:p>
        <w:p w14:paraId="04A5C1CB"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5" w:history="1">
            <w:r w:rsidR="00956562" w:rsidRPr="007E7DAC">
              <w:rPr>
                <w:rStyle w:val="Hyperlink"/>
                <w:rFonts w:ascii="Times New Roman" w:hAnsi="Times New Roman" w:cs="Times New Roman"/>
                <w:noProof/>
              </w:rPr>
              <w:t>1.11</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Análise dos Custos Totais da Demanda (Art. 14, III)</w:t>
            </w:r>
            <w:r w:rsidR="00956562">
              <w:rPr>
                <w:noProof/>
                <w:webHidden/>
              </w:rPr>
              <w:tab/>
            </w:r>
            <w:r w:rsidR="00956562">
              <w:rPr>
                <w:noProof/>
                <w:webHidden/>
              </w:rPr>
              <w:fldChar w:fldCharType="begin"/>
            </w:r>
            <w:r w:rsidR="00956562">
              <w:rPr>
                <w:noProof/>
                <w:webHidden/>
              </w:rPr>
              <w:instrText xml:space="preserve"> PAGEREF _Toc37159475 \h </w:instrText>
            </w:r>
            <w:r w:rsidR="00956562">
              <w:rPr>
                <w:noProof/>
                <w:webHidden/>
              </w:rPr>
            </w:r>
            <w:r w:rsidR="00956562">
              <w:rPr>
                <w:noProof/>
                <w:webHidden/>
              </w:rPr>
              <w:fldChar w:fldCharType="separate"/>
            </w:r>
            <w:r w:rsidR="00956562">
              <w:rPr>
                <w:noProof/>
                <w:webHidden/>
              </w:rPr>
              <w:t>12</w:t>
            </w:r>
            <w:r w:rsidR="00956562">
              <w:rPr>
                <w:noProof/>
                <w:webHidden/>
              </w:rPr>
              <w:fldChar w:fldCharType="end"/>
            </w:r>
          </w:hyperlink>
        </w:p>
        <w:p w14:paraId="66084A3B"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6" w:history="1">
            <w:r w:rsidR="00956562" w:rsidRPr="007E7DAC">
              <w:rPr>
                <w:rStyle w:val="Hyperlink"/>
                <w:rFonts w:ascii="Times New Roman" w:hAnsi="Times New Roman" w:cs="Times New Roman"/>
                <w:noProof/>
              </w:rPr>
              <w:t>1.12</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Escolha e Justificativa da Solução (Art. 14, IV)</w:t>
            </w:r>
            <w:r w:rsidR="00956562">
              <w:rPr>
                <w:noProof/>
                <w:webHidden/>
              </w:rPr>
              <w:tab/>
            </w:r>
            <w:r w:rsidR="00956562">
              <w:rPr>
                <w:noProof/>
                <w:webHidden/>
              </w:rPr>
              <w:fldChar w:fldCharType="begin"/>
            </w:r>
            <w:r w:rsidR="00956562">
              <w:rPr>
                <w:noProof/>
                <w:webHidden/>
              </w:rPr>
              <w:instrText xml:space="preserve"> PAGEREF _Toc37159476 \h </w:instrText>
            </w:r>
            <w:r w:rsidR="00956562">
              <w:rPr>
                <w:noProof/>
                <w:webHidden/>
              </w:rPr>
            </w:r>
            <w:r w:rsidR="00956562">
              <w:rPr>
                <w:noProof/>
                <w:webHidden/>
              </w:rPr>
              <w:fldChar w:fldCharType="separate"/>
            </w:r>
            <w:r w:rsidR="00956562">
              <w:rPr>
                <w:noProof/>
                <w:webHidden/>
              </w:rPr>
              <w:t>14</w:t>
            </w:r>
            <w:r w:rsidR="00956562">
              <w:rPr>
                <w:noProof/>
                <w:webHidden/>
              </w:rPr>
              <w:fldChar w:fldCharType="end"/>
            </w:r>
          </w:hyperlink>
        </w:p>
        <w:p w14:paraId="6714B031"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7" w:history="1">
            <w:r w:rsidR="00956562" w:rsidRPr="007E7DAC">
              <w:rPr>
                <w:rStyle w:val="Hyperlink"/>
                <w:rFonts w:ascii="Times New Roman" w:hAnsi="Times New Roman" w:cs="Times New Roman"/>
                <w:noProof/>
              </w:rPr>
              <w:t>1.13</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Descrição da Solução (Art. 14, IV, a)</w:t>
            </w:r>
            <w:r w:rsidR="00956562">
              <w:rPr>
                <w:noProof/>
                <w:webHidden/>
              </w:rPr>
              <w:tab/>
            </w:r>
            <w:r w:rsidR="00956562">
              <w:rPr>
                <w:noProof/>
                <w:webHidden/>
              </w:rPr>
              <w:fldChar w:fldCharType="begin"/>
            </w:r>
            <w:r w:rsidR="00956562">
              <w:rPr>
                <w:noProof/>
                <w:webHidden/>
              </w:rPr>
              <w:instrText xml:space="preserve"> PAGEREF _Toc37159477 \h </w:instrText>
            </w:r>
            <w:r w:rsidR="00956562">
              <w:rPr>
                <w:noProof/>
                <w:webHidden/>
              </w:rPr>
            </w:r>
            <w:r w:rsidR="00956562">
              <w:rPr>
                <w:noProof/>
                <w:webHidden/>
              </w:rPr>
              <w:fldChar w:fldCharType="separate"/>
            </w:r>
            <w:r w:rsidR="00956562">
              <w:rPr>
                <w:noProof/>
                <w:webHidden/>
              </w:rPr>
              <w:t>16</w:t>
            </w:r>
            <w:r w:rsidR="00956562">
              <w:rPr>
                <w:noProof/>
                <w:webHidden/>
              </w:rPr>
              <w:fldChar w:fldCharType="end"/>
            </w:r>
          </w:hyperlink>
        </w:p>
        <w:p w14:paraId="1FB8442F"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8" w:history="1">
            <w:r w:rsidR="00956562" w:rsidRPr="007E7DAC">
              <w:rPr>
                <w:rStyle w:val="Hyperlink"/>
                <w:rFonts w:ascii="Times New Roman" w:hAnsi="Times New Roman" w:cs="Times New Roman"/>
                <w:noProof/>
              </w:rPr>
              <w:t>1.14</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Alinhamento da Solução (Art. 14, IV, b)</w:t>
            </w:r>
            <w:r w:rsidR="00956562">
              <w:rPr>
                <w:noProof/>
                <w:webHidden/>
              </w:rPr>
              <w:tab/>
            </w:r>
            <w:r w:rsidR="00956562">
              <w:rPr>
                <w:noProof/>
                <w:webHidden/>
              </w:rPr>
              <w:fldChar w:fldCharType="begin"/>
            </w:r>
            <w:r w:rsidR="00956562">
              <w:rPr>
                <w:noProof/>
                <w:webHidden/>
              </w:rPr>
              <w:instrText xml:space="preserve"> PAGEREF _Toc37159478 \h </w:instrText>
            </w:r>
            <w:r w:rsidR="00956562">
              <w:rPr>
                <w:noProof/>
                <w:webHidden/>
              </w:rPr>
            </w:r>
            <w:r w:rsidR="00956562">
              <w:rPr>
                <w:noProof/>
                <w:webHidden/>
              </w:rPr>
              <w:fldChar w:fldCharType="separate"/>
            </w:r>
            <w:r w:rsidR="00956562">
              <w:rPr>
                <w:noProof/>
                <w:webHidden/>
              </w:rPr>
              <w:t>17</w:t>
            </w:r>
            <w:r w:rsidR="00956562">
              <w:rPr>
                <w:noProof/>
                <w:webHidden/>
              </w:rPr>
              <w:fldChar w:fldCharType="end"/>
            </w:r>
          </w:hyperlink>
        </w:p>
        <w:p w14:paraId="7B1C86A1"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79" w:history="1">
            <w:r w:rsidR="00956562" w:rsidRPr="007E7DAC">
              <w:rPr>
                <w:rStyle w:val="Hyperlink"/>
                <w:rFonts w:ascii="Times New Roman" w:hAnsi="Times New Roman" w:cs="Times New Roman"/>
                <w:noProof/>
              </w:rPr>
              <w:t>1.15</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Benefícios Esperados (Art. 14, IV, c)</w:t>
            </w:r>
            <w:r w:rsidR="00956562">
              <w:rPr>
                <w:noProof/>
                <w:webHidden/>
              </w:rPr>
              <w:tab/>
            </w:r>
            <w:r w:rsidR="00956562">
              <w:rPr>
                <w:noProof/>
                <w:webHidden/>
              </w:rPr>
              <w:fldChar w:fldCharType="begin"/>
            </w:r>
            <w:r w:rsidR="00956562">
              <w:rPr>
                <w:noProof/>
                <w:webHidden/>
              </w:rPr>
              <w:instrText xml:space="preserve"> PAGEREF _Toc37159479 \h </w:instrText>
            </w:r>
            <w:r w:rsidR="00956562">
              <w:rPr>
                <w:noProof/>
                <w:webHidden/>
              </w:rPr>
            </w:r>
            <w:r w:rsidR="00956562">
              <w:rPr>
                <w:noProof/>
                <w:webHidden/>
              </w:rPr>
              <w:fldChar w:fldCharType="separate"/>
            </w:r>
            <w:r w:rsidR="00956562">
              <w:rPr>
                <w:noProof/>
                <w:webHidden/>
              </w:rPr>
              <w:t>17</w:t>
            </w:r>
            <w:r w:rsidR="00956562">
              <w:rPr>
                <w:noProof/>
                <w:webHidden/>
              </w:rPr>
              <w:fldChar w:fldCharType="end"/>
            </w:r>
          </w:hyperlink>
        </w:p>
        <w:p w14:paraId="1065BA3D"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0" w:history="1">
            <w:r w:rsidR="00956562" w:rsidRPr="007E7DAC">
              <w:rPr>
                <w:rStyle w:val="Hyperlink"/>
                <w:rFonts w:ascii="Times New Roman" w:hAnsi="Times New Roman" w:cs="Times New Roman"/>
                <w:noProof/>
              </w:rPr>
              <w:t>1.16</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Relação entre a Demanda Prevista e a Contratada (Art. 14, IV, d)</w:t>
            </w:r>
            <w:r w:rsidR="00956562">
              <w:rPr>
                <w:noProof/>
                <w:webHidden/>
              </w:rPr>
              <w:tab/>
            </w:r>
            <w:r w:rsidR="00956562">
              <w:rPr>
                <w:noProof/>
                <w:webHidden/>
              </w:rPr>
              <w:fldChar w:fldCharType="begin"/>
            </w:r>
            <w:r w:rsidR="00956562">
              <w:rPr>
                <w:noProof/>
                <w:webHidden/>
              </w:rPr>
              <w:instrText xml:space="preserve"> PAGEREF _Toc37159480 \h </w:instrText>
            </w:r>
            <w:r w:rsidR="00956562">
              <w:rPr>
                <w:noProof/>
                <w:webHidden/>
              </w:rPr>
            </w:r>
            <w:r w:rsidR="00956562">
              <w:rPr>
                <w:noProof/>
                <w:webHidden/>
              </w:rPr>
              <w:fldChar w:fldCharType="separate"/>
            </w:r>
            <w:r w:rsidR="00956562">
              <w:rPr>
                <w:noProof/>
                <w:webHidden/>
              </w:rPr>
              <w:t>18</w:t>
            </w:r>
            <w:r w:rsidR="00956562">
              <w:rPr>
                <w:noProof/>
                <w:webHidden/>
              </w:rPr>
              <w:fldChar w:fldCharType="end"/>
            </w:r>
          </w:hyperlink>
        </w:p>
        <w:p w14:paraId="29A6716E"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1" w:history="1">
            <w:r w:rsidR="00956562" w:rsidRPr="007E7DAC">
              <w:rPr>
                <w:rStyle w:val="Hyperlink"/>
                <w:rFonts w:ascii="Times New Roman" w:hAnsi="Times New Roman" w:cs="Times New Roman"/>
                <w:noProof/>
              </w:rPr>
              <w:t>1.17</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Requisitos Temporais (Art. 3, V)</w:t>
            </w:r>
            <w:r w:rsidR="00956562">
              <w:rPr>
                <w:noProof/>
                <w:webHidden/>
              </w:rPr>
              <w:tab/>
            </w:r>
            <w:r w:rsidR="00956562">
              <w:rPr>
                <w:noProof/>
                <w:webHidden/>
              </w:rPr>
              <w:fldChar w:fldCharType="begin"/>
            </w:r>
            <w:r w:rsidR="00956562">
              <w:rPr>
                <w:noProof/>
                <w:webHidden/>
              </w:rPr>
              <w:instrText xml:space="preserve"> PAGEREF _Toc37159481 \h </w:instrText>
            </w:r>
            <w:r w:rsidR="00956562">
              <w:rPr>
                <w:noProof/>
                <w:webHidden/>
              </w:rPr>
            </w:r>
            <w:r w:rsidR="00956562">
              <w:rPr>
                <w:noProof/>
                <w:webHidden/>
              </w:rPr>
              <w:fldChar w:fldCharType="separate"/>
            </w:r>
            <w:r w:rsidR="00956562">
              <w:rPr>
                <w:noProof/>
                <w:webHidden/>
              </w:rPr>
              <w:t>20</w:t>
            </w:r>
            <w:r w:rsidR="00956562">
              <w:rPr>
                <w:noProof/>
                <w:webHidden/>
              </w:rPr>
              <w:fldChar w:fldCharType="end"/>
            </w:r>
          </w:hyperlink>
        </w:p>
        <w:p w14:paraId="715A566F"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2" w:history="1">
            <w:r w:rsidR="00956562" w:rsidRPr="007E7DAC">
              <w:rPr>
                <w:rStyle w:val="Hyperlink"/>
                <w:rFonts w:ascii="Times New Roman" w:hAnsi="Times New Roman" w:cs="Times New Roman"/>
                <w:noProof/>
              </w:rPr>
              <w:t>1.18</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Adequação do Ambiente (Art. 14, V, a, b, c, d, e, f)</w:t>
            </w:r>
            <w:r w:rsidR="00956562">
              <w:rPr>
                <w:noProof/>
                <w:webHidden/>
              </w:rPr>
              <w:tab/>
            </w:r>
            <w:r w:rsidR="00956562">
              <w:rPr>
                <w:noProof/>
                <w:webHidden/>
              </w:rPr>
              <w:fldChar w:fldCharType="begin"/>
            </w:r>
            <w:r w:rsidR="00956562">
              <w:rPr>
                <w:noProof/>
                <w:webHidden/>
              </w:rPr>
              <w:instrText xml:space="preserve"> PAGEREF _Toc37159482 \h </w:instrText>
            </w:r>
            <w:r w:rsidR="00956562">
              <w:rPr>
                <w:noProof/>
                <w:webHidden/>
              </w:rPr>
            </w:r>
            <w:r w:rsidR="00956562">
              <w:rPr>
                <w:noProof/>
                <w:webHidden/>
              </w:rPr>
              <w:fldChar w:fldCharType="separate"/>
            </w:r>
            <w:r w:rsidR="00956562">
              <w:rPr>
                <w:noProof/>
                <w:webHidden/>
              </w:rPr>
              <w:t>20</w:t>
            </w:r>
            <w:r w:rsidR="00956562">
              <w:rPr>
                <w:noProof/>
                <w:webHidden/>
              </w:rPr>
              <w:fldChar w:fldCharType="end"/>
            </w:r>
          </w:hyperlink>
        </w:p>
        <w:p w14:paraId="31B2D97C"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3" w:history="1">
            <w:r w:rsidR="00956562" w:rsidRPr="007E7DAC">
              <w:rPr>
                <w:rStyle w:val="Hyperlink"/>
                <w:rFonts w:ascii="Times New Roman" w:hAnsi="Times New Roman" w:cs="Times New Roman"/>
                <w:noProof/>
              </w:rPr>
              <w:t>1.19</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Orçamento Estimado (Art. 14, II, g)</w:t>
            </w:r>
            <w:r w:rsidR="00956562">
              <w:rPr>
                <w:noProof/>
                <w:webHidden/>
              </w:rPr>
              <w:tab/>
            </w:r>
            <w:r w:rsidR="00956562">
              <w:rPr>
                <w:noProof/>
                <w:webHidden/>
              </w:rPr>
              <w:fldChar w:fldCharType="begin"/>
            </w:r>
            <w:r w:rsidR="00956562">
              <w:rPr>
                <w:noProof/>
                <w:webHidden/>
              </w:rPr>
              <w:instrText xml:space="preserve"> PAGEREF _Toc37159483 \h </w:instrText>
            </w:r>
            <w:r w:rsidR="00956562">
              <w:rPr>
                <w:noProof/>
                <w:webHidden/>
              </w:rPr>
            </w:r>
            <w:r w:rsidR="00956562">
              <w:rPr>
                <w:noProof/>
                <w:webHidden/>
              </w:rPr>
              <w:fldChar w:fldCharType="separate"/>
            </w:r>
            <w:r w:rsidR="00956562">
              <w:rPr>
                <w:noProof/>
                <w:webHidden/>
              </w:rPr>
              <w:t>22</w:t>
            </w:r>
            <w:r w:rsidR="00956562">
              <w:rPr>
                <w:noProof/>
                <w:webHidden/>
              </w:rPr>
              <w:fldChar w:fldCharType="end"/>
            </w:r>
          </w:hyperlink>
        </w:p>
        <w:p w14:paraId="354E38F3"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484" w:history="1">
            <w:r w:rsidR="00956562" w:rsidRPr="007E7DAC">
              <w:rPr>
                <w:rStyle w:val="Hyperlink"/>
                <w:rFonts w:ascii="Times New Roman" w:hAnsi="Times New Roman" w:cs="Times New Roman"/>
                <w:noProof/>
              </w:rPr>
              <w:t>2</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SUSTENTAÇÃO DO CONTRATO (Art. 15)</w:t>
            </w:r>
            <w:r w:rsidR="00956562">
              <w:rPr>
                <w:noProof/>
                <w:webHidden/>
              </w:rPr>
              <w:tab/>
            </w:r>
            <w:r w:rsidR="00956562">
              <w:rPr>
                <w:noProof/>
                <w:webHidden/>
              </w:rPr>
              <w:fldChar w:fldCharType="begin"/>
            </w:r>
            <w:r w:rsidR="00956562">
              <w:rPr>
                <w:noProof/>
                <w:webHidden/>
              </w:rPr>
              <w:instrText xml:space="preserve"> PAGEREF _Toc37159484 \h </w:instrText>
            </w:r>
            <w:r w:rsidR="00956562">
              <w:rPr>
                <w:noProof/>
                <w:webHidden/>
              </w:rPr>
            </w:r>
            <w:r w:rsidR="00956562">
              <w:rPr>
                <w:noProof/>
                <w:webHidden/>
              </w:rPr>
              <w:fldChar w:fldCharType="separate"/>
            </w:r>
            <w:r w:rsidR="00956562">
              <w:rPr>
                <w:noProof/>
                <w:webHidden/>
              </w:rPr>
              <w:t>22</w:t>
            </w:r>
            <w:r w:rsidR="00956562">
              <w:rPr>
                <w:noProof/>
                <w:webHidden/>
              </w:rPr>
              <w:fldChar w:fldCharType="end"/>
            </w:r>
          </w:hyperlink>
        </w:p>
        <w:p w14:paraId="14EB8005"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5" w:history="1">
            <w:r w:rsidR="00956562" w:rsidRPr="007E7DAC">
              <w:rPr>
                <w:rStyle w:val="Hyperlink"/>
                <w:rFonts w:ascii="Times New Roman" w:hAnsi="Times New Roman" w:cs="Times New Roman"/>
                <w:noProof/>
              </w:rPr>
              <w:t>2.1</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Recursos Materiais e Humanos (Art. 15, I)</w:t>
            </w:r>
            <w:r w:rsidR="00956562">
              <w:rPr>
                <w:noProof/>
                <w:webHidden/>
              </w:rPr>
              <w:tab/>
            </w:r>
            <w:r w:rsidR="00956562">
              <w:rPr>
                <w:noProof/>
                <w:webHidden/>
              </w:rPr>
              <w:fldChar w:fldCharType="begin"/>
            </w:r>
            <w:r w:rsidR="00956562">
              <w:rPr>
                <w:noProof/>
                <w:webHidden/>
              </w:rPr>
              <w:instrText xml:space="preserve"> PAGEREF _Toc37159485 \h </w:instrText>
            </w:r>
            <w:r w:rsidR="00956562">
              <w:rPr>
                <w:noProof/>
                <w:webHidden/>
              </w:rPr>
            </w:r>
            <w:r w:rsidR="00956562">
              <w:rPr>
                <w:noProof/>
                <w:webHidden/>
              </w:rPr>
              <w:fldChar w:fldCharType="separate"/>
            </w:r>
            <w:r w:rsidR="00956562">
              <w:rPr>
                <w:noProof/>
                <w:webHidden/>
              </w:rPr>
              <w:t>22</w:t>
            </w:r>
            <w:r w:rsidR="00956562">
              <w:rPr>
                <w:noProof/>
                <w:webHidden/>
              </w:rPr>
              <w:fldChar w:fldCharType="end"/>
            </w:r>
          </w:hyperlink>
        </w:p>
        <w:p w14:paraId="299B0D12"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6" w:history="1">
            <w:r w:rsidR="00956562" w:rsidRPr="007E7DAC">
              <w:rPr>
                <w:rStyle w:val="Hyperlink"/>
                <w:rFonts w:ascii="Times New Roman" w:hAnsi="Times New Roman" w:cs="Times New Roman"/>
                <w:noProof/>
              </w:rPr>
              <w:t>2.2</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Qualificação técnica dos profissionais</w:t>
            </w:r>
            <w:r w:rsidR="00956562">
              <w:rPr>
                <w:noProof/>
                <w:webHidden/>
              </w:rPr>
              <w:tab/>
            </w:r>
            <w:r w:rsidR="00956562">
              <w:rPr>
                <w:noProof/>
                <w:webHidden/>
              </w:rPr>
              <w:fldChar w:fldCharType="begin"/>
            </w:r>
            <w:r w:rsidR="00956562">
              <w:rPr>
                <w:noProof/>
                <w:webHidden/>
              </w:rPr>
              <w:instrText xml:space="preserve"> PAGEREF _Toc37159486 \h </w:instrText>
            </w:r>
            <w:r w:rsidR="00956562">
              <w:rPr>
                <w:noProof/>
                <w:webHidden/>
              </w:rPr>
            </w:r>
            <w:r w:rsidR="00956562">
              <w:rPr>
                <w:noProof/>
                <w:webHidden/>
              </w:rPr>
              <w:fldChar w:fldCharType="separate"/>
            </w:r>
            <w:r w:rsidR="00956562">
              <w:rPr>
                <w:noProof/>
                <w:webHidden/>
              </w:rPr>
              <w:t>22</w:t>
            </w:r>
            <w:r w:rsidR="00956562">
              <w:rPr>
                <w:noProof/>
                <w:webHidden/>
              </w:rPr>
              <w:fldChar w:fldCharType="end"/>
            </w:r>
          </w:hyperlink>
        </w:p>
        <w:p w14:paraId="3C51296E"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7" w:history="1">
            <w:r w:rsidR="00956562" w:rsidRPr="007E7DAC">
              <w:rPr>
                <w:rStyle w:val="Hyperlink"/>
                <w:rFonts w:ascii="Times New Roman" w:hAnsi="Times New Roman" w:cs="Times New Roman"/>
                <w:noProof/>
              </w:rPr>
              <w:t>2.3</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Descontinuidade do Fornecimento (Art. 15, II)</w:t>
            </w:r>
            <w:r w:rsidR="00956562">
              <w:rPr>
                <w:noProof/>
                <w:webHidden/>
              </w:rPr>
              <w:tab/>
            </w:r>
            <w:r w:rsidR="00956562">
              <w:rPr>
                <w:noProof/>
                <w:webHidden/>
              </w:rPr>
              <w:fldChar w:fldCharType="begin"/>
            </w:r>
            <w:r w:rsidR="00956562">
              <w:rPr>
                <w:noProof/>
                <w:webHidden/>
              </w:rPr>
              <w:instrText xml:space="preserve"> PAGEREF _Toc37159487 \h </w:instrText>
            </w:r>
            <w:r w:rsidR="00956562">
              <w:rPr>
                <w:noProof/>
                <w:webHidden/>
              </w:rPr>
            </w:r>
            <w:r w:rsidR="00956562">
              <w:rPr>
                <w:noProof/>
                <w:webHidden/>
              </w:rPr>
              <w:fldChar w:fldCharType="separate"/>
            </w:r>
            <w:r w:rsidR="00956562">
              <w:rPr>
                <w:noProof/>
                <w:webHidden/>
              </w:rPr>
              <w:t>22</w:t>
            </w:r>
            <w:r w:rsidR="00956562">
              <w:rPr>
                <w:noProof/>
                <w:webHidden/>
              </w:rPr>
              <w:fldChar w:fldCharType="end"/>
            </w:r>
          </w:hyperlink>
        </w:p>
        <w:p w14:paraId="10AF3C27"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8" w:history="1">
            <w:r w:rsidR="00956562" w:rsidRPr="007E7DAC">
              <w:rPr>
                <w:rStyle w:val="Hyperlink"/>
                <w:rFonts w:ascii="Times New Roman" w:hAnsi="Times New Roman" w:cs="Times New Roman"/>
                <w:noProof/>
              </w:rPr>
              <w:t>2.4</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Transição Contratual (Art. 15, III, a, b, c, d, e)</w:t>
            </w:r>
            <w:r w:rsidR="00956562">
              <w:rPr>
                <w:noProof/>
                <w:webHidden/>
              </w:rPr>
              <w:tab/>
            </w:r>
            <w:r w:rsidR="00956562">
              <w:rPr>
                <w:noProof/>
                <w:webHidden/>
              </w:rPr>
              <w:fldChar w:fldCharType="begin"/>
            </w:r>
            <w:r w:rsidR="00956562">
              <w:rPr>
                <w:noProof/>
                <w:webHidden/>
              </w:rPr>
              <w:instrText xml:space="preserve"> PAGEREF _Toc37159488 \h </w:instrText>
            </w:r>
            <w:r w:rsidR="00956562">
              <w:rPr>
                <w:noProof/>
                <w:webHidden/>
              </w:rPr>
            </w:r>
            <w:r w:rsidR="00956562">
              <w:rPr>
                <w:noProof/>
                <w:webHidden/>
              </w:rPr>
              <w:fldChar w:fldCharType="separate"/>
            </w:r>
            <w:r w:rsidR="00956562">
              <w:rPr>
                <w:noProof/>
                <w:webHidden/>
              </w:rPr>
              <w:t>23</w:t>
            </w:r>
            <w:r w:rsidR="00956562">
              <w:rPr>
                <w:noProof/>
                <w:webHidden/>
              </w:rPr>
              <w:fldChar w:fldCharType="end"/>
            </w:r>
          </w:hyperlink>
        </w:p>
        <w:p w14:paraId="2DA359D1"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89" w:history="1">
            <w:r w:rsidR="00956562" w:rsidRPr="007E7DAC">
              <w:rPr>
                <w:rStyle w:val="Hyperlink"/>
                <w:rFonts w:ascii="Times New Roman" w:hAnsi="Times New Roman" w:cs="Times New Roman"/>
                <w:noProof/>
              </w:rPr>
              <w:t>2.5</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Estratégia de Independência Tecnológica (Art. 15, IV, a, b)</w:t>
            </w:r>
            <w:r w:rsidR="00956562">
              <w:rPr>
                <w:noProof/>
                <w:webHidden/>
              </w:rPr>
              <w:tab/>
            </w:r>
            <w:r w:rsidR="00956562">
              <w:rPr>
                <w:noProof/>
                <w:webHidden/>
              </w:rPr>
              <w:fldChar w:fldCharType="begin"/>
            </w:r>
            <w:r w:rsidR="00956562">
              <w:rPr>
                <w:noProof/>
                <w:webHidden/>
              </w:rPr>
              <w:instrText xml:space="preserve"> PAGEREF _Toc37159489 \h </w:instrText>
            </w:r>
            <w:r w:rsidR="00956562">
              <w:rPr>
                <w:noProof/>
                <w:webHidden/>
              </w:rPr>
            </w:r>
            <w:r w:rsidR="00956562">
              <w:rPr>
                <w:noProof/>
                <w:webHidden/>
              </w:rPr>
              <w:fldChar w:fldCharType="separate"/>
            </w:r>
            <w:r w:rsidR="00956562">
              <w:rPr>
                <w:noProof/>
                <w:webHidden/>
              </w:rPr>
              <w:t>23</w:t>
            </w:r>
            <w:r w:rsidR="00956562">
              <w:rPr>
                <w:noProof/>
                <w:webHidden/>
              </w:rPr>
              <w:fldChar w:fldCharType="end"/>
            </w:r>
          </w:hyperlink>
        </w:p>
        <w:p w14:paraId="6EB982DC"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0" w:history="1">
            <w:r w:rsidR="00956562" w:rsidRPr="007E7DAC">
              <w:rPr>
                <w:rStyle w:val="Hyperlink"/>
                <w:rFonts w:ascii="Times New Roman" w:hAnsi="Times New Roman" w:cs="Times New Roman"/>
                <w:noProof/>
              </w:rPr>
              <w:t>2.6</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Direitos de Propriedade Intelectual e Autorais</w:t>
            </w:r>
            <w:r w:rsidR="00956562">
              <w:rPr>
                <w:noProof/>
                <w:webHidden/>
              </w:rPr>
              <w:tab/>
            </w:r>
            <w:r w:rsidR="00956562">
              <w:rPr>
                <w:noProof/>
                <w:webHidden/>
              </w:rPr>
              <w:fldChar w:fldCharType="begin"/>
            </w:r>
            <w:r w:rsidR="00956562">
              <w:rPr>
                <w:noProof/>
                <w:webHidden/>
              </w:rPr>
              <w:instrText xml:space="preserve"> PAGEREF _Toc37159490 \h </w:instrText>
            </w:r>
            <w:r w:rsidR="00956562">
              <w:rPr>
                <w:noProof/>
                <w:webHidden/>
              </w:rPr>
            </w:r>
            <w:r w:rsidR="00956562">
              <w:rPr>
                <w:noProof/>
                <w:webHidden/>
              </w:rPr>
              <w:fldChar w:fldCharType="separate"/>
            </w:r>
            <w:r w:rsidR="00956562">
              <w:rPr>
                <w:noProof/>
                <w:webHidden/>
              </w:rPr>
              <w:t>23</w:t>
            </w:r>
            <w:r w:rsidR="00956562">
              <w:rPr>
                <w:noProof/>
                <w:webHidden/>
              </w:rPr>
              <w:fldChar w:fldCharType="end"/>
            </w:r>
          </w:hyperlink>
        </w:p>
        <w:p w14:paraId="5DDE2D41"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491" w:history="1">
            <w:r w:rsidR="00956562" w:rsidRPr="007E7DAC">
              <w:rPr>
                <w:rStyle w:val="Hyperlink"/>
                <w:rFonts w:ascii="Times New Roman" w:hAnsi="Times New Roman" w:cs="Times New Roman"/>
                <w:noProof/>
              </w:rPr>
              <w:t>3</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ESTRATÉGIA PARA A CONTRATAÇÃO (Art. 16)</w:t>
            </w:r>
            <w:r w:rsidR="00956562">
              <w:rPr>
                <w:noProof/>
                <w:webHidden/>
              </w:rPr>
              <w:tab/>
            </w:r>
            <w:r w:rsidR="00956562">
              <w:rPr>
                <w:noProof/>
                <w:webHidden/>
              </w:rPr>
              <w:fldChar w:fldCharType="begin"/>
            </w:r>
            <w:r w:rsidR="00956562">
              <w:rPr>
                <w:noProof/>
                <w:webHidden/>
              </w:rPr>
              <w:instrText xml:space="preserve"> PAGEREF _Toc37159491 \h </w:instrText>
            </w:r>
            <w:r w:rsidR="00956562">
              <w:rPr>
                <w:noProof/>
                <w:webHidden/>
              </w:rPr>
            </w:r>
            <w:r w:rsidR="00956562">
              <w:rPr>
                <w:noProof/>
                <w:webHidden/>
              </w:rPr>
              <w:fldChar w:fldCharType="separate"/>
            </w:r>
            <w:r w:rsidR="00956562">
              <w:rPr>
                <w:noProof/>
                <w:webHidden/>
              </w:rPr>
              <w:t>23</w:t>
            </w:r>
            <w:r w:rsidR="00956562">
              <w:rPr>
                <w:noProof/>
                <w:webHidden/>
              </w:rPr>
              <w:fldChar w:fldCharType="end"/>
            </w:r>
          </w:hyperlink>
        </w:p>
        <w:p w14:paraId="2F7AEFDB"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2" w:history="1">
            <w:r w:rsidR="00956562" w:rsidRPr="007E7DAC">
              <w:rPr>
                <w:rStyle w:val="Hyperlink"/>
                <w:rFonts w:ascii="Times New Roman" w:hAnsi="Times New Roman" w:cs="Times New Roman"/>
                <w:noProof/>
              </w:rPr>
              <w:t>3.1</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Natureza do Objeto (Art. 16, I)</w:t>
            </w:r>
            <w:r w:rsidR="00956562">
              <w:rPr>
                <w:noProof/>
                <w:webHidden/>
              </w:rPr>
              <w:tab/>
            </w:r>
            <w:r w:rsidR="00956562">
              <w:rPr>
                <w:noProof/>
                <w:webHidden/>
              </w:rPr>
              <w:fldChar w:fldCharType="begin"/>
            </w:r>
            <w:r w:rsidR="00956562">
              <w:rPr>
                <w:noProof/>
                <w:webHidden/>
              </w:rPr>
              <w:instrText xml:space="preserve"> PAGEREF _Toc37159492 \h </w:instrText>
            </w:r>
            <w:r w:rsidR="00956562">
              <w:rPr>
                <w:noProof/>
                <w:webHidden/>
              </w:rPr>
            </w:r>
            <w:r w:rsidR="00956562">
              <w:rPr>
                <w:noProof/>
                <w:webHidden/>
              </w:rPr>
              <w:fldChar w:fldCharType="separate"/>
            </w:r>
            <w:r w:rsidR="00956562">
              <w:rPr>
                <w:noProof/>
                <w:webHidden/>
              </w:rPr>
              <w:t>23</w:t>
            </w:r>
            <w:r w:rsidR="00956562">
              <w:rPr>
                <w:noProof/>
                <w:webHidden/>
              </w:rPr>
              <w:fldChar w:fldCharType="end"/>
            </w:r>
          </w:hyperlink>
        </w:p>
        <w:p w14:paraId="1A5064DA"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3" w:history="1">
            <w:r w:rsidR="00956562" w:rsidRPr="007E7DAC">
              <w:rPr>
                <w:rStyle w:val="Hyperlink"/>
                <w:rFonts w:ascii="Times New Roman" w:hAnsi="Times New Roman" w:cs="Times New Roman"/>
                <w:noProof/>
              </w:rPr>
              <w:t>3.2</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Parcelamento e adjudicação do Objeto (Art. 16, II e III)</w:t>
            </w:r>
            <w:r w:rsidR="00956562">
              <w:rPr>
                <w:noProof/>
                <w:webHidden/>
              </w:rPr>
              <w:tab/>
            </w:r>
            <w:r w:rsidR="00956562">
              <w:rPr>
                <w:noProof/>
                <w:webHidden/>
              </w:rPr>
              <w:fldChar w:fldCharType="begin"/>
            </w:r>
            <w:r w:rsidR="00956562">
              <w:rPr>
                <w:noProof/>
                <w:webHidden/>
              </w:rPr>
              <w:instrText xml:space="preserve"> PAGEREF _Toc37159493 \h </w:instrText>
            </w:r>
            <w:r w:rsidR="00956562">
              <w:rPr>
                <w:noProof/>
                <w:webHidden/>
              </w:rPr>
            </w:r>
            <w:r w:rsidR="00956562">
              <w:rPr>
                <w:noProof/>
                <w:webHidden/>
              </w:rPr>
              <w:fldChar w:fldCharType="separate"/>
            </w:r>
            <w:r w:rsidR="00956562">
              <w:rPr>
                <w:noProof/>
                <w:webHidden/>
              </w:rPr>
              <w:t>24</w:t>
            </w:r>
            <w:r w:rsidR="00956562">
              <w:rPr>
                <w:noProof/>
                <w:webHidden/>
              </w:rPr>
              <w:fldChar w:fldCharType="end"/>
            </w:r>
          </w:hyperlink>
        </w:p>
        <w:p w14:paraId="1939ACD4"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4" w:history="1">
            <w:r w:rsidR="00956562" w:rsidRPr="007E7DAC">
              <w:rPr>
                <w:rStyle w:val="Hyperlink"/>
                <w:rFonts w:ascii="Times New Roman" w:hAnsi="Times New Roman" w:cs="Times New Roman"/>
                <w:noProof/>
              </w:rPr>
              <w:t>3.3</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Subcontratação</w:t>
            </w:r>
            <w:r w:rsidR="00956562">
              <w:rPr>
                <w:noProof/>
                <w:webHidden/>
              </w:rPr>
              <w:tab/>
            </w:r>
            <w:r w:rsidR="00956562">
              <w:rPr>
                <w:noProof/>
                <w:webHidden/>
              </w:rPr>
              <w:fldChar w:fldCharType="begin"/>
            </w:r>
            <w:r w:rsidR="00956562">
              <w:rPr>
                <w:noProof/>
                <w:webHidden/>
              </w:rPr>
              <w:instrText xml:space="preserve"> PAGEREF _Toc37159494 \h </w:instrText>
            </w:r>
            <w:r w:rsidR="00956562">
              <w:rPr>
                <w:noProof/>
                <w:webHidden/>
              </w:rPr>
            </w:r>
            <w:r w:rsidR="00956562">
              <w:rPr>
                <w:noProof/>
                <w:webHidden/>
              </w:rPr>
              <w:fldChar w:fldCharType="separate"/>
            </w:r>
            <w:r w:rsidR="00956562">
              <w:rPr>
                <w:noProof/>
                <w:webHidden/>
              </w:rPr>
              <w:t>24</w:t>
            </w:r>
            <w:r w:rsidR="00956562">
              <w:rPr>
                <w:noProof/>
                <w:webHidden/>
              </w:rPr>
              <w:fldChar w:fldCharType="end"/>
            </w:r>
          </w:hyperlink>
        </w:p>
        <w:p w14:paraId="54A80C3E"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5" w:history="1">
            <w:r w:rsidR="00956562" w:rsidRPr="007E7DAC">
              <w:rPr>
                <w:rStyle w:val="Hyperlink"/>
                <w:rFonts w:ascii="Times New Roman" w:hAnsi="Times New Roman" w:cs="Times New Roman"/>
                <w:noProof/>
              </w:rPr>
              <w:t>3.4</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Do consórcio:</w:t>
            </w:r>
            <w:r w:rsidR="00956562">
              <w:rPr>
                <w:noProof/>
                <w:webHidden/>
              </w:rPr>
              <w:tab/>
            </w:r>
            <w:r w:rsidR="00956562">
              <w:rPr>
                <w:noProof/>
                <w:webHidden/>
              </w:rPr>
              <w:fldChar w:fldCharType="begin"/>
            </w:r>
            <w:r w:rsidR="00956562">
              <w:rPr>
                <w:noProof/>
                <w:webHidden/>
              </w:rPr>
              <w:instrText xml:space="preserve"> PAGEREF _Toc37159495 \h </w:instrText>
            </w:r>
            <w:r w:rsidR="00956562">
              <w:rPr>
                <w:noProof/>
                <w:webHidden/>
              </w:rPr>
            </w:r>
            <w:r w:rsidR="00956562">
              <w:rPr>
                <w:noProof/>
                <w:webHidden/>
              </w:rPr>
              <w:fldChar w:fldCharType="separate"/>
            </w:r>
            <w:r w:rsidR="00956562">
              <w:rPr>
                <w:noProof/>
                <w:webHidden/>
              </w:rPr>
              <w:t>25</w:t>
            </w:r>
            <w:r w:rsidR="00956562">
              <w:rPr>
                <w:noProof/>
                <w:webHidden/>
              </w:rPr>
              <w:fldChar w:fldCharType="end"/>
            </w:r>
          </w:hyperlink>
        </w:p>
        <w:p w14:paraId="4DEA8E73"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6" w:history="1">
            <w:r w:rsidR="00956562" w:rsidRPr="007E7DAC">
              <w:rPr>
                <w:rStyle w:val="Hyperlink"/>
                <w:rFonts w:ascii="Times New Roman" w:hAnsi="Times New Roman" w:cs="Times New Roman"/>
                <w:noProof/>
              </w:rPr>
              <w:t>3.5</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Da amostra:</w:t>
            </w:r>
            <w:r w:rsidR="00956562">
              <w:rPr>
                <w:noProof/>
                <w:webHidden/>
              </w:rPr>
              <w:tab/>
            </w:r>
            <w:r w:rsidR="00956562">
              <w:rPr>
                <w:noProof/>
                <w:webHidden/>
              </w:rPr>
              <w:fldChar w:fldCharType="begin"/>
            </w:r>
            <w:r w:rsidR="00956562">
              <w:rPr>
                <w:noProof/>
                <w:webHidden/>
              </w:rPr>
              <w:instrText xml:space="preserve"> PAGEREF _Toc37159496 \h </w:instrText>
            </w:r>
            <w:r w:rsidR="00956562">
              <w:rPr>
                <w:noProof/>
                <w:webHidden/>
              </w:rPr>
            </w:r>
            <w:r w:rsidR="00956562">
              <w:rPr>
                <w:noProof/>
                <w:webHidden/>
              </w:rPr>
              <w:fldChar w:fldCharType="separate"/>
            </w:r>
            <w:r w:rsidR="00956562">
              <w:rPr>
                <w:noProof/>
                <w:webHidden/>
              </w:rPr>
              <w:t>25</w:t>
            </w:r>
            <w:r w:rsidR="00956562">
              <w:rPr>
                <w:noProof/>
                <w:webHidden/>
              </w:rPr>
              <w:fldChar w:fldCharType="end"/>
            </w:r>
          </w:hyperlink>
        </w:p>
        <w:p w14:paraId="3A67A925"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7" w:history="1">
            <w:r w:rsidR="00956562" w:rsidRPr="007E7DAC">
              <w:rPr>
                <w:rStyle w:val="Hyperlink"/>
                <w:rFonts w:ascii="Times New Roman" w:hAnsi="Times New Roman" w:cs="Times New Roman"/>
                <w:noProof/>
              </w:rPr>
              <w:t>3.6</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Modalidade e Tipo de Licitação (Art. 16, IV)</w:t>
            </w:r>
            <w:r w:rsidR="00956562">
              <w:rPr>
                <w:noProof/>
                <w:webHidden/>
              </w:rPr>
              <w:tab/>
            </w:r>
            <w:r w:rsidR="00956562">
              <w:rPr>
                <w:noProof/>
                <w:webHidden/>
              </w:rPr>
              <w:fldChar w:fldCharType="begin"/>
            </w:r>
            <w:r w:rsidR="00956562">
              <w:rPr>
                <w:noProof/>
                <w:webHidden/>
              </w:rPr>
              <w:instrText xml:space="preserve"> PAGEREF _Toc37159497 \h </w:instrText>
            </w:r>
            <w:r w:rsidR="00956562">
              <w:rPr>
                <w:noProof/>
                <w:webHidden/>
              </w:rPr>
            </w:r>
            <w:r w:rsidR="00956562">
              <w:rPr>
                <w:noProof/>
                <w:webHidden/>
              </w:rPr>
              <w:fldChar w:fldCharType="separate"/>
            </w:r>
            <w:r w:rsidR="00956562">
              <w:rPr>
                <w:noProof/>
                <w:webHidden/>
              </w:rPr>
              <w:t>26</w:t>
            </w:r>
            <w:r w:rsidR="00956562">
              <w:rPr>
                <w:noProof/>
                <w:webHidden/>
              </w:rPr>
              <w:fldChar w:fldCharType="end"/>
            </w:r>
          </w:hyperlink>
        </w:p>
        <w:p w14:paraId="35D0C257"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8" w:history="1">
            <w:r w:rsidR="00956562" w:rsidRPr="007E7DAC">
              <w:rPr>
                <w:rStyle w:val="Hyperlink"/>
                <w:rFonts w:ascii="Times New Roman" w:hAnsi="Times New Roman" w:cs="Times New Roman"/>
                <w:noProof/>
              </w:rPr>
              <w:t>3.7</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Lei Complementar n. 123/2006, alterada pela Lei Complementar n. 147/2014.</w:t>
            </w:r>
            <w:r w:rsidR="00956562">
              <w:rPr>
                <w:noProof/>
                <w:webHidden/>
              </w:rPr>
              <w:tab/>
            </w:r>
            <w:r w:rsidR="00956562">
              <w:rPr>
                <w:noProof/>
                <w:webHidden/>
              </w:rPr>
              <w:fldChar w:fldCharType="begin"/>
            </w:r>
            <w:r w:rsidR="00956562">
              <w:rPr>
                <w:noProof/>
                <w:webHidden/>
              </w:rPr>
              <w:instrText xml:space="preserve"> PAGEREF _Toc37159498 \h </w:instrText>
            </w:r>
            <w:r w:rsidR="00956562">
              <w:rPr>
                <w:noProof/>
                <w:webHidden/>
              </w:rPr>
            </w:r>
            <w:r w:rsidR="00956562">
              <w:rPr>
                <w:noProof/>
                <w:webHidden/>
              </w:rPr>
              <w:fldChar w:fldCharType="separate"/>
            </w:r>
            <w:r w:rsidR="00956562">
              <w:rPr>
                <w:noProof/>
                <w:webHidden/>
              </w:rPr>
              <w:t>26</w:t>
            </w:r>
            <w:r w:rsidR="00956562">
              <w:rPr>
                <w:noProof/>
                <w:webHidden/>
              </w:rPr>
              <w:fldChar w:fldCharType="end"/>
            </w:r>
          </w:hyperlink>
        </w:p>
        <w:p w14:paraId="24BC4B8A"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499" w:history="1">
            <w:r w:rsidR="00956562" w:rsidRPr="007E7DAC">
              <w:rPr>
                <w:rStyle w:val="Hyperlink"/>
                <w:rFonts w:ascii="Times New Roman" w:hAnsi="Times New Roman" w:cs="Times New Roman"/>
                <w:noProof/>
              </w:rPr>
              <w:t>3.8</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Classificação e Indicação orçamentária (Art. 16, V)</w:t>
            </w:r>
            <w:r w:rsidR="00956562">
              <w:rPr>
                <w:noProof/>
                <w:webHidden/>
              </w:rPr>
              <w:tab/>
            </w:r>
            <w:r w:rsidR="00956562">
              <w:rPr>
                <w:noProof/>
                <w:webHidden/>
              </w:rPr>
              <w:fldChar w:fldCharType="begin"/>
            </w:r>
            <w:r w:rsidR="00956562">
              <w:rPr>
                <w:noProof/>
                <w:webHidden/>
              </w:rPr>
              <w:instrText xml:space="preserve"> PAGEREF _Toc37159499 \h </w:instrText>
            </w:r>
            <w:r w:rsidR="00956562">
              <w:rPr>
                <w:noProof/>
                <w:webHidden/>
              </w:rPr>
            </w:r>
            <w:r w:rsidR="00956562">
              <w:rPr>
                <w:noProof/>
                <w:webHidden/>
              </w:rPr>
              <w:fldChar w:fldCharType="separate"/>
            </w:r>
            <w:r w:rsidR="00956562">
              <w:rPr>
                <w:noProof/>
                <w:webHidden/>
              </w:rPr>
              <w:t>27</w:t>
            </w:r>
            <w:r w:rsidR="00956562">
              <w:rPr>
                <w:noProof/>
                <w:webHidden/>
              </w:rPr>
              <w:fldChar w:fldCharType="end"/>
            </w:r>
          </w:hyperlink>
        </w:p>
        <w:p w14:paraId="66AAAEFE" w14:textId="77777777" w:rsidR="00956562" w:rsidRDefault="00AA7EFF">
          <w:pPr>
            <w:pStyle w:val="Sumrio3"/>
            <w:tabs>
              <w:tab w:val="left" w:pos="1100"/>
              <w:tab w:val="right" w:leader="dot" w:pos="8494"/>
            </w:tabs>
            <w:rPr>
              <w:rFonts w:eastAsiaTheme="minorEastAsia" w:cstheme="minorBidi"/>
              <w:i w:val="0"/>
              <w:iCs w:val="0"/>
              <w:noProof/>
              <w:sz w:val="22"/>
              <w:szCs w:val="22"/>
            </w:rPr>
          </w:pPr>
          <w:hyperlink w:anchor="_Toc37159500" w:history="1">
            <w:r w:rsidR="00956562" w:rsidRPr="007E7DAC">
              <w:rPr>
                <w:rStyle w:val="Hyperlink"/>
                <w:rFonts w:ascii="Times New Roman" w:hAnsi="Times New Roman" w:cs="Times New Roman"/>
                <w:noProof/>
              </w:rPr>
              <w:t>3.8.1</w:t>
            </w:r>
            <w:r w:rsidR="00956562">
              <w:rPr>
                <w:rFonts w:eastAsiaTheme="minorEastAsia" w:cstheme="minorBidi"/>
                <w:i w:val="0"/>
                <w:iCs w:val="0"/>
                <w:noProof/>
                <w:sz w:val="22"/>
                <w:szCs w:val="22"/>
              </w:rPr>
              <w:tab/>
            </w:r>
            <w:r w:rsidR="00956562" w:rsidRPr="007E7DAC">
              <w:rPr>
                <w:rStyle w:val="Hyperlink"/>
                <w:rFonts w:ascii="Times New Roman" w:hAnsi="Times New Roman" w:cs="Times New Roman"/>
                <w:noProof/>
                <w:shd w:val="clear" w:color="auto" w:fill="FDFDFD"/>
              </w:rPr>
              <w:t>Classificação: 4.4.90.52.00 – MATERIAL PERMANENTE.</w:t>
            </w:r>
            <w:r w:rsidR="00956562">
              <w:rPr>
                <w:noProof/>
                <w:webHidden/>
              </w:rPr>
              <w:tab/>
            </w:r>
            <w:r w:rsidR="00956562">
              <w:rPr>
                <w:noProof/>
                <w:webHidden/>
              </w:rPr>
              <w:fldChar w:fldCharType="begin"/>
            </w:r>
            <w:r w:rsidR="00956562">
              <w:rPr>
                <w:noProof/>
                <w:webHidden/>
              </w:rPr>
              <w:instrText xml:space="preserve"> PAGEREF _Toc37159500 \h </w:instrText>
            </w:r>
            <w:r w:rsidR="00956562">
              <w:rPr>
                <w:noProof/>
                <w:webHidden/>
              </w:rPr>
            </w:r>
            <w:r w:rsidR="00956562">
              <w:rPr>
                <w:noProof/>
                <w:webHidden/>
              </w:rPr>
              <w:fldChar w:fldCharType="separate"/>
            </w:r>
            <w:r w:rsidR="00956562">
              <w:rPr>
                <w:noProof/>
                <w:webHidden/>
              </w:rPr>
              <w:t>27</w:t>
            </w:r>
            <w:r w:rsidR="00956562">
              <w:rPr>
                <w:noProof/>
                <w:webHidden/>
              </w:rPr>
              <w:fldChar w:fldCharType="end"/>
            </w:r>
          </w:hyperlink>
        </w:p>
        <w:p w14:paraId="3D083983" w14:textId="77777777" w:rsidR="00956562" w:rsidRDefault="00AA7EFF">
          <w:pPr>
            <w:pStyle w:val="Sumrio3"/>
            <w:tabs>
              <w:tab w:val="left" w:pos="1100"/>
              <w:tab w:val="right" w:leader="dot" w:pos="8494"/>
            </w:tabs>
            <w:rPr>
              <w:rFonts w:eastAsiaTheme="minorEastAsia" w:cstheme="minorBidi"/>
              <w:i w:val="0"/>
              <w:iCs w:val="0"/>
              <w:noProof/>
              <w:sz w:val="22"/>
              <w:szCs w:val="22"/>
            </w:rPr>
          </w:pPr>
          <w:hyperlink w:anchor="_Toc37159501" w:history="1">
            <w:r w:rsidR="00956562" w:rsidRPr="007E7DAC">
              <w:rPr>
                <w:rStyle w:val="Hyperlink"/>
                <w:rFonts w:ascii="Times New Roman" w:hAnsi="Times New Roman" w:cs="Times New Roman"/>
                <w:noProof/>
              </w:rPr>
              <w:t>3.8.2</w:t>
            </w:r>
            <w:r w:rsidR="00956562">
              <w:rPr>
                <w:rFonts w:eastAsiaTheme="minorEastAsia" w:cstheme="minorBidi"/>
                <w:i w:val="0"/>
                <w:iCs w:val="0"/>
                <w:noProof/>
                <w:sz w:val="22"/>
                <w:szCs w:val="22"/>
              </w:rPr>
              <w:tab/>
            </w:r>
            <w:r w:rsidR="00956562" w:rsidRPr="007E7DAC">
              <w:rPr>
                <w:rStyle w:val="Hyperlink"/>
                <w:rFonts w:ascii="Times New Roman" w:hAnsi="Times New Roman" w:cs="Times New Roman"/>
                <w:noProof/>
                <w:shd w:val="clear" w:color="auto" w:fill="FDFDFD"/>
              </w:rPr>
              <w:t>Unidade Orçamentária: 03.601- Fonte 240/640.</w:t>
            </w:r>
            <w:r w:rsidR="00956562">
              <w:rPr>
                <w:noProof/>
                <w:webHidden/>
              </w:rPr>
              <w:tab/>
            </w:r>
            <w:r w:rsidR="00956562">
              <w:rPr>
                <w:noProof/>
                <w:webHidden/>
              </w:rPr>
              <w:fldChar w:fldCharType="begin"/>
            </w:r>
            <w:r w:rsidR="00956562">
              <w:rPr>
                <w:noProof/>
                <w:webHidden/>
              </w:rPr>
              <w:instrText xml:space="preserve"> PAGEREF _Toc37159501 \h </w:instrText>
            </w:r>
            <w:r w:rsidR="00956562">
              <w:rPr>
                <w:noProof/>
                <w:webHidden/>
              </w:rPr>
            </w:r>
            <w:r w:rsidR="00956562">
              <w:rPr>
                <w:noProof/>
                <w:webHidden/>
              </w:rPr>
              <w:fldChar w:fldCharType="separate"/>
            </w:r>
            <w:r w:rsidR="00956562">
              <w:rPr>
                <w:noProof/>
                <w:webHidden/>
              </w:rPr>
              <w:t>27</w:t>
            </w:r>
            <w:r w:rsidR="00956562">
              <w:rPr>
                <w:noProof/>
                <w:webHidden/>
              </w:rPr>
              <w:fldChar w:fldCharType="end"/>
            </w:r>
          </w:hyperlink>
        </w:p>
        <w:p w14:paraId="7F933E5D" w14:textId="77777777" w:rsidR="00956562" w:rsidRDefault="00AA7EFF">
          <w:pPr>
            <w:pStyle w:val="Sumrio3"/>
            <w:tabs>
              <w:tab w:val="left" w:pos="1100"/>
              <w:tab w:val="right" w:leader="dot" w:pos="8494"/>
            </w:tabs>
            <w:rPr>
              <w:rFonts w:eastAsiaTheme="minorEastAsia" w:cstheme="minorBidi"/>
              <w:i w:val="0"/>
              <w:iCs w:val="0"/>
              <w:noProof/>
              <w:sz w:val="22"/>
              <w:szCs w:val="22"/>
            </w:rPr>
          </w:pPr>
          <w:hyperlink w:anchor="_Toc37159502" w:history="1">
            <w:r w:rsidR="00956562" w:rsidRPr="007E7DAC">
              <w:rPr>
                <w:rStyle w:val="Hyperlink"/>
                <w:rFonts w:ascii="Times New Roman" w:hAnsi="Times New Roman" w:cs="Times New Roman"/>
                <w:noProof/>
              </w:rPr>
              <w:t>3.8.3</w:t>
            </w:r>
            <w:r w:rsidR="00956562">
              <w:rPr>
                <w:rFonts w:eastAsiaTheme="minorEastAsia" w:cstheme="minorBidi"/>
                <w:i w:val="0"/>
                <w:iCs w:val="0"/>
                <w:noProof/>
                <w:sz w:val="22"/>
                <w:szCs w:val="22"/>
              </w:rPr>
              <w:tab/>
            </w:r>
            <w:r w:rsidR="00956562" w:rsidRPr="007E7DAC">
              <w:rPr>
                <w:rStyle w:val="Hyperlink"/>
                <w:rFonts w:ascii="Times New Roman" w:hAnsi="Times New Roman" w:cs="Times New Roman"/>
                <w:noProof/>
                <w:shd w:val="clear" w:color="auto" w:fill="FDFDFD"/>
              </w:rPr>
              <w:t>Ação: 2009 – Manutenção de ações de informática.</w:t>
            </w:r>
            <w:r w:rsidR="00956562">
              <w:rPr>
                <w:noProof/>
                <w:webHidden/>
              </w:rPr>
              <w:tab/>
            </w:r>
            <w:r w:rsidR="00956562">
              <w:rPr>
                <w:noProof/>
                <w:webHidden/>
              </w:rPr>
              <w:fldChar w:fldCharType="begin"/>
            </w:r>
            <w:r w:rsidR="00956562">
              <w:rPr>
                <w:noProof/>
                <w:webHidden/>
              </w:rPr>
              <w:instrText xml:space="preserve"> PAGEREF _Toc37159502 \h </w:instrText>
            </w:r>
            <w:r w:rsidR="00956562">
              <w:rPr>
                <w:noProof/>
                <w:webHidden/>
              </w:rPr>
            </w:r>
            <w:r w:rsidR="00956562">
              <w:rPr>
                <w:noProof/>
                <w:webHidden/>
              </w:rPr>
              <w:fldChar w:fldCharType="separate"/>
            </w:r>
            <w:r w:rsidR="00956562">
              <w:rPr>
                <w:noProof/>
                <w:webHidden/>
              </w:rPr>
              <w:t>27</w:t>
            </w:r>
            <w:r w:rsidR="00956562">
              <w:rPr>
                <w:noProof/>
                <w:webHidden/>
              </w:rPr>
              <w:fldChar w:fldCharType="end"/>
            </w:r>
          </w:hyperlink>
        </w:p>
        <w:p w14:paraId="4ECC6594" w14:textId="77777777" w:rsidR="00956562" w:rsidRDefault="00AA7EFF">
          <w:pPr>
            <w:pStyle w:val="Sumrio3"/>
            <w:tabs>
              <w:tab w:val="left" w:pos="1100"/>
              <w:tab w:val="right" w:leader="dot" w:pos="8494"/>
            </w:tabs>
            <w:rPr>
              <w:rFonts w:eastAsiaTheme="minorEastAsia" w:cstheme="minorBidi"/>
              <w:i w:val="0"/>
              <w:iCs w:val="0"/>
              <w:noProof/>
              <w:sz w:val="22"/>
              <w:szCs w:val="22"/>
            </w:rPr>
          </w:pPr>
          <w:hyperlink w:anchor="_Toc37159503" w:history="1">
            <w:r w:rsidR="00956562" w:rsidRPr="007E7DAC">
              <w:rPr>
                <w:rStyle w:val="Hyperlink"/>
                <w:rFonts w:ascii="Times New Roman" w:hAnsi="Times New Roman" w:cs="Times New Roman"/>
                <w:noProof/>
              </w:rPr>
              <w:t>3.8.4</w:t>
            </w:r>
            <w:r w:rsidR="00956562">
              <w:rPr>
                <w:rFonts w:eastAsiaTheme="minorEastAsia" w:cstheme="minorBidi"/>
                <w:i w:val="0"/>
                <w:iCs w:val="0"/>
                <w:noProof/>
                <w:sz w:val="22"/>
                <w:szCs w:val="22"/>
              </w:rPr>
              <w:tab/>
            </w:r>
            <w:r w:rsidR="00956562" w:rsidRPr="007E7DAC">
              <w:rPr>
                <w:rStyle w:val="Hyperlink"/>
                <w:rFonts w:ascii="Times New Roman" w:hAnsi="Times New Roman" w:cs="Times New Roman"/>
                <w:noProof/>
                <w:shd w:val="clear" w:color="auto" w:fill="FDFDFD"/>
              </w:rPr>
              <w:t>Os nobreaks serão para atender a 1ª e 2ª instância; já os computadores de alto desempenho irão atender apenas a 2ª instância.</w:t>
            </w:r>
            <w:r w:rsidR="00956562">
              <w:rPr>
                <w:noProof/>
                <w:webHidden/>
              </w:rPr>
              <w:tab/>
            </w:r>
            <w:r w:rsidR="00956562">
              <w:rPr>
                <w:noProof/>
                <w:webHidden/>
              </w:rPr>
              <w:fldChar w:fldCharType="begin"/>
            </w:r>
            <w:r w:rsidR="00956562">
              <w:rPr>
                <w:noProof/>
                <w:webHidden/>
              </w:rPr>
              <w:instrText xml:space="preserve"> PAGEREF _Toc37159503 \h </w:instrText>
            </w:r>
            <w:r w:rsidR="00956562">
              <w:rPr>
                <w:noProof/>
                <w:webHidden/>
              </w:rPr>
            </w:r>
            <w:r w:rsidR="00956562">
              <w:rPr>
                <w:noProof/>
                <w:webHidden/>
              </w:rPr>
              <w:fldChar w:fldCharType="separate"/>
            </w:r>
            <w:r w:rsidR="00956562">
              <w:rPr>
                <w:noProof/>
                <w:webHidden/>
              </w:rPr>
              <w:t>27</w:t>
            </w:r>
            <w:r w:rsidR="00956562">
              <w:rPr>
                <w:noProof/>
                <w:webHidden/>
              </w:rPr>
              <w:fldChar w:fldCharType="end"/>
            </w:r>
          </w:hyperlink>
        </w:p>
        <w:p w14:paraId="1261B8E8" w14:textId="77777777" w:rsidR="00956562" w:rsidRDefault="00AA7EFF">
          <w:pPr>
            <w:pStyle w:val="Sumrio2"/>
            <w:tabs>
              <w:tab w:val="left" w:pos="880"/>
              <w:tab w:val="right" w:leader="dot" w:pos="8494"/>
            </w:tabs>
            <w:rPr>
              <w:rFonts w:eastAsiaTheme="minorEastAsia" w:cstheme="minorBidi"/>
              <w:smallCaps w:val="0"/>
              <w:noProof/>
              <w:sz w:val="22"/>
              <w:szCs w:val="22"/>
            </w:rPr>
          </w:pPr>
          <w:hyperlink w:anchor="_Toc37159504" w:history="1">
            <w:r w:rsidR="00956562" w:rsidRPr="007E7DAC">
              <w:rPr>
                <w:rStyle w:val="Hyperlink"/>
                <w:rFonts w:ascii="Times New Roman" w:hAnsi="Times New Roman" w:cs="Times New Roman"/>
                <w:noProof/>
              </w:rPr>
              <w:t>3.9</w:t>
            </w:r>
            <w:r w:rsidR="00956562">
              <w:rPr>
                <w:rFonts w:eastAsiaTheme="minorEastAsia" w:cstheme="minorBidi"/>
                <w:smallCaps w:val="0"/>
                <w:noProof/>
                <w:sz w:val="22"/>
                <w:szCs w:val="22"/>
              </w:rPr>
              <w:tab/>
            </w:r>
            <w:r w:rsidR="00956562" w:rsidRPr="007E7DAC">
              <w:rPr>
                <w:rStyle w:val="Hyperlink"/>
                <w:rFonts w:ascii="Times New Roman" w:hAnsi="Times New Roman" w:cs="Times New Roman"/>
                <w:noProof/>
              </w:rPr>
              <w:t>Vigência da Prestação de Serviço (Art. 16, VI)</w:t>
            </w:r>
            <w:r w:rsidR="00956562">
              <w:rPr>
                <w:noProof/>
                <w:webHidden/>
              </w:rPr>
              <w:tab/>
            </w:r>
            <w:r w:rsidR="00956562">
              <w:rPr>
                <w:noProof/>
                <w:webHidden/>
              </w:rPr>
              <w:fldChar w:fldCharType="begin"/>
            </w:r>
            <w:r w:rsidR="00956562">
              <w:rPr>
                <w:noProof/>
                <w:webHidden/>
              </w:rPr>
              <w:instrText xml:space="preserve"> PAGEREF _Toc37159504 \h </w:instrText>
            </w:r>
            <w:r w:rsidR="00956562">
              <w:rPr>
                <w:noProof/>
                <w:webHidden/>
              </w:rPr>
            </w:r>
            <w:r w:rsidR="00956562">
              <w:rPr>
                <w:noProof/>
                <w:webHidden/>
              </w:rPr>
              <w:fldChar w:fldCharType="separate"/>
            </w:r>
            <w:r w:rsidR="00956562">
              <w:rPr>
                <w:noProof/>
                <w:webHidden/>
              </w:rPr>
              <w:t>27</w:t>
            </w:r>
            <w:r w:rsidR="00956562">
              <w:rPr>
                <w:noProof/>
                <w:webHidden/>
              </w:rPr>
              <w:fldChar w:fldCharType="end"/>
            </w:r>
          </w:hyperlink>
        </w:p>
        <w:p w14:paraId="49FF6376"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505" w:history="1">
            <w:r w:rsidR="00956562" w:rsidRPr="007E7DAC">
              <w:rPr>
                <w:rStyle w:val="Hyperlink"/>
                <w:rFonts w:ascii="Times New Roman" w:hAnsi="Times New Roman" w:cs="Times New Roman"/>
                <w:noProof/>
              </w:rPr>
              <w:t>4</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Equipe de Apoio e Gestão à Contratação (Art. 16, VII)</w:t>
            </w:r>
            <w:r w:rsidR="00956562">
              <w:rPr>
                <w:noProof/>
                <w:webHidden/>
              </w:rPr>
              <w:tab/>
            </w:r>
            <w:r w:rsidR="00956562">
              <w:rPr>
                <w:noProof/>
                <w:webHidden/>
              </w:rPr>
              <w:fldChar w:fldCharType="begin"/>
            </w:r>
            <w:r w:rsidR="00956562">
              <w:rPr>
                <w:noProof/>
                <w:webHidden/>
              </w:rPr>
              <w:instrText xml:space="preserve"> PAGEREF _Toc37159505 \h </w:instrText>
            </w:r>
            <w:r w:rsidR="00956562">
              <w:rPr>
                <w:noProof/>
                <w:webHidden/>
              </w:rPr>
            </w:r>
            <w:r w:rsidR="00956562">
              <w:rPr>
                <w:noProof/>
                <w:webHidden/>
              </w:rPr>
              <w:fldChar w:fldCharType="separate"/>
            </w:r>
            <w:r w:rsidR="00956562">
              <w:rPr>
                <w:noProof/>
                <w:webHidden/>
              </w:rPr>
              <w:t>28</w:t>
            </w:r>
            <w:r w:rsidR="00956562">
              <w:rPr>
                <w:noProof/>
                <w:webHidden/>
              </w:rPr>
              <w:fldChar w:fldCharType="end"/>
            </w:r>
          </w:hyperlink>
        </w:p>
        <w:p w14:paraId="65979522"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506" w:history="1">
            <w:r w:rsidR="00956562" w:rsidRPr="007E7DAC">
              <w:rPr>
                <w:rStyle w:val="Hyperlink"/>
                <w:rFonts w:ascii="Times New Roman" w:hAnsi="Times New Roman" w:cs="Times New Roman"/>
                <w:noProof/>
              </w:rPr>
              <w:t>5</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ANÁLISE DE RISCOS</w:t>
            </w:r>
            <w:r w:rsidR="00956562">
              <w:rPr>
                <w:noProof/>
                <w:webHidden/>
              </w:rPr>
              <w:tab/>
            </w:r>
            <w:r w:rsidR="00956562">
              <w:rPr>
                <w:noProof/>
                <w:webHidden/>
              </w:rPr>
              <w:fldChar w:fldCharType="begin"/>
            </w:r>
            <w:r w:rsidR="00956562">
              <w:rPr>
                <w:noProof/>
                <w:webHidden/>
              </w:rPr>
              <w:instrText xml:space="preserve"> PAGEREF _Toc37159506 \h </w:instrText>
            </w:r>
            <w:r w:rsidR="00956562">
              <w:rPr>
                <w:noProof/>
                <w:webHidden/>
              </w:rPr>
            </w:r>
            <w:r w:rsidR="00956562">
              <w:rPr>
                <w:noProof/>
                <w:webHidden/>
              </w:rPr>
              <w:fldChar w:fldCharType="separate"/>
            </w:r>
            <w:r w:rsidR="00956562">
              <w:rPr>
                <w:noProof/>
                <w:webHidden/>
              </w:rPr>
              <w:t>29</w:t>
            </w:r>
            <w:r w:rsidR="00956562">
              <w:rPr>
                <w:noProof/>
                <w:webHidden/>
              </w:rPr>
              <w:fldChar w:fldCharType="end"/>
            </w:r>
          </w:hyperlink>
        </w:p>
        <w:p w14:paraId="03412F71"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507" w:history="1">
            <w:r w:rsidR="00956562" w:rsidRPr="007E7DAC">
              <w:rPr>
                <w:rStyle w:val="Hyperlink"/>
                <w:rFonts w:ascii="Times New Roman" w:hAnsi="Times New Roman" w:cs="Times New Roman"/>
                <w:noProof/>
              </w:rPr>
              <w:t>6</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APROVAÇÃO DO ESTUDO PRELIMINAR</w:t>
            </w:r>
            <w:r w:rsidR="00956562">
              <w:rPr>
                <w:noProof/>
                <w:webHidden/>
              </w:rPr>
              <w:tab/>
            </w:r>
            <w:r w:rsidR="00956562">
              <w:rPr>
                <w:noProof/>
                <w:webHidden/>
              </w:rPr>
              <w:fldChar w:fldCharType="begin"/>
            </w:r>
            <w:r w:rsidR="00956562">
              <w:rPr>
                <w:noProof/>
                <w:webHidden/>
              </w:rPr>
              <w:instrText xml:space="preserve"> PAGEREF _Toc37159507 \h </w:instrText>
            </w:r>
            <w:r w:rsidR="00956562">
              <w:rPr>
                <w:noProof/>
                <w:webHidden/>
              </w:rPr>
            </w:r>
            <w:r w:rsidR="00956562">
              <w:rPr>
                <w:noProof/>
                <w:webHidden/>
              </w:rPr>
              <w:fldChar w:fldCharType="separate"/>
            </w:r>
            <w:r w:rsidR="00956562">
              <w:rPr>
                <w:noProof/>
                <w:webHidden/>
              </w:rPr>
              <w:t>33</w:t>
            </w:r>
            <w:r w:rsidR="00956562">
              <w:rPr>
                <w:noProof/>
                <w:webHidden/>
              </w:rPr>
              <w:fldChar w:fldCharType="end"/>
            </w:r>
          </w:hyperlink>
        </w:p>
        <w:p w14:paraId="76C5BFB7" w14:textId="77777777" w:rsidR="00956562" w:rsidRDefault="00AA7EFF">
          <w:pPr>
            <w:pStyle w:val="Sumrio1"/>
            <w:tabs>
              <w:tab w:val="right" w:leader="dot" w:pos="8494"/>
            </w:tabs>
            <w:rPr>
              <w:rFonts w:eastAsiaTheme="minorEastAsia" w:cstheme="minorBidi"/>
              <w:b w:val="0"/>
              <w:bCs w:val="0"/>
              <w:caps w:val="0"/>
              <w:noProof/>
              <w:sz w:val="22"/>
              <w:szCs w:val="22"/>
            </w:rPr>
          </w:pPr>
          <w:hyperlink w:anchor="_Toc37159508" w:history="1">
            <w:r w:rsidR="00956562" w:rsidRPr="007E7DAC">
              <w:rPr>
                <w:rStyle w:val="Hyperlink"/>
                <w:rFonts w:ascii="Times New Roman" w:hAnsi="Times New Roman" w:cs="Times New Roman"/>
                <w:noProof/>
              </w:rPr>
              <w:t>Anexo I</w:t>
            </w:r>
            <w:r w:rsidR="00956562">
              <w:rPr>
                <w:noProof/>
                <w:webHidden/>
              </w:rPr>
              <w:tab/>
            </w:r>
            <w:r w:rsidR="00956562">
              <w:rPr>
                <w:noProof/>
                <w:webHidden/>
              </w:rPr>
              <w:fldChar w:fldCharType="begin"/>
            </w:r>
            <w:r w:rsidR="00956562">
              <w:rPr>
                <w:noProof/>
                <w:webHidden/>
              </w:rPr>
              <w:instrText xml:space="preserve"> PAGEREF _Toc37159508 \h </w:instrText>
            </w:r>
            <w:r w:rsidR="00956562">
              <w:rPr>
                <w:noProof/>
                <w:webHidden/>
              </w:rPr>
            </w:r>
            <w:r w:rsidR="00956562">
              <w:rPr>
                <w:noProof/>
                <w:webHidden/>
              </w:rPr>
              <w:fldChar w:fldCharType="separate"/>
            </w:r>
            <w:r w:rsidR="00956562">
              <w:rPr>
                <w:noProof/>
                <w:webHidden/>
              </w:rPr>
              <w:t>34</w:t>
            </w:r>
            <w:r w:rsidR="00956562">
              <w:rPr>
                <w:noProof/>
                <w:webHidden/>
              </w:rPr>
              <w:fldChar w:fldCharType="end"/>
            </w:r>
          </w:hyperlink>
        </w:p>
        <w:p w14:paraId="1B58BC22" w14:textId="77777777" w:rsidR="00956562" w:rsidRDefault="00AA7EFF">
          <w:pPr>
            <w:pStyle w:val="Sumrio2"/>
            <w:tabs>
              <w:tab w:val="right" w:leader="dot" w:pos="8494"/>
            </w:tabs>
            <w:rPr>
              <w:rFonts w:eastAsiaTheme="minorEastAsia" w:cstheme="minorBidi"/>
              <w:smallCaps w:val="0"/>
              <w:noProof/>
              <w:sz w:val="22"/>
              <w:szCs w:val="22"/>
            </w:rPr>
          </w:pPr>
          <w:hyperlink w:anchor="_Toc37159509" w:history="1">
            <w:r w:rsidR="00956562" w:rsidRPr="007E7DAC">
              <w:rPr>
                <w:rStyle w:val="Hyperlink"/>
                <w:rFonts w:ascii="Times New Roman" w:eastAsiaTheme="majorEastAsia" w:hAnsi="Times New Roman" w:cs="Times New Roman"/>
                <w:noProof/>
              </w:rPr>
              <w:t>Detalhamento Técnico</w:t>
            </w:r>
            <w:r w:rsidR="00956562">
              <w:rPr>
                <w:noProof/>
                <w:webHidden/>
              </w:rPr>
              <w:tab/>
            </w:r>
            <w:r w:rsidR="00956562">
              <w:rPr>
                <w:noProof/>
                <w:webHidden/>
              </w:rPr>
              <w:fldChar w:fldCharType="begin"/>
            </w:r>
            <w:r w:rsidR="00956562">
              <w:rPr>
                <w:noProof/>
                <w:webHidden/>
              </w:rPr>
              <w:instrText xml:space="preserve"> PAGEREF _Toc37159509 \h </w:instrText>
            </w:r>
            <w:r w:rsidR="00956562">
              <w:rPr>
                <w:noProof/>
                <w:webHidden/>
              </w:rPr>
            </w:r>
            <w:r w:rsidR="00956562">
              <w:rPr>
                <w:noProof/>
                <w:webHidden/>
              </w:rPr>
              <w:fldChar w:fldCharType="separate"/>
            </w:r>
            <w:r w:rsidR="00956562">
              <w:rPr>
                <w:noProof/>
                <w:webHidden/>
              </w:rPr>
              <w:t>34</w:t>
            </w:r>
            <w:r w:rsidR="00956562">
              <w:rPr>
                <w:noProof/>
                <w:webHidden/>
              </w:rPr>
              <w:fldChar w:fldCharType="end"/>
            </w:r>
          </w:hyperlink>
        </w:p>
        <w:p w14:paraId="36361714" w14:textId="77777777" w:rsidR="00956562" w:rsidRDefault="00AA7EFF">
          <w:pPr>
            <w:pStyle w:val="Sumrio3"/>
            <w:tabs>
              <w:tab w:val="right" w:leader="dot" w:pos="8494"/>
            </w:tabs>
            <w:rPr>
              <w:rFonts w:eastAsiaTheme="minorEastAsia" w:cstheme="minorBidi"/>
              <w:i w:val="0"/>
              <w:iCs w:val="0"/>
              <w:noProof/>
              <w:sz w:val="22"/>
              <w:szCs w:val="22"/>
            </w:rPr>
          </w:pPr>
          <w:hyperlink w:anchor="_Toc37159510" w:history="1">
            <w:r w:rsidR="00956562" w:rsidRPr="007E7DAC">
              <w:rPr>
                <w:rStyle w:val="Hyperlink"/>
                <w:rFonts w:ascii="Times New Roman" w:hAnsi="Times New Roman"/>
                <w:noProof/>
              </w:rPr>
              <w:t>Nobreak 3kVA</w:t>
            </w:r>
            <w:r w:rsidR="00956562">
              <w:rPr>
                <w:noProof/>
                <w:webHidden/>
              </w:rPr>
              <w:tab/>
            </w:r>
            <w:r w:rsidR="00956562">
              <w:rPr>
                <w:noProof/>
                <w:webHidden/>
              </w:rPr>
              <w:fldChar w:fldCharType="begin"/>
            </w:r>
            <w:r w:rsidR="00956562">
              <w:rPr>
                <w:noProof/>
                <w:webHidden/>
              </w:rPr>
              <w:instrText xml:space="preserve"> PAGEREF _Toc37159510 \h </w:instrText>
            </w:r>
            <w:r w:rsidR="00956562">
              <w:rPr>
                <w:noProof/>
                <w:webHidden/>
              </w:rPr>
            </w:r>
            <w:r w:rsidR="00956562">
              <w:rPr>
                <w:noProof/>
                <w:webHidden/>
              </w:rPr>
              <w:fldChar w:fldCharType="separate"/>
            </w:r>
            <w:r w:rsidR="00956562">
              <w:rPr>
                <w:noProof/>
                <w:webHidden/>
              </w:rPr>
              <w:t>43</w:t>
            </w:r>
            <w:r w:rsidR="00956562">
              <w:rPr>
                <w:noProof/>
                <w:webHidden/>
              </w:rPr>
              <w:fldChar w:fldCharType="end"/>
            </w:r>
          </w:hyperlink>
        </w:p>
        <w:p w14:paraId="542032FB" w14:textId="77777777" w:rsidR="00956562" w:rsidRDefault="00AA7EFF">
          <w:pPr>
            <w:pStyle w:val="Sumrio3"/>
            <w:tabs>
              <w:tab w:val="left" w:pos="880"/>
              <w:tab w:val="right" w:leader="dot" w:pos="8494"/>
            </w:tabs>
            <w:rPr>
              <w:rFonts w:eastAsiaTheme="minorEastAsia" w:cstheme="minorBidi"/>
              <w:i w:val="0"/>
              <w:iCs w:val="0"/>
              <w:noProof/>
              <w:sz w:val="22"/>
              <w:szCs w:val="22"/>
            </w:rPr>
          </w:pPr>
          <w:hyperlink w:anchor="_Toc37159511" w:history="1">
            <w:r w:rsidR="00956562" w:rsidRPr="007E7DAC">
              <w:rPr>
                <w:rStyle w:val="Hyperlink"/>
                <w:rFonts w:ascii="Symbol" w:hAnsi="Symbol"/>
                <w:noProof/>
              </w:rPr>
              <w:t></w:t>
            </w:r>
            <w:r w:rsidR="00956562">
              <w:rPr>
                <w:rFonts w:eastAsiaTheme="minorEastAsia" w:cstheme="minorBidi"/>
                <w:i w:val="0"/>
                <w:iCs w:val="0"/>
                <w:noProof/>
                <w:sz w:val="22"/>
                <w:szCs w:val="22"/>
              </w:rPr>
              <w:tab/>
            </w:r>
            <w:r w:rsidR="00956562" w:rsidRPr="007E7DAC">
              <w:rPr>
                <w:rStyle w:val="Hyperlink"/>
                <w:rFonts w:ascii="Times New Roman" w:hAnsi="Times New Roman"/>
                <w:noProof/>
              </w:rPr>
              <w:t>CARACTERÍSTICAS GERAIS</w:t>
            </w:r>
            <w:r w:rsidR="00956562">
              <w:rPr>
                <w:noProof/>
                <w:webHidden/>
              </w:rPr>
              <w:tab/>
            </w:r>
            <w:r w:rsidR="00956562">
              <w:rPr>
                <w:noProof/>
                <w:webHidden/>
              </w:rPr>
              <w:fldChar w:fldCharType="begin"/>
            </w:r>
            <w:r w:rsidR="00956562">
              <w:rPr>
                <w:noProof/>
                <w:webHidden/>
              </w:rPr>
              <w:instrText xml:space="preserve"> PAGEREF _Toc37159511 \h </w:instrText>
            </w:r>
            <w:r w:rsidR="00956562">
              <w:rPr>
                <w:noProof/>
                <w:webHidden/>
              </w:rPr>
            </w:r>
            <w:r w:rsidR="00956562">
              <w:rPr>
                <w:noProof/>
                <w:webHidden/>
              </w:rPr>
              <w:fldChar w:fldCharType="separate"/>
            </w:r>
            <w:r w:rsidR="00956562">
              <w:rPr>
                <w:noProof/>
                <w:webHidden/>
              </w:rPr>
              <w:t>43</w:t>
            </w:r>
            <w:r w:rsidR="00956562">
              <w:rPr>
                <w:noProof/>
                <w:webHidden/>
              </w:rPr>
              <w:fldChar w:fldCharType="end"/>
            </w:r>
          </w:hyperlink>
        </w:p>
        <w:p w14:paraId="7250A36B" w14:textId="77777777" w:rsidR="00956562" w:rsidRDefault="00AA7EFF">
          <w:pPr>
            <w:pStyle w:val="Sumrio1"/>
            <w:tabs>
              <w:tab w:val="right" w:leader="dot" w:pos="8494"/>
            </w:tabs>
            <w:rPr>
              <w:rFonts w:eastAsiaTheme="minorEastAsia" w:cstheme="minorBidi"/>
              <w:b w:val="0"/>
              <w:bCs w:val="0"/>
              <w:caps w:val="0"/>
              <w:noProof/>
              <w:sz w:val="22"/>
              <w:szCs w:val="22"/>
            </w:rPr>
          </w:pPr>
          <w:hyperlink w:anchor="_Toc37159512" w:history="1">
            <w:r w:rsidR="00956562" w:rsidRPr="007E7DAC">
              <w:rPr>
                <w:rStyle w:val="Hyperlink"/>
                <w:rFonts w:ascii="Times New Roman" w:hAnsi="Times New Roman" w:cs="Times New Roman"/>
                <w:noProof/>
              </w:rPr>
              <w:t>Anexo II</w:t>
            </w:r>
            <w:r w:rsidR="00956562">
              <w:rPr>
                <w:noProof/>
                <w:webHidden/>
              </w:rPr>
              <w:tab/>
            </w:r>
            <w:r w:rsidR="00956562">
              <w:rPr>
                <w:noProof/>
                <w:webHidden/>
              </w:rPr>
              <w:fldChar w:fldCharType="begin"/>
            </w:r>
            <w:r w:rsidR="00956562">
              <w:rPr>
                <w:noProof/>
                <w:webHidden/>
              </w:rPr>
              <w:instrText xml:space="preserve"> PAGEREF _Toc37159512 \h </w:instrText>
            </w:r>
            <w:r w:rsidR="00956562">
              <w:rPr>
                <w:noProof/>
                <w:webHidden/>
              </w:rPr>
            </w:r>
            <w:r w:rsidR="00956562">
              <w:rPr>
                <w:noProof/>
                <w:webHidden/>
              </w:rPr>
              <w:fldChar w:fldCharType="separate"/>
            </w:r>
            <w:r w:rsidR="00956562">
              <w:rPr>
                <w:noProof/>
                <w:webHidden/>
              </w:rPr>
              <w:t>48</w:t>
            </w:r>
            <w:r w:rsidR="00956562">
              <w:rPr>
                <w:noProof/>
                <w:webHidden/>
              </w:rPr>
              <w:fldChar w:fldCharType="end"/>
            </w:r>
          </w:hyperlink>
        </w:p>
        <w:p w14:paraId="1A9A30B7" w14:textId="77777777" w:rsidR="00956562" w:rsidRDefault="00AA7EFF">
          <w:pPr>
            <w:pStyle w:val="Sumrio2"/>
            <w:tabs>
              <w:tab w:val="right" w:leader="dot" w:pos="8494"/>
            </w:tabs>
            <w:rPr>
              <w:rFonts w:eastAsiaTheme="minorEastAsia" w:cstheme="minorBidi"/>
              <w:smallCaps w:val="0"/>
              <w:noProof/>
              <w:sz w:val="22"/>
              <w:szCs w:val="22"/>
            </w:rPr>
          </w:pPr>
          <w:hyperlink w:anchor="_Toc37159513" w:history="1">
            <w:r w:rsidR="00956562" w:rsidRPr="007E7DAC">
              <w:rPr>
                <w:rStyle w:val="Hyperlink"/>
                <w:rFonts w:ascii="Times New Roman" w:eastAsiaTheme="majorEastAsia" w:hAnsi="Times New Roman" w:cs="Times New Roman"/>
                <w:noProof/>
              </w:rPr>
              <w:t>Contratações Públicas Similares</w:t>
            </w:r>
            <w:r w:rsidR="00956562">
              <w:rPr>
                <w:noProof/>
                <w:webHidden/>
              </w:rPr>
              <w:tab/>
            </w:r>
            <w:r w:rsidR="00956562">
              <w:rPr>
                <w:noProof/>
                <w:webHidden/>
              </w:rPr>
              <w:fldChar w:fldCharType="begin"/>
            </w:r>
            <w:r w:rsidR="00956562">
              <w:rPr>
                <w:noProof/>
                <w:webHidden/>
              </w:rPr>
              <w:instrText xml:space="preserve"> PAGEREF _Toc37159513 \h </w:instrText>
            </w:r>
            <w:r w:rsidR="00956562">
              <w:rPr>
                <w:noProof/>
                <w:webHidden/>
              </w:rPr>
            </w:r>
            <w:r w:rsidR="00956562">
              <w:rPr>
                <w:noProof/>
                <w:webHidden/>
              </w:rPr>
              <w:fldChar w:fldCharType="separate"/>
            </w:r>
            <w:r w:rsidR="00956562">
              <w:rPr>
                <w:noProof/>
                <w:webHidden/>
              </w:rPr>
              <w:t>48</w:t>
            </w:r>
            <w:r w:rsidR="00956562">
              <w:rPr>
                <w:noProof/>
                <w:webHidden/>
              </w:rPr>
              <w:fldChar w:fldCharType="end"/>
            </w:r>
          </w:hyperlink>
        </w:p>
        <w:p w14:paraId="284BA53D"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514" w:history="1">
            <w:r w:rsidR="00956562" w:rsidRPr="007E7DAC">
              <w:rPr>
                <w:rStyle w:val="Hyperlink"/>
                <w:rFonts w:ascii="Symbol" w:hAnsi="Symbol" w:cs="Times New Roman"/>
                <w:noProof/>
              </w:rPr>
              <w:t></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Ministério da Saúde (FIOCRUZ) – Pregão Eletrônico n. 09/2019 – item 03</w:t>
            </w:r>
            <w:r w:rsidR="00956562">
              <w:rPr>
                <w:noProof/>
                <w:webHidden/>
              </w:rPr>
              <w:tab/>
            </w:r>
            <w:r w:rsidR="00956562">
              <w:rPr>
                <w:noProof/>
                <w:webHidden/>
              </w:rPr>
              <w:fldChar w:fldCharType="begin"/>
            </w:r>
            <w:r w:rsidR="00956562">
              <w:rPr>
                <w:noProof/>
                <w:webHidden/>
              </w:rPr>
              <w:instrText xml:space="preserve"> PAGEREF _Toc37159514 \h </w:instrText>
            </w:r>
            <w:r w:rsidR="00956562">
              <w:rPr>
                <w:noProof/>
                <w:webHidden/>
              </w:rPr>
            </w:r>
            <w:r w:rsidR="00956562">
              <w:rPr>
                <w:noProof/>
                <w:webHidden/>
              </w:rPr>
              <w:fldChar w:fldCharType="separate"/>
            </w:r>
            <w:r w:rsidR="00956562">
              <w:rPr>
                <w:noProof/>
                <w:webHidden/>
              </w:rPr>
              <w:t>48</w:t>
            </w:r>
            <w:r w:rsidR="00956562">
              <w:rPr>
                <w:noProof/>
                <w:webHidden/>
              </w:rPr>
              <w:fldChar w:fldCharType="end"/>
            </w:r>
          </w:hyperlink>
        </w:p>
        <w:p w14:paraId="790ED6F2"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515" w:history="1">
            <w:r w:rsidR="00956562" w:rsidRPr="007E7DAC">
              <w:rPr>
                <w:rStyle w:val="Hyperlink"/>
                <w:rFonts w:ascii="Symbol" w:hAnsi="Symbol" w:cs="Times New Roman"/>
                <w:noProof/>
              </w:rPr>
              <w:t></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TJRN – Pregão Eletrônico n. 27/2019</w:t>
            </w:r>
            <w:r w:rsidR="00956562">
              <w:rPr>
                <w:noProof/>
                <w:webHidden/>
              </w:rPr>
              <w:tab/>
            </w:r>
            <w:r w:rsidR="00956562">
              <w:rPr>
                <w:noProof/>
                <w:webHidden/>
              </w:rPr>
              <w:fldChar w:fldCharType="begin"/>
            </w:r>
            <w:r w:rsidR="00956562">
              <w:rPr>
                <w:noProof/>
                <w:webHidden/>
              </w:rPr>
              <w:instrText xml:space="preserve"> PAGEREF _Toc37159515 \h </w:instrText>
            </w:r>
            <w:r w:rsidR="00956562">
              <w:rPr>
                <w:noProof/>
                <w:webHidden/>
              </w:rPr>
            </w:r>
            <w:r w:rsidR="00956562">
              <w:rPr>
                <w:noProof/>
                <w:webHidden/>
              </w:rPr>
              <w:fldChar w:fldCharType="separate"/>
            </w:r>
            <w:r w:rsidR="00956562">
              <w:rPr>
                <w:noProof/>
                <w:webHidden/>
              </w:rPr>
              <w:t>49</w:t>
            </w:r>
            <w:r w:rsidR="00956562">
              <w:rPr>
                <w:noProof/>
                <w:webHidden/>
              </w:rPr>
              <w:fldChar w:fldCharType="end"/>
            </w:r>
          </w:hyperlink>
        </w:p>
        <w:p w14:paraId="4958EE2F" w14:textId="77777777" w:rsidR="00956562" w:rsidRDefault="00AA7EFF">
          <w:pPr>
            <w:pStyle w:val="Sumrio1"/>
            <w:tabs>
              <w:tab w:val="left" w:pos="440"/>
              <w:tab w:val="right" w:leader="dot" w:pos="8494"/>
            </w:tabs>
            <w:rPr>
              <w:rFonts w:eastAsiaTheme="minorEastAsia" w:cstheme="minorBidi"/>
              <w:b w:val="0"/>
              <w:bCs w:val="0"/>
              <w:caps w:val="0"/>
              <w:noProof/>
              <w:sz w:val="22"/>
              <w:szCs w:val="22"/>
            </w:rPr>
          </w:pPr>
          <w:hyperlink w:anchor="_Toc37159516" w:history="1">
            <w:r w:rsidR="00956562" w:rsidRPr="007E7DAC">
              <w:rPr>
                <w:rStyle w:val="Hyperlink"/>
                <w:rFonts w:ascii="Symbol" w:hAnsi="Symbol" w:cs="Times New Roman"/>
                <w:noProof/>
              </w:rPr>
              <w:t></w:t>
            </w:r>
            <w:r w:rsidR="00956562">
              <w:rPr>
                <w:rFonts w:eastAsiaTheme="minorEastAsia" w:cstheme="minorBidi"/>
                <w:b w:val="0"/>
                <w:bCs w:val="0"/>
                <w:caps w:val="0"/>
                <w:noProof/>
                <w:sz w:val="22"/>
                <w:szCs w:val="22"/>
              </w:rPr>
              <w:tab/>
            </w:r>
            <w:r w:rsidR="00956562" w:rsidRPr="007E7DAC">
              <w:rPr>
                <w:rStyle w:val="Hyperlink"/>
                <w:rFonts w:ascii="Times New Roman" w:hAnsi="Times New Roman" w:cs="Times New Roman"/>
                <w:noProof/>
              </w:rPr>
              <w:t>IBAMA – Pregão Eletrônico n. 07/2018 – Item 08</w:t>
            </w:r>
            <w:r w:rsidR="00956562">
              <w:rPr>
                <w:noProof/>
                <w:webHidden/>
              </w:rPr>
              <w:tab/>
            </w:r>
            <w:r w:rsidR="00956562">
              <w:rPr>
                <w:noProof/>
                <w:webHidden/>
              </w:rPr>
              <w:fldChar w:fldCharType="begin"/>
            </w:r>
            <w:r w:rsidR="00956562">
              <w:rPr>
                <w:noProof/>
                <w:webHidden/>
              </w:rPr>
              <w:instrText xml:space="preserve"> PAGEREF _Toc37159516 \h </w:instrText>
            </w:r>
            <w:r w:rsidR="00956562">
              <w:rPr>
                <w:noProof/>
                <w:webHidden/>
              </w:rPr>
            </w:r>
            <w:r w:rsidR="00956562">
              <w:rPr>
                <w:noProof/>
                <w:webHidden/>
              </w:rPr>
              <w:fldChar w:fldCharType="separate"/>
            </w:r>
            <w:r w:rsidR="00956562">
              <w:rPr>
                <w:noProof/>
                <w:webHidden/>
              </w:rPr>
              <w:t>50</w:t>
            </w:r>
            <w:r w:rsidR="00956562">
              <w:rPr>
                <w:noProof/>
                <w:webHidden/>
              </w:rPr>
              <w:fldChar w:fldCharType="end"/>
            </w:r>
          </w:hyperlink>
        </w:p>
        <w:p w14:paraId="73B66D0B" w14:textId="77777777" w:rsidR="00956562" w:rsidRDefault="00AA7EFF">
          <w:pPr>
            <w:pStyle w:val="Sumrio1"/>
            <w:tabs>
              <w:tab w:val="right" w:leader="dot" w:pos="8494"/>
            </w:tabs>
            <w:rPr>
              <w:rFonts w:eastAsiaTheme="minorEastAsia" w:cstheme="minorBidi"/>
              <w:b w:val="0"/>
              <w:bCs w:val="0"/>
              <w:caps w:val="0"/>
              <w:noProof/>
              <w:sz w:val="22"/>
              <w:szCs w:val="22"/>
            </w:rPr>
          </w:pPr>
          <w:hyperlink w:anchor="_Toc37159517" w:history="1">
            <w:r w:rsidR="00956562" w:rsidRPr="007E7DAC">
              <w:rPr>
                <w:rStyle w:val="Hyperlink"/>
                <w:rFonts w:ascii="Times New Roman" w:hAnsi="Times New Roman" w:cs="Times New Roman"/>
                <w:noProof/>
              </w:rPr>
              <w:t>Anexo III</w:t>
            </w:r>
            <w:r w:rsidR="00956562">
              <w:rPr>
                <w:noProof/>
                <w:webHidden/>
              </w:rPr>
              <w:tab/>
            </w:r>
            <w:r w:rsidR="00956562">
              <w:rPr>
                <w:noProof/>
                <w:webHidden/>
              </w:rPr>
              <w:fldChar w:fldCharType="begin"/>
            </w:r>
            <w:r w:rsidR="00956562">
              <w:rPr>
                <w:noProof/>
                <w:webHidden/>
              </w:rPr>
              <w:instrText xml:space="preserve"> PAGEREF _Toc37159517 \h </w:instrText>
            </w:r>
            <w:r w:rsidR="00956562">
              <w:rPr>
                <w:noProof/>
                <w:webHidden/>
              </w:rPr>
            </w:r>
            <w:r w:rsidR="00956562">
              <w:rPr>
                <w:noProof/>
                <w:webHidden/>
              </w:rPr>
              <w:fldChar w:fldCharType="separate"/>
            </w:r>
            <w:r w:rsidR="00956562">
              <w:rPr>
                <w:noProof/>
                <w:webHidden/>
              </w:rPr>
              <w:t>54</w:t>
            </w:r>
            <w:r w:rsidR="00956562">
              <w:rPr>
                <w:noProof/>
                <w:webHidden/>
              </w:rPr>
              <w:fldChar w:fldCharType="end"/>
            </w:r>
          </w:hyperlink>
        </w:p>
        <w:p w14:paraId="38823562" w14:textId="77777777" w:rsidR="00956562" w:rsidRDefault="00AA7EFF">
          <w:pPr>
            <w:pStyle w:val="Sumrio2"/>
            <w:tabs>
              <w:tab w:val="right" w:leader="dot" w:pos="8494"/>
            </w:tabs>
            <w:rPr>
              <w:rFonts w:eastAsiaTheme="minorEastAsia" w:cstheme="minorBidi"/>
              <w:smallCaps w:val="0"/>
              <w:noProof/>
              <w:sz w:val="22"/>
              <w:szCs w:val="22"/>
            </w:rPr>
          </w:pPr>
          <w:hyperlink w:anchor="_Toc37159518" w:history="1">
            <w:r w:rsidR="00956562" w:rsidRPr="007E7DAC">
              <w:rPr>
                <w:rStyle w:val="Hyperlink"/>
                <w:rFonts w:ascii="Times New Roman" w:eastAsiaTheme="majorEastAsia" w:hAnsi="Times New Roman" w:cs="Times New Roman"/>
                <w:noProof/>
              </w:rPr>
              <w:t>Lista de Potenciais Fornecedores</w:t>
            </w:r>
            <w:r w:rsidR="00956562">
              <w:rPr>
                <w:noProof/>
                <w:webHidden/>
              </w:rPr>
              <w:tab/>
            </w:r>
            <w:r w:rsidR="00956562">
              <w:rPr>
                <w:noProof/>
                <w:webHidden/>
              </w:rPr>
              <w:fldChar w:fldCharType="begin"/>
            </w:r>
            <w:r w:rsidR="00956562">
              <w:rPr>
                <w:noProof/>
                <w:webHidden/>
              </w:rPr>
              <w:instrText xml:space="preserve"> PAGEREF _Toc37159518 \h </w:instrText>
            </w:r>
            <w:r w:rsidR="00956562">
              <w:rPr>
                <w:noProof/>
                <w:webHidden/>
              </w:rPr>
            </w:r>
            <w:r w:rsidR="00956562">
              <w:rPr>
                <w:noProof/>
                <w:webHidden/>
              </w:rPr>
              <w:fldChar w:fldCharType="separate"/>
            </w:r>
            <w:r w:rsidR="00956562">
              <w:rPr>
                <w:noProof/>
                <w:webHidden/>
              </w:rPr>
              <w:t>54</w:t>
            </w:r>
            <w:r w:rsidR="00956562">
              <w:rPr>
                <w:noProof/>
                <w:webHidden/>
              </w:rPr>
              <w:fldChar w:fldCharType="end"/>
            </w:r>
          </w:hyperlink>
        </w:p>
        <w:p w14:paraId="7646CA23" w14:textId="77777777" w:rsidR="00956562" w:rsidRDefault="00AA7EFF">
          <w:pPr>
            <w:pStyle w:val="Sumrio1"/>
            <w:tabs>
              <w:tab w:val="right" w:leader="dot" w:pos="8494"/>
            </w:tabs>
            <w:rPr>
              <w:rFonts w:eastAsiaTheme="minorEastAsia" w:cstheme="minorBidi"/>
              <w:b w:val="0"/>
              <w:bCs w:val="0"/>
              <w:caps w:val="0"/>
              <w:noProof/>
              <w:sz w:val="22"/>
              <w:szCs w:val="22"/>
            </w:rPr>
          </w:pPr>
          <w:hyperlink w:anchor="_Toc37159519" w:history="1">
            <w:r w:rsidR="00956562" w:rsidRPr="007E7DAC">
              <w:rPr>
                <w:rStyle w:val="Hyperlink"/>
                <w:rFonts w:ascii="Times New Roman" w:hAnsi="Times New Roman" w:cs="Times New Roman"/>
                <w:noProof/>
              </w:rPr>
              <w:t>Anexo IV</w:t>
            </w:r>
            <w:r w:rsidR="00956562">
              <w:rPr>
                <w:noProof/>
                <w:webHidden/>
              </w:rPr>
              <w:tab/>
            </w:r>
            <w:r w:rsidR="00956562">
              <w:rPr>
                <w:noProof/>
                <w:webHidden/>
              </w:rPr>
              <w:fldChar w:fldCharType="begin"/>
            </w:r>
            <w:r w:rsidR="00956562">
              <w:rPr>
                <w:noProof/>
                <w:webHidden/>
              </w:rPr>
              <w:instrText xml:space="preserve"> PAGEREF _Toc37159519 \h </w:instrText>
            </w:r>
            <w:r w:rsidR="00956562">
              <w:rPr>
                <w:noProof/>
                <w:webHidden/>
              </w:rPr>
            </w:r>
            <w:r w:rsidR="00956562">
              <w:rPr>
                <w:noProof/>
                <w:webHidden/>
              </w:rPr>
              <w:fldChar w:fldCharType="separate"/>
            </w:r>
            <w:r w:rsidR="00956562">
              <w:rPr>
                <w:noProof/>
                <w:webHidden/>
              </w:rPr>
              <w:t>55</w:t>
            </w:r>
            <w:r w:rsidR="00956562">
              <w:rPr>
                <w:noProof/>
                <w:webHidden/>
              </w:rPr>
              <w:fldChar w:fldCharType="end"/>
            </w:r>
          </w:hyperlink>
        </w:p>
        <w:p w14:paraId="14C5A33E" w14:textId="77777777" w:rsidR="00956562" w:rsidRDefault="00AA7EFF">
          <w:pPr>
            <w:pStyle w:val="Sumrio2"/>
            <w:tabs>
              <w:tab w:val="right" w:leader="dot" w:pos="8494"/>
            </w:tabs>
            <w:rPr>
              <w:rFonts w:eastAsiaTheme="minorEastAsia" w:cstheme="minorBidi"/>
              <w:smallCaps w:val="0"/>
              <w:noProof/>
              <w:sz w:val="22"/>
              <w:szCs w:val="22"/>
            </w:rPr>
          </w:pPr>
          <w:hyperlink w:anchor="_Toc37159520" w:history="1">
            <w:r w:rsidR="00956562" w:rsidRPr="007E7DAC">
              <w:rPr>
                <w:rStyle w:val="Hyperlink"/>
                <w:rFonts w:ascii="Times New Roman" w:eastAsiaTheme="majorEastAsia" w:hAnsi="Times New Roman" w:cs="Times New Roman"/>
                <w:noProof/>
              </w:rPr>
              <w:t>Polos Judiciais</w:t>
            </w:r>
            <w:r w:rsidR="00956562">
              <w:rPr>
                <w:noProof/>
                <w:webHidden/>
              </w:rPr>
              <w:tab/>
            </w:r>
            <w:r w:rsidR="00956562">
              <w:rPr>
                <w:noProof/>
                <w:webHidden/>
              </w:rPr>
              <w:fldChar w:fldCharType="begin"/>
            </w:r>
            <w:r w:rsidR="00956562">
              <w:rPr>
                <w:noProof/>
                <w:webHidden/>
              </w:rPr>
              <w:instrText xml:space="preserve"> PAGEREF _Toc37159520 \h </w:instrText>
            </w:r>
            <w:r w:rsidR="00956562">
              <w:rPr>
                <w:noProof/>
                <w:webHidden/>
              </w:rPr>
            </w:r>
            <w:r w:rsidR="00956562">
              <w:rPr>
                <w:noProof/>
                <w:webHidden/>
              </w:rPr>
              <w:fldChar w:fldCharType="separate"/>
            </w:r>
            <w:r w:rsidR="00956562">
              <w:rPr>
                <w:noProof/>
                <w:webHidden/>
              </w:rPr>
              <w:t>55</w:t>
            </w:r>
            <w:r w:rsidR="00956562">
              <w:rPr>
                <w:noProof/>
                <w:webHidden/>
              </w:rPr>
              <w:fldChar w:fldCharType="end"/>
            </w:r>
          </w:hyperlink>
        </w:p>
        <w:p w14:paraId="7D14452E" w14:textId="77777777" w:rsidR="00956562" w:rsidRDefault="00AA7EFF">
          <w:pPr>
            <w:pStyle w:val="Sumrio1"/>
            <w:tabs>
              <w:tab w:val="right" w:leader="dot" w:pos="8494"/>
            </w:tabs>
            <w:rPr>
              <w:rFonts w:eastAsiaTheme="minorEastAsia" w:cstheme="minorBidi"/>
              <w:b w:val="0"/>
              <w:bCs w:val="0"/>
              <w:caps w:val="0"/>
              <w:noProof/>
              <w:sz w:val="22"/>
              <w:szCs w:val="22"/>
            </w:rPr>
          </w:pPr>
          <w:hyperlink w:anchor="_Toc37159521" w:history="1">
            <w:r w:rsidR="00956562" w:rsidRPr="007E7DAC">
              <w:rPr>
                <w:rStyle w:val="Hyperlink"/>
                <w:rFonts w:ascii="Times New Roman" w:hAnsi="Times New Roman" w:cs="Times New Roman"/>
                <w:noProof/>
              </w:rPr>
              <w:t>Anexo Iv</w:t>
            </w:r>
            <w:r w:rsidR="00956562">
              <w:rPr>
                <w:noProof/>
                <w:webHidden/>
              </w:rPr>
              <w:tab/>
            </w:r>
            <w:r w:rsidR="00956562">
              <w:rPr>
                <w:noProof/>
                <w:webHidden/>
              </w:rPr>
              <w:fldChar w:fldCharType="begin"/>
            </w:r>
            <w:r w:rsidR="00956562">
              <w:rPr>
                <w:noProof/>
                <w:webHidden/>
              </w:rPr>
              <w:instrText xml:space="preserve"> PAGEREF _Toc37159521 \h </w:instrText>
            </w:r>
            <w:r w:rsidR="00956562">
              <w:rPr>
                <w:noProof/>
                <w:webHidden/>
              </w:rPr>
            </w:r>
            <w:r w:rsidR="00956562">
              <w:rPr>
                <w:noProof/>
                <w:webHidden/>
              </w:rPr>
              <w:fldChar w:fldCharType="separate"/>
            </w:r>
            <w:r w:rsidR="00956562">
              <w:rPr>
                <w:noProof/>
                <w:webHidden/>
              </w:rPr>
              <w:t>59</w:t>
            </w:r>
            <w:r w:rsidR="00956562">
              <w:rPr>
                <w:noProof/>
                <w:webHidden/>
              </w:rPr>
              <w:fldChar w:fldCharType="end"/>
            </w:r>
          </w:hyperlink>
        </w:p>
        <w:p w14:paraId="0DAEF6BE" w14:textId="77777777" w:rsidR="00956562" w:rsidRDefault="00AA7EFF">
          <w:pPr>
            <w:pStyle w:val="Sumrio2"/>
            <w:tabs>
              <w:tab w:val="right" w:leader="dot" w:pos="8494"/>
            </w:tabs>
            <w:rPr>
              <w:rFonts w:eastAsiaTheme="minorEastAsia" w:cstheme="minorBidi"/>
              <w:smallCaps w:val="0"/>
              <w:noProof/>
              <w:sz w:val="22"/>
              <w:szCs w:val="22"/>
            </w:rPr>
          </w:pPr>
          <w:hyperlink w:anchor="_Toc37159522" w:history="1">
            <w:r w:rsidR="00956562" w:rsidRPr="007E7DAC">
              <w:rPr>
                <w:rStyle w:val="Hyperlink"/>
                <w:rFonts w:ascii="Times New Roman" w:eastAsiaTheme="majorEastAsia" w:hAnsi="Times New Roman" w:cs="Times New Roman"/>
                <w:noProof/>
              </w:rPr>
              <w:t>Planilha de Custos</w:t>
            </w:r>
            <w:r w:rsidR="00956562">
              <w:rPr>
                <w:noProof/>
                <w:webHidden/>
              </w:rPr>
              <w:tab/>
            </w:r>
            <w:r w:rsidR="00956562">
              <w:rPr>
                <w:noProof/>
                <w:webHidden/>
              </w:rPr>
              <w:fldChar w:fldCharType="begin"/>
            </w:r>
            <w:r w:rsidR="00956562">
              <w:rPr>
                <w:noProof/>
                <w:webHidden/>
              </w:rPr>
              <w:instrText xml:space="preserve"> PAGEREF _Toc37159522 \h </w:instrText>
            </w:r>
            <w:r w:rsidR="00956562">
              <w:rPr>
                <w:noProof/>
                <w:webHidden/>
              </w:rPr>
            </w:r>
            <w:r w:rsidR="00956562">
              <w:rPr>
                <w:noProof/>
                <w:webHidden/>
              </w:rPr>
              <w:fldChar w:fldCharType="separate"/>
            </w:r>
            <w:r w:rsidR="00956562">
              <w:rPr>
                <w:noProof/>
                <w:webHidden/>
              </w:rPr>
              <w:t>59</w:t>
            </w:r>
            <w:r w:rsidR="00956562">
              <w:rPr>
                <w:noProof/>
                <w:webHidden/>
              </w:rPr>
              <w:fldChar w:fldCharType="end"/>
            </w:r>
          </w:hyperlink>
        </w:p>
        <w:p w14:paraId="04605933" w14:textId="77777777" w:rsidR="00326163" w:rsidRPr="00D77353" w:rsidRDefault="00326163" w:rsidP="006F5C1D">
          <w:pPr>
            <w:pStyle w:val="Sumrio2"/>
            <w:tabs>
              <w:tab w:val="right" w:leader="dot" w:pos="8494"/>
            </w:tabs>
            <w:spacing w:line="360" w:lineRule="auto"/>
            <w:rPr>
              <w:rFonts w:ascii="Times New Roman" w:hAnsi="Times New Roman" w:cs="Times New Roman"/>
              <w:sz w:val="24"/>
              <w:szCs w:val="24"/>
            </w:rPr>
          </w:pPr>
          <w:r w:rsidRPr="00D77353">
            <w:rPr>
              <w:rFonts w:ascii="Times New Roman" w:hAnsi="Times New Roman" w:cs="Times New Roman"/>
              <w:b/>
              <w:bCs/>
              <w:sz w:val="24"/>
              <w:szCs w:val="24"/>
            </w:rPr>
            <w:fldChar w:fldCharType="end"/>
          </w:r>
        </w:p>
      </w:sdtContent>
    </w:sdt>
    <w:p w14:paraId="7F4AB252" w14:textId="77777777" w:rsidR="00326163" w:rsidRPr="00980F6C" w:rsidRDefault="00326163" w:rsidP="2B4383E5">
      <w:pPr>
        <w:pStyle w:val="Ttulo1"/>
        <w:pageBreakBefore/>
        <w:spacing w:before="240" w:line="360" w:lineRule="auto"/>
        <w:ind w:left="431" w:hanging="431"/>
        <w:rPr>
          <w:rFonts w:ascii="Times New Roman" w:hAnsi="Times New Roman" w:cs="Times New Roman"/>
          <w:sz w:val="24"/>
          <w:szCs w:val="24"/>
        </w:rPr>
      </w:pPr>
      <w:bookmarkStart w:id="1" w:name="_Toc37159464"/>
      <w:r w:rsidRPr="00980F6C">
        <w:rPr>
          <w:rFonts w:ascii="Times New Roman" w:hAnsi="Times New Roman" w:cs="Times New Roman"/>
          <w:sz w:val="24"/>
          <w:szCs w:val="24"/>
        </w:rPr>
        <w:lastRenderedPageBreak/>
        <w:t>ANÁLISE DE VIABILIDADE DA CONTRATAÇÃO (Art. 14)</w:t>
      </w:r>
      <w:bookmarkEnd w:id="1"/>
    </w:p>
    <w:p w14:paraId="6FA7E7DA" w14:textId="77777777" w:rsidR="00326163" w:rsidRPr="00980F6C" w:rsidRDefault="00326163" w:rsidP="002117C8">
      <w:pPr>
        <w:pStyle w:val="Ttulo2"/>
        <w:spacing w:after="120" w:line="360" w:lineRule="auto"/>
        <w:ind w:left="578" w:hanging="578"/>
        <w:rPr>
          <w:rFonts w:ascii="Times New Roman" w:hAnsi="Times New Roman" w:cs="Times New Roman"/>
          <w:sz w:val="24"/>
          <w:szCs w:val="24"/>
        </w:rPr>
      </w:pPr>
      <w:bookmarkStart w:id="2" w:name="_Toc37159465"/>
      <w:r w:rsidRPr="00980F6C">
        <w:rPr>
          <w:rFonts w:ascii="Times New Roman" w:hAnsi="Times New Roman" w:cs="Times New Roman"/>
          <w:sz w:val="24"/>
          <w:szCs w:val="24"/>
        </w:rPr>
        <w:t>Contextualização</w:t>
      </w:r>
      <w:bookmarkEnd w:id="2"/>
    </w:p>
    <w:p w14:paraId="6D8FB3EE" w14:textId="181257C9" w:rsidR="00DF4F71" w:rsidRPr="006034E3" w:rsidRDefault="0059254B" w:rsidP="009E3886">
      <w:pPr>
        <w:spacing w:line="360" w:lineRule="auto"/>
        <w:ind w:right="-1" w:firstLine="1134"/>
        <w:jc w:val="both"/>
        <w:rPr>
          <w:rFonts w:ascii="Times New Roman" w:eastAsiaTheme="majorEastAsia" w:hAnsi="Times New Roman" w:cs="Times New Roman"/>
          <w:sz w:val="24"/>
          <w:szCs w:val="24"/>
        </w:rPr>
      </w:pPr>
      <w:r w:rsidRPr="00980F6C">
        <w:rPr>
          <w:rFonts w:ascii="Times New Roman" w:eastAsiaTheme="majorEastAsia" w:hAnsi="Times New Roman" w:cs="Times New Roman"/>
          <w:sz w:val="24"/>
          <w:szCs w:val="24"/>
        </w:rPr>
        <w:t xml:space="preserve">Conforme depreendido no Documento de Oficialização da Demanda – DOD </w:t>
      </w:r>
      <w:r w:rsidRPr="00A312E4">
        <w:rPr>
          <w:rFonts w:ascii="Times New Roman" w:eastAsiaTheme="majorEastAsia" w:hAnsi="Times New Roman" w:cs="Times New Roman"/>
          <w:sz w:val="24"/>
          <w:szCs w:val="24"/>
        </w:rPr>
        <w:t xml:space="preserve">nº </w:t>
      </w:r>
      <w:r w:rsidR="00A312E4" w:rsidRPr="00A312E4">
        <w:rPr>
          <w:rFonts w:ascii="Times New Roman" w:eastAsiaTheme="majorEastAsia" w:hAnsi="Times New Roman" w:cs="Times New Roman"/>
          <w:sz w:val="24"/>
          <w:szCs w:val="24"/>
        </w:rPr>
        <w:t>03</w:t>
      </w:r>
      <w:r w:rsidRPr="00A312E4">
        <w:rPr>
          <w:rFonts w:ascii="Times New Roman" w:eastAsiaTheme="majorEastAsia" w:hAnsi="Times New Roman" w:cs="Times New Roman"/>
          <w:sz w:val="24"/>
          <w:szCs w:val="24"/>
        </w:rPr>
        <w:t>/20</w:t>
      </w:r>
      <w:r w:rsidR="00980F6C" w:rsidRPr="00A312E4">
        <w:rPr>
          <w:rFonts w:ascii="Times New Roman" w:eastAsiaTheme="majorEastAsia" w:hAnsi="Times New Roman" w:cs="Times New Roman"/>
          <w:sz w:val="24"/>
          <w:szCs w:val="24"/>
        </w:rPr>
        <w:t>20</w:t>
      </w:r>
      <w:r w:rsidRPr="00A312E4">
        <w:rPr>
          <w:rFonts w:ascii="Times New Roman" w:eastAsiaTheme="majorEastAsia" w:hAnsi="Times New Roman" w:cs="Times New Roman"/>
          <w:sz w:val="24"/>
          <w:szCs w:val="24"/>
        </w:rPr>
        <w:t xml:space="preserve"> – DSI,</w:t>
      </w:r>
      <w:r w:rsidRPr="00980F6C">
        <w:rPr>
          <w:rFonts w:ascii="Times New Roman" w:eastAsiaTheme="majorEastAsia" w:hAnsi="Times New Roman" w:cs="Times New Roman"/>
          <w:sz w:val="24"/>
          <w:szCs w:val="24"/>
        </w:rPr>
        <w:t xml:space="preserve"> o</w:t>
      </w:r>
      <w:r w:rsidR="2B4383E5" w:rsidRPr="00980F6C">
        <w:rPr>
          <w:rFonts w:ascii="Times New Roman" w:eastAsiaTheme="majorEastAsia" w:hAnsi="Times New Roman" w:cs="Times New Roman"/>
          <w:sz w:val="24"/>
          <w:szCs w:val="24"/>
        </w:rPr>
        <w:t xml:space="preserve"> objeto da presente demanda, qual seja</w:t>
      </w:r>
      <w:r w:rsidR="2B4383E5" w:rsidRPr="00561CA5">
        <w:rPr>
          <w:rFonts w:ascii="Times New Roman" w:eastAsiaTheme="majorEastAsia" w:hAnsi="Times New Roman" w:cs="Times New Roman"/>
          <w:sz w:val="24"/>
          <w:szCs w:val="24"/>
        </w:rPr>
        <w:t xml:space="preserve"> </w:t>
      </w:r>
      <w:r w:rsidR="00043569" w:rsidRPr="00561CA5">
        <w:rPr>
          <w:rFonts w:ascii="Times New Roman" w:eastAsiaTheme="majorEastAsia" w:hAnsi="Times New Roman" w:cs="Times New Roman"/>
          <w:sz w:val="24"/>
          <w:szCs w:val="24"/>
        </w:rPr>
        <w:t xml:space="preserve">aquisição de </w:t>
      </w:r>
      <w:r w:rsidR="00980F6C" w:rsidRPr="00980F6C">
        <w:rPr>
          <w:rFonts w:ascii="Times New Roman" w:eastAsiaTheme="majorEastAsia" w:hAnsi="Times New Roman" w:cs="Times New Roman"/>
          <w:sz w:val="24"/>
          <w:szCs w:val="24"/>
        </w:rPr>
        <w:t>equipamentos de informática</w:t>
      </w:r>
      <w:r w:rsidR="0067745D">
        <w:rPr>
          <w:rFonts w:ascii="Times New Roman" w:eastAsiaTheme="majorEastAsia" w:hAnsi="Times New Roman" w:cs="Times New Roman"/>
          <w:sz w:val="24"/>
          <w:szCs w:val="24"/>
        </w:rPr>
        <w:t xml:space="preserve"> –</w:t>
      </w:r>
      <w:r w:rsidR="0067745D" w:rsidRPr="00561CA5">
        <w:rPr>
          <w:rFonts w:ascii="Times New Roman" w:eastAsiaTheme="majorEastAsia" w:hAnsi="Times New Roman" w:cs="Times New Roman"/>
          <w:sz w:val="24"/>
          <w:szCs w:val="24"/>
        </w:rPr>
        <w:t xml:space="preserve"> computadores de alto desempenho e </w:t>
      </w:r>
      <w:r w:rsidR="0067745D">
        <w:rPr>
          <w:rFonts w:ascii="Times New Roman" w:eastAsiaTheme="majorEastAsia" w:hAnsi="Times New Roman" w:cs="Times New Roman"/>
          <w:sz w:val="24"/>
          <w:szCs w:val="24"/>
        </w:rPr>
        <w:t>nobreaks -</w:t>
      </w:r>
      <w:r w:rsidR="2B4383E5" w:rsidRPr="00980F6C">
        <w:rPr>
          <w:rFonts w:ascii="Times New Roman" w:eastAsiaTheme="majorEastAsia" w:hAnsi="Times New Roman" w:cs="Times New Roman"/>
          <w:sz w:val="24"/>
          <w:szCs w:val="24"/>
        </w:rPr>
        <w:t xml:space="preserve"> tem como função</w:t>
      </w:r>
      <w:r w:rsidR="00980F6C">
        <w:rPr>
          <w:rFonts w:ascii="Times New Roman" w:eastAsiaTheme="majorEastAsia" w:hAnsi="Times New Roman" w:cs="Times New Roman"/>
          <w:sz w:val="24"/>
          <w:szCs w:val="24"/>
        </w:rPr>
        <w:t xml:space="preserve"> atender as </w:t>
      </w:r>
      <w:r w:rsidR="00980F6C" w:rsidRPr="006034E3">
        <w:rPr>
          <w:rFonts w:ascii="Times New Roman" w:eastAsiaTheme="majorEastAsia" w:hAnsi="Times New Roman" w:cs="Times New Roman"/>
          <w:sz w:val="24"/>
          <w:szCs w:val="24"/>
        </w:rPr>
        <w:t>demandas das diferentes áreas administrativas e judiciais deste PJMT, a fim de subsidiá-las com equipamentos mais modernos</w:t>
      </w:r>
      <w:r w:rsidR="006034E3" w:rsidRPr="006034E3">
        <w:rPr>
          <w:rFonts w:ascii="Times New Roman" w:eastAsiaTheme="majorEastAsia" w:hAnsi="Times New Roman" w:cs="Times New Roman"/>
          <w:sz w:val="24"/>
          <w:szCs w:val="24"/>
        </w:rPr>
        <w:t xml:space="preserve">, além </w:t>
      </w:r>
      <w:r w:rsidR="006034E3" w:rsidRPr="00221DB8">
        <w:rPr>
          <w:rFonts w:ascii="Times New Roman" w:eastAsiaTheme="majorEastAsia" w:hAnsi="Times New Roman" w:cs="Times New Roman"/>
          <w:sz w:val="24"/>
          <w:szCs w:val="24"/>
        </w:rPr>
        <w:t xml:space="preserve">de </w:t>
      </w:r>
      <w:r w:rsidR="006034E3" w:rsidRPr="00221DB8">
        <w:rPr>
          <w:rFonts w:ascii="Times New Roman" w:eastAsia="Times New Roman,Calibri" w:hAnsi="Times New Roman" w:cs="Times New Roman"/>
          <w:sz w:val="24"/>
          <w:szCs w:val="24"/>
        </w:rPr>
        <w:t>atualização tecnológica do parque computacional deste Poder Judiciário, substituindo os equipamentos objeto da presente contratação que alcançaram ou que alcançarão o limite máximo do ciclo de vida útil,</w:t>
      </w:r>
      <w:r w:rsidR="00980F6C" w:rsidRPr="00221DB8">
        <w:rPr>
          <w:rFonts w:ascii="Times New Roman" w:eastAsiaTheme="majorEastAsia" w:hAnsi="Times New Roman" w:cs="Times New Roman"/>
          <w:sz w:val="24"/>
          <w:szCs w:val="24"/>
        </w:rPr>
        <w:t xml:space="preserve"> e</w:t>
      </w:r>
      <w:r w:rsidR="2B4383E5" w:rsidRPr="00221DB8">
        <w:rPr>
          <w:rFonts w:ascii="Times New Roman" w:eastAsiaTheme="majorEastAsia" w:hAnsi="Times New Roman" w:cs="Times New Roman"/>
          <w:sz w:val="24"/>
          <w:szCs w:val="24"/>
        </w:rPr>
        <w:t xml:space="preserve"> </w:t>
      </w:r>
      <w:r w:rsidR="2B4383E5" w:rsidRPr="006034E3">
        <w:rPr>
          <w:rFonts w:ascii="Times New Roman" w:eastAsiaTheme="majorEastAsia" w:hAnsi="Times New Roman" w:cs="Times New Roman"/>
          <w:sz w:val="24"/>
          <w:szCs w:val="24"/>
        </w:rPr>
        <w:t>prolongar a vida útil de c</w:t>
      </w:r>
      <w:r w:rsidR="00980F6C" w:rsidRPr="006034E3">
        <w:rPr>
          <w:rFonts w:ascii="Times New Roman" w:eastAsiaTheme="majorEastAsia" w:hAnsi="Times New Roman" w:cs="Times New Roman"/>
          <w:sz w:val="24"/>
          <w:szCs w:val="24"/>
        </w:rPr>
        <w:t>omputadores e seus periféricos.</w:t>
      </w:r>
    </w:p>
    <w:p w14:paraId="505DB513" w14:textId="01257FBD" w:rsidR="00980F6C" w:rsidRDefault="005F2F3F" w:rsidP="00DF4F71">
      <w:pPr>
        <w:spacing w:after="240" w:line="360" w:lineRule="auto"/>
        <w:ind w:firstLine="1134"/>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O uso da t</w:t>
      </w:r>
      <w:r w:rsidR="005C4489">
        <w:rPr>
          <w:rFonts w:ascii="Times New Roman" w:eastAsiaTheme="majorEastAsia" w:hAnsi="Times New Roman" w:cs="Times New Roman"/>
          <w:sz w:val="24"/>
          <w:szCs w:val="24"/>
        </w:rPr>
        <w:t xml:space="preserve">ecnologia da </w:t>
      </w:r>
      <w:r>
        <w:rPr>
          <w:rFonts w:ascii="Times New Roman" w:eastAsiaTheme="majorEastAsia" w:hAnsi="Times New Roman" w:cs="Times New Roman"/>
          <w:sz w:val="24"/>
          <w:szCs w:val="24"/>
        </w:rPr>
        <w:t>i</w:t>
      </w:r>
      <w:r w:rsidR="005C4489">
        <w:rPr>
          <w:rFonts w:ascii="Times New Roman" w:eastAsiaTheme="majorEastAsia" w:hAnsi="Times New Roman" w:cs="Times New Roman"/>
          <w:sz w:val="24"/>
          <w:szCs w:val="24"/>
        </w:rPr>
        <w:t>nformação como ferramenta</w:t>
      </w:r>
      <w:r w:rsidR="00833428">
        <w:rPr>
          <w:rFonts w:ascii="Times New Roman" w:eastAsiaTheme="majorEastAsia" w:hAnsi="Times New Roman" w:cs="Times New Roman"/>
          <w:sz w:val="24"/>
          <w:szCs w:val="24"/>
        </w:rPr>
        <w:t xml:space="preserve"> para otimização das atividades</w:t>
      </w:r>
      <w:r w:rsidR="005C4489">
        <w:rPr>
          <w:rFonts w:ascii="Times New Roman" w:eastAsiaTheme="majorEastAsia" w:hAnsi="Times New Roman" w:cs="Times New Roman"/>
          <w:sz w:val="24"/>
          <w:szCs w:val="24"/>
        </w:rPr>
        <w:t xml:space="preserve"> possibilita às unidades do PJMT programarem medidas que tornem seus procedimentos cada vez mais rápidos, seguros, integrados, eficientes e, sobretudo, acessíveis à toda a população brasileira.</w:t>
      </w:r>
    </w:p>
    <w:p w14:paraId="7201E496" w14:textId="526842C1" w:rsidR="00660113" w:rsidRPr="00EA415B" w:rsidRDefault="00660113" w:rsidP="009E3886">
      <w:pPr>
        <w:spacing w:after="100" w:line="360" w:lineRule="auto"/>
        <w:ind w:right="-1" w:firstLine="1134"/>
        <w:jc w:val="both"/>
        <w:rPr>
          <w:rFonts w:ascii="Times New Roman" w:eastAsiaTheme="majorEastAsia" w:hAnsi="Times New Roman" w:cs="Times New Roman"/>
          <w:color w:val="000000" w:themeColor="text1"/>
          <w:sz w:val="24"/>
          <w:szCs w:val="24"/>
        </w:rPr>
      </w:pPr>
      <w:r w:rsidRPr="00EA415B">
        <w:rPr>
          <w:rFonts w:ascii="Times New Roman" w:eastAsiaTheme="majorEastAsia" w:hAnsi="Times New Roman" w:cs="Times New Roman"/>
          <w:color w:val="000000" w:themeColor="text1"/>
          <w:sz w:val="24"/>
          <w:szCs w:val="24"/>
        </w:rPr>
        <w:t xml:space="preserve">Atualmente, o parque computacional deste Poder Judiciário possui cerca de </w:t>
      </w:r>
      <w:r w:rsidR="00DF4A6B" w:rsidRPr="00EA415B">
        <w:rPr>
          <w:rFonts w:ascii="Times New Roman" w:eastAsiaTheme="majorEastAsia" w:hAnsi="Times New Roman" w:cs="Times New Roman"/>
          <w:color w:val="000000" w:themeColor="text1"/>
          <w:sz w:val="24"/>
          <w:szCs w:val="24"/>
        </w:rPr>
        <w:t>85</w:t>
      </w:r>
      <w:r w:rsidRPr="00EA415B">
        <w:rPr>
          <w:rFonts w:ascii="Times New Roman" w:eastAsiaTheme="majorEastAsia" w:hAnsi="Times New Roman" w:cs="Times New Roman"/>
          <w:color w:val="000000" w:themeColor="text1"/>
          <w:sz w:val="24"/>
          <w:szCs w:val="24"/>
        </w:rPr>
        <w:t xml:space="preserve"> (</w:t>
      </w:r>
      <w:r w:rsidR="00DF4A6B" w:rsidRPr="00EA415B">
        <w:rPr>
          <w:rFonts w:ascii="Times New Roman" w:eastAsiaTheme="majorEastAsia" w:hAnsi="Times New Roman" w:cs="Times New Roman"/>
          <w:color w:val="000000" w:themeColor="text1"/>
          <w:sz w:val="24"/>
          <w:szCs w:val="24"/>
        </w:rPr>
        <w:t>oitenta e cinco</w:t>
      </w:r>
      <w:r w:rsidRPr="00EA415B">
        <w:rPr>
          <w:rFonts w:ascii="Times New Roman" w:eastAsiaTheme="majorEastAsia" w:hAnsi="Times New Roman" w:cs="Times New Roman"/>
          <w:color w:val="000000" w:themeColor="text1"/>
          <w:sz w:val="24"/>
          <w:szCs w:val="24"/>
        </w:rPr>
        <w:t xml:space="preserve">) computadores de alto desempenho com o tempo de vida </w:t>
      </w:r>
      <w:r w:rsidR="00DF4A6B" w:rsidRPr="00EA415B">
        <w:rPr>
          <w:rFonts w:ascii="Times New Roman" w:eastAsiaTheme="majorEastAsia" w:hAnsi="Times New Roman" w:cs="Times New Roman"/>
          <w:color w:val="000000" w:themeColor="text1"/>
          <w:sz w:val="24"/>
          <w:szCs w:val="24"/>
        </w:rPr>
        <w:t>útil vigente</w:t>
      </w:r>
      <w:r w:rsidR="00561CA5" w:rsidRPr="00EA415B">
        <w:rPr>
          <w:rFonts w:ascii="Times New Roman" w:eastAsiaTheme="majorEastAsia" w:hAnsi="Times New Roman" w:cs="Times New Roman"/>
          <w:color w:val="000000" w:themeColor="text1"/>
          <w:sz w:val="24"/>
          <w:szCs w:val="24"/>
        </w:rPr>
        <w:t>,</w:t>
      </w:r>
      <w:r w:rsidR="00DF4A6B" w:rsidRPr="00EA415B">
        <w:rPr>
          <w:rFonts w:ascii="Times New Roman" w:eastAsiaTheme="majorEastAsia" w:hAnsi="Times New Roman" w:cs="Times New Roman"/>
          <w:color w:val="000000" w:themeColor="text1"/>
          <w:sz w:val="24"/>
          <w:szCs w:val="24"/>
        </w:rPr>
        <w:t xml:space="preserve"> dentro dos </w:t>
      </w:r>
      <w:r w:rsidR="00221DB8" w:rsidRPr="00EA415B">
        <w:rPr>
          <w:rFonts w:ascii="Times New Roman" w:eastAsiaTheme="majorEastAsia" w:hAnsi="Times New Roman" w:cs="Times New Roman"/>
          <w:color w:val="000000" w:themeColor="text1"/>
          <w:sz w:val="24"/>
          <w:szCs w:val="24"/>
        </w:rPr>
        <w:t>54 meses</w:t>
      </w:r>
      <w:r w:rsidR="00561CA5" w:rsidRPr="00EA415B">
        <w:rPr>
          <w:rFonts w:ascii="Times New Roman" w:eastAsiaTheme="majorEastAsia" w:hAnsi="Times New Roman" w:cs="Times New Roman"/>
          <w:color w:val="000000" w:themeColor="text1"/>
          <w:sz w:val="24"/>
          <w:szCs w:val="24"/>
        </w:rPr>
        <w:t>,</w:t>
      </w:r>
      <w:r w:rsidRPr="00EA415B">
        <w:rPr>
          <w:rFonts w:ascii="Times New Roman" w:eastAsiaTheme="majorEastAsia" w:hAnsi="Times New Roman" w:cs="Times New Roman"/>
          <w:color w:val="000000" w:themeColor="text1"/>
          <w:sz w:val="24"/>
          <w:szCs w:val="24"/>
        </w:rPr>
        <w:t xml:space="preserve"> alocados nas unidades judiciárias e administrativas. </w:t>
      </w:r>
      <w:r w:rsidR="00DF4A6B" w:rsidRPr="00EA415B">
        <w:rPr>
          <w:rFonts w:ascii="Times New Roman" w:eastAsiaTheme="majorEastAsia" w:hAnsi="Times New Roman" w:cs="Times New Roman"/>
          <w:color w:val="000000" w:themeColor="text1"/>
          <w:sz w:val="24"/>
          <w:szCs w:val="24"/>
        </w:rPr>
        <w:t>C</w:t>
      </w:r>
      <w:r w:rsidR="00561CA5" w:rsidRPr="00EA415B">
        <w:rPr>
          <w:rFonts w:ascii="Times New Roman" w:eastAsiaTheme="majorEastAsia" w:hAnsi="Times New Roman" w:cs="Times New Roman"/>
          <w:color w:val="000000" w:themeColor="text1"/>
          <w:sz w:val="24"/>
          <w:szCs w:val="24"/>
        </w:rPr>
        <w:t>ontudo,</w:t>
      </w:r>
      <w:r w:rsidRPr="00EA415B">
        <w:rPr>
          <w:rFonts w:ascii="Times New Roman" w:eastAsiaTheme="majorEastAsia" w:hAnsi="Times New Roman" w:cs="Times New Roman"/>
          <w:color w:val="000000" w:themeColor="text1"/>
          <w:sz w:val="24"/>
          <w:szCs w:val="24"/>
        </w:rPr>
        <w:t xml:space="preserve"> estarão depreciados até o final do ano de 20</w:t>
      </w:r>
      <w:r w:rsidR="00DF4A6B" w:rsidRPr="00EA415B">
        <w:rPr>
          <w:rFonts w:ascii="Times New Roman" w:eastAsiaTheme="majorEastAsia" w:hAnsi="Times New Roman" w:cs="Times New Roman"/>
          <w:color w:val="000000" w:themeColor="text1"/>
          <w:sz w:val="24"/>
          <w:szCs w:val="24"/>
        </w:rPr>
        <w:t>20</w:t>
      </w:r>
      <w:r w:rsidRPr="00EA415B">
        <w:rPr>
          <w:rFonts w:ascii="Times New Roman" w:eastAsiaTheme="majorEastAsia" w:hAnsi="Times New Roman" w:cs="Times New Roman"/>
          <w:color w:val="000000" w:themeColor="text1"/>
          <w:sz w:val="24"/>
          <w:szCs w:val="24"/>
        </w:rPr>
        <w:t xml:space="preserve">, conforme tabela abaixo: </w:t>
      </w:r>
    </w:p>
    <w:p w14:paraId="39C306F6" w14:textId="77777777" w:rsidR="0025438A" w:rsidRDefault="00DF4A6B" w:rsidP="00DF4A6B">
      <w:pPr>
        <w:spacing w:after="100" w:line="360" w:lineRule="auto"/>
        <w:ind w:right="-1" w:hanging="851"/>
        <w:jc w:val="both"/>
        <w:rPr>
          <w:rFonts w:ascii="Times New Roman" w:eastAsiaTheme="majorEastAsia" w:hAnsi="Times New Roman" w:cs="Times New Roman"/>
          <w:color w:val="FF0000"/>
          <w:sz w:val="24"/>
          <w:szCs w:val="24"/>
        </w:rPr>
      </w:pPr>
      <w:r>
        <w:rPr>
          <w:noProof/>
        </w:rPr>
        <w:drawing>
          <wp:inline distT="0" distB="0" distL="0" distR="0" wp14:anchorId="6120B113" wp14:editId="3E9E1FB5">
            <wp:extent cx="6581140" cy="28194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81140" cy="2819400"/>
                    </a:xfrm>
                    <a:prstGeom prst="rect">
                      <a:avLst/>
                    </a:prstGeom>
                  </pic:spPr>
                </pic:pic>
              </a:graphicData>
            </a:graphic>
          </wp:inline>
        </w:drawing>
      </w:r>
    </w:p>
    <w:p w14:paraId="6FC96040" w14:textId="492A910C" w:rsidR="00660113" w:rsidRPr="00B0476F" w:rsidRDefault="00660113" w:rsidP="0025438A">
      <w:pPr>
        <w:spacing w:after="100" w:line="360" w:lineRule="auto"/>
        <w:ind w:right="-1" w:firstLine="1134"/>
        <w:jc w:val="both"/>
        <w:rPr>
          <w:rFonts w:ascii="Times New Roman" w:eastAsiaTheme="majorEastAsia" w:hAnsi="Times New Roman" w:cs="Times New Roman"/>
          <w:sz w:val="24"/>
          <w:szCs w:val="24"/>
        </w:rPr>
      </w:pPr>
      <w:r w:rsidRPr="00B0476F">
        <w:rPr>
          <w:rFonts w:ascii="Times New Roman" w:eastAsiaTheme="majorEastAsia" w:hAnsi="Times New Roman" w:cs="Times New Roman"/>
          <w:sz w:val="24"/>
          <w:szCs w:val="24"/>
        </w:rPr>
        <w:t>Nota-se da tabela alhures que o quantitativo de estações de trabalho de alto desempenho obsoletas, portanto fora do prazo do ciclo de vida útil até o final de 20</w:t>
      </w:r>
      <w:r w:rsidR="00D27973" w:rsidRPr="00B0476F">
        <w:rPr>
          <w:rFonts w:ascii="Times New Roman" w:eastAsiaTheme="majorEastAsia" w:hAnsi="Times New Roman" w:cs="Times New Roman"/>
          <w:sz w:val="24"/>
          <w:szCs w:val="24"/>
        </w:rPr>
        <w:t>20</w:t>
      </w:r>
      <w:r w:rsidR="00B0476F" w:rsidRPr="00B0476F">
        <w:rPr>
          <w:rFonts w:ascii="Times New Roman" w:eastAsiaTheme="majorEastAsia" w:hAnsi="Times New Roman" w:cs="Times New Roman"/>
          <w:sz w:val="24"/>
          <w:szCs w:val="24"/>
        </w:rPr>
        <w:t>,</w:t>
      </w:r>
      <w:r w:rsidRPr="00B0476F">
        <w:rPr>
          <w:rFonts w:ascii="Times New Roman" w:eastAsiaTheme="majorEastAsia" w:hAnsi="Times New Roman" w:cs="Times New Roman"/>
          <w:sz w:val="24"/>
          <w:szCs w:val="24"/>
        </w:rPr>
        <w:t xml:space="preserve"> será de </w:t>
      </w:r>
      <w:r w:rsidR="00D27973" w:rsidRPr="00B0476F">
        <w:rPr>
          <w:rFonts w:ascii="Times New Roman" w:eastAsiaTheme="majorEastAsia" w:hAnsi="Times New Roman" w:cs="Times New Roman"/>
          <w:sz w:val="24"/>
          <w:szCs w:val="24"/>
        </w:rPr>
        <w:t>100%</w:t>
      </w:r>
      <w:r w:rsidRPr="00B0476F">
        <w:rPr>
          <w:rFonts w:ascii="Times New Roman" w:eastAsiaTheme="majorEastAsia" w:hAnsi="Times New Roman" w:cs="Times New Roman"/>
          <w:sz w:val="24"/>
          <w:szCs w:val="24"/>
        </w:rPr>
        <w:t xml:space="preserve">, </w:t>
      </w:r>
      <w:r w:rsidR="00246142" w:rsidRPr="00B0476F">
        <w:rPr>
          <w:rFonts w:ascii="Times New Roman" w:eastAsiaTheme="majorEastAsia" w:hAnsi="Times New Roman" w:cs="Times New Roman"/>
          <w:sz w:val="24"/>
          <w:szCs w:val="24"/>
        </w:rPr>
        <w:t xml:space="preserve">e, </w:t>
      </w:r>
      <w:r w:rsidRPr="00B0476F">
        <w:rPr>
          <w:rFonts w:ascii="Times New Roman" w:eastAsiaTheme="majorEastAsia" w:hAnsi="Times New Roman" w:cs="Times New Roman"/>
          <w:sz w:val="24"/>
          <w:szCs w:val="24"/>
        </w:rPr>
        <w:t xml:space="preserve">diante da importância destes, faz-se necessária as devidas substituições, </w:t>
      </w:r>
      <w:r w:rsidR="00B0476F" w:rsidRPr="00B0476F">
        <w:rPr>
          <w:rFonts w:ascii="Times New Roman" w:eastAsiaTheme="majorEastAsia" w:hAnsi="Times New Roman" w:cs="Times New Roman"/>
          <w:sz w:val="24"/>
          <w:szCs w:val="24"/>
        </w:rPr>
        <w:t xml:space="preserve">de forma a não </w:t>
      </w:r>
      <w:r w:rsidRPr="00B0476F">
        <w:rPr>
          <w:rFonts w:ascii="Times New Roman" w:eastAsiaTheme="majorEastAsia" w:hAnsi="Times New Roman" w:cs="Times New Roman"/>
          <w:sz w:val="24"/>
          <w:szCs w:val="24"/>
        </w:rPr>
        <w:t>obsta</w:t>
      </w:r>
      <w:r w:rsidR="00B0476F" w:rsidRPr="00B0476F">
        <w:rPr>
          <w:rFonts w:ascii="Times New Roman" w:eastAsiaTheme="majorEastAsia" w:hAnsi="Times New Roman" w:cs="Times New Roman"/>
          <w:sz w:val="24"/>
          <w:szCs w:val="24"/>
        </w:rPr>
        <w:t>r</w:t>
      </w:r>
      <w:r w:rsidRPr="00B0476F">
        <w:rPr>
          <w:rFonts w:ascii="Times New Roman" w:eastAsiaTheme="majorEastAsia" w:hAnsi="Times New Roman" w:cs="Times New Roman"/>
          <w:sz w:val="24"/>
          <w:szCs w:val="24"/>
        </w:rPr>
        <w:t xml:space="preserve"> </w:t>
      </w:r>
      <w:r w:rsidR="00B0476F" w:rsidRPr="00B0476F">
        <w:rPr>
          <w:rFonts w:ascii="Times New Roman" w:eastAsiaTheme="majorEastAsia" w:hAnsi="Times New Roman" w:cs="Times New Roman"/>
          <w:sz w:val="24"/>
          <w:szCs w:val="24"/>
        </w:rPr>
        <w:t>os trabalhos d</w:t>
      </w:r>
      <w:r w:rsidRPr="00B0476F">
        <w:rPr>
          <w:rFonts w:ascii="Times New Roman" w:eastAsiaTheme="majorEastAsia" w:hAnsi="Times New Roman" w:cs="Times New Roman"/>
          <w:sz w:val="24"/>
          <w:szCs w:val="24"/>
        </w:rPr>
        <w:t>os usuários que as manuseiam. Entre estas limitações, menciona-se o processamento moroso e lento, o superaquecimento do equipamento, além do acréscimo de consumo de energia elétrica ocasionando onerosidade aos cofres deste Poder.</w:t>
      </w:r>
    </w:p>
    <w:p w14:paraId="1909E4E4" w14:textId="7FFCFC6D" w:rsidR="00DB4A8C" w:rsidRPr="00980F6C" w:rsidRDefault="008530FC" w:rsidP="2B4383E5">
      <w:pPr>
        <w:spacing w:after="240" w:line="360" w:lineRule="auto"/>
        <w:ind w:firstLine="1134"/>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Quanto a nobreaks, é sabido que c</w:t>
      </w:r>
      <w:r w:rsidR="00DB4A8C" w:rsidRPr="00980F6C">
        <w:rPr>
          <w:rFonts w:ascii="Times New Roman" w:eastAsiaTheme="majorEastAsia" w:hAnsi="Times New Roman" w:cs="Times New Roman"/>
          <w:sz w:val="24"/>
          <w:szCs w:val="24"/>
        </w:rPr>
        <w:t>omo em muitas regiões do Brasil, o fornecimento de energia elétrica no estado de Mato Grosso não é linear e sofre constantes oscilações e quedas em seu fornecimento. Estas quedas podem causar a queima de equipamentos e em muitos casos, danos intermitentes às configurações e funcionamento dos equipamentos.</w:t>
      </w:r>
    </w:p>
    <w:p w14:paraId="58030C16" w14:textId="60D0E764" w:rsidR="002979B9" w:rsidRPr="00980F6C" w:rsidRDefault="002979B9" w:rsidP="2B4383E5">
      <w:pPr>
        <w:spacing w:after="240" w:line="360" w:lineRule="auto"/>
        <w:ind w:firstLine="1134"/>
        <w:jc w:val="both"/>
        <w:rPr>
          <w:rFonts w:ascii="Times New Roman" w:eastAsiaTheme="majorEastAsia" w:hAnsi="Times New Roman" w:cs="Times New Roman"/>
          <w:sz w:val="24"/>
          <w:szCs w:val="24"/>
        </w:rPr>
      </w:pPr>
      <w:r w:rsidRPr="00980F6C">
        <w:rPr>
          <w:rFonts w:ascii="Times New Roman" w:eastAsiaTheme="majorEastAsia" w:hAnsi="Times New Roman" w:cs="Times New Roman"/>
          <w:sz w:val="24"/>
          <w:szCs w:val="24"/>
        </w:rPr>
        <w:t>O fornecimento ininterrupto de energia</w:t>
      </w:r>
      <w:r w:rsidR="00F66CA8" w:rsidRPr="00980F6C">
        <w:rPr>
          <w:rFonts w:ascii="Times New Roman" w:eastAsiaTheme="majorEastAsia" w:hAnsi="Times New Roman" w:cs="Times New Roman"/>
          <w:sz w:val="24"/>
          <w:szCs w:val="24"/>
        </w:rPr>
        <w:t xml:space="preserve"> é um artificio essencial à proteção dos equipamentos e à produtividade do ambiente tecnológico, posto que sua atuação suprime as oscilações na rede elétrica</w:t>
      </w:r>
      <w:r w:rsidR="00DF7533" w:rsidRPr="00980F6C">
        <w:rPr>
          <w:rFonts w:ascii="Times New Roman" w:eastAsiaTheme="majorEastAsia" w:hAnsi="Times New Roman" w:cs="Times New Roman"/>
          <w:sz w:val="24"/>
          <w:szCs w:val="24"/>
        </w:rPr>
        <w:t xml:space="preserve"> e</w:t>
      </w:r>
      <w:r w:rsidR="00221145" w:rsidRPr="00980F6C">
        <w:rPr>
          <w:rFonts w:ascii="Times New Roman" w:eastAsiaTheme="majorEastAsia" w:hAnsi="Times New Roman" w:cs="Times New Roman"/>
          <w:sz w:val="24"/>
          <w:szCs w:val="24"/>
        </w:rPr>
        <w:t xml:space="preserve"> fornece conforto e segurança aos usuários</w:t>
      </w:r>
      <w:r w:rsidR="00DF7533" w:rsidRPr="00980F6C">
        <w:rPr>
          <w:rFonts w:ascii="Times New Roman" w:eastAsiaTheme="majorEastAsia" w:hAnsi="Times New Roman" w:cs="Times New Roman"/>
          <w:sz w:val="24"/>
          <w:szCs w:val="24"/>
        </w:rPr>
        <w:t>,</w:t>
      </w:r>
      <w:r w:rsidR="00F66CA8" w:rsidRPr="00980F6C">
        <w:rPr>
          <w:rFonts w:ascii="Times New Roman" w:eastAsiaTheme="majorEastAsia" w:hAnsi="Times New Roman" w:cs="Times New Roman"/>
          <w:sz w:val="24"/>
          <w:szCs w:val="24"/>
        </w:rPr>
        <w:t xml:space="preserve"> evitando perda de dados e</w:t>
      </w:r>
      <w:r w:rsidR="00221145" w:rsidRPr="00980F6C">
        <w:rPr>
          <w:rFonts w:ascii="Times New Roman" w:eastAsiaTheme="majorEastAsia" w:hAnsi="Times New Roman" w:cs="Times New Roman"/>
          <w:sz w:val="24"/>
          <w:szCs w:val="24"/>
        </w:rPr>
        <w:t xml:space="preserve"> reduz</w:t>
      </w:r>
      <w:r w:rsidR="00DF7533" w:rsidRPr="00980F6C">
        <w:rPr>
          <w:rFonts w:ascii="Times New Roman" w:eastAsiaTheme="majorEastAsia" w:hAnsi="Times New Roman" w:cs="Times New Roman"/>
          <w:sz w:val="24"/>
          <w:szCs w:val="24"/>
        </w:rPr>
        <w:t>indo</w:t>
      </w:r>
      <w:r w:rsidR="00221145" w:rsidRPr="00980F6C">
        <w:rPr>
          <w:rFonts w:ascii="Times New Roman" w:eastAsiaTheme="majorEastAsia" w:hAnsi="Times New Roman" w:cs="Times New Roman"/>
          <w:sz w:val="24"/>
          <w:szCs w:val="24"/>
        </w:rPr>
        <w:t xml:space="preserve"> custos de suporte técnico por danificação do hardware</w:t>
      </w:r>
      <w:r w:rsidR="008946C9" w:rsidRPr="00980F6C">
        <w:rPr>
          <w:rFonts w:ascii="Times New Roman" w:eastAsiaTheme="majorEastAsia" w:hAnsi="Times New Roman" w:cs="Times New Roman"/>
          <w:sz w:val="24"/>
          <w:szCs w:val="24"/>
        </w:rPr>
        <w:t xml:space="preserve"> e/ou</w:t>
      </w:r>
      <w:r w:rsidR="00F66CA8" w:rsidRPr="00980F6C">
        <w:rPr>
          <w:rFonts w:ascii="Times New Roman" w:eastAsiaTheme="majorEastAsia" w:hAnsi="Times New Roman" w:cs="Times New Roman"/>
          <w:sz w:val="24"/>
          <w:szCs w:val="24"/>
        </w:rPr>
        <w:t xml:space="preserve"> erros nos softwares</w:t>
      </w:r>
      <w:r w:rsidR="008946C9" w:rsidRPr="00980F6C">
        <w:rPr>
          <w:rFonts w:ascii="Times New Roman" w:eastAsiaTheme="majorEastAsia" w:hAnsi="Times New Roman" w:cs="Times New Roman"/>
          <w:sz w:val="24"/>
          <w:szCs w:val="24"/>
        </w:rPr>
        <w:t xml:space="preserve"> instalados</w:t>
      </w:r>
      <w:r w:rsidR="00F66CA8" w:rsidRPr="00980F6C">
        <w:rPr>
          <w:rFonts w:ascii="Times New Roman" w:eastAsiaTheme="majorEastAsia" w:hAnsi="Times New Roman" w:cs="Times New Roman"/>
          <w:sz w:val="24"/>
          <w:szCs w:val="24"/>
        </w:rPr>
        <w:t>.</w:t>
      </w:r>
    </w:p>
    <w:p w14:paraId="1A794194" w14:textId="2ED1A811" w:rsidR="00572332" w:rsidRPr="00980F6C" w:rsidRDefault="4B9CDF26" w:rsidP="4B9CDF26">
      <w:pPr>
        <w:spacing w:after="240" w:line="360" w:lineRule="auto"/>
        <w:ind w:firstLine="1134"/>
        <w:jc w:val="both"/>
        <w:rPr>
          <w:rFonts w:ascii="Times New Roman" w:eastAsiaTheme="majorEastAsia" w:hAnsi="Times New Roman" w:cs="Times New Roman"/>
          <w:color w:val="FF0000"/>
          <w:sz w:val="24"/>
          <w:szCs w:val="24"/>
        </w:rPr>
      </w:pPr>
      <w:r w:rsidRPr="00980F6C">
        <w:rPr>
          <w:rFonts w:ascii="Times New Roman" w:eastAsiaTheme="majorEastAsia" w:hAnsi="Times New Roman" w:cs="Times New Roman"/>
          <w:i/>
          <w:iCs/>
          <w:sz w:val="24"/>
          <w:szCs w:val="24"/>
        </w:rPr>
        <w:t>In casu</w:t>
      </w:r>
      <w:r w:rsidRPr="00980F6C">
        <w:rPr>
          <w:rFonts w:ascii="Times New Roman" w:eastAsiaTheme="majorEastAsia" w:hAnsi="Times New Roman" w:cs="Times New Roman"/>
          <w:sz w:val="24"/>
          <w:szCs w:val="24"/>
        </w:rPr>
        <w:t>, a atual estrutura de nobreaks para estações de trabalho e periféricos do parque computacional deste PJMT se most</w:t>
      </w:r>
      <w:r w:rsidR="00F66CA8" w:rsidRPr="00980F6C">
        <w:rPr>
          <w:rFonts w:ascii="Times New Roman" w:eastAsiaTheme="majorEastAsia" w:hAnsi="Times New Roman" w:cs="Times New Roman"/>
          <w:sz w:val="24"/>
          <w:szCs w:val="24"/>
        </w:rPr>
        <w:t>ra problemática, já que nem todas estão provida</w:t>
      </w:r>
      <w:r w:rsidRPr="00980F6C">
        <w:rPr>
          <w:rFonts w:ascii="Times New Roman" w:eastAsiaTheme="majorEastAsia" w:hAnsi="Times New Roman" w:cs="Times New Roman"/>
          <w:sz w:val="24"/>
          <w:szCs w:val="24"/>
        </w:rPr>
        <w:t xml:space="preserve">s com tais equipamentos </w:t>
      </w:r>
      <w:r w:rsidRPr="00980F6C">
        <w:rPr>
          <w:rFonts w:ascii="Times New Roman" w:hAnsi="Times New Roman" w:cs="Times New Roman"/>
          <w:sz w:val="24"/>
          <w:szCs w:val="24"/>
        </w:rPr>
        <w:t>de forma plena</w:t>
      </w:r>
      <w:r w:rsidR="00EC055A" w:rsidRPr="00980F6C">
        <w:rPr>
          <w:rFonts w:ascii="Times New Roman" w:hAnsi="Times New Roman" w:cs="Times New Roman"/>
          <w:sz w:val="24"/>
          <w:szCs w:val="24"/>
        </w:rPr>
        <w:t xml:space="preserve">, </w:t>
      </w:r>
      <w:r w:rsidR="000B3968" w:rsidRPr="00980F6C">
        <w:rPr>
          <w:rFonts w:ascii="Times New Roman" w:hAnsi="Times New Roman" w:cs="Times New Roman"/>
          <w:sz w:val="24"/>
          <w:szCs w:val="24"/>
        </w:rPr>
        <w:t>com demandas de atendimento represadas.</w:t>
      </w:r>
    </w:p>
    <w:p w14:paraId="779A2CAE" w14:textId="2DFAB7AD" w:rsidR="00D35C94" w:rsidRDefault="2B4383E5" w:rsidP="007D0814">
      <w:pPr>
        <w:spacing w:before="240" w:line="360" w:lineRule="auto"/>
        <w:ind w:left="-17" w:right="9" w:firstLine="1151"/>
        <w:jc w:val="both"/>
        <w:rPr>
          <w:rFonts w:ascii="Times New Roman" w:eastAsiaTheme="majorEastAsia" w:hAnsi="Times New Roman" w:cs="Times New Roman"/>
          <w:sz w:val="24"/>
          <w:szCs w:val="24"/>
        </w:rPr>
      </w:pPr>
      <w:r w:rsidRPr="00C17A82">
        <w:rPr>
          <w:rFonts w:ascii="Times New Roman" w:eastAsiaTheme="majorEastAsia" w:hAnsi="Times New Roman" w:cs="Times New Roman"/>
          <w:sz w:val="24"/>
          <w:szCs w:val="24"/>
        </w:rPr>
        <w:t>Além da demanda de nobreaks</w:t>
      </w:r>
      <w:r w:rsidR="00F30428">
        <w:rPr>
          <w:rFonts w:ascii="Times New Roman" w:eastAsiaTheme="majorEastAsia" w:hAnsi="Times New Roman" w:cs="Times New Roman"/>
          <w:sz w:val="24"/>
          <w:szCs w:val="24"/>
        </w:rPr>
        <w:t xml:space="preserve"> de baixa capacidade, </w:t>
      </w:r>
      <w:r w:rsidRPr="00C17A82">
        <w:rPr>
          <w:rFonts w:ascii="Times New Roman" w:eastAsiaTheme="majorEastAsia" w:hAnsi="Times New Roman" w:cs="Times New Roman"/>
          <w:sz w:val="24"/>
          <w:szCs w:val="24"/>
        </w:rPr>
        <w:t xml:space="preserve">existe também </w:t>
      </w:r>
      <w:r w:rsidRPr="00D77353">
        <w:rPr>
          <w:rFonts w:ascii="Times New Roman" w:eastAsiaTheme="majorEastAsia" w:hAnsi="Times New Roman" w:cs="Times New Roman"/>
          <w:color w:val="000000" w:themeColor="text1"/>
          <w:sz w:val="24"/>
          <w:szCs w:val="24"/>
        </w:rPr>
        <w:t>a demanda de nobreaks de 3kVA</w:t>
      </w:r>
      <w:r w:rsidR="009C232E" w:rsidRPr="00D77353">
        <w:rPr>
          <w:rFonts w:ascii="Times New Roman" w:eastAsiaTheme="majorEastAsia" w:hAnsi="Times New Roman" w:cs="Times New Roman"/>
          <w:color w:val="000000" w:themeColor="text1"/>
          <w:sz w:val="24"/>
          <w:szCs w:val="24"/>
        </w:rPr>
        <w:t xml:space="preserve"> (alta capacidade)</w:t>
      </w:r>
      <w:r w:rsidRPr="00D77353">
        <w:rPr>
          <w:rFonts w:ascii="Times New Roman" w:eastAsiaTheme="majorEastAsia" w:hAnsi="Times New Roman" w:cs="Times New Roman"/>
          <w:color w:val="000000" w:themeColor="text1"/>
          <w:sz w:val="24"/>
          <w:szCs w:val="24"/>
        </w:rPr>
        <w:t>, utilizado</w:t>
      </w:r>
      <w:r w:rsidR="0047186E" w:rsidRPr="00D77353">
        <w:rPr>
          <w:rFonts w:ascii="Times New Roman" w:eastAsiaTheme="majorEastAsia" w:hAnsi="Times New Roman" w:cs="Times New Roman"/>
          <w:color w:val="000000" w:themeColor="text1"/>
          <w:sz w:val="24"/>
          <w:szCs w:val="24"/>
        </w:rPr>
        <w:t>s</w:t>
      </w:r>
      <w:r w:rsidRPr="00D77353">
        <w:rPr>
          <w:rFonts w:ascii="Times New Roman" w:eastAsiaTheme="majorEastAsia" w:hAnsi="Times New Roman" w:cs="Times New Roman"/>
          <w:color w:val="000000" w:themeColor="text1"/>
          <w:sz w:val="24"/>
          <w:szCs w:val="24"/>
        </w:rPr>
        <w:t xml:space="preserve"> no</w:t>
      </w:r>
      <w:r w:rsidR="00DB4A8C" w:rsidRPr="00D77353">
        <w:rPr>
          <w:rFonts w:ascii="Times New Roman" w:eastAsiaTheme="majorEastAsia" w:hAnsi="Times New Roman" w:cs="Times New Roman"/>
          <w:color w:val="000000" w:themeColor="text1"/>
          <w:sz w:val="24"/>
          <w:szCs w:val="24"/>
        </w:rPr>
        <w:t>s</w:t>
      </w:r>
      <w:r w:rsidRPr="00D77353">
        <w:rPr>
          <w:rFonts w:ascii="Times New Roman" w:eastAsiaTheme="majorEastAsia" w:hAnsi="Times New Roman" w:cs="Times New Roman"/>
          <w:color w:val="000000" w:themeColor="text1"/>
          <w:sz w:val="24"/>
          <w:szCs w:val="24"/>
        </w:rPr>
        <w:t xml:space="preserve"> servidor</w:t>
      </w:r>
      <w:r w:rsidR="00DB4A8C" w:rsidRPr="00D77353">
        <w:rPr>
          <w:rFonts w:ascii="Times New Roman" w:eastAsiaTheme="majorEastAsia" w:hAnsi="Times New Roman" w:cs="Times New Roman"/>
          <w:color w:val="000000" w:themeColor="text1"/>
          <w:sz w:val="24"/>
          <w:szCs w:val="24"/>
        </w:rPr>
        <w:t>es</w:t>
      </w:r>
      <w:r w:rsidRPr="00D77353">
        <w:rPr>
          <w:rFonts w:ascii="Times New Roman" w:eastAsiaTheme="majorEastAsia" w:hAnsi="Times New Roman" w:cs="Times New Roman"/>
          <w:color w:val="000000" w:themeColor="text1"/>
          <w:sz w:val="24"/>
          <w:szCs w:val="24"/>
        </w:rPr>
        <w:t xml:space="preserve"> </w:t>
      </w:r>
      <w:r w:rsidR="000F1727">
        <w:rPr>
          <w:rFonts w:ascii="Times New Roman" w:eastAsiaTheme="majorEastAsia" w:hAnsi="Times New Roman" w:cs="Times New Roman"/>
          <w:color w:val="000000" w:themeColor="text1"/>
          <w:sz w:val="24"/>
          <w:szCs w:val="24"/>
        </w:rPr>
        <w:t>de rede e de conectividade</w:t>
      </w:r>
      <w:r w:rsidR="007601D5">
        <w:rPr>
          <w:rFonts w:ascii="Times New Roman" w:eastAsiaTheme="majorEastAsia" w:hAnsi="Times New Roman" w:cs="Times New Roman"/>
          <w:color w:val="000000" w:themeColor="text1"/>
          <w:sz w:val="24"/>
          <w:szCs w:val="24"/>
        </w:rPr>
        <w:t xml:space="preserve"> instalados em todo o Estado</w:t>
      </w:r>
      <w:r w:rsidR="004471D0">
        <w:rPr>
          <w:rFonts w:ascii="Times New Roman" w:eastAsiaTheme="majorEastAsia" w:hAnsi="Times New Roman" w:cs="Times New Roman"/>
          <w:color w:val="000000" w:themeColor="text1"/>
          <w:sz w:val="24"/>
          <w:szCs w:val="24"/>
        </w:rPr>
        <w:t>, os quais são se</w:t>
      </w:r>
      <w:r w:rsidR="00D35C94" w:rsidRPr="00D77353">
        <w:rPr>
          <w:rFonts w:ascii="Times New Roman" w:eastAsiaTheme="majorEastAsia" w:hAnsi="Times New Roman" w:cs="Times New Roman"/>
          <w:color w:val="000000" w:themeColor="text1"/>
          <w:sz w:val="24"/>
          <w:szCs w:val="24"/>
        </w:rPr>
        <w:t xml:space="preserve">nsíveis à qualidade e </w:t>
      </w:r>
      <w:r w:rsidR="00D35C94" w:rsidRPr="003A282E">
        <w:rPr>
          <w:rFonts w:ascii="Times New Roman" w:eastAsiaTheme="majorEastAsia" w:hAnsi="Times New Roman" w:cs="Times New Roman"/>
          <w:sz w:val="24"/>
          <w:szCs w:val="24"/>
        </w:rPr>
        <w:t>oscilações da energia elétrica que os alimentam</w:t>
      </w:r>
      <w:r w:rsidRPr="003A282E">
        <w:rPr>
          <w:rFonts w:ascii="Times New Roman" w:eastAsiaTheme="majorEastAsia" w:hAnsi="Times New Roman" w:cs="Times New Roman"/>
          <w:sz w:val="24"/>
          <w:szCs w:val="24"/>
        </w:rPr>
        <w:t xml:space="preserve">. </w:t>
      </w:r>
    </w:p>
    <w:p w14:paraId="4526A5CC" w14:textId="77777777" w:rsidR="008530FC" w:rsidRPr="00B42FF0" w:rsidRDefault="008530FC" w:rsidP="008530FC">
      <w:pPr>
        <w:spacing w:after="240" w:line="360" w:lineRule="auto"/>
        <w:ind w:firstLine="1134"/>
        <w:jc w:val="both"/>
        <w:rPr>
          <w:rFonts w:ascii="Times New Roman" w:eastAsiaTheme="majorEastAsia" w:hAnsi="Times New Roman" w:cs="Times New Roman"/>
          <w:sz w:val="24"/>
          <w:szCs w:val="24"/>
        </w:rPr>
      </w:pPr>
      <w:r w:rsidRPr="00B42FF0">
        <w:rPr>
          <w:rFonts w:ascii="Times New Roman" w:eastAsiaTheme="majorEastAsia" w:hAnsi="Times New Roman" w:cs="Times New Roman"/>
          <w:sz w:val="24"/>
          <w:szCs w:val="24"/>
        </w:rPr>
        <w:t xml:space="preserve">O cenário do parque de nobreaks de baixa capacidade deste PJMT é o seguinte:  </w:t>
      </w:r>
    </w:p>
    <w:p w14:paraId="76B36051" w14:textId="77777777" w:rsidR="008530FC" w:rsidRPr="00B42FF0" w:rsidRDefault="008530FC" w:rsidP="008530FC">
      <w:pPr>
        <w:spacing w:line="240" w:lineRule="auto"/>
        <w:jc w:val="center"/>
        <w:rPr>
          <w:rFonts w:ascii="Calibri" w:eastAsia="Times New Roman" w:hAnsi="Calibri" w:cs="Calibri"/>
          <w:b/>
          <w:bCs/>
          <w:sz w:val="24"/>
          <w:szCs w:val="24"/>
        </w:rPr>
      </w:pPr>
      <w:r w:rsidRPr="00B42FF0">
        <w:rPr>
          <w:rFonts w:ascii="Calibri" w:eastAsia="Times New Roman" w:hAnsi="Calibri" w:cs="Calibri"/>
          <w:b/>
          <w:bCs/>
          <w:sz w:val="24"/>
          <w:szCs w:val="24"/>
        </w:rPr>
        <w:t>Cenário do parque de nobreaks do Poder Judiciário - depreciação</w:t>
      </w:r>
    </w:p>
    <w:tbl>
      <w:tblPr>
        <w:tblW w:w="8505" w:type="dxa"/>
        <w:tblInd w:w="-5" w:type="dxa"/>
        <w:tblCellMar>
          <w:left w:w="70" w:type="dxa"/>
          <w:right w:w="70" w:type="dxa"/>
        </w:tblCellMar>
        <w:tblLook w:val="04A0" w:firstRow="1" w:lastRow="0" w:firstColumn="1" w:lastColumn="0" w:noHBand="0" w:noVBand="1"/>
      </w:tblPr>
      <w:tblGrid>
        <w:gridCol w:w="960"/>
        <w:gridCol w:w="960"/>
        <w:gridCol w:w="960"/>
        <w:gridCol w:w="960"/>
        <w:gridCol w:w="992"/>
        <w:gridCol w:w="2114"/>
        <w:gridCol w:w="1559"/>
      </w:tblGrid>
      <w:tr w:rsidR="008530FC" w:rsidRPr="00B42FF0" w14:paraId="796B150A" w14:textId="77777777" w:rsidTr="00EB39CF">
        <w:trPr>
          <w:trHeight w:val="600"/>
        </w:trPr>
        <w:tc>
          <w:tcPr>
            <w:tcW w:w="960" w:type="dxa"/>
            <w:tcBorders>
              <w:top w:val="single" w:sz="4" w:space="0" w:color="auto"/>
              <w:left w:val="single" w:sz="4" w:space="0" w:color="auto"/>
              <w:bottom w:val="single" w:sz="4" w:space="0" w:color="auto"/>
              <w:right w:val="single" w:sz="4" w:space="0" w:color="auto"/>
            </w:tcBorders>
            <w:shd w:val="clear" w:color="4F81BD" w:fill="4F81BD"/>
            <w:noWrap/>
            <w:vAlign w:val="center"/>
            <w:hideMark/>
          </w:tcPr>
          <w:p w14:paraId="5A830221" w14:textId="77777777" w:rsidR="008530FC" w:rsidRPr="00B42FF0" w:rsidRDefault="008530FC" w:rsidP="00EB39CF">
            <w:pPr>
              <w:spacing w:line="240" w:lineRule="auto"/>
              <w:jc w:val="center"/>
              <w:rPr>
                <w:rFonts w:ascii="Calibri" w:eastAsia="Times New Roman" w:hAnsi="Calibri" w:cs="Calibri"/>
                <w:b/>
                <w:bCs/>
              </w:rPr>
            </w:pPr>
            <w:r w:rsidRPr="00B42FF0">
              <w:rPr>
                <w:rFonts w:ascii="Calibri" w:eastAsia="Times New Roman" w:hAnsi="Calibri" w:cs="Calibri"/>
                <w:b/>
                <w:bCs/>
              </w:rPr>
              <w:t>ID</w:t>
            </w:r>
          </w:p>
        </w:tc>
        <w:tc>
          <w:tcPr>
            <w:tcW w:w="960" w:type="dxa"/>
            <w:tcBorders>
              <w:top w:val="single" w:sz="4" w:space="0" w:color="auto"/>
              <w:left w:val="nil"/>
              <w:bottom w:val="single" w:sz="4" w:space="0" w:color="auto"/>
              <w:right w:val="single" w:sz="4" w:space="0" w:color="auto"/>
            </w:tcBorders>
            <w:shd w:val="clear" w:color="4F81BD" w:fill="4F81BD"/>
            <w:noWrap/>
            <w:vAlign w:val="center"/>
            <w:hideMark/>
          </w:tcPr>
          <w:p w14:paraId="6EF58BD2" w14:textId="77777777" w:rsidR="008530FC" w:rsidRPr="00B42FF0" w:rsidRDefault="008530FC" w:rsidP="00EB39CF">
            <w:pPr>
              <w:spacing w:line="240" w:lineRule="auto"/>
              <w:jc w:val="center"/>
              <w:rPr>
                <w:rFonts w:ascii="Calibri" w:eastAsia="Times New Roman" w:hAnsi="Calibri" w:cs="Calibri"/>
                <w:b/>
                <w:bCs/>
              </w:rPr>
            </w:pPr>
            <w:r w:rsidRPr="00B42FF0">
              <w:rPr>
                <w:rFonts w:ascii="Calibri" w:eastAsia="Times New Roman" w:hAnsi="Calibri" w:cs="Calibri"/>
                <w:b/>
                <w:bCs/>
              </w:rPr>
              <w:t>Tipo</w:t>
            </w:r>
          </w:p>
        </w:tc>
        <w:tc>
          <w:tcPr>
            <w:tcW w:w="960" w:type="dxa"/>
            <w:tcBorders>
              <w:top w:val="single" w:sz="4" w:space="0" w:color="auto"/>
              <w:left w:val="nil"/>
              <w:bottom w:val="single" w:sz="4" w:space="0" w:color="auto"/>
              <w:right w:val="single" w:sz="4" w:space="0" w:color="auto"/>
            </w:tcBorders>
            <w:shd w:val="clear" w:color="4F81BD" w:fill="4F81BD"/>
            <w:vAlign w:val="center"/>
            <w:hideMark/>
          </w:tcPr>
          <w:p w14:paraId="5D01DD57" w14:textId="77777777" w:rsidR="008530FC" w:rsidRPr="00B42FF0" w:rsidRDefault="008530FC" w:rsidP="00EB39CF">
            <w:pPr>
              <w:spacing w:line="240" w:lineRule="auto"/>
              <w:jc w:val="center"/>
              <w:rPr>
                <w:rFonts w:ascii="Calibri" w:eastAsia="Times New Roman" w:hAnsi="Calibri" w:cs="Calibri"/>
                <w:b/>
                <w:bCs/>
              </w:rPr>
            </w:pPr>
            <w:r w:rsidRPr="00B42FF0">
              <w:rPr>
                <w:rFonts w:ascii="Calibri" w:eastAsia="Times New Roman" w:hAnsi="Calibri" w:cs="Calibri"/>
                <w:b/>
                <w:bCs/>
              </w:rPr>
              <w:t>Marca</w:t>
            </w:r>
          </w:p>
        </w:tc>
        <w:tc>
          <w:tcPr>
            <w:tcW w:w="960" w:type="dxa"/>
            <w:tcBorders>
              <w:top w:val="single" w:sz="4" w:space="0" w:color="auto"/>
              <w:left w:val="nil"/>
              <w:bottom w:val="single" w:sz="4" w:space="0" w:color="auto"/>
              <w:right w:val="single" w:sz="4" w:space="0" w:color="auto"/>
            </w:tcBorders>
            <w:shd w:val="clear" w:color="4F81BD" w:fill="4F81BD"/>
            <w:vAlign w:val="center"/>
            <w:hideMark/>
          </w:tcPr>
          <w:p w14:paraId="2B953BBB" w14:textId="77777777" w:rsidR="008530FC" w:rsidRPr="00B42FF0" w:rsidRDefault="008530FC" w:rsidP="00EB39CF">
            <w:pPr>
              <w:spacing w:line="240" w:lineRule="auto"/>
              <w:jc w:val="center"/>
              <w:rPr>
                <w:rFonts w:ascii="Calibri" w:eastAsia="Times New Roman" w:hAnsi="Calibri" w:cs="Calibri"/>
                <w:b/>
                <w:bCs/>
              </w:rPr>
            </w:pPr>
            <w:r w:rsidRPr="00B42FF0">
              <w:rPr>
                <w:rFonts w:ascii="Calibri" w:eastAsia="Times New Roman" w:hAnsi="Calibri" w:cs="Calibri"/>
                <w:b/>
                <w:bCs/>
              </w:rPr>
              <w:t>Quant.</w:t>
            </w:r>
          </w:p>
        </w:tc>
        <w:tc>
          <w:tcPr>
            <w:tcW w:w="992" w:type="dxa"/>
            <w:tcBorders>
              <w:top w:val="single" w:sz="4" w:space="0" w:color="auto"/>
              <w:left w:val="nil"/>
              <w:bottom w:val="single" w:sz="4" w:space="0" w:color="auto"/>
              <w:right w:val="single" w:sz="4" w:space="0" w:color="auto"/>
            </w:tcBorders>
            <w:shd w:val="clear" w:color="4F81BD" w:fill="4F81BD"/>
            <w:vAlign w:val="center"/>
            <w:hideMark/>
          </w:tcPr>
          <w:p w14:paraId="172148B5" w14:textId="77777777" w:rsidR="008530FC" w:rsidRPr="00B42FF0" w:rsidRDefault="008530FC" w:rsidP="00EB39CF">
            <w:pPr>
              <w:spacing w:line="240" w:lineRule="auto"/>
              <w:jc w:val="center"/>
              <w:rPr>
                <w:rFonts w:ascii="Calibri" w:eastAsia="Times New Roman" w:hAnsi="Calibri" w:cs="Calibri"/>
                <w:b/>
                <w:bCs/>
              </w:rPr>
            </w:pPr>
            <w:r w:rsidRPr="00B42FF0">
              <w:rPr>
                <w:rFonts w:ascii="Calibri" w:eastAsia="Times New Roman" w:hAnsi="Calibri" w:cs="Calibri"/>
                <w:b/>
                <w:bCs/>
              </w:rPr>
              <w:t>Garantia.</w:t>
            </w:r>
          </w:p>
        </w:tc>
        <w:tc>
          <w:tcPr>
            <w:tcW w:w="2114" w:type="dxa"/>
            <w:tcBorders>
              <w:top w:val="single" w:sz="4" w:space="0" w:color="auto"/>
              <w:left w:val="nil"/>
              <w:bottom w:val="single" w:sz="4" w:space="0" w:color="auto"/>
              <w:right w:val="single" w:sz="4" w:space="0" w:color="auto"/>
            </w:tcBorders>
            <w:shd w:val="clear" w:color="4F81BD" w:fill="4F81BD"/>
            <w:vAlign w:val="center"/>
            <w:hideMark/>
          </w:tcPr>
          <w:p w14:paraId="72EEFE13" w14:textId="77777777" w:rsidR="008530FC" w:rsidRPr="00B42FF0" w:rsidRDefault="008530FC" w:rsidP="00EB39CF">
            <w:pPr>
              <w:spacing w:line="240" w:lineRule="auto"/>
              <w:jc w:val="center"/>
              <w:rPr>
                <w:rFonts w:ascii="Calibri" w:eastAsia="Times New Roman" w:hAnsi="Calibri" w:cs="Calibri"/>
                <w:b/>
                <w:bCs/>
              </w:rPr>
            </w:pPr>
            <w:r w:rsidRPr="00B42FF0">
              <w:rPr>
                <w:rFonts w:ascii="Calibri" w:eastAsia="Times New Roman" w:hAnsi="Calibri" w:cs="Calibri"/>
                <w:b/>
                <w:bCs/>
              </w:rPr>
              <w:t>Data Depreciação</w:t>
            </w:r>
          </w:p>
        </w:tc>
        <w:tc>
          <w:tcPr>
            <w:tcW w:w="1559" w:type="dxa"/>
            <w:tcBorders>
              <w:top w:val="single" w:sz="4" w:space="0" w:color="auto"/>
              <w:left w:val="nil"/>
              <w:bottom w:val="single" w:sz="4" w:space="0" w:color="auto"/>
              <w:right w:val="single" w:sz="4" w:space="0" w:color="auto"/>
            </w:tcBorders>
            <w:shd w:val="clear" w:color="4F81BD" w:fill="4F81BD"/>
            <w:vAlign w:val="center"/>
            <w:hideMark/>
          </w:tcPr>
          <w:p w14:paraId="55961331" w14:textId="77777777" w:rsidR="008530FC" w:rsidRPr="00B42FF0" w:rsidRDefault="008530FC" w:rsidP="00EB39CF">
            <w:pPr>
              <w:spacing w:line="240" w:lineRule="auto"/>
              <w:jc w:val="center"/>
              <w:rPr>
                <w:rFonts w:ascii="Calibri" w:eastAsia="Times New Roman" w:hAnsi="Calibri" w:cs="Calibri"/>
                <w:b/>
                <w:bCs/>
              </w:rPr>
            </w:pPr>
            <w:r w:rsidRPr="00B42FF0">
              <w:rPr>
                <w:rFonts w:ascii="Calibri" w:eastAsia="Times New Roman" w:hAnsi="Calibri" w:cs="Calibri"/>
                <w:b/>
                <w:bCs/>
              </w:rPr>
              <w:t>Depreciação</w:t>
            </w:r>
          </w:p>
        </w:tc>
      </w:tr>
      <w:tr w:rsidR="008530FC" w:rsidRPr="00B42FF0" w14:paraId="78F20D94" w14:textId="77777777" w:rsidTr="00EB39CF">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1C132376"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DCE6F1" w:fill="FFFFFF"/>
            <w:noWrap/>
            <w:vAlign w:val="center"/>
            <w:hideMark/>
          </w:tcPr>
          <w:p w14:paraId="25441F0A"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DCE6F1" w:fill="FFFFFF"/>
            <w:noWrap/>
            <w:vAlign w:val="center"/>
            <w:hideMark/>
          </w:tcPr>
          <w:p w14:paraId="41678CD0"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SMS</w:t>
            </w:r>
          </w:p>
        </w:tc>
        <w:tc>
          <w:tcPr>
            <w:tcW w:w="960" w:type="dxa"/>
            <w:tcBorders>
              <w:top w:val="nil"/>
              <w:left w:val="nil"/>
              <w:bottom w:val="single" w:sz="4" w:space="0" w:color="auto"/>
              <w:right w:val="single" w:sz="4" w:space="0" w:color="auto"/>
            </w:tcBorders>
            <w:shd w:val="clear" w:color="000000" w:fill="FFFFFF"/>
            <w:noWrap/>
            <w:vAlign w:val="center"/>
            <w:hideMark/>
          </w:tcPr>
          <w:p w14:paraId="3C91DAA9"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200</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427E49BB"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000000" w:fill="FFFFFF"/>
            <w:noWrap/>
            <w:vAlign w:val="center"/>
            <w:hideMark/>
          </w:tcPr>
          <w:p w14:paraId="01DF5797"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08/09/2021</w:t>
            </w:r>
          </w:p>
        </w:tc>
        <w:tc>
          <w:tcPr>
            <w:tcW w:w="1559" w:type="dxa"/>
            <w:tcBorders>
              <w:top w:val="nil"/>
              <w:left w:val="nil"/>
              <w:bottom w:val="single" w:sz="4" w:space="0" w:color="auto"/>
              <w:right w:val="single" w:sz="4" w:space="0" w:color="auto"/>
            </w:tcBorders>
            <w:shd w:val="clear" w:color="DCE6F1" w:fill="FFFFFF"/>
            <w:noWrap/>
            <w:vAlign w:val="center"/>
            <w:hideMark/>
          </w:tcPr>
          <w:p w14:paraId="702FE85C"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 xml:space="preserve"> A vencer</w:t>
            </w:r>
          </w:p>
        </w:tc>
      </w:tr>
      <w:tr w:rsidR="008530FC" w:rsidRPr="00B42FF0" w14:paraId="6175C36B" w14:textId="77777777" w:rsidTr="00EB39CF">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78FFD6C8"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09DFA5C7"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000000" w:fill="FFFFFF"/>
            <w:noWrap/>
            <w:vAlign w:val="center"/>
            <w:hideMark/>
          </w:tcPr>
          <w:p w14:paraId="63E78527"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SMS</w:t>
            </w:r>
          </w:p>
        </w:tc>
        <w:tc>
          <w:tcPr>
            <w:tcW w:w="960" w:type="dxa"/>
            <w:tcBorders>
              <w:top w:val="nil"/>
              <w:left w:val="nil"/>
              <w:bottom w:val="single" w:sz="4" w:space="0" w:color="auto"/>
              <w:right w:val="single" w:sz="4" w:space="0" w:color="auto"/>
            </w:tcBorders>
            <w:shd w:val="clear" w:color="000000" w:fill="FFFFFF"/>
            <w:noWrap/>
            <w:vAlign w:val="center"/>
            <w:hideMark/>
          </w:tcPr>
          <w:p w14:paraId="43EC1C68"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300</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540AA98E"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000000" w:fill="FFFFFF"/>
            <w:noWrap/>
            <w:vAlign w:val="center"/>
            <w:hideMark/>
          </w:tcPr>
          <w:p w14:paraId="38179C61"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08/09/2021</w:t>
            </w:r>
          </w:p>
        </w:tc>
        <w:tc>
          <w:tcPr>
            <w:tcW w:w="1559" w:type="dxa"/>
            <w:tcBorders>
              <w:top w:val="nil"/>
              <w:left w:val="nil"/>
              <w:bottom w:val="single" w:sz="4" w:space="0" w:color="auto"/>
              <w:right w:val="single" w:sz="4" w:space="0" w:color="auto"/>
            </w:tcBorders>
            <w:shd w:val="clear" w:color="000000" w:fill="FFFFFF"/>
            <w:noWrap/>
            <w:vAlign w:val="center"/>
            <w:hideMark/>
          </w:tcPr>
          <w:p w14:paraId="7CD70F60"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 xml:space="preserve"> A vencer</w:t>
            </w:r>
          </w:p>
        </w:tc>
      </w:tr>
      <w:tr w:rsidR="008530FC" w:rsidRPr="00B42FF0" w14:paraId="734BA313" w14:textId="77777777" w:rsidTr="00EB39CF">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7DD6CF49"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DCE6F1" w:fill="FFFFFF"/>
            <w:noWrap/>
            <w:vAlign w:val="center"/>
            <w:hideMark/>
          </w:tcPr>
          <w:p w14:paraId="34DB278B"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DCE6F1" w:fill="FFFFFF"/>
            <w:noWrap/>
            <w:vAlign w:val="center"/>
            <w:hideMark/>
          </w:tcPr>
          <w:p w14:paraId="5688DB6F"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SMS</w:t>
            </w:r>
          </w:p>
        </w:tc>
        <w:tc>
          <w:tcPr>
            <w:tcW w:w="960" w:type="dxa"/>
            <w:tcBorders>
              <w:top w:val="nil"/>
              <w:left w:val="nil"/>
              <w:bottom w:val="single" w:sz="4" w:space="0" w:color="auto"/>
              <w:right w:val="single" w:sz="4" w:space="0" w:color="auto"/>
            </w:tcBorders>
            <w:shd w:val="clear" w:color="000000" w:fill="FFFFFF"/>
            <w:noWrap/>
            <w:vAlign w:val="center"/>
            <w:hideMark/>
          </w:tcPr>
          <w:p w14:paraId="5B57064B"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651</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34994456"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000000" w:fill="FFFFFF"/>
            <w:noWrap/>
            <w:vAlign w:val="center"/>
            <w:hideMark/>
          </w:tcPr>
          <w:p w14:paraId="76DF6FF4"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28/01/2021</w:t>
            </w:r>
          </w:p>
        </w:tc>
        <w:tc>
          <w:tcPr>
            <w:tcW w:w="1559" w:type="dxa"/>
            <w:tcBorders>
              <w:top w:val="nil"/>
              <w:left w:val="nil"/>
              <w:bottom w:val="single" w:sz="4" w:space="0" w:color="auto"/>
              <w:right w:val="single" w:sz="4" w:space="0" w:color="auto"/>
            </w:tcBorders>
            <w:shd w:val="clear" w:color="DCE6F1" w:fill="FFFFFF"/>
            <w:noWrap/>
            <w:vAlign w:val="center"/>
            <w:hideMark/>
          </w:tcPr>
          <w:p w14:paraId="74D6E63D"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 xml:space="preserve"> A vencer</w:t>
            </w:r>
          </w:p>
        </w:tc>
      </w:tr>
      <w:tr w:rsidR="00B42FF0" w:rsidRPr="00B42FF0" w14:paraId="7096B761" w14:textId="77777777" w:rsidTr="00B42FF0">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37BC05EA"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433BBF25"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000000" w:fill="FFFFFF"/>
            <w:noWrap/>
            <w:vAlign w:val="center"/>
            <w:hideMark/>
          </w:tcPr>
          <w:p w14:paraId="6620BFD0"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SMS</w:t>
            </w:r>
          </w:p>
        </w:tc>
        <w:tc>
          <w:tcPr>
            <w:tcW w:w="960" w:type="dxa"/>
            <w:tcBorders>
              <w:top w:val="nil"/>
              <w:left w:val="nil"/>
              <w:bottom w:val="single" w:sz="4" w:space="0" w:color="auto"/>
              <w:right w:val="single" w:sz="4" w:space="0" w:color="auto"/>
            </w:tcBorders>
            <w:shd w:val="clear" w:color="000000" w:fill="FFFFFF"/>
            <w:noWrap/>
            <w:vAlign w:val="center"/>
            <w:hideMark/>
          </w:tcPr>
          <w:p w14:paraId="116B7272"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893</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621237C2"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auto" w:fill="FFFFFF" w:themeFill="background1"/>
            <w:noWrap/>
            <w:vAlign w:val="center"/>
            <w:hideMark/>
          </w:tcPr>
          <w:p w14:paraId="6FF1FE17"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16/12/2020</w:t>
            </w:r>
          </w:p>
        </w:tc>
        <w:tc>
          <w:tcPr>
            <w:tcW w:w="1559" w:type="dxa"/>
            <w:tcBorders>
              <w:top w:val="nil"/>
              <w:left w:val="nil"/>
              <w:bottom w:val="single" w:sz="4" w:space="0" w:color="auto"/>
              <w:right w:val="single" w:sz="4" w:space="0" w:color="auto"/>
            </w:tcBorders>
            <w:shd w:val="clear" w:color="auto" w:fill="FFFFFF" w:themeFill="background1"/>
            <w:noWrap/>
            <w:vAlign w:val="center"/>
            <w:hideMark/>
          </w:tcPr>
          <w:p w14:paraId="31ADB8C9"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 xml:space="preserve"> A vencer</w:t>
            </w:r>
          </w:p>
        </w:tc>
      </w:tr>
      <w:tr w:rsidR="00B42FF0" w:rsidRPr="00B42FF0" w14:paraId="49F4C5ED" w14:textId="77777777" w:rsidTr="00B42FF0">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61060590"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5</w:t>
            </w:r>
          </w:p>
        </w:tc>
        <w:tc>
          <w:tcPr>
            <w:tcW w:w="960" w:type="dxa"/>
            <w:tcBorders>
              <w:top w:val="nil"/>
              <w:left w:val="nil"/>
              <w:bottom w:val="single" w:sz="4" w:space="0" w:color="auto"/>
              <w:right w:val="single" w:sz="4" w:space="0" w:color="auto"/>
            </w:tcBorders>
            <w:shd w:val="clear" w:color="DCE6F1" w:fill="FFFFFF"/>
            <w:noWrap/>
            <w:vAlign w:val="center"/>
            <w:hideMark/>
          </w:tcPr>
          <w:p w14:paraId="3F1052EF"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DCE6F1" w:fill="FFFFFF"/>
            <w:noWrap/>
            <w:vAlign w:val="center"/>
            <w:hideMark/>
          </w:tcPr>
          <w:p w14:paraId="704A6AB2"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APC</w:t>
            </w:r>
          </w:p>
        </w:tc>
        <w:tc>
          <w:tcPr>
            <w:tcW w:w="960" w:type="dxa"/>
            <w:tcBorders>
              <w:top w:val="nil"/>
              <w:left w:val="nil"/>
              <w:bottom w:val="single" w:sz="4" w:space="0" w:color="auto"/>
              <w:right w:val="single" w:sz="4" w:space="0" w:color="auto"/>
            </w:tcBorders>
            <w:shd w:val="clear" w:color="000000" w:fill="FFFFFF"/>
            <w:noWrap/>
            <w:vAlign w:val="center"/>
            <w:hideMark/>
          </w:tcPr>
          <w:p w14:paraId="71EC20A1"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1002</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0AACA4F9"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auto" w:fill="D9D9D9" w:themeFill="background1" w:themeFillShade="D9"/>
            <w:noWrap/>
            <w:vAlign w:val="center"/>
            <w:hideMark/>
          </w:tcPr>
          <w:p w14:paraId="1C4187E7"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30/01/2020</w:t>
            </w:r>
          </w:p>
        </w:tc>
        <w:tc>
          <w:tcPr>
            <w:tcW w:w="1559" w:type="dxa"/>
            <w:tcBorders>
              <w:top w:val="nil"/>
              <w:left w:val="nil"/>
              <w:bottom w:val="single" w:sz="4" w:space="0" w:color="auto"/>
              <w:right w:val="single" w:sz="4" w:space="0" w:color="auto"/>
            </w:tcBorders>
            <w:shd w:val="clear" w:color="auto" w:fill="E5B8B7" w:themeFill="accent2" w:themeFillTint="66"/>
            <w:noWrap/>
            <w:vAlign w:val="center"/>
            <w:hideMark/>
          </w:tcPr>
          <w:p w14:paraId="1907592D" w14:textId="6179AA4C" w:rsidR="008530FC" w:rsidRPr="00B42FF0" w:rsidRDefault="00B42FF0" w:rsidP="00EB39CF">
            <w:pPr>
              <w:spacing w:line="240" w:lineRule="auto"/>
              <w:jc w:val="center"/>
              <w:rPr>
                <w:rFonts w:ascii="Calibri" w:eastAsia="Times New Roman" w:hAnsi="Calibri" w:cs="Calibri"/>
                <w:strike/>
              </w:rPr>
            </w:pPr>
            <w:r w:rsidRPr="00B42FF0">
              <w:rPr>
                <w:rFonts w:ascii="Calibri" w:eastAsia="Times New Roman" w:hAnsi="Calibri" w:cs="Calibri"/>
              </w:rPr>
              <w:t>Depreciado</w:t>
            </w:r>
          </w:p>
        </w:tc>
      </w:tr>
      <w:tr w:rsidR="008530FC" w:rsidRPr="00B42FF0" w14:paraId="00BE118E" w14:textId="77777777" w:rsidTr="00EB39CF">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4E59DFE0"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6</w:t>
            </w:r>
          </w:p>
        </w:tc>
        <w:tc>
          <w:tcPr>
            <w:tcW w:w="960" w:type="dxa"/>
            <w:tcBorders>
              <w:top w:val="nil"/>
              <w:left w:val="nil"/>
              <w:bottom w:val="single" w:sz="4" w:space="0" w:color="auto"/>
              <w:right w:val="single" w:sz="4" w:space="0" w:color="auto"/>
            </w:tcBorders>
            <w:shd w:val="clear" w:color="000000" w:fill="FFFFFF"/>
            <w:noWrap/>
            <w:vAlign w:val="center"/>
            <w:hideMark/>
          </w:tcPr>
          <w:p w14:paraId="68EE78DA"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000000" w:fill="FFFFFF"/>
            <w:noWrap/>
            <w:vAlign w:val="center"/>
            <w:hideMark/>
          </w:tcPr>
          <w:p w14:paraId="1F9F334A"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APC</w:t>
            </w:r>
          </w:p>
        </w:tc>
        <w:tc>
          <w:tcPr>
            <w:tcW w:w="960" w:type="dxa"/>
            <w:tcBorders>
              <w:top w:val="nil"/>
              <w:left w:val="nil"/>
              <w:bottom w:val="single" w:sz="4" w:space="0" w:color="auto"/>
              <w:right w:val="single" w:sz="4" w:space="0" w:color="auto"/>
            </w:tcBorders>
            <w:shd w:val="clear" w:color="000000" w:fill="FFFFFF"/>
            <w:noWrap/>
            <w:vAlign w:val="center"/>
            <w:hideMark/>
          </w:tcPr>
          <w:p w14:paraId="397F6D88"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677</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6899D777"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DCE6F1" w:fill="D9D9D9"/>
            <w:noWrap/>
            <w:vAlign w:val="center"/>
            <w:hideMark/>
          </w:tcPr>
          <w:p w14:paraId="70EBE0FF"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16/04/2019</w:t>
            </w:r>
          </w:p>
        </w:tc>
        <w:tc>
          <w:tcPr>
            <w:tcW w:w="155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4237EA4"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Depreciado</w:t>
            </w:r>
          </w:p>
        </w:tc>
      </w:tr>
      <w:tr w:rsidR="008530FC" w:rsidRPr="00B42FF0" w14:paraId="64668F4A" w14:textId="77777777" w:rsidTr="00EB39CF">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16B41C00"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7</w:t>
            </w:r>
          </w:p>
        </w:tc>
        <w:tc>
          <w:tcPr>
            <w:tcW w:w="960" w:type="dxa"/>
            <w:tcBorders>
              <w:top w:val="nil"/>
              <w:left w:val="nil"/>
              <w:bottom w:val="single" w:sz="4" w:space="0" w:color="auto"/>
              <w:right w:val="single" w:sz="4" w:space="0" w:color="auto"/>
            </w:tcBorders>
            <w:shd w:val="clear" w:color="DCE6F1" w:fill="FFFFFF"/>
            <w:noWrap/>
            <w:vAlign w:val="center"/>
            <w:hideMark/>
          </w:tcPr>
          <w:p w14:paraId="16A2F44F"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DCE6F1" w:fill="FFFFFF"/>
            <w:noWrap/>
            <w:vAlign w:val="center"/>
            <w:hideMark/>
          </w:tcPr>
          <w:p w14:paraId="0483448C"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APC</w:t>
            </w:r>
          </w:p>
        </w:tc>
        <w:tc>
          <w:tcPr>
            <w:tcW w:w="960" w:type="dxa"/>
            <w:tcBorders>
              <w:top w:val="nil"/>
              <w:left w:val="nil"/>
              <w:bottom w:val="single" w:sz="4" w:space="0" w:color="auto"/>
              <w:right w:val="single" w:sz="4" w:space="0" w:color="auto"/>
            </w:tcBorders>
            <w:shd w:val="clear" w:color="000000" w:fill="FFFFFF"/>
            <w:noWrap/>
            <w:vAlign w:val="center"/>
            <w:hideMark/>
          </w:tcPr>
          <w:p w14:paraId="3AE94F6B"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1284</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23987F92"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DCE6F1" w:fill="D9D9D9"/>
            <w:noWrap/>
            <w:vAlign w:val="center"/>
            <w:hideMark/>
          </w:tcPr>
          <w:p w14:paraId="2C62CEF8"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25/04/2019</w:t>
            </w:r>
          </w:p>
        </w:tc>
        <w:tc>
          <w:tcPr>
            <w:tcW w:w="1559"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65AACC25"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Depreciado</w:t>
            </w:r>
          </w:p>
        </w:tc>
      </w:tr>
      <w:tr w:rsidR="008530FC" w:rsidRPr="00B42FF0" w14:paraId="057AAEE7" w14:textId="77777777" w:rsidTr="00EB39CF">
        <w:trPr>
          <w:trHeight w:val="300"/>
        </w:trPr>
        <w:tc>
          <w:tcPr>
            <w:tcW w:w="960" w:type="dxa"/>
            <w:tcBorders>
              <w:top w:val="nil"/>
              <w:left w:val="single" w:sz="4" w:space="0" w:color="auto"/>
              <w:bottom w:val="single" w:sz="4" w:space="0" w:color="auto"/>
              <w:right w:val="single" w:sz="4" w:space="0" w:color="auto"/>
            </w:tcBorders>
            <w:shd w:val="clear" w:color="DCE6F1" w:fill="FFFFFF"/>
            <w:noWrap/>
            <w:vAlign w:val="center"/>
            <w:hideMark/>
          </w:tcPr>
          <w:p w14:paraId="4D9400A5"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8</w:t>
            </w:r>
          </w:p>
        </w:tc>
        <w:tc>
          <w:tcPr>
            <w:tcW w:w="960" w:type="dxa"/>
            <w:tcBorders>
              <w:top w:val="nil"/>
              <w:left w:val="nil"/>
              <w:bottom w:val="single" w:sz="4" w:space="0" w:color="auto"/>
              <w:right w:val="single" w:sz="4" w:space="0" w:color="auto"/>
            </w:tcBorders>
            <w:shd w:val="clear" w:color="000000" w:fill="FFFFFF"/>
            <w:noWrap/>
            <w:vAlign w:val="center"/>
            <w:hideMark/>
          </w:tcPr>
          <w:p w14:paraId="41E98FF6"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Nobreak</w:t>
            </w:r>
          </w:p>
        </w:tc>
        <w:tc>
          <w:tcPr>
            <w:tcW w:w="960" w:type="dxa"/>
            <w:tcBorders>
              <w:top w:val="nil"/>
              <w:left w:val="nil"/>
              <w:bottom w:val="single" w:sz="4" w:space="0" w:color="auto"/>
              <w:right w:val="single" w:sz="4" w:space="0" w:color="auto"/>
            </w:tcBorders>
            <w:shd w:val="clear" w:color="000000" w:fill="FFFFFF"/>
            <w:noWrap/>
            <w:vAlign w:val="center"/>
            <w:hideMark/>
          </w:tcPr>
          <w:p w14:paraId="384497ED"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STAY</w:t>
            </w:r>
          </w:p>
        </w:tc>
        <w:tc>
          <w:tcPr>
            <w:tcW w:w="960" w:type="dxa"/>
            <w:tcBorders>
              <w:top w:val="nil"/>
              <w:left w:val="nil"/>
              <w:bottom w:val="single" w:sz="4" w:space="0" w:color="auto"/>
              <w:right w:val="single" w:sz="4" w:space="0" w:color="auto"/>
            </w:tcBorders>
            <w:shd w:val="clear" w:color="000000" w:fill="FFFFFF"/>
            <w:noWrap/>
            <w:vAlign w:val="center"/>
            <w:hideMark/>
          </w:tcPr>
          <w:p w14:paraId="3A85247B"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893</w:t>
            </w:r>
          </w:p>
        </w:tc>
        <w:tc>
          <w:tcPr>
            <w:tcW w:w="992" w:type="dxa"/>
            <w:tcBorders>
              <w:top w:val="single" w:sz="4" w:space="0" w:color="auto"/>
              <w:left w:val="single" w:sz="4" w:space="0" w:color="auto"/>
              <w:bottom w:val="single" w:sz="4" w:space="0" w:color="auto"/>
              <w:right w:val="single" w:sz="4" w:space="0" w:color="auto"/>
            </w:tcBorders>
            <w:shd w:val="clear" w:color="DCE6F1" w:fill="FFC7CE"/>
            <w:noWrap/>
            <w:vAlign w:val="center"/>
            <w:hideMark/>
          </w:tcPr>
          <w:p w14:paraId="20D5642B"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Vencido</w:t>
            </w:r>
          </w:p>
        </w:tc>
        <w:tc>
          <w:tcPr>
            <w:tcW w:w="2114" w:type="dxa"/>
            <w:tcBorders>
              <w:top w:val="nil"/>
              <w:left w:val="nil"/>
              <w:bottom w:val="single" w:sz="4" w:space="0" w:color="auto"/>
              <w:right w:val="single" w:sz="4" w:space="0" w:color="auto"/>
            </w:tcBorders>
            <w:shd w:val="clear" w:color="DCE6F1" w:fill="D9D9D9"/>
            <w:noWrap/>
            <w:vAlign w:val="center"/>
            <w:hideMark/>
          </w:tcPr>
          <w:p w14:paraId="35708529"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27/12/2016</w:t>
            </w:r>
          </w:p>
        </w:tc>
        <w:tc>
          <w:tcPr>
            <w:tcW w:w="155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B150EF" w14:textId="77777777" w:rsidR="008530FC" w:rsidRPr="00B42FF0" w:rsidRDefault="008530FC" w:rsidP="00EB39CF">
            <w:pPr>
              <w:spacing w:line="240" w:lineRule="auto"/>
              <w:jc w:val="center"/>
              <w:rPr>
                <w:rFonts w:ascii="Calibri" w:eastAsia="Times New Roman" w:hAnsi="Calibri" w:cs="Calibri"/>
              </w:rPr>
            </w:pPr>
            <w:r w:rsidRPr="00B42FF0">
              <w:rPr>
                <w:rFonts w:ascii="Calibri" w:eastAsia="Times New Roman" w:hAnsi="Calibri" w:cs="Calibri"/>
              </w:rPr>
              <w:t>Depreciado</w:t>
            </w:r>
          </w:p>
        </w:tc>
      </w:tr>
    </w:tbl>
    <w:p w14:paraId="4E9491BC" w14:textId="77777777" w:rsidR="008530FC" w:rsidRPr="008530FC" w:rsidRDefault="008530FC" w:rsidP="008530FC">
      <w:pPr>
        <w:spacing w:after="240" w:line="240" w:lineRule="auto"/>
        <w:ind w:firstLine="708"/>
        <w:jc w:val="both"/>
        <w:rPr>
          <w:rFonts w:ascii="Times New Roman" w:eastAsiaTheme="majorEastAsia" w:hAnsi="Times New Roman" w:cs="Times New Roman"/>
          <w:color w:val="FF0000"/>
          <w:sz w:val="24"/>
          <w:szCs w:val="24"/>
        </w:rPr>
      </w:pPr>
    </w:p>
    <w:p w14:paraId="34A7AD84" w14:textId="1E818220" w:rsidR="008530FC" w:rsidRPr="00051964" w:rsidRDefault="008530FC" w:rsidP="008530FC">
      <w:pPr>
        <w:spacing w:after="240" w:line="360" w:lineRule="auto"/>
        <w:ind w:firstLine="1134"/>
        <w:jc w:val="both"/>
        <w:rPr>
          <w:rFonts w:ascii="Times New Roman" w:eastAsiaTheme="majorEastAsia" w:hAnsi="Times New Roman" w:cs="Times New Roman"/>
          <w:sz w:val="24"/>
          <w:szCs w:val="24"/>
        </w:rPr>
      </w:pPr>
      <w:r w:rsidRPr="00051964">
        <w:rPr>
          <w:rFonts w:ascii="Times New Roman" w:eastAsiaTheme="majorEastAsia" w:hAnsi="Times New Roman" w:cs="Times New Roman"/>
          <w:sz w:val="24"/>
          <w:szCs w:val="24"/>
        </w:rPr>
        <w:t xml:space="preserve">Ou seja, até o final do corrente ano, cerca de </w:t>
      </w:r>
      <w:r w:rsidR="00B42FF0" w:rsidRPr="00051964">
        <w:rPr>
          <w:rFonts w:ascii="Times New Roman" w:eastAsiaTheme="majorEastAsia" w:hAnsi="Times New Roman" w:cs="Times New Roman"/>
          <w:sz w:val="24"/>
          <w:szCs w:val="24"/>
        </w:rPr>
        <w:t>3856</w:t>
      </w:r>
      <w:r w:rsidRPr="00051964">
        <w:rPr>
          <w:rFonts w:ascii="Times New Roman" w:eastAsiaTheme="majorEastAsia" w:hAnsi="Times New Roman" w:cs="Times New Roman"/>
          <w:sz w:val="24"/>
          <w:szCs w:val="24"/>
        </w:rPr>
        <w:t xml:space="preserve"> (</w:t>
      </w:r>
      <w:r w:rsidR="00B42FF0" w:rsidRPr="00051964">
        <w:rPr>
          <w:rFonts w:ascii="Times New Roman" w:eastAsiaTheme="majorEastAsia" w:hAnsi="Times New Roman" w:cs="Times New Roman"/>
          <w:sz w:val="24"/>
          <w:szCs w:val="24"/>
        </w:rPr>
        <w:t>três mil, oitocentos e cinquenta e seis</w:t>
      </w:r>
      <w:r w:rsidRPr="00051964">
        <w:rPr>
          <w:rFonts w:ascii="Times New Roman" w:eastAsiaTheme="majorEastAsia" w:hAnsi="Times New Roman" w:cs="Times New Roman"/>
          <w:sz w:val="24"/>
          <w:szCs w:val="24"/>
        </w:rPr>
        <w:t xml:space="preserve">) unidades de nobreaks estarão sem vida útil, com confiabilidade comprometida e em péssimas condições de uso. Essas situações podem levar à queima de equipamentos sustentados por ele e, até, perda de documentos judiciais e administrativos quando submetidos a quedas bruscas de energia. </w:t>
      </w:r>
    </w:p>
    <w:p w14:paraId="1FB88117" w14:textId="0E0D25DD" w:rsidR="008530FC" w:rsidRPr="00A312E4" w:rsidRDefault="008530FC" w:rsidP="00F02AD5">
      <w:pPr>
        <w:spacing w:after="240" w:line="360" w:lineRule="auto"/>
        <w:ind w:firstLine="1134"/>
        <w:jc w:val="both"/>
        <w:rPr>
          <w:rFonts w:ascii="Times New Roman" w:eastAsiaTheme="majorEastAsia" w:hAnsi="Times New Roman" w:cs="Times New Roman"/>
          <w:color w:val="000000" w:themeColor="text1"/>
          <w:sz w:val="24"/>
          <w:szCs w:val="24"/>
        </w:rPr>
      </w:pPr>
      <w:r w:rsidRPr="00A312E4">
        <w:rPr>
          <w:rFonts w:ascii="Times New Roman" w:eastAsiaTheme="majorEastAsia" w:hAnsi="Times New Roman" w:cs="Times New Roman"/>
          <w:color w:val="000000" w:themeColor="text1"/>
          <w:sz w:val="24"/>
          <w:szCs w:val="24"/>
        </w:rPr>
        <w:t xml:space="preserve">Inobstante essa defasagem apresentada acima, se faz necessário trazer à baila a </w:t>
      </w:r>
      <w:r w:rsidR="00F02AD5" w:rsidRPr="00A312E4">
        <w:rPr>
          <w:rFonts w:ascii="Times New Roman" w:eastAsiaTheme="majorEastAsia" w:hAnsi="Times New Roman" w:cs="Times New Roman"/>
          <w:color w:val="000000" w:themeColor="text1"/>
          <w:sz w:val="24"/>
          <w:szCs w:val="24"/>
        </w:rPr>
        <w:t xml:space="preserve">recente assinatura da Ata de Registro de Preços nº. </w:t>
      </w:r>
      <w:r w:rsidR="00A312E4" w:rsidRPr="00A312E4">
        <w:rPr>
          <w:rFonts w:ascii="Times New Roman" w:eastAsiaTheme="majorEastAsia" w:hAnsi="Times New Roman" w:cs="Times New Roman"/>
          <w:color w:val="000000" w:themeColor="text1"/>
          <w:sz w:val="24"/>
          <w:szCs w:val="24"/>
        </w:rPr>
        <w:t>18/2020</w:t>
      </w:r>
      <w:r w:rsidR="00F02AD5" w:rsidRPr="00A312E4">
        <w:rPr>
          <w:rFonts w:ascii="Times New Roman" w:eastAsiaTheme="majorEastAsia" w:hAnsi="Times New Roman" w:cs="Times New Roman"/>
          <w:color w:val="000000" w:themeColor="text1"/>
          <w:sz w:val="24"/>
          <w:szCs w:val="24"/>
        </w:rPr>
        <w:t xml:space="preserve">, cujo objeto é </w:t>
      </w:r>
      <w:r w:rsidR="00A312E4" w:rsidRPr="00A312E4">
        <w:rPr>
          <w:rFonts w:ascii="Times New Roman" w:eastAsiaTheme="majorEastAsia" w:hAnsi="Times New Roman" w:cs="Times New Roman"/>
          <w:color w:val="000000" w:themeColor="text1"/>
          <w:sz w:val="24"/>
          <w:szCs w:val="24"/>
        </w:rPr>
        <w:t>a aquisição de material permanente de informática,</w:t>
      </w:r>
      <w:r w:rsidR="00F02AD5" w:rsidRPr="00A312E4">
        <w:rPr>
          <w:rFonts w:ascii="Times New Roman" w:eastAsiaTheme="majorEastAsia" w:hAnsi="Times New Roman" w:cs="Times New Roman"/>
          <w:color w:val="000000" w:themeColor="text1"/>
          <w:sz w:val="24"/>
          <w:szCs w:val="24"/>
        </w:rPr>
        <w:t xml:space="preserve"> para </w:t>
      </w:r>
      <w:r w:rsidR="00A312E4" w:rsidRPr="00A312E4">
        <w:rPr>
          <w:rFonts w:ascii="Times New Roman" w:eastAsiaTheme="majorEastAsia" w:hAnsi="Times New Roman" w:cs="Times New Roman"/>
          <w:color w:val="000000" w:themeColor="text1"/>
          <w:sz w:val="24"/>
          <w:szCs w:val="24"/>
        </w:rPr>
        <w:t>4.578 unidades de</w:t>
      </w:r>
      <w:r w:rsidR="00F02AD5" w:rsidRPr="00A312E4">
        <w:rPr>
          <w:rFonts w:ascii="Times New Roman" w:eastAsiaTheme="majorEastAsia" w:hAnsi="Times New Roman" w:cs="Times New Roman"/>
          <w:color w:val="000000" w:themeColor="text1"/>
          <w:sz w:val="24"/>
          <w:szCs w:val="24"/>
        </w:rPr>
        <w:t xml:space="preserve"> </w:t>
      </w:r>
      <w:r w:rsidR="00A312E4" w:rsidRPr="00A312E4">
        <w:rPr>
          <w:rFonts w:ascii="Times New Roman" w:eastAsiaTheme="majorEastAsia" w:hAnsi="Times New Roman" w:cs="Times New Roman"/>
          <w:color w:val="000000" w:themeColor="text1"/>
          <w:sz w:val="24"/>
          <w:szCs w:val="24"/>
        </w:rPr>
        <w:t>m</w:t>
      </w:r>
      <w:r w:rsidR="00A312E4">
        <w:rPr>
          <w:rFonts w:ascii="Times New Roman" w:eastAsiaTheme="majorEastAsia" w:hAnsi="Times New Roman" w:cs="Times New Roman"/>
          <w:color w:val="000000" w:themeColor="text1"/>
          <w:sz w:val="24"/>
          <w:szCs w:val="24"/>
        </w:rPr>
        <w:t>icrocomputador</w:t>
      </w:r>
      <w:r w:rsidR="00F02AD5" w:rsidRPr="00A312E4">
        <w:rPr>
          <w:rFonts w:ascii="Times New Roman" w:eastAsiaTheme="majorEastAsia" w:hAnsi="Times New Roman" w:cs="Times New Roman"/>
          <w:color w:val="000000" w:themeColor="text1"/>
          <w:sz w:val="24"/>
          <w:szCs w:val="24"/>
        </w:rPr>
        <w:t>, com o fito de</w:t>
      </w:r>
      <w:r w:rsidRPr="00A312E4">
        <w:rPr>
          <w:rFonts w:ascii="Times New Roman" w:eastAsiaTheme="majorEastAsia" w:hAnsi="Times New Roman" w:cs="Times New Roman"/>
          <w:color w:val="000000" w:themeColor="text1"/>
          <w:sz w:val="24"/>
          <w:szCs w:val="24"/>
        </w:rPr>
        <w:t xml:space="preserve"> substituição e, também, de acréscimo de máquinas no parque computacional do PJMT, fato que reforça a necessidade de atender a demanda por nobreaks de baixa capacidade.</w:t>
      </w:r>
    </w:p>
    <w:p w14:paraId="41E041F8" w14:textId="708CEA47" w:rsidR="001C3C84" w:rsidRPr="001C3C84" w:rsidRDefault="001C3C84" w:rsidP="001C3C84">
      <w:pPr>
        <w:spacing w:before="240" w:line="360" w:lineRule="auto"/>
        <w:ind w:left="-17" w:right="9" w:firstLine="1151"/>
        <w:jc w:val="both"/>
        <w:rPr>
          <w:rFonts w:ascii="Times New Roman" w:eastAsiaTheme="majorEastAsia" w:hAnsi="Times New Roman" w:cs="Times New Roman"/>
          <w:sz w:val="24"/>
          <w:szCs w:val="24"/>
        </w:rPr>
      </w:pPr>
      <w:r w:rsidRPr="00C17A82">
        <w:rPr>
          <w:rFonts w:ascii="Times New Roman" w:eastAsiaTheme="majorEastAsia" w:hAnsi="Times New Roman" w:cs="Times New Roman"/>
          <w:sz w:val="24"/>
          <w:szCs w:val="24"/>
        </w:rPr>
        <w:t>Além da demanda de nobreaks</w:t>
      </w:r>
      <w:r>
        <w:rPr>
          <w:rFonts w:ascii="Times New Roman" w:eastAsiaTheme="majorEastAsia" w:hAnsi="Times New Roman" w:cs="Times New Roman"/>
          <w:sz w:val="24"/>
          <w:szCs w:val="24"/>
        </w:rPr>
        <w:t xml:space="preserve"> de baixa capacidade, </w:t>
      </w:r>
      <w:r w:rsidRPr="00C17A82">
        <w:rPr>
          <w:rFonts w:ascii="Times New Roman" w:eastAsiaTheme="majorEastAsia" w:hAnsi="Times New Roman" w:cs="Times New Roman"/>
          <w:sz w:val="24"/>
          <w:szCs w:val="24"/>
        </w:rPr>
        <w:t xml:space="preserve">existe também </w:t>
      </w:r>
      <w:r w:rsidRPr="001C3C84">
        <w:rPr>
          <w:rFonts w:ascii="Times New Roman" w:eastAsiaTheme="majorEastAsia" w:hAnsi="Times New Roman" w:cs="Times New Roman"/>
          <w:sz w:val="24"/>
          <w:szCs w:val="24"/>
        </w:rPr>
        <w:t xml:space="preserve">a demanda de nobreaks de 3kVA (alta capacidade), utilizados nos servidores de rede e de conectividade instalados em todo o Estado, os quais são sensíveis à qualidade e </w:t>
      </w:r>
      <w:r w:rsidRPr="003A282E">
        <w:rPr>
          <w:rFonts w:ascii="Times New Roman" w:eastAsiaTheme="majorEastAsia" w:hAnsi="Times New Roman" w:cs="Times New Roman"/>
          <w:sz w:val="24"/>
          <w:szCs w:val="24"/>
        </w:rPr>
        <w:t>oscilações da energia elétrica que os alimentam.</w:t>
      </w:r>
    </w:p>
    <w:p w14:paraId="6B5702D6" w14:textId="2B2973FA" w:rsidR="00030C32" w:rsidRPr="00030C32" w:rsidRDefault="000F1727" w:rsidP="00A60E66">
      <w:pPr>
        <w:spacing w:before="240" w:line="360" w:lineRule="auto"/>
        <w:ind w:left="-17" w:right="9" w:firstLine="1151"/>
        <w:jc w:val="both"/>
        <w:rPr>
          <w:rFonts w:ascii="Times New Roman" w:eastAsiaTheme="majorEastAsia" w:hAnsi="Times New Roman" w:cs="Times New Roman"/>
          <w:color w:val="FF0000"/>
          <w:sz w:val="24"/>
          <w:szCs w:val="24"/>
        </w:rPr>
      </w:pPr>
      <w:r>
        <w:rPr>
          <w:rFonts w:ascii="Times New Roman" w:eastAsiaTheme="majorEastAsia" w:hAnsi="Times New Roman" w:cs="Times New Roman"/>
          <w:sz w:val="24"/>
          <w:szCs w:val="24"/>
        </w:rPr>
        <w:t>Estes</w:t>
      </w:r>
      <w:r w:rsidRPr="00415D30">
        <w:rPr>
          <w:rFonts w:ascii="Times New Roman" w:eastAsiaTheme="majorEastAsia" w:hAnsi="Times New Roman" w:cs="Times New Roman"/>
          <w:color w:val="FF0000"/>
          <w:sz w:val="24"/>
          <w:szCs w:val="24"/>
        </w:rPr>
        <w:t xml:space="preserve"> </w:t>
      </w:r>
      <w:r>
        <w:rPr>
          <w:rFonts w:ascii="Times New Roman" w:eastAsiaTheme="majorEastAsia" w:hAnsi="Times New Roman" w:cs="Times New Roman"/>
          <w:sz w:val="24"/>
          <w:szCs w:val="24"/>
        </w:rPr>
        <w:t>são os nobreaks L</w:t>
      </w:r>
      <w:r w:rsidR="00A94047">
        <w:rPr>
          <w:rFonts w:ascii="Times New Roman" w:eastAsiaTheme="majorEastAsia" w:hAnsi="Times New Roman" w:cs="Times New Roman"/>
          <w:sz w:val="24"/>
          <w:szCs w:val="24"/>
        </w:rPr>
        <w:t xml:space="preserve">acerda, </w:t>
      </w:r>
      <w:r w:rsidR="007975AA">
        <w:rPr>
          <w:rFonts w:ascii="Times New Roman" w:eastAsiaTheme="majorEastAsia" w:hAnsi="Times New Roman" w:cs="Times New Roman"/>
          <w:sz w:val="24"/>
          <w:szCs w:val="24"/>
        </w:rPr>
        <w:t xml:space="preserve">oriundos do Contrato </w:t>
      </w:r>
      <w:r w:rsidR="001C3C84">
        <w:rPr>
          <w:rFonts w:ascii="Times New Roman" w:eastAsiaTheme="majorEastAsia" w:hAnsi="Times New Roman" w:cs="Times New Roman"/>
          <w:sz w:val="24"/>
          <w:szCs w:val="24"/>
        </w:rPr>
        <w:t>n°</w:t>
      </w:r>
      <w:r w:rsidR="00D3511C">
        <w:rPr>
          <w:rFonts w:ascii="Times New Roman" w:eastAsiaTheme="majorEastAsia" w:hAnsi="Times New Roman" w:cs="Times New Roman"/>
          <w:sz w:val="24"/>
          <w:szCs w:val="24"/>
        </w:rPr>
        <w:t xml:space="preserve"> </w:t>
      </w:r>
      <w:r w:rsidR="007975AA">
        <w:rPr>
          <w:rFonts w:ascii="Times New Roman" w:eastAsiaTheme="majorEastAsia" w:hAnsi="Times New Roman" w:cs="Times New Roman"/>
          <w:sz w:val="24"/>
          <w:szCs w:val="24"/>
        </w:rPr>
        <w:t xml:space="preserve">01/2013, </w:t>
      </w:r>
      <w:r w:rsidR="00D01616">
        <w:rPr>
          <w:rFonts w:ascii="Times New Roman" w:eastAsiaTheme="majorEastAsia" w:hAnsi="Times New Roman" w:cs="Times New Roman"/>
          <w:sz w:val="24"/>
          <w:szCs w:val="24"/>
        </w:rPr>
        <w:t>num total de 13</w:t>
      </w:r>
      <w:r w:rsidR="0062455D">
        <w:rPr>
          <w:rFonts w:ascii="Times New Roman" w:eastAsiaTheme="majorEastAsia" w:hAnsi="Times New Roman" w:cs="Times New Roman"/>
          <w:sz w:val="24"/>
          <w:szCs w:val="24"/>
        </w:rPr>
        <w:t xml:space="preserve">0 unidades, </w:t>
      </w:r>
      <w:r w:rsidR="00A94047">
        <w:rPr>
          <w:rFonts w:ascii="Times New Roman" w:eastAsiaTheme="majorEastAsia" w:hAnsi="Times New Roman" w:cs="Times New Roman"/>
          <w:sz w:val="24"/>
          <w:szCs w:val="24"/>
        </w:rPr>
        <w:t>os quais</w:t>
      </w:r>
      <w:r w:rsidR="00A60E66">
        <w:rPr>
          <w:rFonts w:ascii="Times New Roman" w:eastAsiaTheme="majorEastAsia" w:hAnsi="Times New Roman" w:cs="Times New Roman"/>
          <w:sz w:val="24"/>
          <w:szCs w:val="24"/>
        </w:rPr>
        <w:t xml:space="preserve"> já se encontram sem vida útil, necessitando, assim, de substituição.</w:t>
      </w:r>
    </w:p>
    <w:p w14:paraId="2D718B15" w14:textId="539931BB" w:rsidR="00584B32" w:rsidRDefault="00AC0F7C" w:rsidP="00862522">
      <w:pPr>
        <w:tabs>
          <w:tab w:val="left" w:pos="8931"/>
        </w:tabs>
        <w:spacing w:before="240" w:line="360" w:lineRule="auto"/>
        <w:ind w:left="-17" w:right="9" w:firstLine="1151"/>
        <w:jc w:val="both"/>
        <w:rPr>
          <w:rFonts w:ascii="Times New Roman" w:eastAsiaTheme="majorEastAsia" w:hAnsi="Times New Roman" w:cs="Times New Roman"/>
          <w:sz w:val="24"/>
          <w:szCs w:val="24"/>
        </w:rPr>
      </w:pPr>
      <w:r w:rsidRPr="00AC6B93">
        <w:rPr>
          <w:rFonts w:ascii="Times New Roman" w:eastAsiaTheme="majorEastAsia" w:hAnsi="Times New Roman" w:cs="Times New Roman"/>
          <w:sz w:val="24"/>
          <w:szCs w:val="24"/>
        </w:rPr>
        <w:t>Por fim, nobreaks de 3</w:t>
      </w:r>
      <w:r w:rsidR="00B6406A" w:rsidRPr="00AC6B93">
        <w:rPr>
          <w:rFonts w:ascii="Times New Roman" w:eastAsiaTheme="majorEastAsia" w:hAnsi="Times New Roman" w:cs="Times New Roman"/>
          <w:sz w:val="24"/>
          <w:szCs w:val="24"/>
        </w:rPr>
        <w:t>kV</w:t>
      </w:r>
      <w:r w:rsidRPr="00AC6B93">
        <w:rPr>
          <w:rFonts w:ascii="Times New Roman" w:eastAsiaTheme="majorEastAsia" w:hAnsi="Times New Roman" w:cs="Times New Roman"/>
          <w:sz w:val="24"/>
          <w:szCs w:val="24"/>
        </w:rPr>
        <w:t xml:space="preserve">A </w:t>
      </w:r>
      <w:r w:rsidR="00C32ABC" w:rsidRPr="00AC6B93">
        <w:rPr>
          <w:rFonts w:ascii="Times New Roman" w:eastAsiaTheme="majorEastAsia" w:hAnsi="Times New Roman" w:cs="Times New Roman"/>
          <w:sz w:val="24"/>
          <w:szCs w:val="24"/>
        </w:rPr>
        <w:t xml:space="preserve">deverão </w:t>
      </w:r>
      <w:r w:rsidR="00D2173D" w:rsidRPr="00AC6B93">
        <w:rPr>
          <w:rFonts w:ascii="Times New Roman" w:eastAsiaTheme="majorEastAsia" w:hAnsi="Times New Roman" w:cs="Times New Roman"/>
          <w:sz w:val="24"/>
          <w:szCs w:val="24"/>
        </w:rPr>
        <w:t>atender</w:t>
      </w:r>
      <w:r w:rsidR="00054B8D" w:rsidRPr="00AC6B93">
        <w:rPr>
          <w:rFonts w:ascii="Times New Roman" w:eastAsiaTheme="majorEastAsia" w:hAnsi="Times New Roman" w:cs="Times New Roman"/>
          <w:sz w:val="24"/>
          <w:szCs w:val="24"/>
        </w:rPr>
        <w:t>, também,</w:t>
      </w:r>
      <w:r w:rsidR="00D2173D" w:rsidRPr="00AC6B93">
        <w:rPr>
          <w:rFonts w:ascii="Times New Roman" w:eastAsiaTheme="majorEastAsia" w:hAnsi="Times New Roman" w:cs="Times New Roman"/>
          <w:sz w:val="24"/>
          <w:szCs w:val="24"/>
        </w:rPr>
        <w:t xml:space="preserve"> os servidores</w:t>
      </w:r>
      <w:r w:rsidR="00584B32" w:rsidRPr="00AC6B93">
        <w:rPr>
          <w:rFonts w:ascii="Times New Roman" w:eastAsiaTheme="majorEastAsia" w:hAnsi="Times New Roman" w:cs="Times New Roman"/>
          <w:sz w:val="24"/>
          <w:szCs w:val="24"/>
        </w:rPr>
        <w:t xml:space="preserve"> até então utilizados pela C</w:t>
      </w:r>
      <w:r w:rsidR="002243B6" w:rsidRPr="00AC6B93">
        <w:rPr>
          <w:rFonts w:ascii="Times New Roman" w:eastAsiaTheme="majorEastAsia" w:hAnsi="Times New Roman" w:cs="Times New Roman"/>
          <w:sz w:val="24"/>
          <w:szCs w:val="24"/>
        </w:rPr>
        <w:t xml:space="preserve">oordenadoria </w:t>
      </w:r>
      <w:r w:rsidR="00584B32" w:rsidRPr="00AC6B93">
        <w:rPr>
          <w:rFonts w:ascii="Times New Roman" w:eastAsiaTheme="majorEastAsia" w:hAnsi="Times New Roman" w:cs="Times New Roman"/>
          <w:sz w:val="24"/>
          <w:szCs w:val="24"/>
        </w:rPr>
        <w:t>M</w:t>
      </w:r>
      <w:r w:rsidR="002243B6" w:rsidRPr="00AC6B93">
        <w:rPr>
          <w:rFonts w:ascii="Times New Roman" w:eastAsiaTheme="majorEastAsia" w:hAnsi="Times New Roman" w:cs="Times New Roman"/>
          <w:sz w:val="24"/>
          <w:szCs w:val="24"/>
        </w:rPr>
        <w:t>ilitar</w:t>
      </w:r>
      <w:r w:rsidR="00584B32" w:rsidRPr="00AC6B93">
        <w:rPr>
          <w:rFonts w:ascii="Times New Roman" w:eastAsiaTheme="majorEastAsia" w:hAnsi="Times New Roman" w:cs="Times New Roman"/>
          <w:sz w:val="24"/>
          <w:szCs w:val="24"/>
        </w:rPr>
        <w:t xml:space="preserve"> para o CFTV</w:t>
      </w:r>
      <w:r w:rsidR="00E33F00" w:rsidRPr="00AC6B93">
        <w:rPr>
          <w:rFonts w:ascii="Times New Roman" w:eastAsiaTheme="majorEastAsia" w:hAnsi="Times New Roman" w:cs="Times New Roman"/>
          <w:sz w:val="24"/>
          <w:szCs w:val="24"/>
        </w:rPr>
        <w:t xml:space="preserve">. </w:t>
      </w:r>
      <w:r w:rsidR="00E9505D" w:rsidRPr="00AC6B93">
        <w:rPr>
          <w:rFonts w:ascii="Times New Roman" w:eastAsiaTheme="majorEastAsia" w:hAnsi="Times New Roman" w:cs="Times New Roman"/>
          <w:sz w:val="24"/>
          <w:szCs w:val="24"/>
        </w:rPr>
        <w:t xml:space="preserve">Isto porque o CFTV será </w:t>
      </w:r>
      <w:r w:rsidR="00054B8D" w:rsidRPr="00AC6B93">
        <w:rPr>
          <w:rFonts w:ascii="Times New Roman" w:eastAsiaTheme="majorEastAsia" w:hAnsi="Times New Roman" w:cs="Times New Roman"/>
          <w:sz w:val="24"/>
          <w:szCs w:val="24"/>
        </w:rPr>
        <w:t>virtualiza</w:t>
      </w:r>
      <w:r w:rsidR="00E9505D" w:rsidRPr="00AC6B93">
        <w:rPr>
          <w:rFonts w:ascii="Times New Roman" w:eastAsiaTheme="majorEastAsia" w:hAnsi="Times New Roman" w:cs="Times New Roman"/>
          <w:sz w:val="24"/>
          <w:szCs w:val="24"/>
        </w:rPr>
        <w:t>d</w:t>
      </w:r>
      <w:r w:rsidR="00054B8D" w:rsidRPr="00AC6B93">
        <w:rPr>
          <w:rFonts w:ascii="Times New Roman" w:eastAsiaTheme="majorEastAsia" w:hAnsi="Times New Roman" w:cs="Times New Roman"/>
          <w:sz w:val="24"/>
          <w:szCs w:val="24"/>
        </w:rPr>
        <w:t>o</w:t>
      </w:r>
      <w:r w:rsidR="00F80487" w:rsidRPr="00AC6B93">
        <w:rPr>
          <w:rFonts w:ascii="Times New Roman" w:eastAsiaTheme="majorEastAsia" w:hAnsi="Times New Roman" w:cs="Times New Roman"/>
          <w:sz w:val="24"/>
          <w:szCs w:val="24"/>
        </w:rPr>
        <w:t>,</w:t>
      </w:r>
      <w:r w:rsidR="00054B8D" w:rsidRPr="00AC6B93">
        <w:rPr>
          <w:rFonts w:ascii="Times New Roman" w:eastAsiaTheme="majorEastAsia" w:hAnsi="Times New Roman" w:cs="Times New Roman"/>
          <w:sz w:val="24"/>
          <w:szCs w:val="24"/>
        </w:rPr>
        <w:t xml:space="preserve"> e</w:t>
      </w:r>
      <w:r w:rsidR="00AC2077" w:rsidRPr="00AC6B93">
        <w:rPr>
          <w:rFonts w:ascii="Times New Roman" w:eastAsiaTheme="majorEastAsia" w:hAnsi="Times New Roman" w:cs="Times New Roman"/>
          <w:sz w:val="24"/>
          <w:szCs w:val="24"/>
        </w:rPr>
        <w:t xml:space="preserve">, via de consequência, </w:t>
      </w:r>
      <w:r w:rsidR="00822581" w:rsidRPr="00AC6B93">
        <w:rPr>
          <w:rFonts w:ascii="Times New Roman" w:eastAsiaTheme="majorEastAsia" w:hAnsi="Times New Roman" w:cs="Times New Roman"/>
          <w:sz w:val="24"/>
          <w:szCs w:val="24"/>
        </w:rPr>
        <w:t>estes</w:t>
      </w:r>
      <w:r w:rsidR="0065173C" w:rsidRPr="00AC6B93">
        <w:rPr>
          <w:rFonts w:ascii="Times New Roman" w:eastAsiaTheme="majorEastAsia" w:hAnsi="Times New Roman" w:cs="Times New Roman"/>
          <w:sz w:val="24"/>
          <w:szCs w:val="24"/>
        </w:rPr>
        <w:t xml:space="preserve"> servidores</w:t>
      </w:r>
      <w:r w:rsidR="00AC2077" w:rsidRPr="00AC6B93">
        <w:rPr>
          <w:rFonts w:ascii="Times New Roman" w:eastAsiaTheme="majorEastAsia" w:hAnsi="Times New Roman" w:cs="Times New Roman"/>
          <w:sz w:val="24"/>
          <w:szCs w:val="24"/>
        </w:rPr>
        <w:t xml:space="preserve"> serão</w:t>
      </w:r>
      <w:r w:rsidR="00F80487" w:rsidRPr="00AC6B93">
        <w:rPr>
          <w:rFonts w:ascii="Times New Roman" w:eastAsiaTheme="majorEastAsia" w:hAnsi="Times New Roman" w:cs="Times New Roman"/>
          <w:sz w:val="24"/>
          <w:szCs w:val="24"/>
        </w:rPr>
        <w:t xml:space="preserve"> </w:t>
      </w:r>
      <w:r w:rsidR="0065173C" w:rsidRPr="00AC6B93">
        <w:rPr>
          <w:rFonts w:ascii="Times New Roman" w:eastAsiaTheme="majorEastAsia" w:hAnsi="Times New Roman" w:cs="Times New Roman"/>
          <w:sz w:val="24"/>
          <w:szCs w:val="24"/>
        </w:rPr>
        <w:t xml:space="preserve">instalados em ambiente </w:t>
      </w:r>
      <w:r w:rsidR="007601D5" w:rsidRPr="00AC6B93">
        <w:rPr>
          <w:rFonts w:ascii="Times New Roman" w:eastAsiaTheme="majorEastAsia" w:hAnsi="Times New Roman" w:cs="Times New Roman"/>
          <w:sz w:val="24"/>
          <w:szCs w:val="24"/>
        </w:rPr>
        <w:t>diverso do Data C</w:t>
      </w:r>
      <w:r w:rsidR="00054B8D" w:rsidRPr="00AC6B93">
        <w:rPr>
          <w:rFonts w:ascii="Times New Roman" w:eastAsiaTheme="majorEastAsia" w:hAnsi="Times New Roman" w:cs="Times New Roman"/>
          <w:sz w:val="24"/>
          <w:szCs w:val="24"/>
        </w:rPr>
        <w:t>enter</w:t>
      </w:r>
      <w:r w:rsidR="00E33F00" w:rsidRPr="00AC6B93">
        <w:rPr>
          <w:rFonts w:ascii="Times New Roman" w:eastAsiaTheme="majorEastAsia" w:hAnsi="Times New Roman" w:cs="Times New Roman"/>
          <w:sz w:val="24"/>
          <w:szCs w:val="24"/>
        </w:rPr>
        <w:t xml:space="preserve"> </w:t>
      </w:r>
      <w:r w:rsidR="007601D5" w:rsidRPr="00AC6B93">
        <w:rPr>
          <w:rFonts w:ascii="Times New Roman" w:eastAsiaTheme="majorEastAsia" w:hAnsi="Times New Roman" w:cs="Times New Roman"/>
          <w:sz w:val="24"/>
          <w:szCs w:val="24"/>
        </w:rPr>
        <w:t>d</w:t>
      </w:r>
      <w:r w:rsidR="00E33F00" w:rsidRPr="00AC6B93">
        <w:rPr>
          <w:rFonts w:ascii="Times New Roman" w:eastAsiaTheme="majorEastAsia" w:hAnsi="Times New Roman" w:cs="Times New Roman"/>
          <w:sz w:val="24"/>
          <w:szCs w:val="24"/>
        </w:rPr>
        <w:t>as Comarcas</w:t>
      </w:r>
      <w:r w:rsidR="00054B8D" w:rsidRPr="00AC6B93">
        <w:rPr>
          <w:rFonts w:ascii="Times New Roman" w:eastAsiaTheme="majorEastAsia" w:hAnsi="Times New Roman" w:cs="Times New Roman"/>
          <w:sz w:val="24"/>
          <w:szCs w:val="24"/>
        </w:rPr>
        <w:t xml:space="preserve">, </w:t>
      </w:r>
      <w:r w:rsidR="00584B32" w:rsidRPr="00AC6B93">
        <w:rPr>
          <w:rFonts w:ascii="Times New Roman" w:eastAsiaTheme="majorEastAsia" w:hAnsi="Times New Roman" w:cs="Times New Roman"/>
          <w:sz w:val="24"/>
          <w:szCs w:val="24"/>
        </w:rPr>
        <w:t xml:space="preserve">para </w:t>
      </w:r>
      <w:r w:rsidR="00E9505D" w:rsidRPr="00AC6B93">
        <w:rPr>
          <w:rFonts w:ascii="Times New Roman" w:eastAsiaTheme="majorEastAsia" w:hAnsi="Times New Roman" w:cs="Times New Roman"/>
          <w:sz w:val="24"/>
          <w:szCs w:val="24"/>
        </w:rPr>
        <w:t>fins</w:t>
      </w:r>
      <w:r w:rsidR="00584B32" w:rsidRPr="00AC6B93">
        <w:rPr>
          <w:rFonts w:ascii="Times New Roman" w:eastAsiaTheme="majorEastAsia" w:hAnsi="Times New Roman" w:cs="Times New Roman"/>
          <w:sz w:val="24"/>
          <w:szCs w:val="24"/>
        </w:rPr>
        <w:t xml:space="preserve"> de bac</w:t>
      </w:r>
      <w:r w:rsidR="0065173C" w:rsidRPr="00AC6B93">
        <w:rPr>
          <w:rFonts w:ascii="Times New Roman" w:eastAsiaTheme="majorEastAsia" w:hAnsi="Times New Roman" w:cs="Times New Roman"/>
          <w:sz w:val="24"/>
          <w:szCs w:val="24"/>
        </w:rPr>
        <w:t>kup</w:t>
      </w:r>
      <w:r w:rsidR="00822581" w:rsidRPr="00AC6B93">
        <w:rPr>
          <w:rFonts w:ascii="Times New Roman" w:eastAsiaTheme="majorEastAsia" w:hAnsi="Times New Roman" w:cs="Times New Roman"/>
          <w:sz w:val="24"/>
          <w:szCs w:val="24"/>
        </w:rPr>
        <w:t xml:space="preserve"> </w:t>
      </w:r>
      <w:r w:rsidR="00415D30" w:rsidRPr="00AC6B93">
        <w:rPr>
          <w:rFonts w:ascii="Times New Roman" w:eastAsiaTheme="majorEastAsia" w:hAnsi="Times New Roman" w:cs="Times New Roman"/>
          <w:sz w:val="24"/>
          <w:szCs w:val="24"/>
        </w:rPr>
        <w:t xml:space="preserve">redundante, motivo pelo qual a necessidade de nobreak para manter a rede de energia elétrica. </w:t>
      </w:r>
      <w:r w:rsidR="00415D30">
        <w:rPr>
          <w:rFonts w:ascii="Times New Roman" w:eastAsiaTheme="majorEastAsia" w:hAnsi="Times New Roman" w:cs="Times New Roman"/>
          <w:sz w:val="24"/>
          <w:szCs w:val="24"/>
        </w:rPr>
        <w:t xml:space="preserve">Vale ressaltar que </w:t>
      </w:r>
      <w:r w:rsidR="0018229E">
        <w:rPr>
          <w:rFonts w:ascii="Times New Roman" w:eastAsiaTheme="majorEastAsia" w:hAnsi="Times New Roman" w:cs="Times New Roman"/>
          <w:sz w:val="24"/>
          <w:szCs w:val="24"/>
        </w:rPr>
        <w:t>estes servidores est</w:t>
      </w:r>
      <w:r w:rsidR="00415D30">
        <w:rPr>
          <w:rFonts w:ascii="Times New Roman" w:eastAsiaTheme="majorEastAsia" w:hAnsi="Times New Roman" w:cs="Times New Roman"/>
          <w:sz w:val="24"/>
          <w:szCs w:val="24"/>
        </w:rPr>
        <w:t>ão</w:t>
      </w:r>
      <w:r w:rsidR="0018229E">
        <w:rPr>
          <w:rFonts w:ascii="Times New Roman" w:eastAsiaTheme="majorEastAsia" w:hAnsi="Times New Roman" w:cs="Times New Roman"/>
          <w:sz w:val="24"/>
          <w:szCs w:val="24"/>
        </w:rPr>
        <w:t xml:space="preserve"> ligados atualmente em nobreaks de 1.</w:t>
      </w:r>
      <w:r w:rsidR="0018229E" w:rsidRPr="00BC0D81">
        <w:rPr>
          <w:rFonts w:ascii="Times New Roman" w:eastAsiaTheme="majorEastAsia" w:hAnsi="Times New Roman" w:cs="Times New Roman"/>
          <w:color w:val="000000" w:themeColor="text1"/>
          <w:sz w:val="24"/>
          <w:szCs w:val="24"/>
        </w:rPr>
        <w:t xml:space="preserve">200 VA, </w:t>
      </w:r>
      <w:r w:rsidR="00415D30" w:rsidRPr="00BC0D81">
        <w:rPr>
          <w:rFonts w:ascii="Times New Roman" w:eastAsiaTheme="majorEastAsia" w:hAnsi="Times New Roman" w:cs="Times New Roman"/>
          <w:color w:val="000000" w:themeColor="text1"/>
          <w:sz w:val="24"/>
          <w:szCs w:val="24"/>
        </w:rPr>
        <w:t>adquiridos nos idos de</w:t>
      </w:r>
      <w:r w:rsidR="00F2556A" w:rsidRPr="00BC0D81">
        <w:rPr>
          <w:rFonts w:ascii="Times New Roman" w:eastAsiaTheme="majorEastAsia" w:hAnsi="Times New Roman" w:cs="Times New Roman"/>
          <w:color w:val="000000" w:themeColor="text1"/>
          <w:sz w:val="24"/>
          <w:szCs w:val="24"/>
        </w:rPr>
        <w:t xml:space="preserve"> </w:t>
      </w:r>
      <w:r w:rsidR="00415D30" w:rsidRPr="00BC0D81">
        <w:rPr>
          <w:rFonts w:ascii="Times New Roman" w:eastAsiaTheme="majorEastAsia" w:hAnsi="Times New Roman" w:cs="Times New Roman"/>
          <w:color w:val="000000" w:themeColor="text1"/>
          <w:sz w:val="24"/>
          <w:szCs w:val="24"/>
        </w:rPr>
        <w:t>201</w:t>
      </w:r>
      <w:r w:rsidR="001D5C58" w:rsidRPr="00BC0D81">
        <w:rPr>
          <w:rFonts w:ascii="Times New Roman" w:eastAsiaTheme="majorEastAsia" w:hAnsi="Times New Roman" w:cs="Times New Roman"/>
          <w:color w:val="000000" w:themeColor="text1"/>
          <w:sz w:val="24"/>
          <w:szCs w:val="24"/>
        </w:rPr>
        <w:t>1, via Contratos n º 114/2011</w:t>
      </w:r>
      <w:r w:rsidR="00B0244C" w:rsidRPr="00BC0D81">
        <w:rPr>
          <w:rFonts w:ascii="Times New Roman" w:eastAsiaTheme="majorEastAsia" w:hAnsi="Times New Roman" w:cs="Times New Roman"/>
          <w:color w:val="000000" w:themeColor="text1"/>
          <w:sz w:val="24"/>
          <w:szCs w:val="24"/>
        </w:rPr>
        <w:t xml:space="preserve"> e 33/2012</w:t>
      </w:r>
      <w:r w:rsidR="001D5C58" w:rsidRPr="00BC0D81">
        <w:rPr>
          <w:rFonts w:ascii="Times New Roman" w:eastAsiaTheme="majorEastAsia" w:hAnsi="Times New Roman" w:cs="Times New Roman"/>
          <w:color w:val="000000" w:themeColor="text1"/>
          <w:sz w:val="24"/>
          <w:szCs w:val="24"/>
        </w:rPr>
        <w:t>,</w:t>
      </w:r>
      <w:r w:rsidR="00415D30" w:rsidRPr="00BC0D81">
        <w:rPr>
          <w:rFonts w:ascii="Times New Roman" w:eastAsiaTheme="majorEastAsia" w:hAnsi="Times New Roman" w:cs="Times New Roman"/>
          <w:color w:val="000000" w:themeColor="text1"/>
          <w:sz w:val="24"/>
          <w:szCs w:val="24"/>
        </w:rPr>
        <w:t xml:space="preserve"> portanto também </w:t>
      </w:r>
      <w:r w:rsidR="0018229E" w:rsidRPr="00BC0D81">
        <w:rPr>
          <w:rFonts w:ascii="Times New Roman" w:eastAsiaTheme="majorEastAsia" w:hAnsi="Times New Roman" w:cs="Times New Roman"/>
          <w:color w:val="000000" w:themeColor="text1"/>
          <w:sz w:val="24"/>
          <w:szCs w:val="24"/>
        </w:rPr>
        <w:t>sem vida útil</w:t>
      </w:r>
      <w:r w:rsidR="00415D30" w:rsidRPr="00BC0D81">
        <w:rPr>
          <w:rFonts w:ascii="Times New Roman" w:eastAsiaTheme="majorEastAsia" w:hAnsi="Times New Roman" w:cs="Times New Roman"/>
          <w:color w:val="000000" w:themeColor="text1"/>
          <w:sz w:val="24"/>
          <w:szCs w:val="24"/>
        </w:rPr>
        <w:t>.</w:t>
      </w:r>
      <w:r w:rsidR="0018229E" w:rsidRPr="00BC0D81">
        <w:rPr>
          <w:rFonts w:ascii="Times New Roman" w:eastAsiaTheme="majorEastAsia" w:hAnsi="Times New Roman" w:cs="Times New Roman"/>
          <w:color w:val="000000" w:themeColor="text1"/>
          <w:sz w:val="24"/>
          <w:szCs w:val="24"/>
        </w:rPr>
        <w:t xml:space="preserve"> </w:t>
      </w:r>
    </w:p>
    <w:p w14:paraId="4BCFD813" w14:textId="7E5CB209" w:rsidR="00072E24" w:rsidRPr="00215143" w:rsidRDefault="00072E24" w:rsidP="00F2556A">
      <w:pPr>
        <w:spacing w:after="100" w:line="360" w:lineRule="auto"/>
        <w:ind w:right="-1" w:firstLine="1134"/>
        <w:jc w:val="both"/>
        <w:rPr>
          <w:rFonts w:ascii="Times New Roman" w:eastAsiaTheme="majorEastAsia" w:hAnsi="Times New Roman" w:cs="Times New Roman"/>
          <w:sz w:val="24"/>
          <w:szCs w:val="24"/>
        </w:rPr>
      </w:pPr>
      <w:r w:rsidRPr="00215143">
        <w:rPr>
          <w:rFonts w:ascii="Times New Roman" w:eastAsiaTheme="majorEastAsia" w:hAnsi="Times New Roman" w:cs="Times New Roman"/>
          <w:sz w:val="24"/>
          <w:szCs w:val="24"/>
        </w:rPr>
        <w:t>Desta feita, recorrendo ao nivelamento tecnológico da norma supracitada, serve o presente para o reaparelhamento do parque computacional com aquisição de computadores</w:t>
      </w:r>
      <w:r w:rsidR="00145F0A" w:rsidRPr="00215143">
        <w:rPr>
          <w:rFonts w:ascii="Times New Roman" w:eastAsiaTheme="majorEastAsia" w:hAnsi="Times New Roman" w:cs="Times New Roman"/>
          <w:sz w:val="24"/>
          <w:szCs w:val="24"/>
        </w:rPr>
        <w:t xml:space="preserve"> de alto desempenho e nobreaks</w:t>
      </w:r>
      <w:r w:rsidRPr="00215143">
        <w:rPr>
          <w:rFonts w:ascii="Times New Roman" w:eastAsiaTheme="majorEastAsia" w:hAnsi="Times New Roman" w:cs="Times New Roman"/>
          <w:sz w:val="24"/>
          <w:szCs w:val="24"/>
        </w:rPr>
        <w:t>, consubstanciando em celeridade e economicidade na prestação dos serviços jurisdicionais por magistrados e servidores, os quais farão uso de equipamentos que possibilitem que tais objetivos se efetivem, com consequente redução de riscos com paralisação ou descontinuidade das atividades desempenhadas pelo TJMT.</w:t>
      </w:r>
    </w:p>
    <w:p w14:paraId="7877C5BD" w14:textId="0836ADDE" w:rsidR="00765F25" w:rsidRPr="00215143" w:rsidRDefault="00C24CF8" w:rsidP="00C24CF8">
      <w:pPr>
        <w:spacing w:after="100" w:line="360" w:lineRule="auto"/>
        <w:ind w:right="-1" w:firstLine="1134"/>
        <w:jc w:val="both"/>
        <w:rPr>
          <w:rFonts w:ascii="Times New Roman" w:eastAsiaTheme="majorEastAsia" w:hAnsi="Times New Roman" w:cs="Times New Roman"/>
          <w:sz w:val="24"/>
          <w:szCs w:val="24"/>
        </w:rPr>
      </w:pPr>
      <w:r w:rsidRPr="00215143">
        <w:rPr>
          <w:rFonts w:ascii="Times New Roman" w:eastAsiaTheme="majorEastAsia" w:hAnsi="Times New Roman" w:cs="Times New Roman"/>
          <w:sz w:val="24"/>
          <w:szCs w:val="24"/>
        </w:rPr>
        <w:t>Salienta</w:t>
      </w:r>
      <w:r w:rsidR="00DA7FFB" w:rsidRPr="00215143">
        <w:rPr>
          <w:rFonts w:ascii="Times New Roman" w:eastAsiaTheme="majorEastAsia" w:hAnsi="Times New Roman" w:cs="Times New Roman"/>
          <w:sz w:val="24"/>
          <w:szCs w:val="24"/>
        </w:rPr>
        <w:t>-se</w:t>
      </w:r>
      <w:r w:rsidR="00363461" w:rsidRPr="00215143">
        <w:rPr>
          <w:rFonts w:ascii="Times New Roman" w:eastAsiaTheme="majorEastAsia" w:hAnsi="Times New Roman" w:cs="Times New Roman"/>
          <w:sz w:val="24"/>
          <w:szCs w:val="24"/>
        </w:rPr>
        <w:t xml:space="preserve"> </w:t>
      </w:r>
      <w:r w:rsidR="00DA7FFB" w:rsidRPr="00215143">
        <w:rPr>
          <w:rFonts w:ascii="Times New Roman" w:eastAsiaTheme="majorEastAsia" w:hAnsi="Times New Roman" w:cs="Times New Roman"/>
          <w:sz w:val="24"/>
          <w:szCs w:val="24"/>
        </w:rPr>
        <w:t xml:space="preserve">que a demanda </w:t>
      </w:r>
      <w:r w:rsidRPr="00215143">
        <w:rPr>
          <w:rFonts w:ascii="Times New Roman" w:eastAsiaTheme="majorEastAsia" w:hAnsi="Times New Roman" w:cs="Times New Roman"/>
          <w:sz w:val="24"/>
          <w:szCs w:val="24"/>
        </w:rPr>
        <w:t xml:space="preserve">tratada neste Estudo Preliminar </w:t>
      </w:r>
      <w:r w:rsidR="00363461" w:rsidRPr="00215143">
        <w:rPr>
          <w:rFonts w:ascii="Times New Roman" w:eastAsiaTheme="majorEastAsia" w:hAnsi="Times New Roman" w:cs="Times New Roman"/>
          <w:sz w:val="24"/>
          <w:szCs w:val="24"/>
        </w:rPr>
        <w:t>é remanescente d</w:t>
      </w:r>
      <w:r w:rsidR="00464F0D" w:rsidRPr="00215143">
        <w:rPr>
          <w:rFonts w:ascii="Times New Roman" w:eastAsiaTheme="majorEastAsia" w:hAnsi="Times New Roman" w:cs="Times New Roman"/>
          <w:sz w:val="24"/>
          <w:szCs w:val="24"/>
        </w:rPr>
        <w:t>o</w:t>
      </w:r>
      <w:r w:rsidR="00DA7FFB" w:rsidRPr="00215143">
        <w:rPr>
          <w:rFonts w:ascii="Times New Roman" w:eastAsiaTheme="majorEastAsia" w:hAnsi="Times New Roman" w:cs="Times New Roman"/>
          <w:sz w:val="24"/>
          <w:szCs w:val="24"/>
        </w:rPr>
        <w:t xml:space="preserve"> Pregão Eletrônico nº 44/2019</w:t>
      </w:r>
      <w:r w:rsidR="00464F0D" w:rsidRPr="00215143">
        <w:rPr>
          <w:rFonts w:ascii="Times New Roman" w:eastAsiaTheme="majorEastAsia" w:hAnsi="Times New Roman" w:cs="Times New Roman"/>
          <w:sz w:val="24"/>
          <w:szCs w:val="24"/>
        </w:rPr>
        <w:t xml:space="preserve"> – Itens 3 e 4, e </w:t>
      </w:r>
      <w:r w:rsidRPr="00215143">
        <w:rPr>
          <w:rFonts w:ascii="Times New Roman" w:eastAsiaTheme="majorEastAsia" w:hAnsi="Times New Roman" w:cs="Times New Roman"/>
          <w:sz w:val="24"/>
          <w:szCs w:val="24"/>
        </w:rPr>
        <w:t>d</w:t>
      </w:r>
      <w:r w:rsidR="00464F0D" w:rsidRPr="00215143">
        <w:rPr>
          <w:rFonts w:ascii="Times New Roman" w:eastAsiaTheme="majorEastAsia" w:hAnsi="Times New Roman" w:cs="Times New Roman"/>
          <w:sz w:val="24"/>
          <w:szCs w:val="24"/>
        </w:rPr>
        <w:t>o Pregão Eletrônico nº 49/2019 – Ite</w:t>
      </w:r>
      <w:r w:rsidRPr="00215143">
        <w:rPr>
          <w:rFonts w:ascii="Times New Roman" w:eastAsiaTheme="majorEastAsia" w:hAnsi="Times New Roman" w:cs="Times New Roman"/>
          <w:sz w:val="24"/>
          <w:szCs w:val="24"/>
        </w:rPr>
        <w:t>ns</w:t>
      </w:r>
      <w:r w:rsidR="00464F0D" w:rsidRPr="00215143">
        <w:rPr>
          <w:rFonts w:ascii="Times New Roman" w:eastAsiaTheme="majorEastAsia" w:hAnsi="Times New Roman" w:cs="Times New Roman"/>
          <w:sz w:val="24"/>
          <w:szCs w:val="24"/>
        </w:rPr>
        <w:t xml:space="preserve"> 1,</w:t>
      </w:r>
      <w:r w:rsidRPr="00215143">
        <w:rPr>
          <w:rFonts w:ascii="Times New Roman" w:eastAsiaTheme="majorEastAsia" w:hAnsi="Times New Roman" w:cs="Times New Roman"/>
          <w:sz w:val="24"/>
          <w:szCs w:val="24"/>
        </w:rPr>
        <w:t xml:space="preserve"> </w:t>
      </w:r>
      <w:r w:rsidR="00464F0D" w:rsidRPr="00215143">
        <w:rPr>
          <w:rFonts w:ascii="Times New Roman" w:eastAsiaTheme="majorEastAsia" w:hAnsi="Times New Roman" w:cs="Times New Roman"/>
          <w:sz w:val="24"/>
          <w:szCs w:val="24"/>
        </w:rPr>
        <w:t>5 e 6</w:t>
      </w:r>
      <w:r w:rsidRPr="00215143">
        <w:rPr>
          <w:rFonts w:ascii="Times New Roman" w:eastAsiaTheme="majorEastAsia" w:hAnsi="Times New Roman" w:cs="Times New Roman"/>
          <w:sz w:val="24"/>
          <w:szCs w:val="24"/>
        </w:rPr>
        <w:t xml:space="preserve">, de </w:t>
      </w:r>
      <w:r w:rsidR="00464F0D" w:rsidRPr="00215143">
        <w:rPr>
          <w:rFonts w:ascii="Times New Roman" w:eastAsiaTheme="majorEastAsia" w:hAnsi="Times New Roman" w:cs="Times New Roman"/>
          <w:sz w:val="24"/>
          <w:szCs w:val="24"/>
        </w:rPr>
        <w:t>necessidade</w:t>
      </w:r>
      <w:r w:rsidRPr="00215143">
        <w:rPr>
          <w:rFonts w:ascii="Times New Roman" w:eastAsiaTheme="majorEastAsia" w:hAnsi="Times New Roman" w:cs="Times New Roman"/>
          <w:sz w:val="24"/>
          <w:szCs w:val="24"/>
        </w:rPr>
        <w:t xml:space="preserve"> já conhecida.</w:t>
      </w:r>
    </w:p>
    <w:p w14:paraId="60B93EA8" w14:textId="5CE4AB00" w:rsidR="00326163" w:rsidRPr="00D77353" w:rsidRDefault="00326163" w:rsidP="2B4383E5">
      <w:pPr>
        <w:pStyle w:val="Ttulo2"/>
        <w:spacing w:after="120" w:line="360" w:lineRule="auto"/>
        <w:ind w:left="578" w:hanging="578"/>
        <w:rPr>
          <w:rFonts w:ascii="Times New Roman" w:hAnsi="Times New Roman" w:cs="Times New Roman"/>
          <w:sz w:val="24"/>
          <w:szCs w:val="24"/>
        </w:rPr>
      </w:pPr>
      <w:bookmarkStart w:id="3" w:name="_Ref489283403"/>
      <w:bookmarkStart w:id="4" w:name="_Toc37159466"/>
      <w:r w:rsidRPr="00D77353">
        <w:rPr>
          <w:rFonts w:ascii="Times New Roman" w:hAnsi="Times New Roman" w:cs="Times New Roman"/>
          <w:sz w:val="24"/>
          <w:szCs w:val="24"/>
        </w:rPr>
        <w:t>Definição e Especificação dos Requisitos da Demanda (Art. 14, I)</w:t>
      </w:r>
      <w:bookmarkEnd w:id="3"/>
      <w:bookmarkEnd w:id="4"/>
    </w:p>
    <w:p w14:paraId="78FECD6A" w14:textId="0253EEBC" w:rsidR="003C5506" w:rsidRDefault="00CC6AB7" w:rsidP="00D100AC">
      <w:pPr>
        <w:pStyle w:val="Corpodotexto"/>
        <w:spacing w:before="120" w:line="360" w:lineRule="auto"/>
        <w:ind w:firstLine="1134"/>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A demanda</w:t>
      </w:r>
      <w:r w:rsidR="2B4383E5" w:rsidRPr="00D77353">
        <w:rPr>
          <w:rStyle w:val="CorpodetextoChar"/>
          <w:rFonts w:ascii="Times New Roman" w:eastAsiaTheme="majorEastAsia" w:hAnsi="Times New Roman" w:cs="Times New Roman"/>
          <w:sz w:val="24"/>
          <w:szCs w:val="24"/>
        </w:rPr>
        <w:t xml:space="preserve"> </w:t>
      </w:r>
      <w:r>
        <w:rPr>
          <w:rStyle w:val="CorpodetextoChar"/>
          <w:rFonts w:ascii="Times New Roman" w:eastAsiaTheme="majorEastAsia" w:hAnsi="Times New Roman" w:cs="Times New Roman"/>
          <w:sz w:val="24"/>
          <w:szCs w:val="24"/>
        </w:rPr>
        <w:t xml:space="preserve">deste </w:t>
      </w:r>
      <w:r w:rsidRPr="00D77829">
        <w:rPr>
          <w:rStyle w:val="CorpodetextoChar"/>
          <w:rFonts w:ascii="Times New Roman" w:eastAsiaTheme="majorEastAsia" w:hAnsi="Times New Roman" w:cs="Times New Roman"/>
          <w:sz w:val="24"/>
          <w:szCs w:val="24"/>
        </w:rPr>
        <w:t xml:space="preserve">projeto compreende a </w:t>
      </w:r>
      <w:r w:rsidR="00B41C70" w:rsidRPr="00D77829">
        <w:rPr>
          <w:rStyle w:val="CorpodetextoChar"/>
          <w:rFonts w:ascii="Times New Roman" w:eastAsiaTheme="majorEastAsia" w:hAnsi="Times New Roman" w:cs="Times New Roman"/>
          <w:sz w:val="24"/>
          <w:szCs w:val="24"/>
        </w:rPr>
        <w:t>a</w:t>
      </w:r>
      <w:r w:rsidR="00B5103D" w:rsidRPr="00D77829">
        <w:rPr>
          <w:rStyle w:val="CorpodetextoChar"/>
          <w:rFonts w:ascii="Times New Roman" w:eastAsiaTheme="majorEastAsia" w:hAnsi="Times New Roman" w:cs="Times New Roman"/>
          <w:sz w:val="24"/>
          <w:szCs w:val="24"/>
        </w:rPr>
        <w:t xml:space="preserve">quisição </w:t>
      </w:r>
      <w:r w:rsidR="00321F97" w:rsidRPr="00D77829">
        <w:rPr>
          <w:rStyle w:val="CorpodetextoChar"/>
          <w:rFonts w:ascii="Times New Roman" w:eastAsiaTheme="majorEastAsia" w:hAnsi="Times New Roman" w:cs="Times New Roman"/>
          <w:sz w:val="24"/>
          <w:szCs w:val="24"/>
        </w:rPr>
        <w:t xml:space="preserve">de </w:t>
      </w:r>
      <w:r w:rsidR="00B41C70" w:rsidRPr="00D77829">
        <w:rPr>
          <w:rStyle w:val="CorpodetextoChar"/>
          <w:rFonts w:ascii="Times New Roman" w:eastAsiaTheme="majorEastAsia" w:hAnsi="Times New Roman" w:cs="Times New Roman"/>
          <w:sz w:val="24"/>
          <w:szCs w:val="24"/>
        </w:rPr>
        <w:t>computadores de alto desempenho e de nobreaks</w:t>
      </w:r>
      <w:r w:rsidR="2B4383E5" w:rsidRPr="00D77829">
        <w:rPr>
          <w:rStyle w:val="CorpodetextoChar"/>
          <w:rFonts w:ascii="Times New Roman" w:eastAsiaTheme="majorEastAsia" w:hAnsi="Times New Roman" w:cs="Times New Roman"/>
          <w:sz w:val="24"/>
          <w:szCs w:val="24"/>
        </w:rPr>
        <w:t xml:space="preserve">, </w:t>
      </w:r>
      <w:r w:rsidR="002256A2" w:rsidRPr="00D77829">
        <w:rPr>
          <w:rStyle w:val="CorpodetextoChar"/>
          <w:rFonts w:ascii="Times New Roman" w:eastAsiaTheme="majorEastAsia" w:hAnsi="Times New Roman" w:cs="Times New Roman"/>
          <w:sz w:val="24"/>
          <w:szCs w:val="24"/>
        </w:rPr>
        <w:t xml:space="preserve">que </w:t>
      </w:r>
      <w:r w:rsidR="2B4383E5" w:rsidRPr="00D77829">
        <w:rPr>
          <w:rStyle w:val="CorpodetextoChar"/>
          <w:rFonts w:ascii="Times New Roman" w:eastAsiaTheme="majorEastAsia" w:hAnsi="Times New Roman" w:cs="Times New Roman"/>
          <w:sz w:val="24"/>
          <w:szCs w:val="24"/>
        </w:rPr>
        <w:t>tem como principal premissa</w:t>
      </w:r>
      <w:r w:rsidR="00282678" w:rsidRPr="00D77829">
        <w:rPr>
          <w:rStyle w:val="CorpodetextoChar"/>
          <w:rFonts w:ascii="Times New Roman" w:eastAsiaTheme="majorEastAsia" w:hAnsi="Times New Roman" w:cs="Times New Roman"/>
          <w:sz w:val="24"/>
          <w:szCs w:val="24"/>
        </w:rPr>
        <w:t xml:space="preserve"> </w:t>
      </w:r>
      <w:r w:rsidR="00282678">
        <w:rPr>
          <w:rStyle w:val="CorpodetextoChar"/>
          <w:rFonts w:ascii="Times New Roman" w:eastAsiaTheme="majorEastAsia" w:hAnsi="Times New Roman" w:cs="Times New Roman"/>
          <w:sz w:val="24"/>
          <w:szCs w:val="24"/>
        </w:rPr>
        <w:t>a melhoria no desempenho, produtividade e otimização dos trabalhos administrativos e judiciários, além de</w:t>
      </w:r>
      <w:r w:rsidR="2B4383E5" w:rsidRPr="00D77353">
        <w:rPr>
          <w:rStyle w:val="CorpodetextoChar"/>
          <w:rFonts w:ascii="Times New Roman" w:eastAsiaTheme="majorEastAsia" w:hAnsi="Times New Roman" w:cs="Times New Roman"/>
          <w:sz w:val="24"/>
          <w:szCs w:val="24"/>
        </w:rPr>
        <w:t xml:space="preserve"> </w:t>
      </w:r>
      <w:r w:rsidR="00321F97" w:rsidRPr="00D77353">
        <w:rPr>
          <w:rStyle w:val="CorpodetextoChar"/>
          <w:rFonts w:ascii="Times New Roman" w:eastAsiaTheme="majorEastAsia" w:hAnsi="Times New Roman" w:cs="Times New Roman"/>
          <w:sz w:val="24"/>
          <w:szCs w:val="24"/>
        </w:rPr>
        <w:t>prote</w:t>
      </w:r>
      <w:r w:rsidR="00B53455">
        <w:rPr>
          <w:rStyle w:val="CorpodetextoChar"/>
          <w:rFonts w:ascii="Times New Roman" w:eastAsiaTheme="majorEastAsia" w:hAnsi="Times New Roman" w:cs="Times New Roman"/>
          <w:sz w:val="24"/>
          <w:szCs w:val="24"/>
        </w:rPr>
        <w:t>ção</w:t>
      </w:r>
      <w:r w:rsidR="00321F97" w:rsidRPr="00D77353">
        <w:rPr>
          <w:rStyle w:val="CorpodetextoChar"/>
          <w:rFonts w:ascii="Times New Roman" w:eastAsiaTheme="majorEastAsia" w:hAnsi="Times New Roman" w:cs="Times New Roman"/>
          <w:sz w:val="24"/>
          <w:szCs w:val="24"/>
        </w:rPr>
        <w:t xml:space="preserve"> </w:t>
      </w:r>
      <w:r w:rsidR="00B53455">
        <w:rPr>
          <w:rStyle w:val="CorpodetextoChar"/>
          <w:rFonts w:ascii="Times New Roman" w:eastAsiaTheme="majorEastAsia" w:hAnsi="Times New Roman" w:cs="Times New Roman"/>
          <w:sz w:val="24"/>
          <w:szCs w:val="24"/>
        </w:rPr>
        <w:t>d</w:t>
      </w:r>
      <w:r w:rsidR="00321F97" w:rsidRPr="00D77353">
        <w:rPr>
          <w:rStyle w:val="CorpodetextoChar"/>
          <w:rFonts w:ascii="Times New Roman" w:eastAsiaTheme="majorEastAsia" w:hAnsi="Times New Roman" w:cs="Times New Roman"/>
          <w:sz w:val="24"/>
          <w:szCs w:val="24"/>
        </w:rPr>
        <w:t>as estações de trabalhos</w:t>
      </w:r>
      <w:r w:rsidR="00B53455">
        <w:rPr>
          <w:rStyle w:val="CorpodetextoChar"/>
          <w:rFonts w:ascii="Times New Roman" w:eastAsiaTheme="majorEastAsia" w:hAnsi="Times New Roman" w:cs="Times New Roman"/>
          <w:sz w:val="24"/>
          <w:szCs w:val="24"/>
        </w:rPr>
        <w:t xml:space="preserve"> e </w:t>
      </w:r>
      <w:r w:rsidR="2B4383E5" w:rsidRPr="00D77353">
        <w:rPr>
          <w:rStyle w:val="CorpodetextoChar"/>
          <w:rFonts w:ascii="Times New Roman" w:eastAsiaTheme="majorEastAsia" w:hAnsi="Times New Roman" w:cs="Times New Roman"/>
          <w:sz w:val="24"/>
          <w:szCs w:val="24"/>
        </w:rPr>
        <w:t xml:space="preserve">equipamentos </w:t>
      </w:r>
      <w:r w:rsidR="00321F97" w:rsidRPr="00D77353">
        <w:rPr>
          <w:rStyle w:val="CorpodetextoChar"/>
          <w:rFonts w:ascii="Times New Roman" w:eastAsiaTheme="majorEastAsia" w:hAnsi="Times New Roman" w:cs="Times New Roman"/>
          <w:sz w:val="24"/>
          <w:szCs w:val="24"/>
        </w:rPr>
        <w:t>de rede e conectividade</w:t>
      </w:r>
      <w:r w:rsidR="2B4383E5" w:rsidRPr="00D77353">
        <w:rPr>
          <w:rStyle w:val="CorpodetextoChar"/>
          <w:rFonts w:ascii="Times New Roman" w:eastAsiaTheme="majorEastAsia" w:hAnsi="Times New Roman" w:cs="Times New Roman"/>
          <w:sz w:val="24"/>
          <w:szCs w:val="24"/>
        </w:rPr>
        <w:t xml:space="preserve"> </w:t>
      </w:r>
      <w:r w:rsidR="002256A2" w:rsidRPr="00D77353">
        <w:rPr>
          <w:rStyle w:val="CorpodetextoChar"/>
          <w:rFonts w:ascii="Times New Roman" w:eastAsiaTheme="majorEastAsia" w:hAnsi="Times New Roman" w:cs="Times New Roman"/>
          <w:sz w:val="24"/>
          <w:szCs w:val="24"/>
        </w:rPr>
        <w:t>das variações e interrupções de</w:t>
      </w:r>
      <w:r w:rsidR="2B4383E5" w:rsidRPr="00D77353">
        <w:rPr>
          <w:rStyle w:val="CorpodetextoChar"/>
          <w:rFonts w:ascii="Times New Roman" w:eastAsiaTheme="majorEastAsia" w:hAnsi="Times New Roman" w:cs="Times New Roman"/>
          <w:sz w:val="24"/>
          <w:szCs w:val="24"/>
        </w:rPr>
        <w:t xml:space="preserve"> </w:t>
      </w:r>
      <w:r w:rsidR="00321F97" w:rsidRPr="00D77353">
        <w:rPr>
          <w:rStyle w:val="CorpodetextoChar"/>
          <w:rFonts w:ascii="Times New Roman" w:eastAsiaTheme="majorEastAsia" w:hAnsi="Times New Roman" w:cs="Times New Roman"/>
          <w:sz w:val="24"/>
          <w:szCs w:val="24"/>
        </w:rPr>
        <w:t>energia</w:t>
      </w:r>
      <w:r w:rsidR="2B4383E5" w:rsidRPr="00D77353">
        <w:rPr>
          <w:rStyle w:val="CorpodetextoChar"/>
          <w:rFonts w:ascii="Times New Roman" w:eastAsiaTheme="majorEastAsia" w:hAnsi="Times New Roman" w:cs="Times New Roman"/>
          <w:sz w:val="24"/>
          <w:szCs w:val="24"/>
        </w:rPr>
        <w:t xml:space="preserve"> elétrica.</w:t>
      </w:r>
    </w:p>
    <w:p w14:paraId="50AE681F" w14:textId="2070669B" w:rsidR="00CC6AB7" w:rsidRDefault="00CC6AB7" w:rsidP="00D100AC">
      <w:pPr>
        <w:pStyle w:val="Corpodotexto"/>
        <w:spacing w:before="120" w:line="360" w:lineRule="auto"/>
        <w:ind w:firstLine="1134"/>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Os requisitos da demanda são:</w:t>
      </w:r>
    </w:p>
    <w:p w14:paraId="68A12932" w14:textId="0CFA74F8" w:rsidR="00282678" w:rsidRPr="00282678" w:rsidRDefault="00DA1ECF" w:rsidP="005A4371">
      <w:pPr>
        <w:pStyle w:val="Corpodotexto"/>
        <w:numPr>
          <w:ilvl w:val="0"/>
          <w:numId w:val="22"/>
        </w:numPr>
        <w:spacing w:before="120" w:line="360" w:lineRule="auto"/>
        <w:rPr>
          <w:rStyle w:val="CorpodetextoChar"/>
          <w:rFonts w:ascii="Times New Roman" w:eastAsiaTheme="majorEastAsia" w:hAnsi="Times New Roman" w:cs="Times New Roman"/>
          <w:b/>
          <w:sz w:val="24"/>
          <w:szCs w:val="24"/>
        </w:rPr>
      </w:pPr>
      <w:r>
        <w:rPr>
          <w:rStyle w:val="CorpodetextoChar"/>
          <w:rFonts w:ascii="Times New Roman" w:eastAsiaTheme="majorEastAsia" w:hAnsi="Times New Roman" w:cs="Times New Roman"/>
          <w:b/>
          <w:sz w:val="24"/>
          <w:szCs w:val="24"/>
        </w:rPr>
        <w:t>Computador de Alto Desempenho</w:t>
      </w:r>
    </w:p>
    <w:p w14:paraId="09B645C6" w14:textId="77777777"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Garantia On-Site de 48 (quarenta e oito) meses; </w:t>
      </w:r>
    </w:p>
    <w:p w14:paraId="309F71E8" w14:textId="77777777"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Assistência técnica e suporte; </w:t>
      </w:r>
    </w:p>
    <w:p w14:paraId="6FE194DD" w14:textId="12A88A19"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Permissão da utilização de, no mínimo, 3 (três) monitores simultâneos; </w:t>
      </w:r>
    </w:p>
    <w:p w14:paraId="3C18DC58" w14:textId="77777777"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Compatibilidade com o sistema operacional Windows 10; </w:t>
      </w:r>
    </w:p>
    <w:p w14:paraId="20C9F1C4" w14:textId="77777777"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Deverá possuir alto desempenho de processamento, com pontuação acima de 15.000 pontos aferidos para soluções que fazem acesso a uma grande quantidade de arquivos;  </w:t>
      </w:r>
    </w:p>
    <w:p w14:paraId="7E4C9EDA" w14:textId="77777777"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Possuir capacidade de expansão de memória; </w:t>
      </w:r>
    </w:p>
    <w:p w14:paraId="5C77094E" w14:textId="77777777"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Placa de Vídeo Offboard; </w:t>
      </w:r>
    </w:p>
    <w:p w14:paraId="3F5116E0" w14:textId="77777777" w:rsidR="00282678" w:rsidRPr="00282678" w:rsidRDefault="00282678"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Teclado Brasileiro padrão ABNT II, Mouse e Gabinete; </w:t>
      </w:r>
    </w:p>
    <w:p w14:paraId="12733411" w14:textId="24E75715" w:rsidR="00282678" w:rsidRDefault="00282678" w:rsidP="005F72D9">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282678">
        <w:rPr>
          <w:rStyle w:val="CorpodetextoChar"/>
          <w:rFonts w:ascii="Times New Roman" w:eastAsiaTheme="majorEastAsia" w:hAnsi="Times New Roman" w:cs="Times New Roman"/>
          <w:sz w:val="24"/>
          <w:szCs w:val="24"/>
        </w:rPr>
        <w:t xml:space="preserve">Atendimento aos requisitos de responsabilidade ambiental. </w:t>
      </w:r>
    </w:p>
    <w:p w14:paraId="57B11014" w14:textId="27A0EBE1" w:rsidR="00CC6AB7" w:rsidRDefault="00CC6AB7" w:rsidP="005A4371">
      <w:pPr>
        <w:pStyle w:val="Corpodotexto"/>
        <w:numPr>
          <w:ilvl w:val="0"/>
          <w:numId w:val="22"/>
        </w:numPr>
        <w:spacing w:before="120" w:line="360" w:lineRule="auto"/>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b/>
          <w:sz w:val="24"/>
          <w:szCs w:val="24"/>
        </w:rPr>
        <w:t>Nobreak 800 VA</w:t>
      </w:r>
    </w:p>
    <w:p w14:paraId="3DD82219" w14:textId="3B344CF4" w:rsidR="00CC6AB7" w:rsidRDefault="00CC6AB7"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Garantia On-Site de 24 (vinte e quatro) meses;</w:t>
      </w:r>
    </w:p>
    <w:p w14:paraId="32031473" w14:textId="42D507AC" w:rsidR="00CC6AB7" w:rsidRDefault="00CC6AB7"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Potência mínima: 800/400 W</w:t>
      </w:r>
      <w:r w:rsidR="000E1280">
        <w:rPr>
          <w:rStyle w:val="CorpodetextoChar"/>
          <w:rFonts w:ascii="Times New Roman" w:eastAsiaTheme="majorEastAsia" w:hAnsi="Times New Roman" w:cs="Times New Roman"/>
          <w:sz w:val="24"/>
          <w:szCs w:val="24"/>
        </w:rPr>
        <w:t>;</w:t>
      </w:r>
    </w:p>
    <w:p w14:paraId="7F0DC740" w14:textId="01941D9E" w:rsidR="00CC6AB7" w:rsidRDefault="00CC6AB7"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Tensão de Entrada: 115V/220V Bivolt automático</w:t>
      </w:r>
      <w:r w:rsidR="000E1280">
        <w:rPr>
          <w:rStyle w:val="CorpodetextoChar"/>
          <w:rFonts w:ascii="Times New Roman" w:eastAsiaTheme="majorEastAsia" w:hAnsi="Times New Roman" w:cs="Times New Roman"/>
          <w:sz w:val="24"/>
          <w:szCs w:val="24"/>
        </w:rPr>
        <w:t>;</w:t>
      </w:r>
    </w:p>
    <w:p w14:paraId="18FF8A94" w14:textId="2A40D87E" w:rsidR="00CC6AB7" w:rsidRDefault="00CC6AB7"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Tensão de Saída: 115 V</w:t>
      </w:r>
      <w:r w:rsidR="000E1280">
        <w:rPr>
          <w:rStyle w:val="CorpodetextoChar"/>
          <w:rFonts w:ascii="Times New Roman" w:eastAsiaTheme="majorEastAsia" w:hAnsi="Times New Roman" w:cs="Times New Roman"/>
          <w:sz w:val="24"/>
          <w:szCs w:val="24"/>
        </w:rPr>
        <w:t>;</w:t>
      </w:r>
    </w:p>
    <w:p w14:paraId="47A9B7EB" w14:textId="14BE260E" w:rsidR="00CC6AB7" w:rsidRDefault="00CC6AB7"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Deverá possuir bateria VRLA</w:t>
      </w:r>
      <w:r w:rsidR="000E1280">
        <w:rPr>
          <w:rStyle w:val="CorpodetextoChar"/>
          <w:rFonts w:ascii="Times New Roman" w:eastAsiaTheme="majorEastAsia" w:hAnsi="Times New Roman" w:cs="Times New Roman"/>
          <w:sz w:val="24"/>
          <w:szCs w:val="24"/>
        </w:rPr>
        <w:t>.</w:t>
      </w:r>
    </w:p>
    <w:p w14:paraId="6F517AC7" w14:textId="02BCD8BD" w:rsidR="000E1280" w:rsidRPr="00CF1BD2" w:rsidRDefault="000E1280" w:rsidP="005A4371">
      <w:pPr>
        <w:pStyle w:val="Corpodotexto"/>
        <w:numPr>
          <w:ilvl w:val="0"/>
          <w:numId w:val="22"/>
        </w:numPr>
        <w:spacing w:before="120" w:line="360" w:lineRule="auto"/>
        <w:rPr>
          <w:rStyle w:val="CorpodetextoChar"/>
          <w:rFonts w:ascii="Times New Roman" w:eastAsiaTheme="majorEastAsia" w:hAnsi="Times New Roman" w:cs="Times New Roman"/>
          <w:sz w:val="24"/>
          <w:szCs w:val="24"/>
        </w:rPr>
      </w:pPr>
      <w:r w:rsidRPr="00CF1BD2">
        <w:rPr>
          <w:rStyle w:val="CorpodetextoChar"/>
          <w:rFonts w:ascii="Times New Roman" w:eastAsiaTheme="majorEastAsia" w:hAnsi="Times New Roman" w:cs="Times New Roman"/>
          <w:b/>
          <w:sz w:val="24"/>
          <w:szCs w:val="24"/>
        </w:rPr>
        <w:t>Nobreak 3 KVA</w:t>
      </w:r>
    </w:p>
    <w:p w14:paraId="7927B0F6" w14:textId="4694B5FB" w:rsidR="000E1280" w:rsidRPr="009A4777" w:rsidRDefault="000E1280"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9A4777">
        <w:rPr>
          <w:rStyle w:val="CorpodetextoChar"/>
          <w:rFonts w:ascii="Times New Roman" w:eastAsiaTheme="majorEastAsia" w:hAnsi="Times New Roman" w:cs="Times New Roman"/>
          <w:sz w:val="24"/>
          <w:szCs w:val="24"/>
        </w:rPr>
        <w:t>Garantia On-site de 24 (vinte e quatro) meses;</w:t>
      </w:r>
    </w:p>
    <w:p w14:paraId="27B785CC" w14:textId="0FEEC039" w:rsidR="000E1280" w:rsidRPr="009A4777" w:rsidRDefault="000E1280"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9A4777">
        <w:rPr>
          <w:rStyle w:val="CorpodetextoChar"/>
          <w:rFonts w:ascii="Times New Roman" w:eastAsiaTheme="majorEastAsia" w:hAnsi="Times New Roman" w:cs="Times New Roman"/>
          <w:sz w:val="24"/>
          <w:szCs w:val="24"/>
        </w:rPr>
        <w:t>Potência mínima: 3000 VA / 2400W;</w:t>
      </w:r>
    </w:p>
    <w:p w14:paraId="6A83653A" w14:textId="2AAC208C" w:rsidR="000E1280" w:rsidRPr="00C95D06" w:rsidRDefault="000E1280"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C95D06">
        <w:rPr>
          <w:rStyle w:val="CorpodetextoChar"/>
          <w:rFonts w:ascii="Times New Roman" w:eastAsiaTheme="majorEastAsia" w:hAnsi="Times New Roman" w:cs="Times New Roman"/>
          <w:sz w:val="24"/>
          <w:szCs w:val="24"/>
        </w:rPr>
        <w:t>Possuir comunicação inteligente interface RJ45</w:t>
      </w:r>
      <w:r w:rsidR="006F50B2">
        <w:rPr>
          <w:rStyle w:val="CorpodetextoChar"/>
          <w:rFonts w:ascii="Times New Roman" w:eastAsiaTheme="majorEastAsia" w:hAnsi="Times New Roman" w:cs="Times New Roman"/>
          <w:sz w:val="24"/>
          <w:szCs w:val="24"/>
        </w:rPr>
        <w:t>, SNMP plug and play</w:t>
      </w:r>
      <w:r w:rsidRPr="00C95D06">
        <w:rPr>
          <w:rStyle w:val="CorpodetextoChar"/>
          <w:rFonts w:ascii="Times New Roman" w:eastAsiaTheme="majorEastAsia" w:hAnsi="Times New Roman" w:cs="Times New Roman"/>
          <w:sz w:val="24"/>
          <w:szCs w:val="24"/>
        </w:rPr>
        <w:t>, USB e RS-232;</w:t>
      </w:r>
    </w:p>
    <w:p w14:paraId="1E98E9BB" w14:textId="738F8FB6" w:rsidR="000E1280" w:rsidRPr="009A4777" w:rsidRDefault="000E1280"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9A4777">
        <w:rPr>
          <w:rStyle w:val="CorpodetextoChar"/>
          <w:rFonts w:ascii="Times New Roman" w:eastAsiaTheme="majorEastAsia" w:hAnsi="Times New Roman" w:cs="Times New Roman"/>
          <w:sz w:val="24"/>
          <w:szCs w:val="24"/>
        </w:rPr>
        <w:t>Tensão nominal configurável de 220v ou 230v ou 240v ou todos três;</w:t>
      </w:r>
    </w:p>
    <w:p w14:paraId="755907DD" w14:textId="4CDAE19A" w:rsidR="000E1280" w:rsidRDefault="000E1280" w:rsidP="005A4371">
      <w:pPr>
        <w:pStyle w:val="Corpodotexto"/>
        <w:numPr>
          <w:ilvl w:val="0"/>
          <w:numId w:val="23"/>
        </w:numPr>
        <w:spacing w:before="120" w:line="360" w:lineRule="auto"/>
        <w:rPr>
          <w:rStyle w:val="CorpodetextoChar"/>
          <w:rFonts w:ascii="Times New Roman" w:eastAsiaTheme="majorEastAsia" w:hAnsi="Times New Roman" w:cs="Times New Roman"/>
          <w:sz w:val="24"/>
          <w:szCs w:val="24"/>
        </w:rPr>
      </w:pPr>
      <w:r w:rsidRPr="009A4777">
        <w:rPr>
          <w:rStyle w:val="CorpodetextoChar"/>
          <w:rFonts w:ascii="Times New Roman" w:eastAsiaTheme="majorEastAsia" w:hAnsi="Times New Roman" w:cs="Times New Roman"/>
          <w:sz w:val="24"/>
          <w:szCs w:val="24"/>
        </w:rPr>
        <w:t>Deverá possuir bateria VRLA</w:t>
      </w:r>
      <w:r w:rsidR="009A4777" w:rsidRPr="009A4777">
        <w:rPr>
          <w:rStyle w:val="CorpodetextoChar"/>
          <w:rFonts w:ascii="Times New Roman" w:eastAsiaTheme="majorEastAsia" w:hAnsi="Times New Roman" w:cs="Times New Roman"/>
          <w:sz w:val="24"/>
          <w:szCs w:val="24"/>
        </w:rPr>
        <w:t>.</w:t>
      </w:r>
    </w:p>
    <w:p w14:paraId="5C4C753E" w14:textId="2E38EE9D" w:rsidR="00782713" w:rsidRDefault="00782713" w:rsidP="00DA7EE0">
      <w:pPr>
        <w:pStyle w:val="Corpodotexto"/>
        <w:spacing w:before="120" w:line="360" w:lineRule="auto"/>
        <w:ind w:firstLine="1134"/>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 xml:space="preserve">A garantia referente aos </w:t>
      </w:r>
      <w:r w:rsidR="00DA1ECF">
        <w:rPr>
          <w:rStyle w:val="CorpodetextoChar"/>
          <w:rFonts w:ascii="Times New Roman" w:eastAsiaTheme="majorEastAsia" w:hAnsi="Times New Roman" w:cs="Times New Roman"/>
          <w:sz w:val="24"/>
          <w:szCs w:val="24"/>
        </w:rPr>
        <w:t>Computadores de Alto Desempenho</w:t>
      </w:r>
      <w:r>
        <w:rPr>
          <w:rStyle w:val="CorpodetextoChar"/>
          <w:rFonts w:ascii="Times New Roman" w:eastAsiaTheme="majorEastAsia" w:hAnsi="Times New Roman" w:cs="Times New Roman"/>
          <w:sz w:val="24"/>
          <w:szCs w:val="24"/>
        </w:rPr>
        <w:t xml:space="preserve">, 48 meses </w:t>
      </w:r>
      <w:r w:rsidRPr="00782713">
        <w:rPr>
          <w:rStyle w:val="CorpodetextoChar"/>
          <w:rFonts w:ascii="Times New Roman" w:eastAsiaTheme="majorEastAsia" w:hAnsi="Times New Roman" w:cs="Times New Roman"/>
          <w:sz w:val="24"/>
          <w:szCs w:val="24"/>
        </w:rPr>
        <w:t>on-</w:t>
      </w:r>
      <w:r w:rsidRPr="00DF5E09">
        <w:rPr>
          <w:rStyle w:val="CorpodetextoChar"/>
          <w:rFonts w:ascii="Times New Roman" w:eastAsiaTheme="majorEastAsia" w:hAnsi="Times New Roman" w:cs="Times New Roman"/>
          <w:sz w:val="24"/>
          <w:szCs w:val="24"/>
        </w:rPr>
        <w:t>site</w:t>
      </w:r>
      <w:r w:rsidR="00AB04C5" w:rsidRPr="00DF5E09">
        <w:rPr>
          <w:rStyle w:val="CorpodetextoChar"/>
          <w:rFonts w:ascii="Times New Roman" w:eastAsiaTheme="majorEastAsia" w:hAnsi="Times New Roman" w:cs="Times New Roman"/>
          <w:sz w:val="24"/>
          <w:szCs w:val="24"/>
        </w:rPr>
        <w:t xml:space="preserve"> (do fabricante</w:t>
      </w:r>
      <w:r w:rsidR="004935FC" w:rsidRPr="00DF5E09">
        <w:rPr>
          <w:rStyle w:val="CorpodetextoChar"/>
          <w:rFonts w:ascii="Times New Roman" w:eastAsiaTheme="majorEastAsia" w:hAnsi="Times New Roman" w:cs="Times New Roman"/>
          <w:sz w:val="24"/>
          <w:szCs w:val="24"/>
        </w:rPr>
        <w:t xml:space="preserve"> e autorizada</w:t>
      </w:r>
      <w:r w:rsidR="00AB04C5" w:rsidRPr="00DF5E09">
        <w:rPr>
          <w:rStyle w:val="CorpodetextoChar"/>
          <w:rFonts w:ascii="Times New Roman" w:eastAsiaTheme="majorEastAsia" w:hAnsi="Times New Roman" w:cs="Times New Roman"/>
          <w:sz w:val="24"/>
          <w:szCs w:val="24"/>
        </w:rPr>
        <w:t>)</w:t>
      </w:r>
      <w:r w:rsidRPr="00DF5E09">
        <w:rPr>
          <w:rStyle w:val="CorpodetextoChar"/>
          <w:rFonts w:ascii="Times New Roman" w:eastAsiaTheme="majorEastAsia" w:hAnsi="Times New Roman" w:cs="Times New Roman"/>
          <w:sz w:val="24"/>
          <w:szCs w:val="24"/>
        </w:rPr>
        <w:t xml:space="preserve">, </w:t>
      </w:r>
      <w:r w:rsidR="00F6525E" w:rsidRPr="00DF5E09">
        <w:rPr>
          <w:rStyle w:val="CorpodetextoChar"/>
          <w:rFonts w:ascii="Times New Roman" w:eastAsiaTheme="majorEastAsia" w:hAnsi="Times New Roman" w:cs="Times New Roman"/>
          <w:sz w:val="24"/>
          <w:szCs w:val="24"/>
        </w:rPr>
        <w:t xml:space="preserve">foi assim definida </w:t>
      </w:r>
      <w:r w:rsidR="00F6525E">
        <w:rPr>
          <w:rStyle w:val="CorpodetextoChar"/>
          <w:rFonts w:ascii="Times New Roman" w:eastAsiaTheme="majorEastAsia" w:hAnsi="Times New Roman" w:cs="Times New Roman"/>
          <w:sz w:val="24"/>
          <w:szCs w:val="24"/>
        </w:rPr>
        <w:t xml:space="preserve">com base no </w:t>
      </w:r>
      <w:r w:rsidRPr="00782713">
        <w:rPr>
          <w:rStyle w:val="CorpodetextoChar"/>
          <w:rFonts w:ascii="Times New Roman" w:eastAsiaTheme="majorEastAsia" w:hAnsi="Times New Roman" w:cs="Times New Roman"/>
          <w:sz w:val="24"/>
          <w:szCs w:val="24"/>
        </w:rPr>
        <w:t>prazo de obsolescência dos equipamentos tanto para o judiciário, quanto para o mercado.</w:t>
      </w:r>
    </w:p>
    <w:p w14:paraId="7BE8C297" w14:textId="77777777" w:rsidR="00343475" w:rsidRDefault="0025438A" w:rsidP="00DA7EE0">
      <w:pPr>
        <w:pStyle w:val="Corpodotexto"/>
        <w:spacing w:before="120" w:line="360" w:lineRule="auto"/>
        <w:ind w:firstLine="1134"/>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 xml:space="preserve">A garantia on-site dos computadores de alto desempenho deverá ser realizada na sede do Tribunal de Justiça, </w:t>
      </w:r>
      <w:r w:rsidR="0030464C">
        <w:rPr>
          <w:rStyle w:val="CorpodetextoChar"/>
          <w:rFonts w:ascii="Times New Roman" w:eastAsiaTheme="majorEastAsia" w:hAnsi="Times New Roman" w:cs="Times New Roman"/>
          <w:sz w:val="24"/>
          <w:szCs w:val="24"/>
        </w:rPr>
        <w:t xml:space="preserve">na Coordenadoria de Tecnologia da Informação – </w:t>
      </w:r>
      <w:r w:rsidR="00343475" w:rsidRPr="00407526">
        <w:rPr>
          <w:rStyle w:val="CorpodetextoChar"/>
          <w:rFonts w:ascii="Times New Roman" w:eastAsiaTheme="majorEastAsia" w:hAnsi="Times New Roman" w:cs="Times New Roman"/>
          <w:sz w:val="24"/>
          <w:szCs w:val="24"/>
        </w:rPr>
        <w:t>Departamentos de Suporte e Informação</w:t>
      </w:r>
      <w:r w:rsidR="00343475">
        <w:rPr>
          <w:rStyle w:val="CorpodetextoChar"/>
          <w:rFonts w:ascii="Times New Roman" w:eastAsiaTheme="majorEastAsia" w:hAnsi="Times New Roman" w:cs="Times New Roman"/>
          <w:sz w:val="24"/>
          <w:szCs w:val="24"/>
        </w:rPr>
        <w:t>.</w:t>
      </w:r>
    </w:p>
    <w:p w14:paraId="368922AF" w14:textId="2B7E264C" w:rsidR="00EC6C9A" w:rsidRDefault="00CF1BD2" w:rsidP="00DA7EE0">
      <w:pPr>
        <w:pStyle w:val="Corpodotexto"/>
        <w:spacing w:before="120" w:line="360" w:lineRule="auto"/>
        <w:ind w:firstLine="1134"/>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No tocante a garantia dos Nobreaks, o</w:t>
      </w:r>
      <w:r w:rsidR="00EC6C9A" w:rsidRPr="00DA7EE0">
        <w:rPr>
          <w:rStyle w:val="CorpodetextoChar"/>
          <w:rFonts w:ascii="Times New Roman" w:eastAsiaTheme="majorEastAsia" w:hAnsi="Times New Roman" w:cs="Times New Roman"/>
          <w:sz w:val="24"/>
          <w:szCs w:val="24"/>
        </w:rPr>
        <w:t xml:space="preserve"> prazo de 24 meses de garantia do fabricante foi assim definido após pesquisa de mercado, pois, tempo superior, qual seja 36 meses, eleva os custos envolvidos para tanto. Ademais, prazo inferior ao estabelecido, demandaria prematuramente a proposição de novo processo licitatório para a contratação </w:t>
      </w:r>
      <w:r w:rsidR="00EC6C9A" w:rsidRPr="00DF5E09">
        <w:rPr>
          <w:rStyle w:val="CorpodetextoChar"/>
          <w:rFonts w:ascii="Times New Roman" w:eastAsiaTheme="majorEastAsia" w:hAnsi="Times New Roman" w:cs="Times New Roman"/>
          <w:sz w:val="24"/>
          <w:szCs w:val="24"/>
        </w:rPr>
        <w:t xml:space="preserve">imediata de </w:t>
      </w:r>
      <w:r w:rsidR="00AB04C5" w:rsidRPr="00DF5E09">
        <w:rPr>
          <w:rStyle w:val="CorpodetextoChar"/>
          <w:rFonts w:ascii="Times New Roman" w:eastAsiaTheme="majorEastAsia" w:hAnsi="Times New Roman" w:cs="Times New Roman"/>
          <w:sz w:val="24"/>
          <w:szCs w:val="24"/>
        </w:rPr>
        <w:t>manutenção</w:t>
      </w:r>
      <w:r w:rsidR="00EC6C9A" w:rsidRPr="00DF5E09">
        <w:rPr>
          <w:rStyle w:val="CorpodetextoChar"/>
          <w:rFonts w:ascii="Times New Roman" w:eastAsiaTheme="majorEastAsia" w:hAnsi="Times New Roman" w:cs="Times New Roman"/>
          <w:sz w:val="24"/>
          <w:szCs w:val="24"/>
        </w:rPr>
        <w:t xml:space="preserve">, onerando </w:t>
      </w:r>
      <w:r w:rsidR="00EC6C9A" w:rsidRPr="00DA7EE0">
        <w:rPr>
          <w:rStyle w:val="CorpodetextoChar"/>
          <w:rFonts w:ascii="Times New Roman" w:eastAsiaTheme="majorEastAsia" w:hAnsi="Times New Roman" w:cs="Times New Roman"/>
          <w:sz w:val="24"/>
          <w:szCs w:val="24"/>
        </w:rPr>
        <w:t xml:space="preserve">de forma precoce a contratação ora solicitada, e uma mínima diferença </w:t>
      </w:r>
      <w:r w:rsidR="00EC6C9A" w:rsidRPr="00AC0F5A">
        <w:rPr>
          <w:rStyle w:val="CorpodetextoChar"/>
          <w:rFonts w:ascii="Times New Roman" w:eastAsiaTheme="majorEastAsia" w:hAnsi="Times New Roman" w:cs="Times New Roman"/>
          <w:sz w:val="24"/>
          <w:szCs w:val="24"/>
        </w:rPr>
        <w:t>de valores</w:t>
      </w:r>
    </w:p>
    <w:p w14:paraId="3E22DF6A" w14:textId="137A7373" w:rsidR="00F91AC1" w:rsidRPr="00407526" w:rsidRDefault="00A0516C" w:rsidP="00DA7EE0">
      <w:pPr>
        <w:pStyle w:val="Corpodotexto"/>
        <w:spacing w:before="120" w:line="360" w:lineRule="auto"/>
        <w:ind w:firstLine="1134"/>
        <w:rPr>
          <w:rStyle w:val="CorpodetextoChar"/>
          <w:rFonts w:ascii="Times New Roman" w:eastAsiaTheme="majorEastAsia" w:hAnsi="Times New Roman" w:cs="Times New Roman"/>
          <w:sz w:val="24"/>
          <w:szCs w:val="24"/>
        </w:rPr>
      </w:pPr>
      <w:r w:rsidRPr="00407526">
        <w:rPr>
          <w:rStyle w:val="CorpodetextoChar"/>
          <w:rFonts w:ascii="Times New Roman" w:eastAsiaTheme="majorEastAsia" w:hAnsi="Times New Roman" w:cs="Times New Roman"/>
          <w:sz w:val="24"/>
          <w:szCs w:val="24"/>
        </w:rPr>
        <w:t>E</w:t>
      </w:r>
      <w:r w:rsidR="00E8736F" w:rsidRPr="00407526">
        <w:rPr>
          <w:rStyle w:val="CorpodetextoChar"/>
          <w:rFonts w:ascii="Times New Roman" w:eastAsiaTheme="majorEastAsia" w:hAnsi="Times New Roman" w:cs="Times New Roman"/>
          <w:sz w:val="24"/>
          <w:szCs w:val="24"/>
        </w:rPr>
        <w:t>ntretanto, em virtude dos custos envolvidos n</w:t>
      </w:r>
      <w:r w:rsidR="00BE456F" w:rsidRPr="00407526">
        <w:rPr>
          <w:rStyle w:val="CorpodetextoChar"/>
          <w:rFonts w:ascii="Times New Roman" w:eastAsiaTheme="majorEastAsia" w:hAnsi="Times New Roman" w:cs="Times New Roman"/>
          <w:sz w:val="24"/>
          <w:szCs w:val="24"/>
        </w:rPr>
        <w:t xml:space="preserve">o processo de retirada do equipamento e </w:t>
      </w:r>
      <w:r w:rsidR="00734F97" w:rsidRPr="00407526">
        <w:rPr>
          <w:rStyle w:val="CorpodetextoChar"/>
          <w:rFonts w:ascii="Times New Roman" w:eastAsiaTheme="majorEastAsia" w:hAnsi="Times New Roman" w:cs="Times New Roman"/>
          <w:sz w:val="24"/>
          <w:szCs w:val="24"/>
        </w:rPr>
        <w:t>a extensão territorial</w:t>
      </w:r>
      <w:r w:rsidR="00BE456F" w:rsidRPr="00407526">
        <w:rPr>
          <w:rStyle w:val="CorpodetextoChar"/>
          <w:rFonts w:ascii="Times New Roman" w:eastAsiaTheme="majorEastAsia" w:hAnsi="Times New Roman" w:cs="Times New Roman"/>
          <w:sz w:val="24"/>
          <w:szCs w:val="24"/>
        </w:rPr>
        <w:t xml:space="preserve"> que o Estado de Mato Grosso possui, com sede de </w:t>
      </w:r>
      <w:r w:rsidR="00734F97" w:rsidRPr="00407526">
        <w:rPr>
          <w:rStyle w:val="CorpodetextoChar"/>
          <w:rFonts w:ascii="Times New Roman" w:eastAsiaTheme="majorEastAsia" w:hAnsi="Times New Roman" w:cs="Times New Roman"/>
          <w:sz w:val="24"/>
          <w:szCs w:val="24"/>
        </w:rPr>
        <w:t>C</w:t>
      </w:r>
      <w:r w:rsidR="00BE456F" w:rsidRPr="00407526">
        <w:rPr>
          <w:rStyle w:val="CorpodetextoChar"/>
          <w:rFonts w:ascii="Times New Roman" w:eastAsiaTheme="majorEastAsia" w:hAnsi="Times New Roman" w:cs="Times New Roman"/>
          <w:sz w:val="24"/>
          <w:szCs w:val="24"/>
        </w:rPr>
        <w:t>omarcas que chegam a ultrapassar a marca dos 1000 km de distância</w:t>
      </w:r>
      <w:r w:rsidR="00F45F0B" w:rsidRPr="00407526">
        <w:rPr>
          <w:rStyle w:val="CorpodetextoChar"/>
          <w:rFonts w:ascii="Times New Roman" w:eastAsiaTheme="majorEastAsia" w:hAnsi="Times New Roman" w:cs="Times New Roman"/>
          <w:sz w:val="24"/>
          <w:szCs w:val="24"/>
        </w:rPr>
        <w:t xml:space="preserve"> da C</w:t>
      </w:r>
      <w:r w:rsidR="00645410" w:rsidRPr="00407526">
        <w:rPr>
          <w:rStyle w:val="CorpodetextoChar"/>
          <w:rFonts w:ascii="Times New Roman" w:eastAsiaTheme="majorEastAsia" w:hAnsi="Times New Roman" w:cs="Times New Roman"/>
          <w:sz w:val="24"/>
          <w:szCs w:val="24"/>
        </w:rPr>
        <w:t>apital</w:t>
      </w:r>
      <w:r w:rsidR="00BE456F" w:rsidRPr="00407526">
        <w:rPr>
          <w:rStyle w:val="CorpodetextoChar"/>
          <w:rFonts w:ascii="Times New Roman" w:eastAsiaTheme="majorEastAsia" w:hAnsi="Times New Roman" w:cs="Times New Roman"/>
          <w:sz w:val="24"/>
          <w:szCs w:val="24"/>
        </w:rPr>
        <w:t xml:space="preserve">, a exigência da garantia </w:t>
      </w:r>
      <w:r w:rsidR="00BE456F" w:rsidRPr="00407526">
        <w:rPr>
          <w:rStyle w:val="CorpodetextoChar"/>
          <w:rFonts w:ascii="Times New Roman" w:eastAsiaTheme="majorEastAsia" w:hAnsi="Times New Roman" w:cs="Times New Roman"/>
          <w:i/>
          <w:sz w:val="24"/>
          <w:szCs w:val="24"/>
        </w:rPr>
        <w:t>on-site</w:t>
      </w:r>
      <w:r w:rsidR="00BE456F" w:rsidRPr="00407526">
        <w:rPr>
          <w:rStyle w:val="CorpodetextoChar"/>
          <w:rFonts w:ascii="Times New Roman" w:eastAsiaTheme="majorEastAsia" w:hAnsi="Times New Roman" w:cs="Times New Roman"/>
          <w:sz w:val="24"/>
          <w:szCs w:val="24"/>
        </w:rPr>
        <w:t xml:space="preserve"> ser</w:t>
      </w:r>
      <w:r w:rsidR="00F91AC1" w:rsidRPr="00407526">
        <w:rPr>
          <w:rStyle w:val="CorpodetextoChar"/>
          <w:rFonts w:ascii="Times New Roman" w:eastAsiaTheme="majorEastAsia" w:hAnsi="Times New Roman" w:cs="Times New Roman"/>
          <w:sz w:val="24"/>
          <w:szCs w:val="24"/>
        </w:rPr>
        <w:t xml:space="preserve">á para </w:t>
      </w:r>
      <w:r w:rsidR="00DF5D8C">
        <w:rPr>
          <w:rStyle w:val="CorpodetextoChar"/>
          <w:rFonts w:ascii="Times New Roman" w:eastAsiaTheme="majorEastAsia" w:hAnsi="Times New Roman" w:cs="Times New Roman"/>
          <w:sz w:val="24"/>
          <w:szCs w:val="24"/>
        </w:rPr>
        <w:t>retirada,</w:t>
      </w:r>
      <w:r w:rsidR="00F91AC1" w:rsidRPr="00407526">
        <w:rPr>
          <w:rStyle w:val="CorpodetextoChar"/>
          <w:rFonts w:ascii="Times New Roman" w:eastAsiaTheme="majorEastAsia" w:hAnsi="Times New Roman" w:cs="Times New Roman"/>
          <w:sz w:val="24"/>
          <w:szCs w:val="24"/>
        </w:rPr>
        <w:t xml:space="preserve"> na sede do PJMT</w:t>
      </w:r>
      <w:r w:rsidR="00DF5D8C">
        <w:rPr>
          <w:rStyle w:val="CorpodetextoChar"/>
          <w:rFonts w:ascii="Times New Roman" w:eastAsiaTheme="majorEastAsia" w:hAnsi="Times New Roman" w:cs="Times New Roman"/>
          <w:sz w:val="24"/>
          <w:szCs w:val="24"/>
        </w:rPr>
        <w:t>,</w:t>
      </w:r>
      <w:r w:rsidR="00F91AC1" w:rsidRPr="00407526">
        <w:rPr>
          <w:rStyle w:val="CorpodetextoChar"/>
          <w:rFonts w:ascii="Times New Roman" w:eastAsiaTheme="majorEastAsia" w:hAnsi="Times New Roman" w:cs="Times New Roman"/>
          <w:sz w:val="24"/>
          <w:szCs w:val="24"/>
        </w:rPr>
        <w:t xml:space="preserve"> referente aos Nobreaks de baixa capacidade</w:t>
      </w:r>
      <w:r w:rsidR="00994C6A">
        <w:rPr>
          <w:rStyle w:val="CorpodetextoChar"/>
          <w:rFonts w:ascii="Times New Roman" w:eastAsiaTheme="majorEastAsia" w:hAnsi="Times New Roman" w:cs="Times New Roman"/>
          <w:sz w:val="24"/>
          <w:szCs w:val="24"/>
        </w:rPr>
        <w:t>,</w:t>
      </w:r>
      <w:r w:rsidR="00F91AC1" w:rsidRPr="00407526">
        <w:rPr>
          <w:rStyle w:val="CorpodetextoChar"/>
          <w:rFonts w:ascii="Times New Roman" w:eastAsiaTheme="majorEastAsia" w:hAnsi="Times New Roman" w:cs="Times New Roman"/>
          <w:sz w:val="24"/>
          <w:szCs w:val="24"/>
        </w:rPr>
        <w:t xml:space="preserve"> </w:t>
      </w:r>
      <w:r w:rsidR="00BE456F" w:rsidRPr="00407526">
        <w:rPr>
          <w:rStyle w:val="CorpodetextoChar"/>
          <w:rFonts w:ascii="Times New Roman" w:eastAsiaTheme="majorEastAsia" w:hAnsi="Times New Roman" w:cs="Times New Roman"/>
          <w:sz w:val="24"/>
          <w:szCs w:val="24"/>
        </w:rPr>
        <w:t>juntamente com a equipe d</w:t>
      </w:r>
      <w:r w:rsidR="00734F97" w:rsidRPr="00407526">
        <w:rPr>
          <w:rStyle w:val="CorpodetextoChar"/>
          <w:rFonts w:ascii="Times New Roman" w:eastAsiaTheme="majorEastAsia" w:hAnsi="Times New Roman" w:cs="Times New Roman"/>
          <w:sz w:val="24"/>
          <w:szCs w:val="24"/>
        </w:rPr>
        <w:t>a Coordenadoria de Tecnologia da Informação – Depart</w:t>
      </w:r>
      <w:r w:rsidR="00F91AC1" w:rsidRPr="00407526">
        <w:rPr>
          <w:rStyle w:val="CorpodetextoChar"/>
          <w:rFonts w:ascii="Times New Roman" w:eastAsiaTheme="majorEastAsia" w:hAnsi="Times New Roman" w:cs="Times New Roman"/>
          <w:sz w:val="24"/>
          <w:szCs w:val="24"/>
        </w:rPr>
        <w:t>amentos de Suporte e Informação.</w:t>
      </w:r>
      <w:r w:rsidR="00DF5D8C">
        <w:rPr>
          <w:rStyle w:val="CorpodetextoChar"/>
          <w:rFonts w:ascii="Times New Roman" w:eastAsiaTheme="majorEastAsia" w:hAnsi="Times New Roman" w:cs="Times New Roman"/>
          <w:sz w:val="24"/>
          <w:szCs w:val="24"/>
        </w:rPr>
        <w:t xml:space="preserve"> </w:t>
      </w:r>
      <w:r w:rsidR="00A00BF9" w:rsidRPr="00212167">
        <w:rPr>
          <w:rStyle w:val="CorpodetextoChar"/>
          <w:rFonts w:ascii="Times New Roman" w:eastAsiaTheme="majorEastAsia" w:hAnsi="Times New Roman" w:cs="Times New Roman"/>
          <w:sz w:val="24"/>
          <w:szCs w:val="24"/>
        </w:rPr>
        <w:t xml:space="preserve">Para maior redução dos custos, a garantia solicitada será demandada quando a quantidade para conserto não seja inferior a 5 (cinco) para os </w:t>
      </w:r>
      <w:r w:rsidR="00A00BF9" w:rsidRPr="00671765">
        <w:rPr>
          <w:rStyle w:val="CorpodetextoChar"/>
          <w:rFonts w:ascii="Times New Roman" w:eastAsiaTheme="majorEastAsia" w:hAnsi="Times New Roman" w:cs="Times New Roman"/>
          <w:sz w:val="24"/>
          <w:szCs w:val="24"/>
        </w:rPr>
        <w:t>nobreaks de baixa capacidade</w:t>
      </w:r>
      <w:r w:rsidR="00A00BF9">
        <w:rPr>
          <w:rStyle w:val="CorpodetextoChar"/>
          <w:rFonts w:ascii="Times New Roman" w:eastAsiaTheme="majorEastAsia" w:hAnsi="Times New Roman" w:cs="Times New Roman"/>
          <w:sz w:val="24"/>
          <w:szCs w:val="24"/>
        </w:rPr>
        <w:t>.</w:t>
      </w:r>
      <w:r w:rsidR="00DF5E09">
        <w:rPr>
          <w:rStyle w:val="CorpodetextoChar"/>
          <w:rFonts w:ascii="Times New Roman" w:eastAsiaTheme="majorEastAsia" w:hAnsi="Times New Roman" w:cs="Times New Roman"/>
          <w:sz w:val="24"/>
          <w:szCs w:val="24"/>
        </w:rPr>
        <w:t xml:space="preserve"> </w:t>
      </w:r>
    </w:p>
    <w:p w14:paraId="72348572" w14:textId="0CC49800" w:rsidR="00E8736F" w:rsidRPr="00671765" w:rsidRDefault="00734F97" w:rsidP="00DA7EE0">
      <w:pPr>
        <w:pStyle w:val="Corpodotexto"/>
        <w:spacing w:before="120" w:line="360" w:lineRule="auto"/>
        <w:ind w:firstLine="1134"/>
        <w:rPr>
          <w:rStyle w:val="CorpodetextoChar"/>
          <w:rFonts w:ascii="Times New Roman" w:eastAsiaTheme="majorEastAsia" w:hAnsi="Times New Roman" w:cs="Times New Roman"/>
          <w:sz w:val="24"/>
          <w:szCs w:val="24"/>
        </w:rPr>
      </w:pPr>
      <w:r w:rsidRPr="00407526">
        <w:rPr>
          <w:rStyle w:val="CorpodetextoChar"/>
          <w:rFonts w:ascii="Times New Roman" w:eastAsiaTheme="majorEastAsia" w:hAnsi="Times New Roman" w:cs="Times New Roman"/>
          <w:sz w:val="24"/>
          <w:szCs w:val="24"/>
        </w:rPr>
        <w:t xml:space="preserve"> </w:t>
      </w:r>
      <w:r w:rsidR="00F91AC1" w:rsidRPr="00407526">
        <w:rPr>
          <w:rStyle w:val="CorpodetextoChar"/>
          <w:rFonts w:ascii="Times New Roman" w:eastAsiaTheme="majorEastAsia" w:hAnsi="Times New Roman" w:cs="Times New Roman"/>
          <w:sz w:val="24"/>
          <w:szCs w:val="24"/>
        </w:rPr>
        <w:t>Em relação ao</w:t>
      </w:r>
      <w:r w:rsidR="00407526" w:rsidRPr="00407526">
        <w:rPr>
          <w:rStyle w:val="CorpodetextoChar"/>
          <w:rFonts w:ascii="Times New Roman" w:eastAsiaTheme="majorEastAsia" w:hAnsi="Times New Roman" w:cs="Times New Roman"/>
          <w:sz w:val="24"/>
          <w:szCs w:val="24"/>
        </w:rPr>
        <w:t>s</w:t>
      </w:r>
      <w:r w:rsidR="00F91AC1" w:rsidRPr="00407526">
        <w:rPr>
          <w:rStyle w:val="CorpodetextoChar"/>
          <w:rFonts w:ascii="Times New Roman" w:eastAsiaTheme="majorEastAsia" w:hAnsi="Times New Roman" w:cs="Times New Roman"/>
          <w:sz w:val="24"/>
          <w:szCs w:val="24"/>
        </w:rPr>
        <w:t xml:space="preserve"> nobreaks de alta capacidade, a garantia on-site dever</w:t>
      </w:r>
      <w:r w:rsidR="00407526" w:rsidRPr="00407526">
        <w:rPr>
          <w:rStyle w:val="CorpodetextoChar"/>
          <w:rFonts w:ascii="Times New Roman" w:eastAsiaTheme="majorEastAsia" w:hAnsi="Times New Roman" w:cs="Times New Roman"/>
          <w:sz w:val="24"/>
          <w:szCs w:val="24"/>
        </w:rPr>
        <w:t>á ser realizada</w:t>
      </w:r>
      <w:r w:rsidR="00F91AC1" w:rsidRPr="00407526">
        <w:rPr>
          <w:rStyle w:val="CorpodetextoChar"/>
          <w:rFonts w:ascii="Times New Roman" w:eastAsiaTheme="majorEastAsia" w:hAnsi="Times New Roman" w:cs="Times New Roman"/>
          <w:sz w:val="24"/>
          <w:szCs w:val="24"/>
        </w:rPr>
        <w:t xml:space="preserve"> n</w:t>
      </w:r>
      <w:r w:rsidR="00B74A79">
        <w:rPr>
          <w:rStyle w:val="CorpodetextoChar"/>
          <w:rFonts w:ascii="Times New Roman" w:eastAsiaTheme="majorEastAsia" w:hAnsi="Times New Roman" w:cs="Times New Roman"/>
          <w:sz w:val="24"/>
          <w:szCs w:val="24"/>
        </w:rPr>
        <w:t>a</w:t>
      </w:r>
      <w:r w:rsidR="00EA415B">
        <w:rPr>
          <w:rStyle w:val="CorpodetextoChar"/>
          <w:rFonts w:ascii="Times New Roman" w:eastAsiaTheme="majorEastAsia" w:hAnsi="Times New Roman" w:cs="Times New Roman"/>
          <w:sz w:val="24"/>
          <w:szCs w:val="24"/>
        </w:rPr>
        <w:t>s comarcas</w:t>
      </w:r>
      <w:r w:rsidR="00B74A79">
        <w:rPr>
          <w:rStyle w:val="CorpodetextoChar"/>
          <w:rFonts w:ascii="Times New Roman" w:eastAsiaTheme="majorEastAsia" w:hAnsi="Times New Roman" w:cs="Times New Roman"/>
          <w:sz w:val="24"/>
          <w:szCs w:val="24"/>
        </w:rPr>
        <w:t xml:space="preserve"> d</w:t>
      </w:r>
      <w:r w:rsidR="00F91AC1" w:rsidRPr="00407526">
        <w:rPr>
          <w:rStyle w:val="CorpodetextoChar"/>
          <w:rFonts w:ascii="Times New Roman" w:eastAsiaTheme="majorEastAsia" w:hAnsi="Times New Roman" w:cs="Times New Roman"/>
          <w:sz w:val="24"/>
          <w:szCs w:val="24"/>
        </w:rPr>
        <w:t xml:space="preserve">os </w:t>
      </w:r>
      <w:r w:rsidR="00343475">
        <w:rPr>
          <w:rStyle w:val="CorpodetextoChar"/>
          <w:rFonts w:ascii="Times New Roman" w:eastAsiaTheme="majorEastAsia" w:hAnsi="Times New Roman" w:cs="Times New Roman"/>
          <w:sz w:val="24"/>
          <w:szCs w:val="24"/>
        </w:rPr>
        <w:t>Po</w:t>
      </w:r>
      <w:r w:rsidR="00F91AC1" w:rsidRPr="00407526">
        <w:rPr>
          <w:rStyle w:val="CorpodetextoChar"/>
          <w:rFonts w:ascii="Times New Roman" w:eastAsiaTheme="majorEastAsia" w:hAnsi="Times New Roman" w:cs="Times New Roman"/>
          <w:sz w:val="24"/>
          <w:szCs w:val="24"/>
        </w:rPr>
        <w:t xml:space="preserve">los </w:t>
      </w:r>
      <w:r w:rsidR="00343475" w:rsidRPr="00A312E4">
        <w:rPr>
          <w:rStyle w:val="CorpodetextoChar"/>
          <w:rFonts w:ascii="Times New Roman" w:eastAsiaTheme="majorEastAsia" w:hAnsi="Times New Roman" w:cs="Times New Roman"/>
          <w:sz w:val="24"/>
          <w:szCs w:val="24"/>
        </w:rPr>
        <w:t>J</w:t>
      </w:r>
      <w:r w:rsidR="00F91AC1" w:rsidRPr="00A312E4">
        <w:rPr>
          <w:rStyle w:val="CorpodetextoChar"/>
          <w:rFonts w:ascii="Times New Roman" w:eastAsiaTheme="majorEastAsia" w:hAnsi="Times New Roman" w:cs="Times New Roman"/>
          <w:sz w:val="24"/>
          <w:szCs w:val="24"/>
        </w:rPr>
        <w:t>udiciais</w:t>
      </w:r>
      <w:r w:rsidR="00F91AC1" w:rsidRPr="00A312E4">
        <w:rPr>
          <w:rStyle w:val="CorpodetextoChar"/>
          <w:rFonts w:ascii="Times New Roman" w:eastAsiaTheme="majorEastAsia" w:hAnsi="Times New Roman" w:cs="Times New Roman"/>
          <w:color w:val="FF0000"/>
          <w:sz w:val="24"/>
          <w:szCs w:val="24"/>
        </w:rPr>
        <w:t xml:space="preserve"> </w:t>
      </w:r>
      <w:r w:rsidR="00F91AC1" w:rsidRPr="00A312E4">
        <w:rPr>
          <w:rStyle w:val="CorpodetextoChar"/>
          <w:rFonts w:ascii="Times New Roman" w:eastAsiaTheme="majorEastAsia" w:hAnsi="Times New Roman" w:cs="Times New Roman"/>
          <w:sz w:val="24"/>
          <w:szCs w:val="24"/>
        </w:rPr>
        <w:t xml:space="preserve">(ANEXO </w:t>
      </w:r>
      <w:r w:rsidR="006F50B2" w:rsidRPr="00A312E4">
        <w:rPr>
          <w:rStyle w:val="CorpodetextoChar"/>
          <w:rFonts w:ascii="Times New Roman" w:eastAsiaTheme="majorEastAsia" w:hAnsi="Times New Roman" w:cs="Times New Roman"/>
          <w:sz w:val="24"/>
          <w:szCs w:val="24"/>
        </w:rPr>
        <w:t>IV</w:t>
      </w:r>
      <w:r w:rsidR="00F91AC1" w:rsidRPr="00A312E4">
        <w:rPr>
          <w:rStyle w:val="CorpodetextoChar"/>
          <w:rFonts w:ascii="Times New Roman" w:eastAsiaTheme="majorEastAsia" w:hAnsi="Times New Roman" w:cs="Times New Roman"/>
          <w:sz w:val="24"/>
          <w:szCs w:val="24"/>
        </w:rPr>
        <w:t>),</w:t>
      </w:r>
      <w:r w:rsidR="00F91AC1">
        <w:rPr>
          <w:rStyle w:val="CorpodetextoChar"/>
          <w:rFonts w:ascii="Times New Roman" w:eastAsiaTheme="majorEastAsia" w:hAnsi="Times New Roman" w:cs="Times New Roman"/>
          <w:sz w:val="24"/>
          <w:szCs w:val="24"/>
        </w:rPr>
        <w:t xml:space="preserve"> pois em caso de queda de energia elétrica nas comarcas, os mesmos devem estar aptos para entrar em pleno funcionamento, evitando danos na prestação</w:t>
      </w:r>
      <w:r w:rsidR="00407526">
        <w:rPr>
          <w:rStyle w:val="CorpodetextoChar"/>
          <w:rFonts w:ascii="Times New Roman" w:eastAsiaTheme="majorEastAsia" w:hAnsi="Times New Roman" w:cs="Times New Roman"/>
          <w:sz w:val="24"/>
          <w:szCs w:val="24"/>
        </w:rPr>
        <w:t xml:space="preserve"> jurisdicional.</w:t>
      </w:r>
    </w:p>
    <w:p w14:paraId="56D4A74E" w14:textId="11658A00" w:rsidR="00DA22B8" w:rsidRPr="00671765" w:rsidRDefault="00987059" w:rsidP="00DA7EE0">
      <w:pPr>
        <w:pStyle w:val="Corpodotexto"/>
        <w:spacing w:before="120" w:line="360" w:lineRule="auto"/>
        <w:ind w:firstLine="1134"/>
        <w:rPr>
          <w:rStyle w:val="CorpodetextoChar"/>
          <w:rFonts w:ascii="Times New Roman" w:eastAsiaTheme="majorEastAsia" w:hAnsi="Times New Roman" w:cs="Times New Roman"/>
          <w:sz w:val="24"/>
          <w:szCs w:val="24"/>
        </w:rPr>
      </w:pPr>
      <w:r w:rsidRPr="00671765">
        <w:rPr>
          <w:rStyle w:val="CorpodetextoChar"/>
          <w:rFonts w:ascii="Times New Roman" w:eastAsiaTheme="majorEastAsia" w:hAnsi="Times New Roman" w:cs="Times New Roman"/>
          <w:sz w:val="24"/>
          <w:szCs w:val="24"/>
        </w:rPr>
        <w:t>A fornecedora dos equipamentos deverá realizar a logística reversa das peças e componentes que forem substituíd</w:t>
      </w:r>
      <w:r w:rsidR="00671765" w:rsidRPr="00671765">
        <w:rPr>
          <w:rStyle w:val="CorpodetextoChar"/>
          <w:rFonts w:ascii="Times New Roman" w:eastAsiaTheme="majorEastAsia" w:hAnsi="Times New Roman" w:cs="Times New Roman"/>
          <w:sz w:val="24"/>
          <w:szCs w:val="24"/>
        </w:rPr>
        <w:t>os durante o prazo de garantia o</w:t>
      </w:r>
      <w:r w:rsidRPr="00671765">
        <w:rPr>
          <w:rStyle w:val="CorpodetextoChar"/>
          <w:rFonts w:ascii="Times New Roman" w:eastAsiaTheme="majorEastAsia" w:hAnsi="Times New Roman" w:cs="Times New Roman"/>
          <w:sz w:val="24"/>
          <w:szCs w:val="24"/>
        </w:rPr>
        <w:t>n-</w:t>
      </w:r>
      <w:r w:rsidR="00671765" w:rsidRPr="00671765">
        <w:rPr>
          <w:rStyle w:val="CorpodetextoChar"/>
          <w:rFonts w:ascii="Times New Roman" w:eastAsiaTheme="majorEastAsia" w:hAnsi="Times New Roman" w:cs="Times New Roman"/>
          <w:sz w:val="24"/>
          <w:szCs w:val="24"/>
        </w:rPr>
        <w:t>s</w:t>
      </w:r>
      <w:r w:rsidRPr="00671765">
        <w:rPr>
          <w:rStyle w:val="CorpodetextoChar"/>
          <w:rFonts w:ascii="Times New Roman" w:eastAsiaTheme="majorEastAsia" w:hAnsi="Times New Roman" w:cs="Times New Roman"/>
          <w:sz w:val="24"/>
          <w:szCs w:val="24"/>
        </w:rPr>
        <w:t xml:space="preserve">ite, atendendo os critérios de sustentabilidade econômica e ambiental.  </w:t>
      </w:r>
    </w:p>
    <w:p w14:paraId="033AF8D2" w14:textId="461586F4" w:rsidR="000E1280" w:rsidRPr="00D77353" w:rsidRDefault="000E1280" w:rsidP="00DA7EE0">
      <w:pPr>
        <w:pStyle w:val="Corpodotexto"/>
        <w:spacing w:before="120" w:line="360" w:lineRule="auto"/>
        <w:ind w:firstLine="1134"/>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 xml:space="preserve">Os detalhamentos técnicos pormenorizados constam descritos no </w:t>
      </w:r>
      <w:r w:rsidRPr="00A312E4">
        <w:rPr>
          <w:rStyle w:val="CorpodetextoChar"/>
          <w:rFonts w:ascii="Times New Roman" w:eastAsiaTheme="majorEastAsia" w:hAnsi="Times New Roman" w:cs="Times New Roman"/>
          <w:sz w:val="24"/>
          <w:szCs w:val="24"/>
        </w:rPr>
        <w:t>ANEXO I,</w:t>
      </w:r>
      <w:r>
        <w:rPr>
          <w:rStyle w:val="CorpodetextoChar"/>
          <w:rFonts w:ascii="Times New Roman" w:eastAsiaTheme="majorEastAsia" w:hAnsi="Times New Roman" w:cs="Times New Roman"/>
          <w:sz w:val="24"/>
          <w:szCs w:val="24"/>
        </w:rPr>
        <w:t xml:space="preserve"> deste Estudo Preliminar.</w:t>
      </w:r>
    </w:p>
    <w:p w14:paraId="288A3BEC" w14:textId="15579094" w:rsidR="00326163" w:rsidRPr="00D77353" w:rsidRDefault="00326163" w:rsidP="006F5C1D">
      <w:pPr>
        <w:pStyle w:val="Ttulo2"/>
        <w:spacing w:line="360" w:lineRule="auto"/>
        <w:rPr>
          <w:rFonts w:ascii="Times New Roman" w:hAnsi="Times New Roman" w:cs="Times New Roman"/>
          <w:sz w:val="24"/>
          <w:szCs w:val="24"/>
        </w:rPr>
      </w:pPr>
      <w:bookmarkStart w:id="5" w:name="_Toc37159467"/>
      <w:r w:rsidRPr="00D77353">
        <w:rPr>
          <w:rFonts w:ascii="Times New Roman" w:hAnsi="Times New Roman" w:cs="Times New Roman"/>
          <w:sz w:val="24"/>
          <w:szCs w:val="24"/>
        </w:rPr>
        <w:t>Soluções Disponíveis no Mercado de TIC (Art. 14, I, a)</w:t>
      </w:r>
      <w:bookmarkEnd w:id="5"/>
    </w:p>
    <w:p w14:paraId="4B12673C" w14:textId="77777777" w:rsidR="00A95491" w:rsidRDefault="00A95491" w:rsidP="00A95491">
      <w:pPr>
        <w:spacing w:after="151" w:line="360" w:lineRule="auto"/>
        <w:ind w:left="-5"/>
        <w:rPr>
          <w:rFonts w:ascii="Times New Roman" w:hAnsi="Times New Roman" w:cs="Times New Roman"/>
          <w:sz w:val="24"/>
        </w:rPr>
      </w:pPr>
      <w:r w:rsidRPr="00A95491">
        <w:rPr>
          <w:rFonts w:ascii="Times New Roman" w:hAnsi="Times New Roman" w:cs="Times New Roman"/>
          <w:sz w:val="24"/>
        </w:rPr>
        <w:t>1.3.1.</w:t>
      </w:r>
      <w:r w:rsidRPr="00A95491">
        <w:rPr>
          <w:rFonts w:ascii="Times New Roman" w:eastAsia="Arial" w:hAnsi="Times New Roman" w:cs="Times New Roman"/>
          <w:sz w:val="24"/>
        </w:rPr>
        <w:t xml:space="preserve"> </w:t>
      </w:r>
      <w:r w:rsidRPr="00A95491">
        <w:rPr>
          <w:rFonts w:ascii="Times New Roman" w:hAnsi="Times New Roman" w:cs="Times New Roman"/>
          <w:sz w:val="24"/>
        </w:rPr>
        <w:t xml:space="preserve">As soluções disponíveis no mercado, são: </w:t>
      </w:r>
    </w:p>
    <w:p w14:paraId="451C099F" w14:textId="182E18F7" w:rsidR="00A95491" w:rsidRDefault="00A95491" w:rsidP="00A95491">
      <w:pPr>
        <w:pStyle w:val="Primeirorecuodecorpodetexto"/>
        <w:spacing w:after="120" w:line="360" w:lineRule="auto"/>
        <w:ind w:firstLine="0"/>
        <w:rPr>
          <w:rFonts w:ascii="Times New Roman" w:eastAsiaTheme="majorEastAsia" w:hAnsi="Times New Roman" w:cs="Times New Roman"/>
          <w:b/>
          <w:color w:val="000000" w:themeColor="text1"/>
          <w:sz w:val="24"/>
          <w:szCs w:val="24"/>
        </w:rPr>
      </w:pPr>
      <w:r w:rsidRPr="00A95491">
        <w:rPr>
          <w:rFonts w:ascii="Times New Roman" w:eastAsiaTheme="majorEastAsia" w:hAnsi="Times New Roman" w:cs="Times New Roman"/>
          <w:b/>
          <w:color w:val="000000" w:themeColor="text1"/>
          <w:sz w:val="24"/>
          <w:szCs w:val="24"/>
        </w:rPr>
        <w:t>1.3.2. Estações de Trabalho:</w:t>
      </w:r>
    </w:p>
    <w:p w14:paraId="0EF69793" w14:textId="77777777" w:rsidR="00A95491" w:rsidRDefault="00A95491" w:rsidP="00A95491">
      <w:pPr>
        <w:pStyle w:val="Primeirorecuodecorpodetexto"/>
        <w:spacing w:after="120" w:line="360" w:lineRule="auto"/>
        <w:ind w:firstLine="0"/>
        <w:rPr>
          <w:rFonts w:ascii="Times New Roman" w:hAnsi="Times New Roman" w:cs="Times New Roman"/>
          <w:sz w:val="24"/>
          <w:szCs w:val="24"/>
        </w:rPr>
      </w:pPr>
      <w:r w:rsidRPr="00A95491">
        <w:rPr>
          <w:rFonts w:ascii="Times New Roman" w:eastAsiaTheme="majorEastAsia" w:hAnsi="Times New Roman" w:cs="Times New Roman"/>
          <w:color w:val="000000" w:themeColor="text1"/>
          <w:sz w:val="24"/>
          <w:szCs w:val="24"/>
        </w:rPr>
        <w:t xml:space="preserve">1.3.2.1. </w:t>
      </w:r>
      <w:r w:rsidRPr="00A95491">
        <w:rPr>
          <w:rFonts w:ascii="Times New Roman" w:eastAsiaTheme="majorEastAsia" w:hAnsi="Times New Roman" w:cs="Times New Roman"/>
          <w:b/>
          <w:color w:val="000000" w:themeColor="text1"/>
          <w:sz w:val="24"/>
          <w:szCs w:val="24"/>
        </w:rPr>
        <w:t>Desktop Tradicional:</w:t>
      </w:r>
      <w:r>
        <w:rPr>
          <w:rFonts w:ascii="Times New Roman" w:eastAsiaTheme="majorEastAsia" w:hAnsi="Times New Roman" w:cs="Times New Roman"/>
          <w:color w:val="000000" w:themeColor="text1"/>
          <w:sz w:val="24"/>
          <w:szCs w:val="24"/>
        </w:rPr>
        <w:t xml:space="preserve"> </w:t>
      </w:r>
      <w:r w:rsidRPr="00A95491">
        <w:rPr>
          <w:rFonts w:ascii="Times New Roman" w:hAnsi="Times New Roman" w:cs="Times New Roman"/>
          <w:sz w:val="24"/>
        </w:rPr>
        <w:t xml:space="preserve">Popularmente nomeado como “computador de mesa”, refere-se ao modelo tradicional, utilizado em escritórios e em ambiente familiar. Estes são fornecidos, em regra, com gabinete (compartimento responsável por sustentar e proteger os dispositivos internos que compõe o computador), mouse e teclado. Como desvantagem deste modelo, cita-se o consumo elevado de energia elétrica para o seu funcionamento se comparado aos MINI PC’s, e uma maior ocupação de espaço no local </w:t>
      </w:r>
      <w:r w:rsidRPr="00A95491">
        <w:rPr>
          <w:rFonts w:ascii="Times New Roman" w:hAnsi="Times New Roman" w:cs="Times New Roman"/>
          <w:sz w:val="24"/>
          <w:szCs w:val="24"/>
        </w:rPr>
        <w:t>de trabalho.</w:t>
      </w:r>
    </w:p>
    <w:p w14:paraId="6627D8AA" w14:textId="77777777" w:rsidR="00633CDC" w:rsidRDefault="00633CDC" w:rsidP="00633CDC">
      <w:pPr>
        <w:spacing w:after="38" w:line="364" w:lineRule="auto"/>
        <w:ind w:left="-5"/>
        <w:jc w:val="both"/>
      </w:pPr>
      <w:r>
        <w:rPr>
          <w:rFonts w:ascii="Times New Roman" w:hAnsi="Times New Roman" w:cs="Times New Roman"/>
          <w:sz w:val="24"/>
        </w:rPr>
        <w:t>1.3.2.4.</w:t>
      </w:r>
      <w:r w:rsidRPr="00897191">
        <w:rPr>
          <w:rFonts w:ascii="Times New Roman" w:eastAsia="Arial" w:hAnsi="Times New Roman" w:cs="Times New Roman"/>
          <w:sz w:val="24"/>
        </w:rPr>
        <w:t xml:space="preserve"> </w:t>
      </w:r>
      <w:r w:rsidRPr="00897191">
        <w:rPr>
          <w:rFonts w:ascii="Times New Roman" w:hAnsi="Times New Roman" w:cs="Times New Roman"/>
          <w:b/>
          <w:i/>
          <w:sz w:val="24"/>
        </w:rPr>
        <w:t>All in one</w:t>
      </w:r>
      <w:r w:rsidRPr="00897191">
        <w:rPr>
          <w:rFonts w:ascii="Times New Roman" w:hAnsi="Times New Roman" w:cs="Times New Roman"/>
          <w:sz w:val="24"/>
        </w:rPr>
        <w:t xml:space="preserve">: Este se caracteriza por agregar todas as peças da máquina em uma estrutura única, ou seja, são PCs que abrigam no monitor todo o hardware necessário para operar, como placa-mãe, processador e memórias. Seu design mais compacto economiza espaço e elimina uma grande quantidade de cabos na mesa. Cabos de teclado e mouse podem ser conectados via USB ou ser sem fio. É equipamento de tecnologia avançada, que alia a compactação de tamanho com a qualidade. Um dos diferenciais deste equipamento é a funcionalidade </w:t>
      </w:r>
      <w:r w:rsidRPr="00897191">
        <w:rPr>
          <w:rFonts w:ascii="Times New Roman" w:hAnsi="Times New Roman" w:cs="Times New Roman"/>
          <w:i/>
          <w:sz w:val="24"/>
        </w:rPr>
        <w:t xml:space="preserve">touch screen </w:t>
      </w:r>
      <w:r w:rsidRPr="00897191">
        <w:rPr>
          <w:rFonts w:ascii="Times New Roman" w:hAnsi="Times New Roman" w:cs="Times New Roman"/>
          <w:sz w:val="24"/>
        </w:rPr>
        <w:t>em seu monitor, presente em alguns modelos</w:t>
      </w:r>
      <w:r>
        <w:t xml:space="preserve">. </w:t>
      </w:r>
    </w:p>
    <w:p w14:paraId="21AFE6A6" w14:textId="77777777" w:rsidR="00633CDC" w:rsidRDefault="00633CDC" w:rsidP="00633CDC">
      <w:pPr>
        <w:spacing w:line="363" w:lineRule="auto"/>
        <w:ind w:left="-5"/>
        <w:jc w:val="both"/>
        <w:rPr>
          <w:rFonts w:ascii="Times New Roman" w:hAnsi="Times New Roman" w:cs="Times New Roman"/>
          <w:sz w:val="24"/>
          <w:szCs w:val="24"/>
        </w:rPr>
      </w:pPr>
      <w:r>
        <w:rPr>
          <w:rFonts w:ascii="Times New Roman" w:hAnsi="Times New Roman" w:cs="Times New Roman"/>
          <w:sz w:val="24"/>
          <w:szCs w:val="24"/>
        </w:rPr>
        <w:t>1.3.2.5</w:t>
      </w:r>
      <w:r w:rsidRPr="00613B4E">
        <w:rPr>
          <w:rFonts w:ascii="Times New Roman" w:hAnsi="Times New Roman" w:cs="Times New Roman"/>
          <w:sz w:val="24"/>
          <w:szCs w:val="24"/>
        </w:rPr>
        <w:t xml:space="preserve"> </w:t>
      </w:r>
      <w:r w:rsidRPr="00613B4E">
        <w:rPr>
          <w:rFonts w:ascii="Times New Roman" w:hAnsi="Times New Roman" w:cs="Times New Roman"/>
          <w:b/>
          <w:i/>
          <w:sz w:val="24"/>
          <w:szCs w:val="24"/>
        </w:rPr>
        <w:t>Thin client</w:t>
      </w:r>
      <w:r w:rsidRPr="00613B4E">
        <w:rPr>
          <w:rFonts w:ascii="Times New Roman" w:hAnsi="Times New Roman" w:cs="Times New Roman"/>
          <w:b/>
          <w:sz w:val="24"/>
          <w:szCs w:val="24"/>
        </w:rPr>
        <w:t>:</w:t>
      </w:r>
      <w:r w:rsidRPr="00613B4E">
        <w:rPr>
          <w:rFonts w:ascii="Times New Roman" w:hAnsi="Times New Roman" w:cs="Times New Roman"/>
          <w:sz w:val="24"/>
          <w:szCs w:val="24"/>
        </w:rPr>
        <w:t xml:space="preserve"> Tal equipamento funciona como um “mini PC”, mas não alberga, em sua estrutura interna, HD, processador e memória como os convencionais (computador de mesa, MINI PC). A sua desvantagem é que dependendo das aplicações internas do órgão, a velocidade de acesso ou mesmo de execução de alguma atividade vai cair bastante e, por consequência, aumento de chamados de Help Desk.</w:t>
      </w:r>
    </w:p>
    <w:p w14:paraId="0B1F87A4" w14:textId="77777777" w:rsidR="00613B4E" w:rsidRDefault="00A95491" w:rsidP="00A95491">
      <w:pPr>
        <w:spacing w:line="363" w:lineRule="auto"/>
        <w:ind w:left="-5"/>
        <w:jc w:val="both"/>
        <w:rPr>
          <w:rFonts w:ascii="Times New Roman" w:hAnsi="Times New Roman" w:cs="Times New Roman"/>
          <w:sz w:val="24"/>
          <w:szCs w:val="24"/>
        </w:rPr>
      </w:pPr>
      <w:r w:rsidRPr="00613B4E">
        <w:rPr>
          <w:rFonts w:ascii="Times New Roman" w:hAnsi="Times New Roman" w:cs="Times New Roman"/>
          <w:sz w:val="24"/>
          <w:szCs w:val="24"/>
        </w:rPr>
        <w:t>1.3.2.2.</w:t>
      </w:r>
      <w:r w:rsidRPr="00A95491">
        <w:rPr>
          <w:rFonts w:ascii="Times New Roman" w:hAnsi="Times New Roman" w:cs="Times New Roman"/>
          <w:b/>
          <w:sz w:val="24"/>
          <w:szCs w:val="24"/>
        </w:rPr>
        <w:t xml:space="preserve"> Desktop Padrão Mini PC:</w:t>
      </w:r>
      <w:r w:rsidRPr="00A95491">
        <w:rPr>
          <w:rFonts w:ascii="Times New Roman" w:hAnsi="Times New Roman" w:cs="Times New Roman"/>
          <w:sz w:val="24"/>
          <w:szCs w:val="24"/>
        </w:rPr>
        <w:t xml:space="preserve"> Este modelo se assemelha, estruturalmente, ao desktop tradicional (mini gabinete, teclado e mouse). Contudo, deste diverge quanto ao dispêndio de energia, sendo mais econômico</w:t>
      </w:r>
      <w:r w:rsidR="00613B4E">
        <w:rPr>
          <w:rFonts w:ascii="Times New Roman" w:hAnsi="Times New Roman" w:cs="Times New Roman"/>
          <w:color w:val="000000" w:themeColor="text1"/>
          <w:sz w:val="24"/>
          <w:szCs w:val="24"/>
        </w:rPr>
        <w:t>,</w:t>
      </w:r>
      <w:r w:rsidRPr="00A95491">
        <w:rPr>
          <w:rFonts w:ascii="Times New Roman" w:hAnsi="Times New Roman" w:cs="Times New Roman"/>
          <w:sz w:val="24"/>
          <w:szCs w:val="24"/>
        </w:rPr>
        <w:t xml:space="preserve"> já que a sua pequena dimensão restringe o tamanho da fonte de energia e capacidade do computador para dispersar o calor. Isto leva os seus fabricantes usar componentes altamente eficientes que usam pouca energia. Cita-se, ainda, sua estrutura pequena/compacta, permitindo seu encaixe atrás de um monitor e, por conseguinte, acarretando um maior espaço nas estações de trabalho, prevenindo acidentes aos seus usuários. Quanto ao seu desempenho, ele atende todas as necessidades dos usuários, não comprometendo a produtividade diária. </w:t>
      </w:r>
    </w:p>
    <w:p w14:paraId="2390094F" w14:textId="3FA85409" w:rsidR="00613B4E" w:rsidRDefault="00613B4E" w:rsidP="00A95491">
      <w:pPr>
        <w:spacing w:line="363" w:lineRule="auto"/>
        <w:ind w:left="-5"/>
        <w:jc w:val="both"/>
        <w:rPr>
          <w:sz w:val="24"/>
        </w:rPr>
      </w:pPr>
      <w:r>
        <w:rPr>
          <w:rFonts w:ascii="Times New Roman" w:hAnsi="Times New Roman" w:cs="Times New Roman"/>
          <w:sz w:val="24"/>
          <w:szCs w:val="24"/>
        </w:rPr>
        <w:t xml:space="preserve">1.3.2.3. </w:t>
      </w:r>
      <w:r w:rsidRPr="00613B4E">
        <w:rPr>
          <w:rFonts w:ascii="Times New Roman" w:hAnsi="Times New Roman" w:cs="Times New Roman"/>
          <w:b/>
          <w:sz w:val="24"/>
          <w:szCs w:val="24"/>
        </w:rPr>
        <w:t xml:space="preserve">Desktop Alto Desempenho: </w:t>
      </w:r>
      <w:r w:rsidRPr="00613B4E">
        <w:rPr>
          <w:rFonts w:ascii="Times New Roman" w:hAnsi="Times New Roman" w:cs="Times New Roman"/>
          <w:sz w:val="24"/>
        </w:rPr>
        <w:t>Este se singulariza, contrastando-se com os demais, por contemplar capacidade de processamento de cálculos e gráficos elevada. Destinam-se principalmente, a usos profissionais específicos, como desenvolvedores de sistemas, arquitetura de rede, desenho industrial, criação de filmes 3D, laboratórios de física, entre outros. Acentua-se que, apesar dos pontos mencionados, não deve ser interpretado como um desktop "turbinado", por se destinar a um público específico.</w:t>
      </w:r>
      <w:r w:rsidRPr="00613B4E">
        <w:rPr>
          <w:sz w:val="24"/>
        </w:rPr>
        <w:t xml:space="preserve"> </w:t>
      </w:r>
    </w:p>
    <w:p w14:paraId="3CD06398" w14:textId="77777777" w:rsidR="006C4912" w:rsidRDefault="006C4912" w:rsidP="006C4912">
      <w:pPr>
        <w:spacing w:line="363" w:lineRule="auto"/>
        <w:ind w:left="-5"/>
        <w:jc w:val="both"/>
        <w:rPr>
          <w:rFonts w:ascii="Times New Roman" w:hAnsi="Times New Roman" w:cs="Times New Roman"/>
          <w:sz w:val="24"/>
          <w:szCs w:val="24"/>
        </w:rPr>
      </w:pPr>
    </w:p>
    <w:p w14:paraId="35E35166" w14:textId="3ABB0C8F" w:rsidR="006C4912" w:rsidRDefault="006C4912" w:rsidP="006C4912">
      <w:pPr>
        <w:pStyle w:val="Primeirorecuodecorpodetexto"/>
        <w:spacing w:after="120" w:line="360" w:lineRule="auto"/>
        <w:ind w:firstLine="0"/>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t>1.3.3</w:t>
      </w:r>
      <w:r w:rsidRPr="00A95491">
        <w:rPr>
          <w:rFonts w:ascii="Times New Roman" w:eastAsiaTheme="majorEastAsia" w:hAnsi="Times New Roman" w:cs="Times New Roman"/>
          <w:b/>
          <w:color w:val="000000" w:themeColor="text1"/>
          <w:sz w:val="24"/>
          <w:szCs w:val="24"/>
        </w:rPr>
        <w:t xml:space="preserve">. </w:t>
      </w:r>
      <w:r>
        <w:rPr>
          <w:rFonts w:ascii="Times New Roman" w:eastAsiaTheme="majorEastAsia" w:hAnsi="Times New Roman" w:cs="Times New Roman"/>
          <w:b/>
          <w:color w:val="000000" w:themeColor="text1"/>
          <w:sz w:val="24"/>
          <w:szCs w:val="24"/>
        </w:rPr>
        <w:t>Nobreaks</w:t>
      </w:r>
      <w:r w:rsidRPr="00A95491">
        <w:rPr>
          <w:rFonts w:ascii="Times New Roman" w:eastAsiaTheme="majorEastAsia" w:hAnsi="Times New Roman" w:cs="Times New Roman"/>
          <w:b/>
          <w:color w:val="000000" w:themeColor="text1"/>
          <w:sz w:val="24"/>
          <w:szCs w:val="24"/>
        </w:rPr>
        <w:t>:</w:t>
      </w:r>
    </w:p>
    <w:p w14:paraId="72CF7183" w14:textId="648C62F4" w:rsidR="00274C9B" w:rsidRPr="006C4912" w:rsidRDefault="006C4912" w:rsidP="006C4912">
      <w:pPr>
        <w:pStyle w:val="Primeirorecuodecorpodetexto"/>
        <w:spacing w:after="120" w:line="360" w:lineRule="auto"/>
        <w:ind w:firstLine="0"/>
        <w:rPr>
          <w:rFonts w:ascii="Times New Roman" w:eastAsiaTheme="majorEastAsia" w:hAnsi="Times New Roman" w:cs="Times New Roman"/>
          <w:color w:val="000000" w:themeColor="text1"/>
          <w:sz w:val="24"/>
          <w:szCs w:val="24"/>
        </w:rPr>
      </w:pPr>
      <w:r w:rsidRPr="006C4912">
        <w:rPr>
          <w:rFonts w:ascii="Times New Roman" w:eastAsiaTheme="majorEastAsia" w:hAnsi="Times New Roman" w:cs="Times New Roman"/>
          <w:color w:val="000000" w:themeColor="text1"/>
          <w:sz w:val="24"/>
          <w:szCs w:val="24"/>
        </w:rPr>
        <w:t>1.3.3.1</w:t>
      </w:r>
      <w:r>
        <w:rPr>
          <w:rFonts w:ascii="Times New Roman" w:eastAsiaTheme="majorEastAsia" w:hAnsi="Times New Roman" w:cs="Times New Roman"/>
          <w:color w:val="000000" w:themeColor="text1"/>
          <w:sz w:val="24"/>
          <w:szCs w:val="24"/>
        </w:rPr>
        <w:t xml:space="preserve"> </w:t>
      </w:r>
      <w:r w:rsidR="2B4383E5" w:rsidRPr="00D77353">
        <w:rPr>
          <w:rFonts w:ascii="Times New Roman" w:eastAsiaTheme="majorEastAsia" w:hAnsi="Times New Roman" w:cs="Times New Roman"/>
          <w:b/>
          <w:bCs/>
          <w:sz w:val="24"/>
          <w:szCs w:val="24"/>
        </w:rPr>
        <w:t xml:space="preserve">Aquisição de nobreaks: </w:t>
      </w:r>
      <w:r w:rsidR="2B4383E5" w:rsidRPr="00D77353">
        <w:rPr>
          <w:rFonts w:ascii="Times New Roman" w:eastAsiaTheme="majorEastAsia" w:hAnsi="Times New Roman" w:cs="Times New Roman"/>
          <w:sz w:val="24"/>
          <w:szCs w:val="24"/>
        </w:rPr>
        <w:t>Compra de equipamentos novos, de primeiro uso, com garantia.</w:t>
      </w:r>
    </w:p>
    <w:p w14:paraId="130299B9" w14:textId="40E48DC4" w:rsidR="006C4912" w:rsidRPr="00D77353" w:rsidRDefault="006C4912" w:rsidP="006C4912">
      <w:pPr>
        <w:pStyle w:val="Primeirorecuodecorpodetexto"/>
        <w:spacing w:after="120" w:line="360" w:lineRule="auto"/>
        <w:ind w:firstLine="0"/>
        <w:rPr>
          <w:rFonts w:ascii="Times New Roman" w:eastAsiaTheme="majorEastAsia" w:hAnsi="Times New Roman" w:cs="Times New Roman"/>
          <w:sz w:val="24"/>
          <w:szCs w:val="24"/>
        </w:rPr>
      </w:pPr>
      <w:r w:rsidRPr="006C4912">
        <w:rPr>
          <w:rFonts w:ascii="Times New Roman" w:eastAsiaTheme="majorEastAsia" w:hAnsi="Times New Roman" w:cs="Times New Roman"/>
          <w:bCs/>
          <w:sz w:val="24"/>
          <w:szCs w:val="24"/>
        </w:rPr>
        <w:t>1.3.3.2</w:t>
      </w:r>
      <w:r>
        <w:rPr>
          <w:rFonts w:ascii="Times New Roman" w:eastAsiaTheme="majorEastAsia" w:hAnsi="Times New Roman" w:cs="Times New Roman"/>
          <w:b/>
          <w:bCs/>
          <w:sz w:val="24"/>
          <w:szCs w:val="24"/>
        </w:rPr>
        <w:t xml:space="preserve"> </w:t>
      </w:r>
      <w:r w:rsidR="2B4383E5" w:rsidRPr="00D77353">
        <w:rPr>
          <w:rFonts w:ascii="Times New Roman" w:eastAsiaTheme="majorEastAsia" w:hAnsi="Times New Roman" w:cs="Times New Roman"/>
          <w:b/>
          <w:bCs/>
          <w:sz w:val="24"/>
          <w:szCs w:val="24"/>
        </w:rPr>
        <w:t>Aluguel de nobreak</w:t>
      </w:r>
      <w:r w:rsidR="2B4383E5" w:rsidRPr="00D77353">
        <w:rPr>
          <w:rFonts w:ascii="Times New Roman" w:eastAsiaTheme="majorEastAsia" w:hAnsi="Times New Roman" w:cs="Times New Roman"/>
          <w:sz w:val="24"/>
          <w:szCs w:val="24"/>
        </w:rPr>
        <w:t xml:space="preserve"> (</w:t>
      </w:r>
      <w:r w:rsidR="2B4383E5" w:rsidRPr="00D77353">
        <w:rPr>
          <w:rFonts w:ascii="Times New Roman" w:eastAsiaTheme="majorEastAsia" w:hAnsi="Times New Roman" w:cs="Times New Roman"/>
          <w:i/>
          <w:iCs/>
          <w:sz w:val="24"/>
          <w:szCs w:val="24"/>
        </w:rPr>
        <w:t>Outsourcing</w:t>
      </w:r>
      <w:r w:rsidR="2B4383E5" w:rsidRPr="00D77353">
        <w:rPr>
          <w:rFonts w:ascii="Times New Roman" w:eastAsiaTheme="majorEastAsia" w:hAnsi="Times New Roman" w:cs="Times New Roman"/>
          <w:sz w:val="24"/>
          <w:szCs w:val="24"/>
        </w:rPr>
        <w:t xml:space="preserve">): Contratação de serviço de aluguel, pagando-se valor mensal pela disponibilidade do equipamento, instalação e manutenção. A contratada fornece o equipamento durante a vigência do contrato, e presta a assistência técnica. </w:t>
      </w:r>
    </w:p>
    <w:p w14:paraId="2CC38B1F" w14:textId="551B25D3" w:rsidR="00326163" w:rsidRPr="00502A83" w:rsidRDefault="00326163" w:rsidP="4B9CDF26">
      <w:pPr>
        <w:pStyle w:val="Ttulo2"/>
        <w:spacing w:after="120" w:line="360" w:lineRule="auto"/>
        <w:rPr>
          <w:rFonts w:ascii="Times New Roman" w:hAnsi="Times New Roman" w:cs="Times New Roman"/>
          <w:sz w:val="24"/>
          <w:szCs w:val="24"/>
        </w:rPr>
      </w:pPr>
      <w:bookmarkStart w:id="6" w:name="_Toc337821675"/>
      <w:bookmarkStart w:id="7" w:name="_Ref503791376"/>
      <w:bookmarkStart w:id="8" w:name="_Ref503791380"/>
      <w:bookmarkStart w:id="9" w:name="_Toc37159468"/>
      <w:r w:rsidRPr="00502A83">
        <w:rPr>
          <w:rFonts w:ascii="Times New Roman" w:hAnsi="Times New Roman" w:cs="Times New Roman"/>
          <w:sz w:val="24"/>
          <w:szCs w:val="24"/>
        </w:rPr>
        <w:t>Contratações Públicas Similares</w:t>
      </w:r>
      <w:bookmarkEnd w:id="6"/>
      <w:r w:rsidRPr="00502A83">
        <w:rPr>
          <w:rFonts w:ascii="Times New Roman" w:hAnsi="Times New Roman" w:cs="Times New Roman"/>
          <w:sz w:val="24"/>
          <w:szCs w:val="24"/>
        </w:rPr>
        <w:t xml:space="preserve"> (Art. 14, I, b)</w:t>
      </w:r>
      <w:bookmarkEnd w:id="7"/>
      <w:bookmarkEnd w:id="8"/>
      <w:bookmarkEnd w:id="9"/>
      <w:r w:rsidR="003B0B71" w:rsidRPr="00502A83">
        <w:rPr>
          <w:rFonts w:ascii="Times New Roman" w:hAnsi="Times New Roman" w:cs="Times New Roman"/>
          <w:sz w:val="24"/>
          <w:szCs w:val="24"/>
        </w:rPr>
        <w:t xml:space="preserve"> </w:t>
      </w:r>
    </w:p>
    <w:p w14:paraId="64BCFBDA" w14:textId="622221AC" w:rsidR="00326163" w:rsidRPr="00D77353" w:rsidRDefault="2B4383E5" w:rsidP="2B4383E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Após pesquisa na Internet, foram encontradas as seguintes contratações públicas similares:</w:t>
      </w:r>
    </w:p>
    <w:p w14:paraId="4116C0FF" w14:textId="3D57F1C7" w:rsidR="00326163" w:rsidRPr="0009703C" w:rsidRDefault="00145177" w:rsidP="005A4371">
      <w:pPr>
        <w:pStyle w:val="Primeirorecuodecorpodetexto"/>
        <w:numPr>
          <w:ilvl w:val="0"/>
          <w:numId w:val="3"/>
        </w:numPr>
        <w:spacing w:after="120" w:line="360" w:lineRule="auto"/>
        <w:ind w:left="1134" w:hanging="567"/>
        <w:rPr>
          <w:rFonts w:ascii="Times New Roman" w:eastAsiaTheme="majorEastAsia" w:hAnsi="Times New Roman" w:cs="Times New Roman"/>
          <w:sz w:val="24"/>
          <w:szCs w:val="24"/>
        </w:rPr>
      </w:pPr>
      <w:r>
        <w:rPr>
          <w:rFonts w:ascii="Times New Roman" w:eastAsiaTheme="majorEastAsia" w:hAnsi="Times New Roman" w:cs="Times New Roman"/>
          <w:b/>
          <w:bCs/>
          <w:sz w:val="24"/>
          <w:szCs w:val="24"/>
        </w:rPr>
        <w:t xml:space="preserve">MINISTÉRIO DA SAÚDE </w:t>
      </w:r>
      <w:r w:rsidR="00326163" w:rsidRPr="00D77353">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Fundação Oswaldo Cruz</w:t>
      </w:r>
      <w:r w:rsidR="00AE355C">
        <w:rPr>
          <w:rFonts w:ascii="Times New Roman" w:eastAsiaTheme="majorEastAsia" w:hAnsi="Times New Roman" w:cs="Times New Roman"/>
          <w:sz w:val="24"/>
          <w:szCs w:val="24"/>
        </w:rPr>
        <w:t xml:space="preserve">) - </w:t>
      </w:r>
      <w:r w:rsidR="00326163" w:rsidRPr="00D77353">
        <w:rPr>
          <w:rFonts w:ascii="Times New Roman" w:eastAsiaTheme="majorEastAsia" w:hAnsi="Times New Roman" w:cs="Times New Roman"/>
          <w:sz w:val="24"/>
          <w:szCs w:val="24"/>
        </w:rPr>
        <w:t>Pregão Eletrônico</w:t>
      </w:r>
      <w:r w:rsidR="002176B1" w:rsidRPr="00D77353">
        <w:rPr>
          <w:rFonts w:ascii="Times New Roman" w:eastAsiaTheme="majorEastAsia" w:hAnsi="Times New Roman" w:cs="Times New Roman"/>
          <w:sz w:val="24"/>
          <w:szCs w:val="24"/>
        </w:rPr>
        <w:t xml:space="preserve"> n.</w:t>
      </w:r>
      <w:r w:rsidR="00326163" w:rsidRPr="00D77353">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9</w:t>
      </w:r>
      <w:r w:rsidR="00326163" w:rsidRPr="00D77353">
        <w:rPr>
          <w:rFonts w:ascii="Times New Roman" w:eastAsiaTheme="majorEastAsia" w:hAnsi="Times New Roman" w:cs="Times New Roman"/>
          <w:sz w:val="24"/>
          <w:szCs w:val="24"/>
        </w:rPr>
        <w:t>/</w:t>
      </w:r>
      <w:r w:rsidR="00085C9B" w:rsidRPr="00D77353">
        <w:rPr>
          <w:rFonts w:ascii="Times New Roman" w:eastAsiaTheme="majorEastAsia" w:hAnsi="Times New Roman" w:cs="Times New Roman"/>
          <w:sz w:val="24"/>
          <w:szCs w:val="24"/>
        </w:rPr>
        <w:t>201</w:t>
      </w:r>
      <w:r>
        <w:rPr>
          <w:rFonts w:ascii="Times New Roman" w:eastAsiaTheme="majorEastAsia" w:hAnsi="Times New Roman" w:cs="Times New Roman"/>
          <w:sz w:val="24"/>
          <w:szCs w:val="24"/>
        </w:rPr>
        <w:t>9</w:t>
      </w:r>
      <w:r w:rsidR="00647AE0">
        <w:rPr>
          <w:rFonts w:ascii="Times New Roman" w:eastAsiaTheme="majorEastAsia" w:hAnsi="Times New Roman" w:cs="Times New Roman"/>
          <w:sz w:val="24"/>
          <w:szCs w:val="24"/>
        </w:rPr>
        <w:t>,</w:t>
      </w:r>
      <w:r w:rsidR="00326163" w:rsidRPr="00D77353">
        <w:rPr>
          <w:rFonts w:ascii="Times New Roman" w:eastAsiaTheme="majorEastAsia" w:hAnsi="Times New Roman" w:cs="Times New Roman"/>
          <w:sz w:val="24"/>
          <w:szCs w:val="24"/>
        </w:rPr>
        <w:t xml:space="preserve"> que tem por objeto a aquisição de </w:t>
      </w:r>
      <w:r>
        <w:rPr>
          <w:rFonts w:ascii="Times New Roman" w:eastAsiaTheme="majorEastAsia" w:hAnsi="Times New Roman" w:cs="Times New Roman"/>
          <w:i/>
          <w:iCs/>
          <w:sz w:val="24"/>
          <w:szCs w:val="24"/>
          <w:u w:val="single"/>
        </w:rPr>
        <w:t>equipamentos de informática</w:t>
      </w:r>
      <w:r w:rsidR="00085C9B" w:rsidRPr="00D77353">
        <w:rPr>
          <w:rFonts w:ascii="Times New Roman" w:eastAsiaTheme="majorEastAsia" w:hAnsi="Times New Roman" w:cs="Times New Roman"/>
          <w:i/>
          <w:iCs/>
          <w:sz w:val="24"/>
          <w:szCs w:val="24"/>
        </w:rPr>
        <w:t xml:space="preserve"> </w:t>
      </w:r>
      <w:r w:rsidR="00D77353" w:rsidRPr="00D77353">
        <w:rPr>
          <w:rFonts w:ascii="Times New Roman" w:eastAsiaTheme="majorEastAsia" w:hAnsi="Times New Roman" w:cs="Times New Roman"/>
          <w:i/>
          <w:iCs/>
          <w:sz w:val="24"/>
          <w:szCs w:val="24"/>
        </w:rPr>
        <w:t xml:space="preserve">– </w:t>
      </w:r>
      <w:r w:rsidR="00D77353" w:rsidRPr="0009703C">
        <w:rPr>
          <w:rFonts w:ascii="Times New Roman" w:eastAsiaTheme="majorEastAsia" w:hAnsi="Times New Roman" w:cs="Times New Roman"/>
          <w:iCs/>
          <w:sz w:val="24"/>
          <w:szCs w:val="24"/>
        </w:rPr>
        <w:t xml:space="preserve">item </w:t>
      </w:r>
      <w:r w:rsidR="0009703C">
        <w:rPr>
          <w:rFonts w:ascii="Times New Roman" w:eastAsiaTheme="majorEastAsia" w:hAnsi="Times New Roman" w:cs="Times New Roman"/>
          <w:iCs/>
          <w:sz w:val="24"/>
          <w:szCs w:val="24"/>
        </w:rPr>
        <w:t>0</w:t>
      </w:r>
      <w:r>
        <w:rPr>
          <w:rFonts w:ascii="Times New Roman" w:eastAsiaTheme="majorEastAsia" w:hAnsi="Times New Roman" w:cs="Times New Roman"/>
          <w:iCs/>
          <w:sz w:val="24"/>
          <w:szCs w:val="24"/>
        </w:rPr>
        <w:t xml:space="preserve">3 – Computador Workstation sem Monitor </w:t>
      </w:r>
      <w:r w:rsidR="0009703C">
        <w:rPr>
          <w:rFonts w:ascii="Times New Roman" w:eastAsiaTheme="majorEastAsia" w:hAnsi="Times New Roman" w:cs="Times New Roman"/>
          <w:iCs/>
          <w:sz w:val="24"/>
          <w:szCs w:val="24"/>
        </w:rPr>
        <w:t xml:space="preserve">– com garantia mínima de </w:t>
      </w:r>
      <w:r>
        <w:rPr>
          <w:rFonts w:ascii="Times New Roman" w:eastAsiaTheme="majorEastAsia" w:hAnsi="Times New Roman" w:cs="Times New Roman"/>
          <w:iCs/>
          <w:sz w:val="24"/>
          <w:szCs w:val="24"/>
        </w:rPr>
        <w:t>60</w:t>
      </w:r>
      <w:r w:rsidR="00AE355C">
        <w:rPr>
          <w:rFonts w:ascii="Times New Roman" w:eastAsiaTheme="majorEastAsia" w:hAnsi="Times New Roman" w:cs="Times New Roman"/>
          <w:iCs/>
          <w:sz w:val="24"/>
          <w:szCs w:val="24"/>
        </w:rPr>
        <w:t xml:space="preserve"> (</w:t>
      </w:r>
      <w:r>
        <w:rPr>
          <w:rFonts w:ascii="Times New Roman" w:eastAsiaTheme="majorEastAsia" w:hAnsi="Times New Roman" w:cs="Times New Roman"/>
          <w:iCs/>
          <w:sz w:val="24"/>
          <w:szCs w:val="24"/>
        </w:rPr>
        <w:t>Sessenta</w:t>
      </w:r>
      <w:r w:rsidR="00AE355C">
        <w:rPr>
          <w:rFonts w:ascii="Times New Roman" w:eastAsiaTheme="majorEastAsia" w:hAnsi="Times New Roman" w:cs="Times New Roman"/>
          <w:iCs/>
          <w:sz w:val="24"/>
          <w:szCs w:val="24"/>
        </w:rPr>
        <w:t xml:space="preserve">) </w:t>
      </w:r>
      <w:r w:rsidR="0009703C">
        <w:rPr>
          <w:rFonts w:ascii="Times New Roman" w:eastAsiaTheme="majorEastAsia" w:hAnsi="Times New Roman" w:cs="Times New Roman"/>
          <w:iCs/>
          <w:sz w:val="24"/>
          <w:szCs w:val="24"/>
        </w:rPr>
        <w:t>meses.</w:t>
      </w:r>
    </w:p>
    <w:p w14:paraId="6E4E7A41" w14:textId="790F4D50" w:rsidR="00085C9B" w:rsidRPr="00CB65B3" w:rsidRDefault="00CB65B3" w:rsidP="005A4371">
      <w:pPr>
        <w:pStyle w:val="Primeirorecuodecorpodetexto"/>
        <w:numPr>
          <w:ilvl w:val="0"/>
          <w:numId w:val="3"/>
        </w:numPr>
        <w:spacing w:after="120" w:line="360" w:lineRule="auto"/>
        <w:ind w:left="1134" w:hanging="567"/>
        <w:rPr>
          <w:rFonts w:ascii="Times New Roman" w:eastAsiaTheme="majorEastAsia" w:hAnsi="Times New Roman" w:cs="Times New Roman"/>
          <w:sz w:val="24"/>
          <w:szCs w:val="24"/>
        </w:rPr>
      </w:pPr>
      <w:r w:rsidRPr="00CB65B3">
        <w:rPr>
          <w:rFonts w:ascii="Times New Roman" w:eastAsiaTheme="majorEastAsia" w:hAnsi="Times New Roman" w:cs="Times New Roman"/>
          <w:b/>
          <w:bCs/>
          <w:sz w:val="24"/>
          <w:szCs w:val="24"/>
        </w:rPr>
        <w:t>TJRN</w:t>
      </w:r>
      <w:r w:rsidR="0009703C" w:rsidRPr="00CB65B3">
        <w:rPr>
          <w:rFonts w:ascii="Times New Roman" w:eastAsiaTheme="majorEastAsia" w:hAnsi="Times New Roman" w:cs="Times New Roman"/>
          <w:b/>
          <w:bCs/>
          <w:sz w:val="24"/>
          <w:szCs w:val="24"/>
        </w:rPr>
        <w:t xml:space="preserve"> </w:t>
      </w:r>
      <w:r w:rsidR="0009703C" w:rsidRPr="00CB65B3">
        <w:rPr>
          <w:rFonts w:ascii="Times New Roman" w:eastAsiaTheme="majorEastAsia" w:hAnsi="Times New Roman" w:cs="Times New Roman"/>
          <w:bCs/>
          <w:sz w:val="24"/>
          <w:szCs w:val="24"/>
        </w:rPr>
        <w:t>(</w:t>
      </w:r>
      <w:r w:rsidRPr="00CB65B3">
        <w:rPr>
          <w:rFonts w:ascii="Times New Roman" w:eastAsiaTheme="majorEastAsia" w:hAnsi="Times New Roman" w:cs="Times New Roman"/>
          <w:bCs/>
          <w:sz w:val="24"/>
          <w:szCs w:val="24"/>
        </w:rPr>
        <w:t>Tribunal de Justiça do Estado do Rio Grande do Norte</w:t>
      </w:r>
      <w:r w:rsidR="0009703C" w:rsidRPr="00CB65B3">
        <w:rPr>
          <w:rFonts w:ascii="Times New Roman" w:eastAsiaTheme="majorEastAsia" w:hAnsi="Times New Roman" w:cs="Times New Roman"/>
          <w:bCs/>
          <w:sz w:val="24"/>
          <w:szCs w:val="24"/>
        </w:rPr>
        <w:t xml:space="preserve">) </w:t>
      </w:r>
      <w:r w:rsidR="00AE355C" w:rsidRPr="00CB65B3">
        <w:rPr>
          <w:rFonts w:ascii="Times New Roman" w:eastAsiaTheme="majorEastAsia" w:hAnsi="Times New Roman" w:cs="Times New Roman"/>
          <w:sz w:val="24"/>
          <w:szCs w:val="24"/>
        </w:rPr>
        <w:t xml:space="preserve">- </w:t>
      </w:r>
      <w:r w:rsidR="00647AE0" w:rsidRPr="00CB65B3">
        <w:rPr>
          <w:rFonts w:ascii="Times New Roman" w:eastAsiaTheme="majorEastAsia" w:hAnsi="Times New Roman" w:cs="Times New Roman"/>
          <w:sz w:val="24"/>
          <w:szCs w:val="24"/>
        </w:rPr>
        <w:t xml:space="preserve">Pregão Eletrônico n. </w:t>
      </w:r>
      <w:r w:rsidRPr="00CB65B3">
        <w:rPr>
          <w:rFonts w:ascii="Times New Roman" w:eastAsiaTheme="majorEastAsia" w:hAnsi="Times New Roman" w:cs="Times New Roman"/>
          <w:sz w:val="24"/>
          <w:szCs w:val="24"/>
        </w:rPr>
        <w:t>27</w:t>
      </w:r>
      <w:r w:rsidR="000A20B2" w:rsidRPr="00CB65B3">
        <w:rPr>
          <w:rFonts w:ascii="Times New Roman" w:eastAsiaTheme="majorEastAsia" w:hAnsi="Times New Roman" w:cs="Times New Roman"/>
          <w:sz w:val="24"/>
          <w:szCs w:val="24"/>
        </w:rPr>
        <w:t>/2019</w:t>
      </w:r>
      <w:r w:rsidR="00AE355C" w:rsidRPr="00CB65B3">
        <w:rPr>
          <w:rFonts w:ascii="Times New Roman" w:eastAsiaTheme="majorEastAsia" w:hAnsi="Times New Roman" w:cs="Times New Roman"/>
          <w:sz w:val="24"/>
          <w:szCs w:val="24"/>
        </w:rPr>
        <w:t>,</w:t>
      </w:r>
      <w:r w:rsidR="00085C9B" w:rsidRPr="00CB65B3">
        <w:rPr>
          <w:rFonts w:ascii="Times New Roman" w:eastAsiaTheme="majorEastAsia" w:hAnsi="Times New Roman" w:cs="Times New Roman"/>
          <w:sz w:val="24"/>
          <w:szCs w:val="24"/>
        </w:rPr>
        <w:t xml:space="preserve"> que tem por objeto a aqui</w:t>
      </w:r>
      <w:r w:rsidR="00647AE0" w:rsidRPr="00CB65B3">
        <w:rPr>
          <w:rFonts w:ascii="Times New Roman" w:eastAsiaTheme="majorEastAsia" w:hAnsi="Times New Roman" w:cs="Times New Roman"/>
          <w:sz w:val="24"/>
          <w:szCs w:val="24"/>
        </w:rPr>
        <w:t xml:space="preserve">sição de </w:t>
      </w:r>
      <w:r w:rsidRPr="00CB65B3">
        <w:rPr>
          <w:rFonts w:ascii="Times New Roman" w:eastAsiaTheme="majorEastAsia" w:hAnsi="Times New Roman" w:cs="Times New Roman"/>
          <w:i/>
          <w:iCs/>
          <w:sz w:val="24"/>
          <w:szCs w:val="24"/>
          <w:u w:val="single"/>
        </w:rPr>
        <w:t xml:space="preserve">computadores do tipo Workstation </w:t>
      </w:r>
      <w:r w:rsidR="00647AE0" w:rsidRPr="00CB65B3">
        <w:rPr>
          <w:rFonts w:ascii="Times New Roman" w:eastAsiaTheme="majorEastAsia" w:hAnsi="Times New Roman" w:cs="Times New Roman"/>
          <w:iCs/>
          <w:sz w:val="24"/>
          <w:szCs w:val="24"/>
        </w:rPr>
        <w:t>–</w:t>
      </w:r>
      <w:r w:rsidRPr="00CB65B3">
        <w:rPr>
          <w:rFonts w:ascii="Times New Roman" w:eastAsiaTheme="majorEastAsia" w:hAnsi="Times New Roman" w:cs="Times New Roman"/>
          <w:iCs/>
          <w:sz w:val="24"/>
          <w:szCs w:val="24"/>
        </w:rPr>
        <w:t xml:space="preserve"> </w:t>
      </w:r>
      <w:r w:rsidR="00647AE0" w:rsidRPr="00CB65B3">
        <w:rPr>
          <w:rFonts w:ascii="Times New Roman" w:eastAsiaTheme="majorEastAsia" w:hAnsi="Times New Roman" w:cs="Times New Roman"/>
          <w:iCs/>
          <w:sz w:val="24"/>
          <w:szCs w:val="24"/>
        </w:rPr>
        <w:t xml:space="preserve">com garantia de </w:t>
      </w:r>
      <w:r w:rsidRPr="00CB65B3">
        <w:rPr>
          <w:rFonts w:ascii="Times New Roman" w:eastAsiaTheme="majorEastAsia" w:hAnsi="Times New Roman" w:cs="Times New Roman"/>
          <w:iCs/>
          <w:sz w:val="24"/>
          <w:szCs w:val="24"/>
        </w:rPr>
        <w:t>48</w:t>
      </w:r>
      <w:r w:rsidR="00AE355C" w:rsidRPr="00CB65B3">
        <w:rPr>
          <w:rFonts w:ascii="Times New Roman" w:eastAsiaTheme="majorEastAsia" w:hAnsi="Times New Roman" w:cs="Times New Roman"/>
          <w:iCs/>
          <w:sz w:val="24"/>
          <w:szCs w:val="24"/>
        </w:rPr>
        <w:t xml:space="preserve"> (</w:t>
      </w:r>
      <w:r w:rsidRPr="00CB65B3">
        <w:rPr>
          <w:rFonts w:ascii="Times New Roman" w:eastAsiaTheme="majorEastAsia" w:hAnsi="Times New Roman" w:cs="Times New Roman"/>
          <w:iCs/>
          <w:sz w:val="24"/>
          <w:szCs w:val="24"/>
        </w:rPr>
        <w:t>quarenta e oito</w:t>
      </w:r>
      <w:r w:rsidR="00AE355C" w:rsidRPr="00CB65B3">
        <w:rPr>
          <w:rFonts w:ascii="Times New Roman" w:eastAsiaTheme="majorEastAsia" w:hAnsi="Times New Roman" w:cs="Times New Roman"/>
          <w:iCs/>
          <w:sz w:val="24"/>
          <w:szCs w:val="24"/>
        </w:rPr>
        <w:t>)</w:t>
      </w:r>
      <w:r w:rsidR="00647AE0" w:rsidRPr="00CB65B3">
        <w:rPr>
          <w:rFonts w:ascii="Times New Roman" w:eastAsiaTheme="majorEastAsia" w:hAnsi="Times New Roman" w:cs="Times New Roman"/>
          <w:iCs/>
          <w:sz w:val="24"/>
          <w:szCs w:val="24"/>
        </w:rPr>
        <w:t xml:space="preserve"> meses on-site.</w:t>
      </w:r>
    </w:p>
    <w:p w14:paraId="4A265FAA" w14:textId="14503229" w:rsidR="009C103D" w:rsidRPr="0009703C" w:rsidRDefault="009C103D" w:rsidP="005A4371">
      <w:pPr>
        <w:pStyle w:val="Primeirorecuodecorpodetexto"/>
        <w:numPr>
          <w:ilvl w:val="0"/>
          <w:numId w:val="3"/>
        </w:numPr>
        <w:spacing w:after="120" w:line="360" w:lineRule="auto"/>
        <w:ind w:left="1134" w:hanging="567"/>
        <w:rPr>
          <w:rFonts w:ascii="Times New Roman" w:eastAsiaTheme="majorEastAsia" w:hAnsi="Times New Roman" w:cs="Times New Roman"/>
          <w:sz w:val="24"/>
          <w:szCs w:val="24"/>
        </w:rPr>
      </w:pPr>
      <w:r w:rsidRPr="00D77353">
        <w:rPr>
          <w:rFonts w:ascii="Times New Roman" w:eastAsiaTheme="majorEastAsia" w:hAnsi="Times New Roman" w:cs="Times New Roman"/>
          <w:b/>
          <w:bCs/>
          <w:sz w:val="24"/>
          <w:szCs w:val="24"/>
        </w:rPr>
        <w:t>IBAMA</w:t>
      </w:r>
      <w:r w:rsidRPr="00D77353">
        <w:rPr>
          <w:rFonts w:ascii="Times New Roman" w:eastAsiaTheme="majorEastAsia" w:hAnsi="Times New Roman" w:cs="Times New Roman"/>
          <w:sz w:val="24"/>
          <w:szCs w:val="24"/>
        </w:rPr>
        <w:t xml:space="preserve"> (Instituto Brasileiro do Meio Ambiente</w:t>
      </w:r>
      <w:r>
        <w:rPr>
          <w:rFonts w:ascii="Times New Roman" w:eastAsiaTheme="majorEastAsia" w:hAnsi="Times New Roman" w:cs="Times New Roman"/>
          <w:sz w:val="24"/>
          <w:szCs w:val="24"/>
        </w:rPr>
        <w:t xml:space="preserve">) - </w:t>
      </w:r>
      <w:r w:rsidRPr="00D77353">
        <w:rPr>
          <w:rFonts w:ascii="Times New Roman" w:eastAsiaTheme="majorEastAsia" w:hAnsi="Times New Roman" w:cs="Times New Roman"/>
          <w:sz w:val="24"/>
          <w:szCs w:val="24"/>
        </w:rPr>
        <w:t>Pregão Eletrônico n. 7/2018</w:t>
      </w:r>
      <w:r>
        <w:rPr>
          <w:rFonts w:ascii="Times New Roman" w:eastAsiaTheme="majorEastAsia" w:hAnsi="Times New Roman" w:cs="Times New Roman"/>
          <w:sz w:val="24"/>
          <w:szCs w:val="24"/>
        </w:rPr>
        <w:t>,</w:t>
      </w:r>
      <w:r w:rsidRPr="00D77353">
        <w:rPr>
          <w:rFonts w:ascii="Times New Roman" w:eastAsiaTheme="majorEastAsia" w:hAnsi="Times New Roman" w:cs="Times New Roman"/>
          <w:sz w:val="24"/>
          <w:szCs w:val="24"/>
        </w:rPr>
        <w:t xml:space="preserve"> que tem por objeto a aquisição de </w:t>
      </w:r>
      <w:r w:rsidRPr="00D77353">
        <w:rPr>
          <w:rFonts w:ascii="Times New Roman" w:eastAsiaTheme="majorEastAsia" w:hAnsi="Times New Roman" w:cs="Times New Roman"/>
          <w:i/>
          <w:iCs/>
          <w:sz w:val="24"/>
          <w:szCs w:val="24"/>
          <w:u w:val="single"/>
        </w:rPr>
        <w:t>Nobreak 800</w:t>
      </w:r>
      <w:r>
        <w:rPr>
          <w:rFonts w:ascii="Times New Roman" w:eastAsiaTheme="majorEastAsia" w:hAnsi="Times New Roman" w:cs="Times New Roman"/>
          <w:i/>
          <w:iCs/>
          <w:sz w:val="24"/>
          <w:szCs w:val="24"/>
          <w:u w:val="single"/>
        </w:rPr>
        <w:t xml:space="preserve"> </w:t>
      </w:r>
      <w:r w:rsidRPr="00D77353">
        <w:rPr>
          <w:rFonts w:ascii="Times New Roman" w:eastAsiaTheme="majorEastAsia" w:hAnsi="Times New Roman" w:cs="Times New Roman"/>
          <w:i/>
          <w:iCs/>
          <w:sz w:val="24"/>
          <w:szCs w:val="24"/>
          <w:u w:val="single"/>
        </w:rPr>
        <w:t>VA</w:t>
      </w:r>
      <w:r w:rsidRPr="00D77353">
        <w:rPr>
          <w:rFonts w:ascii="Times New Roman" w:eastAsiaTheme="majorEastAsia" w:hAnsi="Times New Roman" w:cs="Times New Roman"/>
          <w:i/>
          <w:iCs/>
          <w:sz w:val="24"/>
          <w:szCs w:val="24"/>
        </w:rPr>
        <w:t xml:space="preserve"> – </w:t>
      </w:r>
      <w:r w:rsidRPr="0009703C">
        <w:rPr>
          <w:rFonts w:ascii="Times New Roman" w:eastAsiaTheme="majorEastAsia" w:hAnsi="Times New Roman" w:cs="Times New Roman"/>
          <w:iCs/>
          <w:sz w:val="24"/>
          <w:szCs w:val="24"/>
        </w:rPr>
        <w:t xml:space="preserve">item </w:t>
      </w:r>
      <w:r>
        <w:rPr>
          <w:rFonts w:ascii="Times New Roman" w:eastAsiaTheme="majorEastAsia" w:hAnsi="Times New Roman" w:cs="Times New Roman"/>
          <w:iCs/>
          <w:sz w:val="24"/>
          <w:szCs w:val="24"/>
        </w:rPr>
        <w:t>08 – com garantia mínima de 12 (doze) meses.</w:t>
      </w:r>
    </w:p>
    <w:p w14:paraId="3D30D5B3" w14:textId="77777777" w:rsidR="009C103D" w:rsidRPr="00D77353" w:rsidRDefault="009C103D" w:rsidP="005A4371">
      <w:pPr>
        <w:pStyle w:val="Primeirorecuodecorpodetexto"/>
        <w:numPr>
          <w:ilvl w:val="0"/>
          <w:numId w:val="3"/>
        </w:numPr>
        <w:spacing w:after="120" w:line="360" w:lineRule="auto"/>
        <w:ind w:left="1134" w:hanging="567"/>
        <w:rPr>
          <w:rFonts w:ascii="Times New Roman" w:eastAsiaTheme="majorEastAsia" w:hAnsi="Times New Roman" w:cs="Times New Roman"/>
          <w:sz w:val="24"/>
          <w:szCs w:val="24"/>
        </w:rPr>
      </w:pPr>
      <w:r>
        <w:rPr>
          <w:rFonts w:ascii="Times New Roman" w:eastAsiaTheme="majorEastAsia" w:hAnsi="Times New Roman" w:cs="Times New Roman"/>
          <w:b/>
          <w:bCs/>
          <w:sz w:val="24"/>
          <w:szCs w:val="24"/>
        </w:rPr>
        <w:t xml:space="preserve">COREN </w:t>
      </w:r>
      <w:r>
        <w:rPr>
          <w:rFonts w:ascii="Times New Roman" w:eastAsiaTheme="majorEastAsia" w:hAnsi="Times New Roman" w:cs="Times New Roman"/>
          <w:bCs/>
          <w:sz w:val="24"/>
          <w:szCs w:val="24"/>
        </w:rPr>
        <w:t xml:space="preserve">(Conselho Regional de Enfermagem – MS) </w:t>
      </w:r>
      <w:r>
        <w:rPr>
          <w:rFonts w:ascii="Times New Roman" w:eastAsiaTheme="majorEastAsia" w:hAnsi="Times New Roman" w:cs="Times New Roman"/>
          <w:sz w:val="24"/>
          <w:szCs w:val="24"/>
        </w:rPr>
        <w:t>- Pregão Eletrônico n. 27/2018,</w:t>
      </w:r>
      <w:r w:rsidRPr="00D77353">
        <w:rPr>
          <w:rFonts w:ascii="Times New Roman" w:eastAsiaTheme="majorEastAsia" w:hAnsi="Times New Roman" w:cs="Times New Roman"/>
          <w:sz w:val="24"/>
          <w:szCs w:val="24"/>
        </w:rPr>
        <w:t xml:space="preserve"> que tem por objeto a aqui</w:t>
      </w:r>
      <w:r>
        <w:rPr>
          <w:rFonts w:ascii="Times New Roman" w:eastAsiaTheme="majorEastAsia" w:hAnsi="Times New Roman" w:cs="Times New Roman"/>
          <w:sz w:val="24"/>
          <w:szCs w:val="24"/>
        </w:rPr>
        <w:t xml:space="preserve">sição de </w:t>
      </w:r>
      <w:r w:rsidRPr="00D77353">
        <w:rPr>
          <w:rFonts w:ascii="Times New Roman" w:eastAsiaTheme="majorEastAsia" w:hAnsi="Times New Roman" w:cs="Times New Roman"/>
          <w:i/>
          <w:iCs/>
          <w:sz w:val="24"/>
          <w:szCs w:val="24"/>
          <w:u w:val="single"/>
        </w:rPr>
        <w:t>Nobreak 800</w:t>
      </w:r>
      <w:r>
        <w:rPr>
          <w:rFonts w:ascii="Times New Roman" w:eastAsiaTheme="majorEastAsia" w:hAnsi="Times New Roman" w:cs="Times New Roman"/>
          <w:i/>
          <w:iCs/>
          <w:sz w:val="24"/>
          <w:szCs w:val="24"/>
          <w:u w:val="single"/>
        </w:rPr>
        <w:t xml:space="preserve"> </w:t>
      </w:r>
      <w:r w:rsidRPr="00D77353">
        <w:rPr>
          <w:rFonts w:ascii="Times New Roman" w:eastAsiaTheme="majorEastAsia" w:hAnsi="Times New Roman" w:cs="Times New Roman"/>
          <w:i/>
          <w:iCs/>
          <w:sz w:val="24"/>
          <w:szCs w:val="24"/>
          <w:u w:val="single"/>
        </w:rPr>
        <w:t>VA</w:t>
      </w:r>
      <w:r>
        <w:rPr>
          <w:rFonts w:ascii="Times New Roman" w:eastAsiaTheme="majorEastAsia" w:hAnsi="Times New Roman" w:cs="Times New Roman"/>
          <w:i/>
          <w:iCs/>
          <w:sz w:val="24"/>
          <w:szCs w:val="24"/>
        </w:rPr>
        <w:t xml:space="preserve"> </w:t>
      </w:r>
      <w:r>
        <w:rPr>
          <w:rFonts w:ascii="Times New Roman" w:eastAsiaTheme="majorEastAsia" w:hAnsi="Times New Roman" w:cs="Times New Roman"/>
          <w:iCs/>
          <w:sz w:val="24"/>
          <w:szCs w:val="24"/>
        </w:rPr>
        <w:t>– item 06 – com garantia de 36 (trinta e seis) meses on-site.</w:t>
      </w:r>
    </w:p>
    <w:p w14:paraId="0CE0A0FD" w14:textId="60C7B997" w:rsidR="00CF49C6" w:rsidRPr="00D77353" w:rsidRDefault="00B16DAA" w:rsidP="005A4371">
      <w:pPr>
        <w:pStyle w:val="Primeirorecuodecorpodetexto"/>
        <w:numPr>
          <w:ilvl w:val="0"/>
          <w:numId w:val="3"/>
        </w:numPr>
        <w:spacing w:after="120" w:line="360" w:lineRule="auto"/>
        <w:ind w:left="1134" w:hanging="567"/>
        <w:rPr>
          <w:rFonts w:ascii="Times New Roman" w:eastAsiaTheme="majorEastAsia" w:hAnsi="Times New Roman" w:cs="Times New Roman"/>
          <w:sz w:val="24"/>
          <w:szCs w:val="24"/>
        </w:rPr>
      </w:pPr>
      <w:r>
        <w:rPr>
          <w:rFonts w:ascii="Times New Roman" w:hAnsi="Times New Roman" w:cs="Times New Roman"/>
          <w:b/>
          <w:color w:val="333333"/>
          <w:sz w:val="24"/>
          <w:szCs w:val="24"/>
          <w:shd w:val="clear" w:color="auto" w:fill="FFFFFF"/>
        </w:rPr>
        <w:t xml:space="preserve">TRIBUNAL REGIONAL DO TRABALHO DA 4ª REGIÃO - </w:t>
      </w:r>
      <w:r w:rsidR="00CF49C6" w:rsidRPr="00D77353">
        <w:rPr>
          <w:rFonts w:ascii="Times New Roman" w:eastAsiaTheme="majorEastAsia" w:hAnsi="Times New Roman" w:cs="Times New Roman"/>
          <w:iCs/>
          <w:sz w:val="24"/>
          <w:szCs w:val="24"/>
        </w:rPr>
        <w:t xml:space="preserve"> </w:t>
      </w:r>
      <w:r w:rsidR="00CF49C6" w:rsidRPr="00D77353">
        <w:rPr>
          <w:rFonts w:ascii="Times New Roman" w:hAnsi="Times New Roman" w:cs="Times New Roman"/>
          <w:bCs/>
          <w:sz w:val="24"/>
          <w:szCs w:val="24"/>
          <w:shd w:val="clear" w:color="auto" w:fill="FFFFFF"/>
        </w:rPr>
        <w:t>Pregão Eletrônico</w:t>
      </w:r>
      <w:r>
        <w:rPr>
          <w:rFonts w:ascii="Times New Roman" w:hAnsi="Times New Roman" w:cs="Times New Roman"/>
          <w:b/>
          <w:bCs/>
          <w:sz w:val="24"/>
          <w:szCs w:val="24"/>
          <w:shd w:val="clear" w:color="auto" w:fill="FFFFFF"/>
        </w:rPr>
        <w:t> </w:t>
      </w:r>
      <w:r w:rsidR="00CF49C6" w:rsidRPr="00D77353">
        <w:rPr>
          <w:rStyle w:val="mensagem2"/>
          <w:rFonts w:ascii="Times New Roman" w:hAnsi="Times New Roman" w:cs="Times New Roman"/>
          <w:sz w:val="24"/>
          <w:szCs w:val="24"/>
          <w:shd w:val="clear" w:color="auto" w:fill="FFFFFF"/>
        </w:rPr>
        <w:t xml:space="preserve">n. </w:t>
      </w:r>
      <w:r>
        <w:rPr>
          <w:rStyle w:val="mensagem2"/>
          <w:rFonts w:ascii="Times New Roman" w:hAnsi="Times New Roman" w:cs="Times New Roman"/>
          <w:sz w:val="24"/>
          <w:szCs w:val="24"/>
          <w:shd w:val="clear" w:color="auto" w:fill="FFFFFF"/>
        </w:rPr>
        <w:t xml:space="preserve">37/2019, que tem por objeto a aquisição de </w:t>
      </w:r>
      <w:r>
        <w:rPr>
          <w:rFonts w:ascii="Times New Roman" w:eastAsiaTheme="majorEastAsia" w:hAnsi="Times New Roman" w:cs="Times New Roman"/>
          <w:i/>
          <w:iCs/>
          <w:sz w:val="24"/>
          <w:szCs w:val="24"/>
          <w:u w:val="single"/>
        </w:rPr>
        <w:t>Nobreak 3 KVA</w:t>
      </w:r>
      <w:r>
        <w:rPr>
          <w:rFonts w:ascii="Times New Roman" w:eastAsiaTheme="majorEastAsia" w:hAnsi="Times New Roman" w:cs="Times New Roman"/>
          <w:sz w:val="24"/>
          <w:szCs w:val="24"/>
        </w:rPr>
        <w:t xml:space="preserve"> – item 1 – com garantia de 60 (sessenta) meses.</w:t>
      </w:r>
      <w:r>
        <w:rPr>
          <w:rFonts w:ascii="Times New Roman" w:hAnsi="Times New Roman" w:cs="Times New Roman"/>
          <w:sz w:val="24"/>
          <w:szCs w:val="24"/>
          <w:shd w:val="clear" w:color="auto" w:fill="FFFFFF"/>
        </w:rPr>
        <w:t xml:space="preserve"> </w:t>
      </w:r>
    </w:p>
    <w:p w14:paraId="4989A9F4" w14:textId="4A241208" w:rsidR="00472D4F" w:rsidRPr="00D77353" w:rsidRDefault="0019063D" w:rsidP="005A4371">
      <w:pPr>
        <w:pStyle w:val="Primeirorecuodecorpodetexto"/>
        <w:numPr>
          <w:ilvl w:val="0"/>
          <w:numId w:val="3"/>
        </w:numPr>
        <w:spacing w:after="120" w:line="360" w:lineRule="auto"/>
        <w:ind w:left="1134" w:hanging="567"/>
        <w:rPr>
          <w:rFonts w:ascii="Times New Roman" w:eastAsiaTheme="majorEastAsia" w:hAnsi="Times New Roman" w:cs="Times New Roman"/>
          <w:sz w:val="24"/>
          <w:szCs w:val="24"/>
        </w:rPr>
      </w:pPr>
      <w:r w:rsidRPr="00D77353">
        <w:rPr>
          <w:rFonts w:ascii="Times New Roman" w:hAnsi="Times New Roman" w:cs="Times New Roman"/>
          <w:b/>
          <w:color w:val="333333"/>
          <w:sz w:val="24"/>
          <w:szCs w:val="24"/>
          <w:shd w:val="clear" w:color="auto" w:fill="FFFFFF"/>
        </w:rPr>
        <w:t>MINISTÉRIO DA DEFESA</w:t>
      </w:r>
      <w:r w:rsidR="00B16DAA">
        <w:rPr>
          <w:rFonts w:ascii="Times New Roman" w:hAnsi="Times New Roman" w:cs="Times New Roman"/>
          <w:b/>
          <w:color w:val="333333"/>
          <w:sz w:val="24"/>
          <w:szCs w:val="24"/>
          <w:shd w:val="clear" w:color="auto" w:fill="FFFFFF"/>
        </w:rPr>
        <w:t xml:space="preserve"> </w:t>
      </w:r>
      <w:r w:rsidR="00B16DAA">
        <w:rPr>
          <w:rFonts w:ascii="Times New Roman" w:hAnsi="Times New Roman" w:cs="Times New Roman"/>
          <w:color w:val="333333"/>
          <w:sz w:val="24"/>
          <w:szCs w:val="24"/>
          <w:shd w:val="clear" w:color="auto" w:fill="FFFFFF"/>
        </w:rPr>
        <w:t xml:space="preserve">(7º Batalhão de Engenharia de Combate) – Pregão Eletrônico n. 03/2019, que tem por objeto a aquisição de </w:t>
      </w:r>
      <w:r w:rsidR="00B16DAA">
        <w:rPr>
          <w:rFonts w:ascii="Times New Roman" w:eastAsiaTheme="majorEastAsia" w:hAnsi="Times New Roman" w:cs="Times New Roman"/>
          <w:i/>
          <w:iCs/>
          <w:sz w:val="24"/>
          <w:szCs w:val="24"/>
          <w:u w:val="single"/>
        </w:rPr>
        <w:t>Nobreak 3 KVA</w:t>
      </w:r>
      <w:r w:rsidR="00B16DAA">
        <w:rPr>
          <w:rFonts w:ascii="Times New Roman" w:eastAsiaTheme="majorEastAsia" w:hAnsi="Times New Roman" w:cs="Times New Roman"/>
          <w:sz w:val="24"/>
          <w:szCs w:val="24"/>
        </w:rPr>
        <w:t xml:space="preserve"> –</w:t>
      </w:r>
      <w:r w:rsidR="005F7E9D">
        <w:rPr>
          <w:rFonts w:ascii="Times New Roman" w:eastAsiaTheme="majorEastAsia" w:hAnsi="Times New Roman" w:cs="Times New Roman"/>
          <w:sz w:val="24"/>
          <w:szCs w:val="24"/>
        </w:rPr>
        <w:t xml:space="preserve"> item 15- com garantia de 12 (doze) meses.</w:t>
      </w:r>
      <w:r w:rsidRPr="00D77353">
        <w:rPr>
          <w:rFonts w:ascii="Times New Roman" w:hAnsi="Times New Roman" w:cs="Times New Roman"/>
          <w:i/>
          <w:sz w:val="24"/>
          <w:szCs w:val="24"/>
          <w:u w:val="single"/>
          <w:shd w:val="clear" w:color="auto" w:fill="FFFFFF"/>
        </w:rPr>
        <w:t xml:space="preserve"> </w:t>
      </w:r>
    </w:p>
    <w:p w14:paraId="2349A689" w14:textId="3A353F51" w:rsidR="00472D4F" w:rsidRPr="00D77353" w:rsidRDefault="00472D4F" w:rsidP="00472D4F">
      <w:pPr>
        <w:pStyle w:val="Ttulo2"/>
        <w:spacing w:line="360" w:lineRule="auto"/>
        <w:rPr>
          <w:rFonts w:ascii="Times New Roman" w:hAnsi="Times New Roman" w:cs="Times New Roman"/>
          <w:sz w:val="24"/>
          <w:szCs w:val="24"/>
        </w:rPr>
      </w:pPr>
      <w:bookmarkStart w:id="10" w:name="_Toc37159469"/>
      <w:r w:rsidRPr="00D77353">
        <w:rPr>
          <w:rFonts w:ascii="Times New Roman" w:hAnsi="Times New Roman" w:cs="Times New Roman"/>
          <w:sz w:val="24"/>
          <w:szCs w:val="24"/>
        </w:rPr>
        <w:t>Outras Soluções Disponíveis (Art. 14, II, a)</w:t>
      </w:r>
      <w:bookmarkEnd w:id="10"/>
    </w:p>
    <w:p w14:paraId="60A3258B" w14:textId="1A88E620" w:rsidR="00472D4F" w:rsidRPr="00D77353" w:rsidRDefault="00472D4F" w:rsidP="00472D4F">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Esse item</w:t>
      </w:r>
      <w:r w:rsidR="002360F6">
        <w:rPr>
          <w:rFonts w:ascii="Times New Roman" w:eastAsiaTheme="majorEastAsia" w:hAnsi="Times New Roman" w:cs="Times New Roman"/>
          <w:sz w:val="24"/>
          <w:szCs w:val="24"/>
        </w:rPr>
        <w:t xml:space="preserve"> se aplica </w:t>
      </w:r>
      <w:r w:rsidRPr="00D77353">
        <w:rPr>
          <w:rFonts w:ascii="Times New Roman" w:eastAsiaTheme="majorEastAsia" w:hAnsi="Times New Roman" w:cs="Times New Roman"/>
          <w:sz w:val="24"/>
          <w:szCs w:val="24"/>
        </w:rPr>
        <w:t xml:space="preserve">especialmente para o caso de </w:t>
      </w:r>
      <w:r w:rsidR="002360F6">
        <w:rPr>
          <w:rFonts w:ascii="Times New Roman" w:eastAsiaTheme="majorEastAsia" w:hAnsi="Times New Roman" w:cs="Times New Roman"/>
          <w:sz w:val="24"/>
          <w:szCs w:val="24"/>
        </w:rPr>
        <w:t>soluções de TIC</w:t>
      </w:r>
      <w:r w:rsidRPr="00D77353">
        <w:rPr>
          <w:rFonts w:ascii="Times New Roman" w:eastAsiaTheme="majorEastAsia" w:hAnsi="Times New Roman" w:cs="Times New Roman"/>
          <w:sz w:val="24"/>
          <w:szCs w:val="24"/>
        </w:rPr>
        <w:t xml:space="preserve"> que envolva desenvolvimento de software</w:t>
      </w:r>
      <w:r w:rsidR="002360F6">
        <w:rPr>
          <w:rFonts w:ascii="Times New Roman" w:eastAsiaTheme="majorEastAsia" w:hAnsi="Times New Roman" w:cs="Times New Roman"/>
          <w:sz w:val="24"/>
          <w:szCs w:val="24"/>
        </w:rPr>
        <w:t>,</w:t>
      </w:r>
      <w:r w:rsidRPr="00D77353">
        <w:rPr>
          <w:rFonts w:ascii="Times New Roman" w:eastAsiaTheme="majorEastAsia" w:hAnsi="Times New Roman" w:cs="Times New Roman"/>
          <w:color w:val="FF0000"/>
          <w:sz w:val="24"/>
          <w:szCs w:val="24"/>
        </w:rPr>
        <w:t xml:space="preserve"> </w:t>
      </w:r>
      <w:r w:rsidRPr="00D77353">
        <w:rPr>
          <w:rFonts w:ascii="Times New Roman" w:eastAsiaTheme="majorEastAsia" w:hAnsi="Times New Roman" w:cs="Times New Roman"/>
          <w:sz w:val="24"/>
          <w:szCs w:val="24"/>
        </w:rPr>
        <w:t xml:space="preserve">em que </w:t>
      </w:r>
      <w:r w:rsidR="002360F6">
        <w:rPr>
          <w:rFonts w:ascii="Times New Roman" w:eastAsiaTheme="majorEastAsia" w:hAnsi="Times New Roman" w:cs="Times New Roman"/>
          <w:sz w:val="24"/>
          <w:szCs w:val="24"/>
        </w:rPr>
        <w:t>se faz necessária a verificação da existência de alternativa</w:t>
      </w:r>
      <w:r w:rsidRPr="00D77353">
        <w:rPr>
          <w:rFonts w:ascii="Times New Roman" w:eastAsiaTheme="majorEastAsia" w:hAnsi="Times New Roman" w:cs="Times New Roman"/>
          <w:sz w:val="24"/>
          <w:szCs w:val="24"/>
        </w:rPr>
        <w:t xml:space="preserve"> </w:t>
      </w:r>
      <w:r w:rsidR="002360F6">
        <w:rPr>
          <w:rFonts w:ascii="Times New Roman" w:eastAsiaTheme="majorEastAsia" w:hAnsi="Times New Roman" w:cs="Times New Roman"/>
          <w:sz w:val="24"/>
          <w:szCs w:val="24"/>
        </w:rPr>
        <w:t xml:space="preserve">de </w:t>
      </w:r>
      <w:r w:rsidRPr="00D77353">
        <w:rPr>
          <w:rFonts w:ascii="Times New Roman" w:eastAsiaTheme="majorEastAsia" w:hAnsi="Times New Roman" w:cs="Times New Roman"/>
          <w:sz w:val="24"/>
          <w:szCs w:val="24"/>
        </w:rPr>
        <w:t>soluç</w:t>
      </w:r>
      <w:r w:rsidR="002360F6">
        <w:rPr>
          <w:rFonts w:ascii="Times New Roman" w:eastAsiaTheme="majorEastAsia" w:hAnsi="Times New Roman" w:cs="Times New Roman"/>
          <w:sz w:val="24"/>
          <w:szCs w:val="24"/>
        </w:rPr>
        <w:t>ões nos órgãos da Administração.</w:t>
      </w:r>
      <w:r w:rsidRPr="00D77353">
        <w:rPr>
          <w:rFonts w:ascii="Times New Roman" w:eastAsiaTheme="majorEastAsia" w:hAnsi="Times New Roman" w:cs="Times New Roman"/>
          <w:sz w:val="24"/>
          <w:szCs w:val="24"/>
        </w:rPr>
        <w:t xml:space="preserve"> </w:t>
      </w:r>
      <w:r w:rsidR="002360F6">
        <w:rPr>
          <w:rFonts w:ascii="Times New Roman" w:eastAsiaTheme="majorEastAsia" w:hAnsi="Times New Roman" w:cs="Times New Roman"/>
          <w:sz w:val="24"/>
          <w:szCs w:val="24"/>
        </w:rPr>
        <w:t>Portanto, inaplicável a este projeto.</w:t>
      </w:r>
    </w:p>
    <w:p w14:paraId="2A21E11C" w14:textId="77777777" w:rsidR="00326163" w:rsidRPr="00D77353" w:rsidRDefault="00326163" w:rsidP="2B4383E5">
      <w:pPr>
        <w:pStyle w:val="Ttulo2"/>
        <w:spacing w:line="360" w:lineRule="auto"/>
        <w:rPr>
          <w:rFonts w:ascii="Times New Roman" w:hAnsi="Times New Roman" w:cs="Times New Roman"/>
          <w:sz w:val="24"/>
          <w:szCs w:val="24"/>
        </w:rPr>
      </w:pPr>
      <w:bookmarkStart w:id="11" w:name="_Toc37159470"/>
      <w:r w:rsidRPr="00D77353">
        <w:rPr>
          <w:rFonts w:ascii="Times New Roman" w:hAnsi="Times New Roman" w:cs="Times New Roman"/>
          <w:sz w:val="24"/>
          <w:szCs w:val="24"/>
        </w:rPr>
        <w:t>Portal do Software Público Brasileiro (Art. 14, II, b)</w:t>
      </w:r>
      <w:bookmarkEnd w:id="11"/>
    </w:p>
    <w:p w14:paraId="7D01C365" w14:textId="77777777" w:rsidR="00875D84" w:rsidRPr="00D77353" w:rsidRDefault="00875D84" w:rsidP="2B4383E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Não se aplica ao contexto deste Estudo Preliminar, vez que a demanda está relacionada à aquisição de equipamento físico.</w:t>
      </w:r>
    </w:p>
    <w:p w14:paraId="6DE2D397" w14:textId="77777777" w:rsidR="00326163" w:rsidRPr="00D77353" w:rsidRDefault="2B4383E5" w:rsidP="2B4383E5">
      <w:pPr>
        <w:pStyle w:val="Ttulo2"/>
        <w:spacing w:line="360" w:lineRule="auto"/>
        <w:rPr>
          <w:rFonts w:ascii="Times New Roman" w:hAnsi="Times New Roman" w:cs="Times New Roman"/>
          <w:sz w:val="24"/>
          <w:szCs w:val="24"/>
        </w:rPr>
      </w:pPr>
      <w:bookmarkStart w:id="12" w:name="_Toc37159471"/>
      <w:r w:rsidRPr="00D77353">
        <w:rPr>
          <w:rFonts w:ascii="Times New Roman" w:hAnsi="Times New Roman" w:cs="Times New Roman"/>
          <w:sz w:val="24"/>
          <w:szCs w:val="24"/>
        </w:rPr>
        <w:t>Alternativa no Mercado de TIC (Art. 14, II, c)</w:t>
      </w:r>
      <w:bookmarkEnd w:id="12"/>
    </w:p>
    <w:p w14:paraId="31DC27B1" w14:textId="7E482068" w:rsidR="00326163" w:rsidRPr="00D77353" w:rsidRDefault="002360F6" w:rsidP="2B4383E5">
      <w:pPr>
        <w:pStyle w:val="Primeirorecuodecorpodetexto"/>
        <w:spacing w:after="120" w:line="360" w:lineRule="auto"/>
        <w:ind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As alternativas no mercado de TIC foram devidamente explicitadas neste Estudo Preliminar, no item 1.3.</w:t>
      </w:r>
    </w:p>
    <w:p w14:paraId="65EB7110" w14:textId="77777777" w:rsidR="00326163" w:rsidRPr="00D77353" w:rsidRDefault="00326163" w:rsidP="2B4383E5">
      <w:pPr>
        <w:pStyle w:val="Ttulo2"/>
        <w:spacing w:line="360" w:lineRule="auto"/>
        <w:rPr>
          <w:rFonts w:ascii="Times New Roman" w:hAnsi="Times New Roman" w:cs="Times New Roman"/>
          <w:sz w:val="24"/>
          <w:szCs w:val="24"/>
        </w:rPr>
      </w:pPr>
      <w:bookmarkStart w:id="13" w:name="_Toc37159472"/>
      <w:r w:rsidRPr="00D77353">
        <w:rPr>
          <w:rFonts w:ascii="Times New Roman" w:hAnsi="Times New Roman" w:cs="Times New Roman"/>
          <w:sz w:val="24"/>
          <w:szCs w:val="24"/>
        </w:rPr>
        <w:t>Modelo Nacional de Interoperabilidade – MNI (Art. 14, II, d)</w:t>
      </w:r>
      <w:bookmarkEnd w:id="13"/>
    </w:p>
    <w:p w14:paraId="35487DA2" w14:textId="77777777" w:rsidR="00875D84" w:rsidRPr="00D77353" w:rsidRDefault="00875D84" w:rsidP="2B4383E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Não se aplica ao contexto deste Estudo Preliminar, vez que a demanda está relacionada à aquisição de equipamento físico. </w:t>
      </w:r>
    </w:p>
    <w:p w14:paraId="5DA26E30" w14:textId="77777777" w:rsidR="00326163" w:rsidRPr="00D77353" w:rsidRDefault="2B4383E5" w:rsidP="2B4383E5">
      <w:pPr>
        <w:pStyle w:val="Ttulo2"/>
        <w:spacing w:line="360" w:lineRule="auto"/>
        <w:rPr>
          <w:rFonts w:ascii="Times New Roman" w:hAnsi="Times New Roman" w:cs="Times New Roman"/>
          <w:sz w:val="24"/>
          <w:szCs w:val="24"/>
        </w:rPr>
      </w:pPr>
      <w:bookmarkStart w:id="14" w:name="_Toc37159473"/>
      <w:r w:rsidRPr="00D77353">
        <w:rPr>
          <w:rFonts w:ascii="Times New Roman" w:hAnsi="Times New Roman" w:cs="Times New Roman"/>
          <w:sz w:val="24"/>
          <w:szCs w:val="24"/>
        </w:rPr>
        <w:t>Infraestrutura de Chaves Públicas Brasileira – ICP-Brasil (Art. 14, II, e)</w:t>
      </w:r>
      <w:bookmarkEnd w:id="14"/>
    </w:p>
    <w:p w14:paraId="1643EC3C" w14:textId="22DC3139" w:rsidR="00875D84" w:rsidRPr="00D77353" w:rsidRDefault="00875D84" w:rsidP="2B4383E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Não se aplica ao contexto deste Estudo Preliminar, </w:t>
      </w:r>
      <w:r w:rsidR="002360F6">
        <w:rPr>
          <w:rFonts w:ascii="Times New Roman" w:eastAsiaTheme="majorEastAsia" w:hAnsi="Times New Roman" w:cs="Times New Roman"/>
          <w:sz w:val="24"/>
          <w:szCs w:val="24"/>
        </w:rPr>
        <w:t xml:space="preserve">em razão de que a </w:t>
      </w:r>
      <w:r w:rsidR="002360F6" w:rsidRPr="00F46102">
        <w:rPr>
          <w:rFonts w:ascii="Times New Roman" w:eastAsiaTheme="majorEastAsia" w:hAnsi="Times New Roman" w:cs="Times New Roman"/>
          <w:sz w:val="24"/>
          <w:szCs w:val="24"/>
        </w:rPr>
        <w:t xml:space="preserve">demanda projetada neste projeto está </w:t>
      </w:r>
      <w:r w:rsidR="002360F6">
        <w:rPr>
          <w:rFonts w:ascii="Times New Roman" w:eastAsiaTheme="majorEastAsia" w:hAnsi="Times New Roman" w:cs="Times New Roman"/>
          <w:sz w:val="24"/>
          <w:szCs w:val="24"/>
        </w:rPr>
        <w:t>relacionada com a aquisição de equipamento físico</w:t>
      </w:r>
      <w:r w:rsidRPr="00D77353">
        <w:rPr>
          <w:rFonts w:ascii="Times New Roman" w:eastAsiaTheme="majorEastAsia" w:hAnsi="Times New Roman" w:cs="Times New Roman"/>
          <w:sz w:val="24"/>
          <w:szCs w:val="24"/>
        </w:rPr>
        <w:t xml:space="preserve">, o qual não apresenta relação direta com sistema de chaves públicas. </w:t>
      </w:r>
    </w:p>
    <w:p w14:paraId="6E779EAD" w14:textId="77777777" w:rsidR="00326163" w:rsidRPr="00D77353" w:rsidRDefault="4B9CDF26" w:rsidP="4B9CDF26">
      <w:pPr>
        <w:pStyle w:val="Ttulo2"/>
        <w:spacing w:line="360" w:lineRule="auto"/>
        <w:rPr>
          <w:rFonts w:ascii="Times New Roman" w:hAnsi="Times New Roman" w:cs="Times New Roman"/>
          <w:sz w:val="24"/>
          <w:szCs w:val="24"/>
        </w:rPr>
      </w:pPr>
      <w:bookmarkStart w:id="15" w:name="_Toc37159474"/>
      <w:r w:rsidRPr="00D77353">
        <w:rPr>
          <w:rFonts w:ascii="Times New Roman" w:hAnsi="Times New Roman" w:cs="Times New Roman"/>
          <w:sz w:val="24"/>
          <w:szCs w:val="24"/>
        </w:rPr>
        <w:t>Modelo de Requisitos Moreq-Jus (Art. 14, II, f)</w:t>
      </w:r>
      <w:bookmarkEnd w:id="15"/>
    </w:p>
    <w:p w14:paraId="2B761687" w14:textId="77777777" w:rsidR="00277D60" w:rsidRPr="00D77353" w:rsidRDefault="00277D60" w:rsidP="2B4383E5">
      <w:pPr>
        <w:pStyle w:val="Primeirorecuodecorpodetexto"/>
        <w:spacing w:after="120" w:line="360" w:lineRule="auto"/>
        <w:ind w:firstLine="1134"/>
        <w:rPr>
          <w:rFonts w:ascii="Times New Roman" w:eastAsiaTheme="majorEastAsia" w:hAnsi="Times New Roman" w:cs="Times New Roman"/>
          <w:sz w:val="24"/>
          <w:szCs w:val="24"/>
        </w:rPr>
      </w:pPr>
      <w:bookmarkStart w:id="16" w:name="_Toc359341411"/>
      <w:bookmarkStart w:id="17" w:name="_Toc359341518"/>
      <w:bookmarkStart w:id="18" w:name="_Toc359946174"/>
      <w:bookmarkStart w:id="19" w:name="_Toc359946276"/>
      <w:bookmarkStart w:id="20" w:name="_Toc359340270"/>
      <w:bookmarkStart w:id="21" w:name="_Toc359341413"/>
      <w:bookmarkStart w:id="22" w:name="_Toc359341520"/>
      <w:bookmarkStart w:id="23" w:name="_Toc359946176"/>
      <w:bookmarkStart w:id="24" w:name="_Toc359946278"/>
      <w:bookmarkStart w:id="25" w:name="_Toc359340271"/>
      <w:bookmarkStart w:id="26" w:name="_Toc359341414"/>
      <w:bookmarkStart w:id="27" w:name="_Toc359341521"/>
      <w:bookmarkStart w:id="28" w:name="_Toc359946177"/>
      <w:bookmarkStart w:id="29" w:name="_Toc359946279"/>
      <w:bookmarkStart w:id="30" w:name="_Toc359340272"/>
      <w:bookmarkStart w:id="31" w:name="_Toc359341415"/>
      <w:bookmarkStart w:id="32" w:name="_Toc359341522"/>
      <w:bookmarkStart w:id="33" w:name="_Toc359946178"/>
      <w:bookmarkStart w:id="34" w:name="_Toc359946280"/>
      <w:bookmarkStart w:id="35" w:name="_Toc345580226"/>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77353">
        <w:rPr>
          <w:rFonts w:ascii="Times New Roman" w:eastAsiaTheme="majorEastAsia" w:hAnsi="Times New Roman" w:cs="Times New Roman"/>
          <w:sz w:val="24"/>
          <w:szCs w:val="24"/>
        </w:rPr>
        <w:t xml:space="preserve">Não se aplica ao contexto deste Estudo Preliminar, vez que a demanda está relacionada à aquisição de equipamento físico. </w:t>
      </w:r>
    </w:p>
    <w:p w14:paraId="32E961F0" w14:textId="69A5EE66" w:rsidR="00326163" w:rsidRPr="00D77353" w:rsidRDefault="2B4383E5" w:rsidP="006F5C1D">
      <w:pPr>
        <w:pStyle w:val="Ttulo2"/>
        <w:spacing w:line="360" w:lineRule="auto"/>
        <w:rPr>
          <w:rFonts w:ascii="Times New Roman" w:hAnsi="Times New Roman" w:cs="Times New Roman"/>
          <w:sz w:val="24"/>
          <w:szCs w:val="24"/>
        </w:rPr>
      </w:pPr>
      <w:bookmarkStart w:id="36" w:name="_Toc37159475"/>
      <w:r w:rsidRPr="00D77353">
        <w:rPr>
          <w:rFonts w:ascii="Times New Roman" w:hAnsi="Times New Roman" w:cs="Times New Roman"/>
          <w:sz w:val="24"/>
          <w:szCs w:val="24"/>
        </w:rPr>
        <w:t>Análise dos Custos Totais da Demanda (Art. 14, III)</w:t>
      </w:r>
      <w:bookmarkEnd w:id="35"/>
      <w:bookmarkEnd w:id="36"/>
    </w:p>
    <w:p w14:paraId="3E55D9EB" w14:textId="75730C2E" w:rsidR="00483090" w:rsidRDefault="4B9CDF26" w:rsidP="00483090">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Os custos da presente contratação abrangem</w:t>
      </w:r>
      <w:r w:rsidR="00483090">
        <w:rPr>
          <w:rFonts w:ascii="Times New Roman" w:eastAsiaTheme="majorEastAsia" w:hAnsi="Times New Roman" w:cs="Times New Roman"/>
          <w:sz w:val="24"/>
          <w:szCs w:val="24"/>
        </w:rPr>
        <w:t>:</w:t>
      </w:r>
    </w:p>
    <w:p w14:paraId="37ACB71C" w14:textId="17B46B34" w:rsidR="003D63A4" w:rsidRDefault="003D63A4" w:rsidP="005A4371">
      <w:pPr>
        <w:pStyle w:val="Primeirorecuodecorpodetexto"/>
        <w:numPr>
          <w:ilvl w:val="0"/>
          <w:numId w:val="17"/>
        </w:numPr>
        <w:spacing w:after="120" w:line="360" w:lineRule="auto"/>
        <w:ind w:left="0"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Aquisição de computadores de alto desempenho, com seus periféricos (mouse e teclado), incluindo garantia on-site, suporte e assistência técnica por 48 (quarenta e oito) meses;</w:t>
      </w:r>
    </w:p>
    <w:p w14:paraId="303EB8AB" w14:textId="3E294F8B" w:rsidR="00483090" w:rsidRDefault="00483090" w:rsidP="005A4371">
      <w:pPr>
        <w:pStyle w:val="Primeirorecuodecorpodetexto"/>
        <w:numPr>
          <w:ilvl w:val="0"/>
          <w:numId w:val="17"/>
        </w:numPr>
        <w:spacing w:after="120" w:line="360" w:lineRule="auto"/>
        <w:ind w:left="0"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Aquisição</w:t>
      </w:r>
      <w:r w:rsidR="4B9CDF26" w:rsidRPr="00D77353">
        <w:rPr>
          <w:rFonts w:ascii="Times New Roman" w:eastAsiaTheme="majorEastAsia" w:hAnsi="Times New Roman" w:cs="Times New Roman"/>
          <w:sz w:val="24"/>
          <w:szCs w:val="24"/>
        </w:rPr>
        <w:t xml:space="preserve"> de nobreaks de</w:t>
      </w:r>
      <w:r w:rsidR="002360F6">
        <w:rPr>
          <w:rFonts w:ascii="Times New Roman" w:eastAsiaTheme="majorEastAsia" w:hAnsi="Times New Roman" w:cs="Times New Roman"/>
          <w:sz w:val="24"/>
          <w:szCs w:val="24"/>
        </w:rPr>
        <w:t xml:space="preserve"> 800 VA</w:t>
      </w:r>
      <w:r w:rsidR="4B9CDF26" w:rsidRPr="00D77353">
        <w:rPr>
          <w:rFonts w:ascii="Times New Roman" w:eastAsiaTheme="majorEastAsia" w:hAnsi="Times New Roman" w:cs="Times New Roman"/>
          <w:sz w:val="24"/>
          <w:szCs w:val="24"/>
        </w:rPr>
        <w:t xml:space="preserve"> e 3 kVA, com garantia </w:t>
      </w:r>
      <w:r w:rsidR="4B9CDF26" w:rsidRPr="00483090">
        <w:rPr>
          <w:rFonts w:ascii="Times New Roman" w:eastAsiaTheme="majorEastAsia" w:hAnsi="Times New Roman" w:cs="Times New Roman"/>
          <w:sz w:val="24"/>
          <w:szCs w:val="24"/>
        </w:rPr>
        <w:t>on-</w:t>
      </w:r>
      <w:r w:rsidR="4B9CDF26" w:rsidRPr="00D77353">
        <w:rPr>
          <w:rFonts w:ascii="Times New Roman" w:eastAsiaTheme="majorEastAsia" w:hAnsi="Times New Roman" w:cs="Times New Roman"/>
          <w:sz w:val="24"/>
          <w:szCs w:val="24"/>
        </w:rPr>
        <w:t xml:space="preserve">site e logística </w:t>
      </w:r>
      <w:r w:rsidR="4B9CDF26" w:rsidRPr="00DA22B8">
        <w:rPr>
          <w:rFonts w:ascii="Times New Roman" w:eastAsiaTheme="majorEastAsia" w:hAnsi="Times New Roman" w:cs="Times New Roman"/>
          <w:sz w:val="24"/>
          <w:szCs w:val="24"/>
        </w:rPr>
        <w:t>rever</w:t>
      </w:r>
      <w:r w:rsidR="4B9CDF26" w:rsidRPr="00DA22B8">
        <w:rPr>
          <w:rFonts w:ascii="Times New Roman" w:eastAsiaTheme="majorEastAsia" w:hAnsi="Times New Roman" w:cs="Times New Roman"/>
          <w:color w:val="000000" w:themeColor="text1"/>
          <w:sz w:val="24"/>
          <w:szCs w:val="24"/>
        </w:rPr>
        <w:t>s</w:t>
      </w:r>
      <w:r w:rsidR="00295E13" w:rsidRPr="00DA22B8">
        <w:rPr>
          <w:rFonts w:ascii="Times New Roman" w:eastAsiaTheme="majorEastAsia" w:hAnsi="Times New Roman" w:cs="Times New Roman"/>
          <w:color w:val="000000" w:themeColor="text1"/>
          <w:sz w:val="24"/>
          <w:szCs w:val="24"/>
        </w:rPr>
        <w:t>a</w:t>
      </w:r>
      <w:r w:rsidR="4B9CDF26" w:rsidRPr="00DA22B8">
        <w:rPr>
          <w:rFonts w:ascii="Times New Roman" w:eastAsiaTheme="majorEastAsia" w:hAnsi="Times New Roman" w:cs="Times New Roman"/>
          <w:sz w:val="24"/>
          <w:szCs w:val="24"/>
        </w:rPr>
        <w:t xml:space="preserve">, por </w:t>
      </w:r>
      <w:r w:rsidR="00B4264C" w:rsidRPr="00DA22B8">
        <w:rPr>
          <w:rFonts w:ascii="Times New Roman" w:eastAsiaTheme="majorEastAsia" w:hAnsi="Times New Roman" w:cs="Times New Roman"/>
          <w:sz w:val="24"/>
          <w:szCs w:val="24"/>
        </w:rPr>
        <w:t>24</w:t>
      </w:r>
      <w:r w:rsidRPr="00DA22B8">
        <w:rPr>
          <w:rFonts w:ascii="Times New Roman" w:eastAsiaTheme="majorEastAsia" w:hAnsi="Times New Roman" w:cs="Times New Roman"/>
          <w:sz w:val="24"/>
          <w:szCs w:val="24"/>
        </w:rPr>
        <w:t xml:space="preserve"> (vinte e quatro)</w:t>
      </w:r>
      <w:r w:rsidR="4B9CDF26" w:rsidRPr="00DA22B8">
        <w:rPr>
          <w:rFonts w:ascii="Times New Roman" w:eastAsiaTheme="majorEastAsia" w:hAnsi="Times New Roman" w:cs="Times New Roman"/>
          <w:sz w:val="24"/>
          <w:szCs w:val="24"/>
        </w:rPr>
        <w:t xml:space="preserve"> meses.</w:t>
      </w:r>
    </w:p>
    <w:p w14:paraId="519730D7" w14:textId="7C64875B" w:rsidR="00216E3B" w:rsidRPr="00216E3B" w:rsidRDefault="00295E13" w:rsidP="005A4371">
      <w:pPr>
        <w:pStyle w:val="PargrafodaLista"/>
        <w:numPr>
          <w:ilvl w:val="0"/>
          <w:numId w:val="24"/>
        </w:numPr>
        <w:spacing w:after="240" w:line="240" w:lineRule="auto"/>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 xml:space="preserve"> </w:t>
      </w:r>
      <w:r w:rsidR="00216E3B" w:rsidRPr="00D77353">
        <w:rPr>
          <w:rFonts w:ascii="Times New Roman" w:eastAsiaTheme="majorEastAsia" w:hAnsi="Times New Roman" w:cs="Times New Roman"/>
          <w:b/>
          <w:sz w:val="24"/>
          <w:szCs w:val="24"/>
        </w:rPr>
        <w:t xml:space="preserve">Tabela de </w:t>
      </w:r>
      <w:r w:rsidR="00BC4055">
        <w:rPr>
          <w:rFonts w:ascii="Times New Roman" w:eastAsiaTheme="majorEastAsia" w:hAnsi="Times New Roman" w:cs="Times New Roman"/>
          <w:b/>
          <w:sz w:val="24"/>
          <w:szCs w:val="24"/>
        </w:rPr>
        <w:t>Custos</w:t>
      </w:r>
    </w:p>
    <w:tbl>
      <w:tblPr>
        <w:tblStyle w:val="Tabelacomgrade"/>
        <w:tblW w:w="9357" w:type="dxa"/>
        <w:tblInd w:w="-431" w:type="dxa"/>
        <w:tblLook w:val="04A0" w:firstRow="1" w:lastRow="0" w:firstColumn="1" w:lastColumn="0" w:noHBand="0" w:noVBand="1"/>
      </w:tblPr>
      <w:tblGrid>
        <w:gridCol w:w="2177"/>
        <w:gridCol w:w="1857"/>
        <w:gridCol w:w="1637"/>
        <w:gridCol w:w="1843"/>
        <w:gridCol w:w="1843"/>
      </w:tblGrid>
      <w:tr w:rsidR="00BC4055" w14:paraId="137A72BC" w14:textId="6444EA69" w:rsidTr="00BC4055">
        <w:trPr>
          <w:trHeight w:val="286"/>
        </w:trPr>
        <w:tc>
          <w:tcPr>
            <w:tcW w:w="2177" w:type="dxa"/>
            <w:shd w:val="clear" w:color="auto" w:fill="C6D9F1" w:themeFill="text2" w:themeFillTint="33"/>
            <w:vAlign w:val="center"/>
          </w:tcPr>
          <w:p w14:paraId="4B286E24" w14:textId="205E9314" w:rsidR="00BC4055" w:rsidRPr="00BC4055" w:rsidRDefault="00BC4055" w:rsidP="00A957BD">
            <w:pPr>
              <w:pStyle w:val="Primeirorecuodecorpodetexto"/>
              <w:spacing w:after="120" w:line="360" w:lineRule="auto"/>
              <w:ind w:firstLine="0"/>
              <w:jc w:val="center"/>
              <w:rPr>
                <w:rFonts w:ascii="Times New Roman" w:eastAsiaTheme="majorEastAsia" w:hAnsi="Times New Roman" w:cs="Times New Roman"/>
                <w:b/>
                <w:sz w:val="24"/>
                <w:szCs w:val="24"/>
              </w:rPr>
            </w:pPr>
            <w:r w:rsidRPr="00BC4055">
              <w:rPr>
                <w:rFonts w:ascii="Times New Roman" w:eastAsiaTheme="majorEastAsia" w:hAnsi="Times New Roman" w:cs="Times New Roman"/>
                <w:b/>
                <w:sz w:val="24"/>
                <w:szCs w:val="24"/>
              </w:rPr>
              <w:t>DESCRIÇÃO</w:t>
            </w:r>
          </w:p>
        </w:tc>
        <w:tc>
          <w:tcPr>
            <w:tcW w:w="1857" w:type="dxa"/>
            <w:shd w:val="clear" w:color="auto" w:fill="C6D9F1" w:themeFill="text2" w:themeFillTint="33"/>
            <w:vAlign w:val="center"/>
          </w:tcPr>
          <w:p w14:paraId="6916319E" w14:textId="673D317E" w:rsidR="00BC4055" w:rsidRPr="00BC4055" w:rsidRDefault="00BC4055" w:rsidP="00A957BD">
            <w:pPr>
              <w:pStyle w:val="Primeirorecuodecorpodetexto"/>
              <w:spacing w:after="120" w:line="360" w:lineRule="auto"/>
              <w:ind w:firstLine="0"/>
              <w:jc w:val="center"/>
              <w:rPr>
                <w:rFonts w:ascii="Times New Roman" w:eastAsiaTheme="majorEastAsia" w:hAnsi="Times New Roman" w:cs="Times New Roman"/>
                <w:b/>
                <w:sz w:val="24"/>
                <w:szCs w:val="24"/>
              </w:rPr>
            </w:pPr>
            <w:r w:rsidRPr="00BC4055">
              <w:rPr>
                <w:rFonts w:ascii="Times New Roman" w:eastAsiaTheme="majorEastAsia" w:hAnsi="Times New Roman" w:cs="Times New Roman"/>
                <w:b/>
                <w:sz w:val="24"/>
                <w:szCs w:val="24"/>
              </w:rPr>
              <w:t>QUANTIDADE TOTAL</w:t>
            </w:r>
          </w:p>
        </w:tc>
        <w:tc>
          <w:tcPr>
            <w:tcW w:w="1637" w:type="dxa"/>
            <w:shd w:val="clear" w:color="auto" w:fill="C6D9F1" w:themeFill="text2" w:themeFillTint="33"/>
            <w:vAlign w:val="center"/>
          </w:tcPr>
          <w:p w14:paraId="22765C4B" w14:textId="3F008168" w:rsidR="00BC4055" w:rsidRPr="00BC4055" w:rsidRDefault="00BC4055" w:rsidP="00A957BD">
            <w:pPr>
              <w:pStyle w:val="Primeirorecuodecorpodetexto"/>
              <w:spacing w:after="120" w:line="360" w:lineRule="auto"/>
              <w:ind w:firstLine="0"/>
              <w:jc w:val="center"/>
              <w:rPr>
                <w:rFonts w:ascii="Times New Roman" w:eastAsiaTheme="majorEastAsia" w:hAnsi="Times New Roman" w:cs="Times New Roman"/>
                <w:b/>
                <w:sz w:val="24"/>
                <w:szCs w:val="24"/>
              </w:rPr>
            </w:pPr>
            <w:r w:rsidRPr="00BC4055">
              <w:rPr>
                <w:rFonts w:ascii="Times New Roman" w:eastAsiaTheme="majorEastAsia" w:hAnsi="Times New Roman" w:cs="Times New Roman"/>
                <w:b/>
                <w:sz w:val="24"/>
                <w:szCs w:val="24"/>
              </w:rPr>
              <w:t>GARANTIA</w:t>
            </w:r>
          </w:p>
        </w:tc>
        <w:tc>
          <w:tcPr>
            <w:tcW w:w="1843" w:type="dxa"/>
            <w:shd w:val="clear" w:color="auto" w:fill="C6D9F1" w:themeFill="text2" w:themeFillTint="33"/>
          </w:tcPr>
          <w:p w14:paraId="210EA518" w14:textId="1CF099C7" w:rsidR="00BC4055" w:rsidRPr="00BC4055" w:rsidRDefault="00BC4055" w:rsidP="00A957BD">
            <w:pPr>
              <w:pStyle w:val="Primeirorecuodecorpodetexto"/>
              <w:spacing w:after="120" w:line="360" w:lineRule="auto"/>
              <w:ind w:firstLine="0"/>
              <w:jc w:val="center"/>
              <w:rPr>
                <w:rFonts w:ascii="Times New Roman" w:eastAsiaTheme="majorEastAsia" w:hAnsi="Times New Roman" w:cs="Times New Roman"/>
                <w:b/>
                <w:sz w:val="24"/>
                <w:szCs w:val="24"/>
              </w:rPr>
            </w:pPr>
            <w:r w:rsidRPr="00BC4055">
              <w:rPr>
                <w:rFonts w:ascii="Times New Roman" w:eastAsiaTheme="majorEastAsia" w:hAnsi="Times New Roman" w:cs="Times New Roman"/>
                <w:b/>
                <w:sz w:val="24"/>
                <w:szCs w:val="24"/>
              </w:rPr>
              <w:t>VALOR UNITÁRIO</w:t>
            </w:r>
          </w:p>
        </w:tc>
        <w:tc>
          <w:tcPr>
            <w:tcW w:w="1843" w:type="dxa"/>
            <w:shd w:val="clear" w:color="auto" w:fill="C6D9F1" w:themeFill="text2" w:themeFillTint="33"/>
          </w:tcPr>
          <w:p w14:paraId="42E1A971" w14:textId="699C84BA" w:rsidR="00BC4055" w:rsidRPr="00BC4055" w:rsidRDefault="00BC4055" w:rsidP="00A957BD">
            <w:pPr>
              <w:pStyle w:val="Primeirorecuodecorpodetexto"/>
              <w:spacing w:after="120" w:line="360" w:lineRule="auto"/>
              <w:ind w:firstLine="0"/>
              <w:jc w:val="center"/>
              <w:rPr>
                <w:rFonts w:ascii="Times New Roman" w:eastAsiaTheme="majorEastAsia" w:hAnsi="Times New Roman" w:cs="Times New Roman"/>
                <w:b/>
                <w:sz w:val="24"/>
                <w:szCs w:val="24"/>
              </w:rPr>
            </w:pPr>
            <w:r w:rsidRPr="00BC4055">
              <w:rPr>
                <w:rFonts w:ascii="Times New Roman" w:eastAsiaTheme="majorEastAsia" w:hAnsi="Times New Roman" w:cs="Times New Roman"/>
                <w:b/>
                <w:sz w:val="24"/>
                <w:szCs w:val="24"/>
              </w:rPr>
              <w:t>VALOR TOTAL</w:t>
            </w:r>
          </w:p>
        </w:tc>
      </w:tr>
      <w:tr w:rsidR="00BC4055" w14:paraId="51FB0B51" w14:textId="787B12C3" w:rsidTr="0022415D">
        <w:tc>
          <w:tcPr>
            <w:tcW w:w="2177" w:type="dxa"/>
            <w:vAlign w:val="center"/>
          </w:tcPr>
          <w:p w14:paraId="5B906532" w14:textId="0C0DAD08" w:rsidR="00BC4055" w:rsidRPr="00795220"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COMPUTADORES DE ALTO DESEMPENHO</w:t>
            </w:r>
          </w:p>
        </w:tc>
        <w:tc>
          <w:tcPr>
            <w:tcW w:w="1857" w:type="dxa"/>
            <w:vAlign w:val="center"/>
          </w:tcPr>
          <w:p w14:paraId="4D871345" w14:textId="74009CB5" w:rsidR="00BC4055" w:rsidRPr="00795220" w:rsidRDefault="0022415D"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r w:rsidR="00BC4055">
              <w:rPr>
                <w:rFonts w:ascii="Times New Roman" w:eastAsiaTheme="majorEastAsia" w:hAnsi="Times New Roman" w:cs="Times New Roman"/>
                <w:sz w:val="24"/>
                <w:szCs w:val="24"/>
              </w:rPr>
              <w:t>00</w:t>
            </w:r>
          </w:p>
        </w:tc>
        <w:tc>
          <w:tcPr>
            <w:tcW w:w="1637" w:type="dxa"/>
            <w:vAlign w:val="center"/>
          </w:tcPr>
          <w:p w14:paraId="33858F37" w14:textId="3839C74D" w:rsidR="00BC4055"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48 MESES</w:t>
            </w:r>
          </w:p>
        </w:tc>
        <w:tc>
          <w:tcPr>
            <w:tcW w:w="1843" w:type="dxa"/>
            <w:vAlign w:val="center"/>
          </w:tcPr>
          <w:p w14:paraId="184981BA" w14:textId="2B894D93" w:rsidR="00BC4055" w:rsidRDefault="0022415D"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R$ 9.403,00</w:t>
            </w:r>
          </w:p>
        </w:tc>
        <w:tc>
          <w:tcPr>
            <w:tcW w:w="1843" w:type="dxa"/>
            <w:vAlign w:val="center"/>
          </w:tcPr>
          <w:p w14:paraId="248BCC69" w14:textId="4D71DB97" w:rsidR="00BC4055" w:rsidRDefault="0022415D"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R$ 1.880.600,00</w:t>
            </w:r>
          </w:p>
        </w:tc>
      </w:tr>
      <w:tr w:rsidR="00BC4055" w14:paraId="04E55112" w14:textId="1F9CCC2A" w:rsidTr="0022415D">
        <w:tc>
          <w:tcPr>
            <w:tcW w:w="2177" w:type="dxa"/>
            <w:vAlign w:val="center"/>
          </w:tcPr>
          <w:p w14:paraId="26EE06AF" w14:textId="2EC04267" w:rsidR="00BC4055" w:rsidRPr="00795220"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sidRPr="00795220">
              <w:rPr>
                <w:rFonts w:ascii="Times New Roman" w:eastAsiaTheme="majorEastAsia" w:hAnsi="Times New Roman" w:cs="Times New Roman"/>
                <w:sz w:val="24"/>
                <w:szCs w:val="24"/>
              </w:rPr>
              <w:t>NOBREAK 800 VA</w:t>
            </w:r>
          </w:p>
        </w:tc>
        <w:tc>
          <w:tcPr>
            <w:tcW w:w="1857" w:type="dxa"/>
            <w:vAlign w:val="center"/>
          </w:tcPr>
          <w:p w14:paraId="14831C67" w14:textId="183A33AB" w:rsidR="00BC4055" w:rsidRPr="00077220"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sidRPr="00077220">
              <w:rPr>
                <w:rFonts w:ascii="Times New Roman" w:eastAsiaTheme="majorEastAsia" w:hAnsi="Times New Roman" w:cs="Times New Roman"/>
                <w:sz w:val="24"/>
                <w:szCs w:val="24"/>
              </w:rPr>
              <w:t>4054</w:t>
            </w:r>
          </w:p>
        </w:tc>
        <w:tc>
          <w:tcPr>
            <w:tcW w:w="1637" w:type="dxa"/>
            <w:vAlign w:val="center"/>
          </w:tcPr>
          <w:p w14:paraId="1D55C41A" w14:textId="1B9FB03D" w:rsidR="00BC4055" w:rsidRPr="00795220"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24 MESES</w:t>
            </w:r>
          </w:p>
        </w:tc>
        <w:tc>
          <w:tcPr>
            <w:tcW w:w="1843" w:type="dxa"/>
            <w:vAlign w:val="center"/>
          </w:tcPr>
          <w:p w14:paraId="65A0F398" w14:textId="24020BDF" w:rsidR="00BC4055" w:rsidRDefault="0022415D"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R$ 538,71</w:t>
            </w:r>
          </w:p>
        </w:tc>
        <w:tc>
          <w:tcPr>
            <w:tcW w:w="1843" w:type="dxa"/>
            <w:vAlign w:val="center"/>
          </w:tcPr>
          <w:p w14:paraId="5D5120CD" w14:textId="7D8E1F95" w:rsidR="00BC4055" w:rsidRDefault="0022415D"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R$ 2.183.930,34</w:t>
            </w:r>
          </w:p>
        </w:tc>
      </w:tr>
      <w:tr w:rsidR="00BC4055" w14:paraId="36AEC41B" w14:textId="69BF01B2" w:rsidTr="0022415D">
        <w:tc>
          <w:tcPr>
            <w:tcW w:w="2177" w:type="dxa"/>
            <w:vAlign w:val="center"/>
          </w:tcPr>
          <w:p w14:paraId="6C63D51C" w14:textId="0B93C0BD" w:rsidR="00BC4055" w:rsidRPr="00795220"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sidRPr="00795220">
              <w:rPr>
                <w:rFonts w:ascii="Times New Roman" w:eastAsiaTheme="majorEastAsia" w:hAnsi="Times New Roman" w:cs="Times New Roman"/>
                <w:sz w:val="24"/>
                <w:szCs w:val="24"/>
              </w:rPr>
              <w:t>NOBREAK 3 KVA</w:t>
            </w:r>
          </w:p>
        </w:tc>
        <w:tc>
          <w:tcPr>
            <w:tcW w:w="1857" w:type="dxa"/>
            <w:vAlign w:val="center"/>
          </w:tcPr>
          <w:p w14:paraId="4CF38E81" w14:textId="61BC4EB3" w:rsidR="00BC4055" w:rsidRPr="00795220"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sidRPr="00795220">
              <w:rPr>
                <w:rFonts w:ascii="Times New Roman" w:eastAsiaTheme="majorEastAsia" w:hAnsi="Times New Roman" w:cs="Times New Roman"/>
                <w:sz w:val="24"/>
                <w:szCs w:val="24"/>
              </w:rPr>
              <w:t>2</w:t>
            </w:r>
            <w:r w:rsidR="0098499A">
              <w:rPr>
                <w:rFonts w:ascii="Times New Roman" w:eastAsiaTheme="majorEastAsia" w:hAnsi="Times New Roman" w:cs="Times New Roman"/>
                <w:sz w:val="24"/>
                <w:szCs w:val="24"/>
              </w:rPr>
              <w:t>10</w:t>
            </w:r>
          </w:p>
        </w:tc>
        <w:tc>
          <w:tcPr>
            <w:tcW w:w="1637" w:type="dxa"/>
            <w:vAlign w:val="center"/>
          </w:tcPr>
          <w:p w14:paraId="1FBB3FF0" w14:textId="5838D0C7" w:rsidR="00BC4055" w:rsidRPr="00795220" w:rsidRDefault="00BC4055"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24 MESES</w:t>
            </w:r>
          </w:p>
        </w:tc>
        <w:tc>
          <w:tcPr>
            <w:tcW w:w="1843" w:type="dxa"/>
            <w:vAlign w:val="center"/>
          </w:tcPr>
          <w:p w14:paraId="518DD43E" w14:textId="5725921B" w:rsidR="00BC4055" w:rsidRDefault="0022415D"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R$ 8.531,48</w:t>
            </w:r>
          </w:p>
        </w:tc>
        <w:tc>
          <w:tcPr>
            <w:tcW w:w="1843" w:type="dxa"/>
            <w:vAlign w:val="center"/>
          </w:tcPr>
          <w:p w14:paraId="5FB0EB25" w14:textId="0B7C0EDE" w:rsidR="00BC4055" w:rsidRDefault="0022415D" w:rsidP="0022415D">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R$ 1.791.610,80</w:t>
            </w:r>
          </w:p>
        </w:tc>
      </w:tr>
    </w:tbl>
    <w:p w14:paraId="1F27DD6C" w14:textId="77777777" w:rsidR="00483090" w:rsidRDefault="00483090" w:rsidP="00483090">
      <w:pPr>
        <w:pStyle w:val="Primeirorecuodecorpodetexto"/>
        <w:spacing w:after="120" w:line="360" w:lineRule="auto"/>
        <w:ind w:firstLine="0"/>
        <w:rPr>
          <w:rFonts w:ascii="Times New Roman" w:eastAsiaTheme="majorEastAsia" w:hAnsi="Times New Roman" w:cs="Times New Roman"/>
          <w:sz w:val="24"/>
          <w:szCs w:val="24"/>
        </w:rPr>
      </w:pPr>
    </w:p>
    <w:p w14:paraId="510E5D7E" w14:textId="6A9E3A56" w:rsidR="00A957BD" w:rsidRPr="006523A3" w:rsidRDefault="00A957BD" w:rsidP="005A4371">
      <w:pPr>
        <w:pStyle w:val="Primeirorecuodecorpodetexto"/>
        <w:numPr>
          <w:ilvl w:val="0"/>
          <w:numId w:val="15"/>
        </w:numPr>
        <w:spacing w:after="120" w:line="360" w:lineRule="auto"/>
        <w:ind w:left="0" w:firstLine="709"/>
        <w:rPr>
          <w:rFonts w:ascii="Times New Roman" w:eastAsiaTheme="majorEastAsia" w:hAnsi="Times New Roman" w:cs="Times New Roman"/>
          <w:sz w:val="24"/>
          <w:szCs w:val="24"/>
        </w:rPr>
      </w:pPr>
      <w:r w:rsidRPr="006523A3">
        <w:rPr>
          <w:rFonts w:ascii="Times New Roman" w:eastAsiaTheme="majorEastAsia" w:hAnsi="Times New Roman" w:cs="Times New Roman"/>
          <w:sz w:val="24"/>
          <w:szCs w:val="24"/>
        </w:rPr>
        <w:t xml:space="preserve">Nos valores unitários de cada </w:t>
      </w:r>
      <w:r>
        <w:rPr>
          <w:rFonts w:ascii="Times New Roman" w:eastAsiaTheme="majorEastAsia" w:hAnsi="Times New Roman" w:cs="Times New Roman"/>
          <w:sz w:val="24"/>
          <w:szCs w:val="24"/>
        </w:rPr>
        <w:t>computador</w:t>
      </w:r>
      <w:r w:rsidRPr="006523A3">
        <w:rPr>
          <w:rFonts w:ascii="Times New Roman" w:eastAsiaTheme="majorEastAsia" w:hAnsi="Times New Roman" w:cs="Times New Roman"/>
          <w:sz w:val="24"/>
          <w:szCs w:val="24"/>
        </w:rPr>
        <w:t xml:space="preserve"> </w:t>
      </w:r>
      <w:r w:rsidR="00CB0032">
        <w:rPr>
          <w:rFonts w:ascii="Times New Roman" w:eastAsiaTheme="majorEastAsia" w:hAnsi="Times New Roman" w:cs="Times New Roman"/>
          <w:sz w:val="24"/>
          <w:szCs w:val="24"/>
        </w:rPr>
        <w:t xml:space="preserve">de alto desempenho </w:t>
      </w:r>
      <w:r w:rsidRPr="006523A3">
        <w:rPr>
          <w:rFonts w:ascii="Times New Roman" w:eastAsiaTheme="majorEastAsia" w:hAnsi="Times New Roman" w:cs="Times New Roman"/>
          <w:sz w:val="24"/>
          <w:szCs w:val="24"/>
        </w:rPr>
        <w:t>estão inclusos os custos com entreg</w:t>
      </w:r>
      <w:r w:rsidR="008004A3">
        <w:rPr>
          <w:rFonts w:ascii="Times New Roman" w:eastAsiaTheme="majorEastAsia" w:hAnsi="Times New Roman" w:cs="Times New Roman"/>
          <w:sz w:val="24"/>
          <w:szCs w:val="24"/>
        </w:rPr>
        <w:t>a,</w:t>
      </w:r>
      <w:r w:rsidRPr="006523A3">
        <w:rPr>
          <w:rFonts w:ascii="Times New Roman" w:eastAsiaTheme="majorEastAsia" w:hAnsi="Times New Roman" w:cs="Times New Roman"/>
          <w:sz w:val="24"/>
          <w:szCs w:val="24"/>
        </w:rPr>
        <w:t xml:space="preserve"> garantia, manutenção e suporte técnico</w:t>
      </w:r>
      <w:r>
        <w:rPr>
          <w:rFonts w:ascii="Times New Roman" w:eastAsiaTheme="majorEastAsia" w:hAnsi="Times New Roman" w:cs="Times New Roman"/>
          <w:sz w:val="24"/>
          <w:szCs w:val="24"/>
        </w:rPr>
        <w:t>.</w:t>
      </w:r>
    </w:p>
    <w:p w14:paraId="609D2509" w14:textId="71DA5D30" w:rsidR="00860300" w:rsidRPr="006523A3" w:rsidRDefault="0047351B" w:rsidP="005A4371">
      <w:pPr>
        <w:pStyle w:val="Primeirorecuodecorpodetexto"/>
        <w:numPr>
          <w:ilvl w:val="0"/>
          <w:numId w:val="15"/>
        </w:numPr>
        <w:spacing w:after="120" w:line="360" w:lineRule="auto"/>
        <w:ind w:left="0" w:firstLine="709"/>
        <w:rPr>
          <w:rFonts w:ascii="Times New Roman" w:eastAsiaTheme="majorEastAsia" w:hAnsi="Times New Roman" w:cs="Times New Roman"/>
          <w:sz w:val="24"/>
          <w:szCs w:val="24"/>
        </w:rPr>
      </w:pPr>
      <w:r w:rsidRPr="006523A3">
        <w:rPr>
          <w:rFonts w:ascii="Times New Roman" w:eastAsiaTheme="majorEastAsia" w:hAnsi="Times New Roman" w:cs="Times New Roman"/>
          <w:sz w:val="24"/>
          <w:szCs w:val="24"/>
        </w:rPr>
        <w:t>No</w:t>
      </w:r>
      <w:r w:rsidR="00483090" w:rsidRPr="006523A3">
        <w:rPr>
          <w:rFonts w:ascii="Times New Roman" w:eastAsiaTheme="majorEastAsia" w:hAnsi="Times New Roman" w:cs="Times New Roman"/>
          <w:sz w:val="24"/>
          <w:szCs w:val="24"/>
        </w:rPr>
        <w:t xml:space="preserve">s valores </w:t>
      </w:r>
      <w:r w:rsidRPr="006523A3">
        <w:rPr>
          <w:rFonts w:ascii="Times New Roman" w:eastAsiaTheme="majorEastAsia" w:hAnsi="Times New Roman" w:cs="Times New Roman"/>
          <w:sz w:val="24"/>
          <w:szCs w:val="24"/>
        </w:rPr>
        <w:t>unitários de cada nobreak estão inclusos os custos com</w:t>
      </w:r>
      <w:r w:rsidR="00483090" w:rsidRPr="006523A3">
        <w:rPr>
          <w:rFonts w:ascii="Times New Roman" w:eastAsiaTheme="majorEastAsia" w:hAnsi="Times New Roman" w:cs="Times New Roman"/>
          <w:sz w:val="24"/>
          <w:szCs w:val="24"/>
        </w:rPr>
        <w:t xml:space="preserve"> entrega</w:t>
      </w:r>
      <w:r w:rsidR="00CB0032">
        <w:rPr>
          <w:rFonts w:ascii="Times New Roman" w:eastAsiaTheme="majorEastAsia" w:hAnsi="Times New Roman" w:cs="Times New Roman"/>
          <w:sz w:val="24"/>
          <w:szCs w:val="24"/>
        </w:rPr>
        <w:t xml:space="preserve">, </w:t>
      </w:r>
      <w:r w:rsidR="00483090" w:rsidRPr="006523A3">
        <w:rPr>
          <w:rFonts w:ascii="Times New Roman" w:eastAsiaTheme="majorEastAsia" w:hAnsi="Times New Roman" w:cs="Times New Roman"/>
          <w:sz w:val="24"/>
          <w:szCs w:val="24"/>
        </w:rPr>
        <w:t xml:space="preserve">garantia, </w:t>
      </w:r>
      <w:r w:rsidR="006523A3" w:rsidRPr="006523A3">
        <w:rPr>
          <w:rFonts w:ascii="Times New Roman" w:eastAsiaTheme="majorEastAsia" w:hAnsi="Times New Roman" w:cs="Times New Roman"/>
          <w:sz w:val="24"/>
          <w:szCs w:val="24"/>
        </w:rPr>
        <w:t>manutenção e suporte técnico, além da logística reversa.</w:t>
      </w:r>
    </w:p>
    <w:p w14:paraId="7D99B2A2" w14:textId="02F85C61" w:rsidR="79B21FF8" w:rsidRPr="00D77353" w:rsidRDefault="4B9CDF26" w:rsidP="005A4371">
      <w:pPr>
        <w:pStyle w:val="Primeirorecuodecorpodetexto"/>
        <w:numPr>
          <w:ilvl w:val="0"/>
          <w:numId w:val="15"/>
        </w:numPr>
        <w:spacing w:after="120" w:line="360" w:lineRule="auto"/>
        <w:ind w:left="0" w:firstLine="709"/>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Por se tratar de registro de preços, serão realizados empenhos </w:t>
      </w:r>
      <w:r w:rsidR="00483090">
        <w:rPr>
          <w:rFonts w:ascii="Times New Roman" w:eastAsiaTheme="majorEastAsia" w:hAnsi="Times New Roman" w:cs="Times New Roman"/>
          <w:sz w:val="24"/>
          <w:szCs w:val="24"/>
        </w:rPr>
        <w:t xml:space="preserve">durante </w:t>
      </w:r>
      <w:r w:rsidRPr="00D77353">
        <w:rPr>
          <w:rFonts w:ascii="Times New Roman" w:eastAsiaTheme="majorEastAsia" w:hAnsi="Times New Roman" w:cs="Times New Roman"/>
          <w:sz w:val="24"/>
          <w:szCs w:val="24"/>
        </w:rPr>
        <w:t xml:space="preserve">a vigência da ata, </w:t>
      </w:r>
      <w:r w:rsidR="00483090">
        <w:rPr>
          <w:rFonts w:ascii="Times New Roman" w:eastAsiaTheme="majorEastAsia" w:hAnsi="Times New Roman" w:cs="Times New Roman"/>
          <w:sz w:val="24"/>
          <w:szCs w:val="24"/>
        </w:rPr>
        <w:t>de forma que</w:t>
      </w:r>
      <w:r w:rsidRPr="00D77353">
        <w:rPr>
          <w:rFonts w:ascii="Times New Roman" w:eastAsiaTheme="majorEastAsia" w:hAnsi="Times New Roman" w:cs="Times New Roman"/>
          <w:sz w:val="24"/>
          <w:szCs w:val="24"/>
        </w:rPr>
        <w:t xml:space="preserve"> cada empenho gerará um pagamento, após o recebimento definitivo.</w:t>
      </w:r>
      <w:r w:rsidR="0047351B">
        <w:rPr>
          <w:rFonts w:ascii="Times New Roman" w:eastAsiaTheme="majorEastAsia" w:hAnsi="Times New Roman" w:cs="Times New Roman"/>
          <w:sz w:val="24"/>
          <w:szCs w:val="24"/>
        </w:rPr>
        <w:t xml:space="preserve"> </w:t>
      </w:r>
    </w:p>
    <w:p w14:paraId="1F6FF159" w14:textId="3B3D6BEF" w:rsidR="006A008E" w:rsidRPr="00A312E4" w:rsidRDefault="00235AAD" w:rsidP="004935FC">
      <w:pPr>
        <w:pStyle w:val="Corpodotexto"/>
        <w:spacing w:before="120" w:line="360" w:lineRule="auto"/>
        <w:ind w:firstLine="1134"/>
        <w:rPr>
          <w:rStyle w:val="CorpodetextoChar"/>
          <w:rFonts w:ascii="Times New Roman" w:hAnsi="Times New Roman" w:cs="Times New Roman"/>
          <w:color w:val="000000" w:themeColor="text1"/>
          <w:sz w:val="24"/>
        </w:rPr>
      </w:pPr>
      <w:r w:rsidRPr="00A312E4">
        <w:rPr>
          <w:rStyle w:val="CorpodetextoChar"/>
          <w:rFonts w:ascii="Times New Roman" w:hAnsi="Times New Roman" w:cs="Times New Roman"/>
          <w:color w:val="000000" w:themeColor="text1"/>
          <w:sz w:val="24"/>
        </w:rPr>
        <w:t xml:space="preserve">A escolha do prazo </w:t>
      </w:r>
      <w:r w:rsidR="00E72DA0" w:rsidRPr="00A312E4">
        <w:rPr>
          <w:rStyle w:val="CorpodetextoChar"/>
          <w:rFonts w:ascii="Times New Roman" w:hAnsi="Times New Roman" w:cs="Times New Roman"/>
          <w:color w:val="000000" w:themeColor="text1"/>
          <w:sz w:val="24"/>
        </w:rPr>
        <w:t>de vigência</w:t>
      </w:r>
      <w:r w:rsidR="004F407D" w:rsidRPr="00A312E4">
        <w:rPr>
          <w:rStyle w:val="CorpodetextoChar"/>
          <w:rFonts w:ascii="Times New Roman" w:hAnsi="Times New Roman" w:cs="Times New Roman"/>
          <w:color w:val="000000" w:themeColor="text1"/>
          <w:sz w:val="24"/>
        </w:rPr>
        <w:t xml:space="preserve"> d</w:t>
      </w:r>
      <w:r w:rsidR="006A008E" w:rsidRPr="00A312E4">
        <w:rPr>
          <w:rStyle w:val="CorpodetextoChar"/>
          <w:rFonts w:ascii="Times New Roman" w:hAnsi="Times New Roman" w:cs="Times New Roman"/>
          <w:color w:val="000000" w:themeColor="text1"/>
          <w:sz w:val="24"/>
        </w:rPr>
        <w:t>a</w:t>
      </w:r>
      <w:r w:rsidR="004F407D" w:rsidRPr="00A312E4">
        <w:rPr>
          <w:rStyle w:val="CorpodetextoChar"/>
          <w:rFonts w:ascii="Times New Roman" w:hAnsi="Times New Roman" w:cs="Times New Roman"/>
          <w:color w:val="000000" w:themeColor="text1"/>
          <w:sz w:val="24"/>
        </w:rPr>
        <w:t xml:space="preserve"> garantia on-site</w:t>
      </w:r>
      <w:r w:rsidR="00092669" w:rsidRPr="00A312E4">
        <w:rPr>
          <w:rStyle w:val="CorpodetextoChar"/>
          <w:rFonts w:ascii="Times New Roman" w:hAnsi="Times New Roman" w:cs="Times New Roman"/>
          <w:color w:val="000000" w:themeColor="text1"/>
          <w:sz w:val="24"/>
        </w:rPr>
        <w:t xml:space="preserve"> </w:t>
      </w:r>
      <w:r w:rsidR="006A008E" w:rsidRPr="00A312E4">
        <w:rPr>
          <w:rStyle w:val="CorpodetextoChar"/>
          <w:rFonts w:ascii="Times New Roman" w:hAnsi="Times New Roman" w:cs="Times New Roman"/>
          <w:color w:val="000000" w:themeColor="text1"/>
          <w:sz w:val="24"/>
        </w:rPr>
        <w:t xml:space="preserve">de </w:t>
      </w:r>
      <w:r w:rsidR="004935FC" w:rsidRPr="00A312E4">
        <w:rPr>
          <w:rStyle w:val="CorpodetextoChar"/>
          <w:rFonts w:ascii="Times New Roman" w:hAnsi="Times New Roman" w:cs="Times New Roman"/>
          <w:color w:val="000000" w:themeColor="text1"/>
          <w:sz w:val="24"/>
        </w:rPr>
        <w:t>48</w:t>
      </w:r>
      <w:r w:rsidR="006A008E" w:rsidRPr="00A312E4">
        <w:rPr>
          <w:rStyle w:val="CorpodetextoChar"/>
          <w:rFonts w:ascii="Times New Roman" w:hAnsi="Times New Roman" w:cs="Times New Roman"/>
          <w:color w:val="000000" w:themeColor="text1"/>
          <w:sz w:val="24"/>
        </w:rPr>
        <w:t xml:space="preserve"> meses para</w:t>
      </w:r>
      <w:r w:rsidR="00993A06" w:rsidRPr="00A312E4">
        <w:rPr>
          <w:rStyle w:val="CorpodetextoChar"/>
          <w:rFonts w:ascii="Times New Roman" w:hAnsi="Times New Roman" w:cs="Times New Roman"/>
          <w:color w:val="000000" w:themeColor="text1"/>
          <w:sz w:val="24"/>
        </w:rPr>
        <w:t xml:space="preserve"> os</w:t>
      </w:r>
      <w:r w:rsidR="006A008E" w:rsidRPr="00A312E4">
        <w:rPr>
          <w:rStyle w:val="CorpodetextoChar"/>
          <w:rFonts w:ascii="Times New Roman" w:hAnsi="Times New Roman" w:cs="Times New Roman"/>
          <w:color w:val="000000" w:themeColor="text1"/>
          <w:sz w:val="24"/>
        </w:rPr>
        <w:t xml:space="preserve"> computador</w:t>
      </w:r>
      <w:r w:rsidR="00993A06" w:rsidRPr="00A312E4">
        <w:rPr>
          <w:rStyle w:val="CorpodetextoChar"/>
          <w:rFonts w:ascii="Times New Roman" w:hAnsi="Times New Roman" w:cs="Times New Roman"/>
          <w:color w:val="000000" w:themeColor="text1"/>
          <w:sz w:val="24"/>
        </w:rPr>
        <w:t>es</w:t>
      </w:r>
      <w:r w:rsidR="006A008E" w:rsidRPr="00A312E4">
        <w:rPr>
          <w:rStyle w:val="CorpodetextoChar"/>
          <w:rFonts w:ascii="Times New Roman" w:hAnsi="Times New Roman" w:cs="Times New Roman"/>
          <w:color w:val="000000" w:themeColor="text1"/>
          <w:sz w:val="24"/>
        </w:rPr>
        <w:t xml:space="preserve"> de alto desempenho </w:t>
      </w:r>
      <w:r w:rsidR="00E72DA0" w:rsidRPr="00A312E4">
        <w:rPr>
          <w:rStyle w:val="CorpodetextoChar"/>
          <w:rFonts w:ascii="Times New Roman" w:hAnsi="Times New Roman" w:cs="Times New Roman"/>
          <w:color w:val="000000" w:themeColor="text1"/>
          <w:sz w:val="24"/>
        </w:rPr>
        <w:t>baseia-se</w:t>
      </w:r>
      <w:r w:rsidR="006A008E" w:rsidRPr="00A312E4">
        <w:rPr>
          <w:rStyle w:val="CorpodetextoChar"/>
          <w:rFonts w:ascii="Times New Roman" w:hAnsi="Times New Roman" w:cs="Times New Roman"/>
          <w:color w:val="000000" w:themeColor="text1"/>
          <w:sz w:val="28"/>
          <w:szCs w:val="24"/>
        </w:rPr>
        <w:t xml:space="preserve"> </w:t>
      </w:r>
      <w:r w:rsidR="006A008E" w:rsidRPr="00A312E4">
        <w:rPr>
          <w:rStyle w:val="CorpodetextoChar"/>
          <w:rFonts w:ascii="Times New Roman" w:hAnsi="Times New Roman" w:cs="Times New Roman"/>
          <w:color w:val="000000" w:themeColor="text1"/>
          <w:sz w:val="24"/>
        </w:rPr>
        <w:t>no tempo de obsolescência dos equipamentos tanto para o Judiciário, quanto para o mercado</w:t>
      </w:r>
      <w:r w:rsidR="002734EA" w:rsidRPr="00A312E4">
        <w:rPr>
          <w:rStyle w:val="CorpodetextoChar"/>
          <w:rFonts w:ascii="Times New Roman" w:hAnsi="Times New Roman" w:cs="Times New Roman"/>
          <w:color w:val="000000" w:themeColor="text1"/>
          <w:sz w:val="24"/>
        </w:rPr>
        <w:t>; já a vigência da garantia on-site</w:t>
      </w:r>
      <w:r w:rsidR="001F150C" w:rsidRPr="00A312E4">
        <w:rPr>
          <w:rStyle w:val="CorpodetextoChar"/>
          <w:rFonts w:ascii="Times New Roman" w:hAnsi="Times New Roman" w:cs="Times New Roman"/>
          <w:color w:val="000000" w:themeColor="text1"/>
          <w:sz w:val="24"/>
        </w:rPr>
        <w:t xml:space="preserve"> </w:t>
      </w:r>
      <w:r w:rsidR="004935FC" w:rsidRPr="00A312E4">
        <w:rPr>
          <w:rStyle w:val="CorpodetextoChar"/>
          <w:rFonts w:ascii="Times New Roman" w:hAnsi="Times New Roman" w:cs="Times New Roman"/>
          <w:color w:val="000000" w:themeColor="text1"/>
          <w:sz w:val="24"/>
        </w:rPr>
        <w:t>24</w:t>
      </w:r>
      <w:r w:rsidR="001F150C" w:rsidRPr="00A312E4">
        <w:rPr>
          <w:rStyle w:val="CorpodetextoChar"/>
          <w:rFonts w:ascii="Times New Roman" w:hAnsi="Times New Roman" w:cs="Times New Roman"/>
          <w:color w:val="000000" w:themeColor="text1"/>
          <w:sz w:val="24"/>
        </w:rPr>
        <w:t xml:space="preserve"> meses para nobreaks</w:t>
      </w:r>
      <w:r w:rsidR="002734EA" w:rsidRPr="00A312E4">
        <w:rPr>
          <w:rStyle w:val="CorpodetextoChar"/>
          <w:rFonts w:ascii="Times New Roman" w:hAnsi="Times New Roman" w:cs="Times New Roman"/>
          <w:color w:val="000000" w:themeColor="text1"/>
          <w:sz w:val="24"/>
        </w:rPr>
        <w:t xml:space="preserve"> se dá porque</w:t>
      </w:r>
      <w:r w:rsidR="006A008E" w:rsidRPr="00A312E4">
        <w:rPr>
          <w:rStyle w:val="CorpodetextoChar"/>
          <w:rFonts w:ascii="Times New Roman" w:hAnsi="Times New Roman" w:cs="Times New Roman"/>
          <w:color w:val="000000" w:themeColor="text1"/>
          <w:sz w:val="24"/>
        </w:rPr>
        <w:t>:</w:t>
      </w:r>
    </w:p>
    <w:p w14:paraId="54496D4F" w14:textId="791D2213" w:rsidR="001F150C" w:rsidRPr="00BC0D81" w:rsidRDefault="006A008E" w:rsidP="001F150C">
      <w:pPr>
        <w:pStyle w:val="Primeirorecuodecorpodetexto"/>
        <w:numPr>
          <w:ilvl w:val="0"/>
          <w:numId w:val="7"/>
        </w:numPr>
        <w:spacing w:after="120"/>
        <w:rPr>
          <w:rFonts w:ascii="Times New Roman" w:hAnsi="Times New Roman"/>
          <w:color w:val="000000" w:themeColor="text1"/>
          <w:kern w:val="3"/>
          <w:sz w:val="24"/>
          <w:szCs w:val="24"/>
        </w:rPr>
      </w:pPr>
      <w:r w:rsidRPr="00BC0D81">
        <w:rPr>
          <w:rFonts w:ascii="Times New Roman" w:hAnsi="Times New Roman"/>
          <w:color w:val="000000" w:themeColor="text1"/>
          <w:kern w:val="3"/>
          <w:sz w:val="24"/>
          <w:szCs w:val="24"/>
        </w:rPr>
        <w:t>Costumeiramente os fabricantes de tal tecnologia oferecem garantia e suporte a seus equipamento</w:t>
      </w:r>
      <w:r w:rsidR="005B2096" w:rsidRPr="00BC0D81">
        <w:rPr>
          <w:rFonts w:ascii="Times New Roman" w:hAnsi="Times New Roman"/>
          <w:color w:val="000000" w:themeColor="text1"/>
          <w:kern w:val="3"/>
          <w:sz w:val="24"/>
          <w:szCs w:val="24"/>
        </w:rPr>
        <w:t>s pelo prazo alhures estipulado</w:t>
      </w:r>
      <w:r w:rsidR="006F50B2" w:rsidRPr="00BC0D81">
        <w:rPr>
          <w:rFonts w:ascii="Times New Roman" w:hAnsi="Times New Roman"/>
          <w:color w:val="000000" w:themeColor="text1"/>
          <w:kern w:val="3"/>
          <w:sz w:val="24"/>
          <w:szCs w:val="24"/>
        </w:rPr>
        <w:t>.</w:t>
      </w:r>
    </w:p>
    <w:p w14:paraId="2AE500D2" w14:textId="6477D304" w:rsidR="00077220" w:rsidRPr="00BC2EAA" w:rsidRDefault="00077220" w:rsidP="001F150C">
      <w:pPr>
        <w:pStyle w:val="Primeirorecuodecorpodetexto"/>
        <w:numPr>
          <w:ilvl w:val="0"/>
          <w:numId w:val="7"/>
        </w:numPr>
        <w:spacing w:after="120"/>
        <w:rPr>
          <w:rFonts w:ascii="Times New Roman" w:hAnsi="Times New Roman"/>
          <w:kern w:val="3"/>
          <w:sz w:val="24"/>
          <w:szCs w:val="24"/>
        </w:rPr>
      </w:pPr>
      <w:r w:rsidRPr="00BC2EAA">
        <w:rPr>
          <w:rFonts w:ascii="Times New Roman" w:hAnsi="Times New Roman"/>
          <w:kern w:val="3"/>
          <w:sz w:val="24"/>
          <w:szCs w:val="24"/>
        </w:rPr>
        <w:t>Tempo de vida útil da bateria</w:t>
      </w:r>
      <w:r w:rsidR="008B0242" w:rsidRPr="00BC2EAA">
        <w:rPr>
          <w:rFonts w:ascii="Times New Roman" w:hAnsi="Times New Roman"/>
          <w:kern w:val="3"/>
          <w:sz w:val="24"/>
          <w:szCs w:val="24"/>
        </w:rPr>
        <w:t>;</w:t>
      </w:r>
    </w:p>
    <w:p w14:paraId="0D85E390" w14:textId="53A5CE3C" w:rsidR="008B0242" w:rsidRPr="00BC2EAA" w:rsidRDefault="008B0242" w:rsidP="001F150C">
      <w:pPr>
        <w:pStyle w:val="Primeirorecuodecorpodetexto"/>
        <w:numPr>
          <w:ilvl w:val="0"/>
          <w:numId w:val="7"/>
        </w:numPr>
        <w:spacing w:after="120"/>
        <w:rPr>
          <w:rFonts w:ascii="Times New Roman" w:hAnsi="Times New Roman"/>
          <w:kern w:val="3"/>
          <w:sz w:val="24"/>
          <w:szCs w:val="24"/>
        </w:rPr>
      </w:pPr>
      <w:r w:rsidRPr="00BC2EAA">
        <w:rPr>
          <w:rFonts w:ascii="Times New Roman" w:hAnsi="Times New Roman"/>
          <w:kern w:val="3"/>
          <w:sz w:val="24"/>
          <w:szCs w:val="24"/>
        </w:rPr>
        <w:t xml:space="preserve">Não aproveitamento </w:t>
      </w:r>
      <w:r w:rsidRPr="00BC2EAA">
        <w:rPr>
          <w:rFonts w:ascii="Times New Roman" w:hAnsi="Times New Roman"/>
          <w:i/>
          <w:kern w:val="3"/>
          <w:sz w:val="24"/>
          <w:szCs w:val="24"/>
        </w:rPr>
        <w:t>in totun</w:t>
      </w:r>
      <w:r w:rsidRPr="00BC2EAA">
        <w:rPr>
          <w:rFonts w:ascii="Times New Roman" w:hAnsi="Times New Roman"/>
          <w:kern w:val="3"/>
          <w:sz w:val="24"/>
          <w:szCs w:val="24"/>
        </w:rPr>
        <w:t xml:space="preserve"> do investimento se tempo menor, ou custo</w:t>
      </w:r>
      <w:r w:rsidR="00BC2EAA" w:rsidRPr="00BC2EAA">
        <w:rPr>
          <w:rFonts w:ascii="Times New Roman" w:hAnsi="Times New Roman"/>
          <w:kern w:val="3"/>
          <w:sz w:val="24"/>
          <w:szCs w:val="24"/>
        </w:rPr>
        <w:t xml:space="preserve"> desproporcional</w:t>
      </w:r>
      <w:r w:rsidRPr="00BC2EAA">
        <w:rPr>
          <w:rFonts w:ascii="Times New Roman" w:hAnsi="Times New Roman"/>
          <w:kern w:val="3"/>
          <w:sz w:val="24"/>
          <w:szCs w:val="24"/>
        </w:rPr>
        <w:t>, se tempo maior;</w:t>
      </w:r>
    </w:p>
    <w:p w14:paraId="4AAC8864" w14:textId="1FF360C5" w:rsidR="006C08F8" w:rsidRPr="006F50B2" w:rsidRDefault="006C08F8" w:rsidP="001F150C">
      <w:pPr>
        <w:pStyle w:val="Primeirorecuodecorpodetexto"/>
        <w:numPr>
          <w:ilvl w:val="0"/>
          <w:numId w:val="7"/>
        </w:numPr>
        <w:spacing w:after="120"/>
        <w:rPr>
          <w:rFonts w:ascii="Times New Roman" w:hAnsi="Times New Roman"/>
          <w:kern w:val="3"/>
          <w:sz w:val="24"/>
          <w:szCs w:val="24"/>
        </w:rPr>
      </w:pPr>
      <w:r w:rsidRPr="006F50B2">
        <w:rPr>
          <w:rFonts w:ascii="Times New Roman" w:hAnsi="Times New Roman"/>
          <w:kern w:val="3"/>
          <w:sz w:val="24"/>
          <w:szCs w:val="24"/>
        </w:rPr>
        <w:t xml:space="preserve">De igual sorte, pelas configurações </w:t>
      </w:r>
      <w:r w:rsidR="00377156" w:rsidRPr="006F50B2">
        <w:rPr>
          <w:rFonts w:ascii="Times New Roman" w:hAnsi="Times New Roman"/>
          <w:kern w:val="3"/>
          <w:sz w:val="24"/>
          <w:szCs w:val="24"/>
        </w:rPr>
        <w:t xml:space="preserve">dos equipamentos </w:t>
      </w:r>
      <w:r w:rsidRPr="006F50B2">
        <w:rPr>
          <w:rFonts w:ascii="Times New Roman" w:hAnsi="Times New Roman"/>
          <w:kern w:val="3"/>
          <w:sz w:val="24"/>
          <w:szCs w:val="24"/>
        </w:rPr>
        <w:t xml:space="preserve">que se pretende adquirir, estima-se que os </w:t>
      </w:r>
      <w:r w:rsidR="00377156" w:rsidRPr="006F50B2">
        <w:rPr>
          <w:rFonts w:ascii="Times New Roman" w:hAnsi="Times New Roman"/>
          <w:kern w:val="3"/>
          <w:sz w:val="24"/>
          <w:szCs w:val="24"/>
        </w:rPr>
        <w:t>mesmos</w:t>
      </w:r>
      <w:r w:rsidRPr="006F50B2">
        <w:rPr>
          <w:rFonts w:ascii="Times New Roman" w:hAnsi="Times New Roman"/>
          <w:kern w:val="3"/>
          <w:sz w:val="24"/>
          <w:szCs w:val="24"/>
        </w:rPr>
        <w:t xml:space="preserve"> atendam a demanda das comarcas por igual período,</w:t>
      </w:r>
      <w:r w:rsidR="00E866CC" w:rsidRPr="006F50B2">
        <w:rPr>
          <w:rFonts w:ascii="Times New Roman" w:hAnsi="Times New Roman"/>
          <w:kern w:val="3"/>
          <w:sz w:val="24"/>
          <w:szCs w:val="24"/>
        </w:rPr>
        <w:t xml:space="preserve"> </w:t>
      </w:r>
      <w:r w:rsidRPr="006F50B2">
        <w:rPr>
          <w:rFonts w:ascii="Times New Roman" w:hAnsi="Times New Roman"/>
          <w:kern w:val="3"/>
          <w:sz w:val="24"/>
          <w:szCs w:val="24"/>
        </w:rPr>
        <w:t>incluindo previsão de criação de novas varas, comarcas, juizado</w:t>
      </w:r>
      <w:r w:rsidR="00377156" w:rsidRPr="006F50B2">
        <w:rPr>
          <w:rFonts w:ascii="Times New Roman" w:hAnsi="Times New Roman"/>
          <w:kern w:val="3"/>
          <w:sz w:val="24"/>
          <w:szCs w:val="24"/>
        </w:rPr>
        <w:t>s e nomeação de novos servidores.</w:t>
      </w:r>
    </w:p>
    <w:p w14:paraId="1DB7B658" w14:textId="194A2F77" w:rsidR="002117C8" w:rsidRPr="00395210" w:rsidRDefault="00235AAD" w:rsidP="006C08F8">
      <w:pPr>
        <w:pStyle w:val="Primeirorecuodecorpodetexto"/>
        <w:spacing w:after="120" w:line="360" w:lineRule="auto"/>
        <w:ind w:firstLine="1134"/>
        <w:rPr>
          <w:rFonts w:ascii="Times New Roman" w:eastAsiaTheme="majorEastAsia" w:hAnsi="Times New Roman" w:cs="Times New Roman"/>
          <w:sz w:val="24"/>
          <w:szCs w:val="24"/>
        </w:rPr>
      </w:pPr>
      <w:r w:rsidRPr="00395210">
        <w:rPr>
          <w:rFonts w:ascii="Times New Roman" w:eastAsiaTheme="majorEastAsia" w:hAnsi="Times New Roman" w:cs="Times New Roman"/>
          <w:sz w:val="24"/>
          <w:szCs w:val="24"/>
        </w:rPr>
        <w:t xml:space="preserve">Assim, entende-se como boa estratégia para o equilíbrio da competitividade e segurança da contratação para os </w:t>
      </w:r>
      <w:r w:rsidR="009C618A" w:rsidRPr="00395210">
        <w:rPr>
          <w:rFonts w:ascii="Times New Roman" w:eastAsiaTheme="majorEastAsia" w:hAnsi="Times New Roman" w:cs="Times New Roman"/>
          <w:sz w:val="24"/>
          <w:szCs w:val="24"/>
        </w:rPr>
        <w:t xml:space="preserve">equipamentos pretendidos, a exigência de </w:t>
      </w:r>
      <w:r w:rsidR="00147F90" w:rsidRPr="00395210">
        <w:rPr>
          <w:rFonts w:ascii="Times New Roman" w:eastAsiaTheme="majorEastAsia" w:hAnsi="Times New Roman" w:cs="Times New Roman"/>
          <w:sz w:val="24"/>
          <w:szCs w:val="24"/>
        </w:rPr>
        <w:t>assistência técnica</w:t>
      </w:r>
      <w:r w:rsidR="00395210" w:rsidRPr="00395210">
        <w:rPr>
          <w:rFonts w:ascii="Times New Roman" w:eastAsiaTheme="majorEastAsia" w:hAnsi="Times New Roman" w:cs="Times New Roman"/>
          <w:sz w:val="24"/>
          <w:szCs w:val="24"/>
        </w:rPr>
        <w:t xml:space="preserve"> </w:t>
      </w:r>
      <w:r w:rsidR="006C08F8" w:rsidRPr="00395210">
        <w:rPr>
          <w:rFonts w:ascii="Times New Roman" w:eastAsiaTheme="majorEastAsia" w:hAnsi="Times New Roman" w:cs="Times New Roman"/>
          <w:sz w:val="24"/>
          <w:szCs w:val="24"/>
        </w:rPr>
        <w:t xml:space="preserve">e </w:t>
      </w:r>
      <w:r w:rsidR="009C618A" w:rsidRPr="00395210">
        <w:rPr>
          <w:rFonts w:ascii="Times New Roman" w:eastAsiaTheme="majorEastAsia" w:hAnsi="Times New Roman" w:cs="Times New Roman"/>
          <w:sz w:val="24"/>
          <w:szCs w:val="24"/>
        </w:rPr>
        <w:t>garantia</w:t>
      </w:r>
      <w:r w:rsidR="006C08F8" w:rsidRPr="00395210">
        <w:rPr>
          <w:rFonts w:ascii="Times New Roman" w:eastAsiaTheme="majorEastAsia" w:hAnsi="Times New Roman" w:cs="Times New Roman"/>
          <w:sz w:val="24"/>
          <w:szCs w:val="24"/>
        </w:rPr>
        <w:t>, conforme</w:t>
      </w:r>
      <w:r w:rsidR="009C618A" w:rsidRPr="00395210">
        <w:rPr>
          <w:rFonts w:ascii="Times New Roman" w:eastAsiaTheme="majorEastAsia" w:hAnsi="Times New Roman" w:cs="Times New Roman"/>
          <w:sz w:val="24"/>
          <w:szCs w:val="24"/>
        </w:rPr>
        <w:t xml:space="preserve"> acima.</w:t>
      </w:r>
      <w:r w:rsidRPr="00395210">
        <w:rPr>
          <w:rFonts w:ascii="Times New Roman" w:eastAsiaTheme="majorEastAsia" w:hAnsi="Times New Roman" w:cs="Times New Roman"/>
          <w:sz w:val="24"/>
          <w:szCs w:val="24"/>
        </w:rPr>
        <w:t xml:space="preserve"> </w:t>
      </w:r>
    </w:p>
    <w:p w14:paraId="642CFE16" w14:textId="267BAE9B" w:rsidR="00845749" w:rsidRPr="009B4EFB" w:rsidRDefault="009B4EFB" w:rsidP="006C08F8">
      <w:pPr>
        <w:pStyle w:val="Primeirorecuodecorpodetexto"/>
        <w:spacing w:after="120" w:line="360" w:lineRule="auto"/>
        <w:ind w:firstLine="1134"/>
        <w:rPr>
          <w:rFonts w:ascii="Times New Roman" w:eastAsiaTheme="majorEastAsia" w:hAnsi="Times New Roman" w:cs="Times New Roman"/>
          <w:sz w:val="24"/>
          <w:szCs w:val="24"/>
        </w:rPr>
      </w:pPr>
      <w:r w:rsidRPr="00F75932">
        <w:rPr>
          <w:rFonts w:ascii="Times New Roman" w:eastAsiaTheme="majorEastAsia" w:hAnsi="Times New Roman" w:cs="Times New Roman"/>
          <w:sz w:val="24"/>
          <w:szCs w:val="24"/>
        </w:rPr>
        <w:t>Salienta-se que para os nobreaks de alta capacidade, será necessário o pagamento de diárias para o deslocamento dos técnicos da Coordenadoria de Tecnologia de Informação – Departamento de Conectividade que farão a instalação dos mesmos nas Comarca</w:t>
      </w:r>
      <w:r w:rsidR="00055F82" w:rsidRPr="00F75932">
        <w:rPr>
          <w:rFonts w:ascii="Times New Roman" w:eastAsiaTheme="majorEastAsia" w:hAnsi="Times New Roman" w:cs="Times New Roman"/>
          <w:sz w:val="24"/>
          <w:szCs w:val="24"/>
        </w:rPr>
        <w:t>s</w:t>
      </w:r>
      <w:r w:rsidRPr="00F75932">
        <w:rPr>
          <w:rFonts w:ascii="Times New Roman" w:eastAsiaTheme="majorEastAsia" w:hAnsi="Times New Roman" w:cs="Times New Roman"/>
          <w:sz w:val="24"/>
          <w:szCs w:val="24"/>
        </w:rPr>
        <w:t>, bem como para os motoristas da Coordenadoria de Infraestrutura, que farão o transporte.</w:t>
      </w:r>
    </w:p>
    <w:p w14:paraId="5F738967" w14:textId="234A54BC" w:rsidR="00326163" w:rsidRDefault="4B9CDF26" w:rsidP="4B9CDF26">
      <w:pPr>
        <w:pStyle w:val="Primeirorecuodecorpodetexto"/>
        <w:spacing w:after="120" w:line="360" w:lineRule="auto"/>
        <w:ind w:firstLine="1134"/>
        <w:rPr>
          <w:rFonts w:ascii="Times New Roman" w:eastAsiaTheme="majorEastAsia" w:hAnsi="Times New Roman" w:cs="Times New Roman"/>
          <w:sz w:val="24"/>
          <w:szCs w:val="24"/>
        </w:rPr>
      </w:pPr>
      <w:r w:rsidRPr="009B4EFB">
        <w:rPr>
          <w:rFonts w:ascii="Times New Roman" w:eastAsiaTheme="majorEastAsia" w:hAnsi="Times New Roman" w:cs="Times New Roman"/>
          <w:sz w:val="24"/>
          <w:szCs w:val="24"/>
        </w:rPr>
        <w:t xml:space="preserve">A análise dos </w:t>
      </w:r>
      <w:r w:rsidRPr="00D77353">
        <w:rPr>
          <w:rFonts w:ascii="Times New Roman" w:eastAsiaTheme="majorEastAsia" w:hAnsi="Times New Roman" w:cs="Times New Roman"/>
          <w:sz w:val="24"/>
          <w:szCs w:val="24"/>
        </w:rPr>
        <w:t xml:space="preserve">custos totais da demanda se encontra detalhada no </w:t>
      </w:r>
      <w:r w:rsidRPr="005A1191">
        <w:rPr>
          <w:rFonts w:ascii="Times New Roman" w:eastAsiaTheme="majorEastAsia" w:hAnsi="Times New Roman" w:cs="Times New Roman"/>
          <w:sz w:val="24"/>
          <w:szCs w:val="24"/>
        </w:rPr>
        <w:t xml:space="preserve">ANEXO </w:t>
      </w:r>
      <w:r w:rsidR="005A1191" w:rsidRPr="005A1191">
        <w:rPr>
          <w:rFonts w:ascii="Times New Roman" w:eastAsiaTheme="majorEastAsia" w:hAnsi="Times New Roman" w:cs="Times New Roman"/>
          <w:sz w:val="24"/>
          <w:szCs w:val="24"/>
        </w:rPr>
        <w:t>IV</w:t>
      </w:r>
      <w:r w:rsidR="006C08F8">
        <w:rPr>
          <w:rFonts w:ascii="Times New Roman" w:eastAsiaTheme="majorEastAsia" w:hAnsi="Times New Roman" w:cs="Times New Roman"/>
          <w:sz w:val="24"/>
          <w:szCs w:val="24"/>
        </w:rPr>
        <w:t xml:space="preserve"> </w:t>
      </w:r>
      <w:r w:rsidRPr="00D77353">
        <w:rPr>
          <w:rFonts w:ascii="Times New Roman" w:eastAsiaTheme="majorEastAsia" w:hAnsi="Times New Roman" w:cs="Times New Roman"/>
          <w:sz w:val="24"/>
          <w:szCs w:val="24"/>
        </w:rPr>
        <w:t>deste Estudo Preliminar.</w:t>
      </w:r>
    </w:p>
    <w:p w14:paraId="3CE851C4" w14:textId="59A14C35" w:rsidR="00B46850" w:rsidRDefault="00326163">
      <w:pPr>
        <w:pStyle w:val="Ttulo2"/>
        <w:spacing w:line="360" w:lineRule="auto"/>
        <w:rPr>
          <w:rFonts w:ascii="Times New Roman" w:hAnsi="Times New Roman" w:cs="Times New Roman"/>
          <w:sz w:val="24"/>
          <w:szCs w:val="24"/>
        </w:rPr>
      </w:pPr>
      <w:bookmarkStart w:id="37" w:name="_Toc37159476"/>
      <w:r w:rsidRPr="00BC4055">
        <w:rPr>
          <w:rFonts w:ascii="Times New Roman" w:hAnsi="Times New Roman" w:cs="Times New Roman"/>
          <w:sz w:val="24"/>
          <w:szCs w:val="24"/>
        </w:rPr>
        <w:t>Escolha e Justificativa da Solução (Art. 14, IV)</w:t>
      </w:r>
      <w:bookmarkEnd w:id="37"/>
      <w:r w:rsidR="00E93450" w:rsidRPr="00BC4055">
        <w:rPr>
          <w:rFonts w:ascii="Times New Roman" w:hAnsi="Times New Roman" w:cs="Times New Roman"/>
          <w:sz w:val="24"/>
          <w:szCs w:val="24"/>
        </w:rPr>
        <w:t xml:space="preserve"> </w:t>
      </w:r>
    </w:p>
    <w:p w14:paraId="06C8D277" w14:textId="526D55B3" w:rsidR="0066122B" w:rsidRDefault="00BB7E46" w:rsidP="0066122B">
      <w:pPr>
        <w:pStyle w:val="Primeirorecuodecorpodetexto"/>
        <w:spacing w:after="120" w:line="360" w:lineRule="auto"/>
        <w:ind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Na seção 1.3 foram elencados os tipos de computadores</w:t>
      </w:r>
      <w:r w:rsidR="00A30C65">
        <w:rPr>
          <w:rFonts w:ascii="Times New Roman" w:eastAsiaTheme="majorEastAsia" w:hAnsi="Times New Roman" w:cs="Times New Roman"/>
          <w:sz w:val="24"/>
          <w:szCs w:val="24"/>
        </w:rPr>
        <w:t xml:space="preserve"> e nobreaks, bem como</w:t>
      </w:r>
      <w:r>
        <w:rPr>
          <w:rFonts w:ascii="Times New Roman" w:eastAsiaTheme="majorEastAsia" w:hAnsi="Times New Roman" w:cs="Times New Roman"/>
          <w:sz w:val="24"/>
          <w:szCs w:val="24"/>
        </w:rPr>
        <w:t xml:space="preserve"> as formas de </w:t>
      </w:r>
      <w:r w:rsidR="005F6871" w:rsidRPr="00D77353">
        <w:rPr>
          <w:rFonts w:ascii="Times New Roman" w:eastAsiaTheme="majorEastAsia" w:hAnsi="Times New Roman" w:cs="Times New Roman"/>
          <w:sz w:val="24"/>
          <w:szCs w:val="24"/>
        </w:rPr>
        <w:t>contrataç</w:t>
      </w:r>
      <w:r w:rsidR="00055F82">
        <w:rPr>
          <w:rFonts w:ascii="Times New Roman" w:eastAsiaTheme="majorEastAsia" w:hAnsi="Times New Roman" w:cs="Times New Roman"/>
          <w:sz w:val="24"/>
          <w:szCs w:val="24"/>
        </w:rPr>
        <w:t>ões</w:t>
      </w:r>
      <w:r w:rsidR="000D7925">
        <w:rPr>
          <w:rFonts w:ascii="Times New Roman" w:eastAsiaTheme="majorEastAsia" w:hAnsi="Times New Roman" w:cs="Times New Roman"/>
          <w:sz w:val="24"/>
          <w:szCs w:val="24"/>
        </w:rPr>
        <w:t xml:space="preserve"> </w:t>
      </w:r>
      <w:r w:rsidR="0066122B" w:rsidRPr="00D77353">
        <w:rPr>
          <w:rFonts w:ascii="Times New Roman" w:eastAsiaTheme="majorEastAsia" w:hAnsi="Times New Roman" w:cs="Times New Roman"/>
          <w:sz w:val="24"/>
          <w:szCs w:val="24"/>
        </w:rPr>
        <w:t>disponíveis no mercado</w:t>
      </w:r>
      <w:r w:rsidR="00A30C65">
        <w:rPr>
          <w:rFonts w:ascii="Times New Roman" w:eastAsiaTheme="majorEastAsia" w:hAnsi="Times New Roman" w:cs="Times New Roman"/>
          <w:sz w:val="24"/>
          <w:szCs w:val="24"/>
        </w:rPr>
        <w:t>,</w:t>
      </w:r>
      <w:r w:rsidR="0066122B" w:rsidRPr="00D77353">
        <w:rPr>
          <w:rFonts w:ascii="Times New Roman" w:eastAsiaTheme="majorEastAsia" w:hAnsi="Times New Roman" w:cs="Times New Roman"/>
          <w:sz w:val="24"/>
          <w:szCs w:val="24"/>
        </w:rPr>
        <w:t xml:space="preserve"> </w:t>
      </w:r>
      <w:r w:rsidR="00951D8F" w:rsidRPr="00D77353">
        <w:rPr>
          <w:rFonts w:ascii="Times New Roman" w:eastAsiaTheme="majorEastAsia" w:hAnsi="Times New Roman" w:cs="Times New Roman"/>
          <w:sz w:val="24"/>
          <w:szCs w:val="24"/>
        </w:rPr>
        <w:t>as quais p</w:t>
      </w:r>
      <w:r w:rsidR="006F2D3E">
        <w:rPr>
          <w:rFonts w:ascii="Times New Roman" w:eastAsiaTheme="majorEastAsia" w:hAnsi="Times New Roman" w:cs="Times New Roman"/>
          <w:sz w:val="24"/>
          <w:szCs w:val="24"/>
        </w:rPr>
        <w:t>assam a ser analisadas</w:t>
      </w:r>
      <w:r w:rsidR="00A30C65">
        <w:rPr>
          <w:rFonts w:ascii="Times New Roman" w:eastAsiaTheme="majorEastAsia" w:hAnsi="Times New Roman" w:cs="Times New Roman"/>
          <w:sz w:val="24"/>
          <w:szCs w:val="24"/>
        </w:rPr>
        <w:t>, de forma esmiuçada,</w:t>
      </w:r>
      <w:r w:rsidR="006F2D3E">
        <w:rPr>
          <w:rFonts w:ascii="Times New Roman" w:eastAsiaTheme="majorEastAsia" w:hAnsi="Times New Roman" w:cs="Times New Roman"/>
          <w:sz w:val="24"/>
          <w:szCs w:val="24"/>
        </w:rPr>
        <w:t xml:space="preserve"> a seguir.</w:t>
      </w:r>
    </w:p>
    <w:p w14:paraId="02178D0C" w14:textId="76DCDA6B" w:rsidR="00BB7E46" w:rsidRDefault="00BB7E46" w:rsidP="0066122B">
      <w:pPr>
        <w:pStyle w:val="Primeirorecuodecorpodetexto"/>
        <w:spacing w:after="120" w:line="360" w:lineRule="auto"/>
        <w:ind w:firstLine="1134"/>
        <w:rPr>
          <w:rFonts w:ascii="Times New Roman" w:eastAsiaTheme="majorEastAsia" w:hAnsi="Times New Roman" w:cs="Times New Roman"/>
          <w:color w:val="FF0000"/>
          <w:sz w:val="24"/>
          <w:szCs w:val="24"/>
        </w:rPr>
      </w:pPr>
      <w:r>
        <w:rPr>
          <w:rFonts w:ascii="Times New Roman" w:eastAsiaTheme="majorEastAsia" w:hAnsi="Times New Roman" w:cs="Times New Roman"/>
          <w:sz w:val="24"/>
          <w:szCs w:val="24"/>
        </w:rPr>
        <w:t>Para este projeto será necessária a aquisição de computador</w:t>
      </w:r>
      <w:r w:rsidR="001224C7">
        <w:rPr>
          <w:rFonts w:ascii="Times New Roman" w:eastAsiaTheme="majorEastAsia" w:hAnsi="Times New Roman" w:cs="Times New Roman"/>
          <w:sz w:val="24"/>
          <w:szCs w:val="24"/>
        </w:rPr>
        <w:t xml:space="preserve"> de</w:t>
      </w:r>
      <w:r>
        <w:rPr>
          <w:rFonts w:ascii="Times New Roman" w:eastAsiaTheme="majorEastAsia" w:hAnsi="Times New Roman" w:cs="Times New Roman"/>
          <w:sz w:val="24"/>
          <w:szCs w:val="24"/>
        </w:rPr>
        <w:t xml:space="preserve"> alto desempenho, </w:t>
      </w:r>
      <w:r w:rsidR="00064C64">
        <w:rPr>
          <w:rFonts w:ascii="Times New Roman" w:eastAsiaTheme="majorEastAsia" w:hAnsi="Times New Roman" w:cs="Times New Roman"/>
          <w:sz w:val="24"/>
          <w:szCs w:val="24"/>
        </w:rPr>
        <w:t>que restou</w:t>
      </w:r>
      <w:r w:rsidR="00796FAE">
        <w:rPr>
          <w:rFonts w:ascii="Times New Roman" w:eastAsiaTheme="majorEastAsia" w:hAnsi="Times New Roman" w:cs="Times New Roman"/>
          <w:sz w:val="24"/>
          <w:szCs w:val="24"/>
        </w:rPr>
        <w:t xml:space="preserve"> fracassado recentemente no P</w:t>
      </w:r>
      <w:r>
        <w:rPr>
          <w:rFonts w:ascii="Times New Roman" w:eastAsiaTheme="majorEastAsia" w:hAnsi="Times New Roman" w:cs="Times New Roman"/>
          <w:sz w:val="24"/>
          <w:szCs w:val="24"/>
        </w:rPr>
        <w:t xml:space="preserve">regão </w:t>
      </w:r>
      <w:r w:rsidR="00796FAE">
        <w:rPr>
          <w:rFonts w:ascii="Times New Roman" w:eastAsiaTheme="majorEastAsia" w:hAnsi="Times New Roman" w:cs="Times New Roman"/>
          <w:sz w:val="24"/>
          <w:szCs w:val="24"/>
        </w:rPr>
        <w:t>E</w:t>
      </w:r>
      <w:r>
        <w:rPr>
          <w:rFonts w:ascii="Times New Roman" w:eastAsiaTheme="majorEastAsia" w:hAnsi="Times New Roman" w:cs="Times New Roman"/>
          <w:sz w:val="24"/>
          <w:szCs w:val="24"/>
        </w:rPr>
        <w:t>letrônico nº 44/2019</w:t>
      </w:r>
      <w:r w:rsidR="00C71D5F">
        <w:rPr>
          <w:rFonts w:ascii="Times New Roman" w:eastAsiaTheme="majorEastAsia" w:hAnsi="Times New Roman" w:cs="Times New Roman"/>
          <w:sz w:val="24"/>
          <w:szCs w:val="24"/>
        </w:rPr>
        <w:t xml:space="preserve">, e </w:t>
      </w:r>
      <w:r w:rsidR="00796FAE">
        <w:rPr>
          <w:rFonts w:ascii="Times New Roman" w:eastAsiaTheme="majorEastAsia" w:hAnsi="Times New Roman" w:cs="Times New Roman"/>
          <w:sz w:val="24"/>
          <w:szCs w:val="24"/>
        </w:rPr>
        <w:t xml:space="preserve">a </w:t>
      </w:r>
      <w:r w:rsidR="00C71D5F">
        <w:rPr>
          <w:rFonts w:ascii="Times New Roman" w:eastAsiaTheme="majorEastAsia" w:hAnsi="Times New Roman" w:cs="Times New Roman"/>
          <w:sz w:val="24"/>
          <w:szCs w:val="24"/>
        </w:rPr>
        <w:t xml:space="preserve">demanda ainda </w:t>
      </w:r>
      <w:r w:rsidR="00796FAE">
        <w:rPr>
          <w:rFonts w:ascii="Times New Roman" w:eastAsiaTheme="majorEastAsia" w:hAnsi="Times New Roman" w:cs="Times New Roman"/>
          <w:sz w:val="24"/>
          <w:szCs w:val="24"/>
        </w:rPr>
        <w:t>persiste</w:t>
      </w:r>
      <w:r w:rsidR="000D7925">
        <w:rPr>
          <w:rFonts w:ascii="Times New Roman" w:eastAsiaTheme="majorEastAsia" w:hAnsi="Times New Roman" w:cs="Times New Roman"/>
          <w:sz w:val="24"/>
          <w:szCs w:val="24"/>
        </w:rPr>
        <w:t xml:space="preserve">, </w:t>
      </w:r>
      <w:r w:rsidR="00796FAE">
        <w:rPr>
          <w:rFonts w:ascii="Times New Roman" w:eastAsiaTheme="majorEastAsia" w:hAnsi="Times New Roman" w:cs="Times New Roman"/>
          <w:sz w:val="24"/>
          <w:szCs w:val="24"/>
        </w:rPr>
        <w:t>já que</w:t>
      </w:r>
      <w:r w:rsidR="000D7925">
        <w:rPr>
          <w:rFonts w:ascii="Times New Roman" w:eastAsiaTheme="majorEastAsia" w:hAnsi="Times New Roman" w:cs="Times New Roman"/>
          <w:sz w:val="24"/>
          <w:szCs w:val="24"/>
        </w:rPr>
        <w:t xml:space="preserve"> visa a substituição dos que já estão sem garantia</w:t>
      </w:r>
      <w:r w:rsidR="00993A06">
        <w:rPr>
          <w:rFonts w:ascii="Times New Roman" w:eastAsiaTheme="majorEastAsia" w:hAnsi="Times New Roman" w:cs="Times New Roman"/>
          <w:sz w:val="24"/>
          <w:szCs w:val="24"/>
        </w:rPr>
        <w:t xml:space="preserve"> e que irão alcançar o seu tempo de vida útil até o final do ano de 2020.</w:t>
      </w:r>
      <w:r w:rsidR="000D7925">
        <w:rPr>
          <w:rFonts w:ascii="Times New Roman" w:eastAsiaTheme="majorEastAsia" w:hAnsi="Times New Roman" w:cs="Times New Roman"/>
          <w:sz w:val="24"/>
          <w:szCs w:val="24"/>
        </w:rPr>
        <w:t xml:space="preserve"> </w:t>
      </w:r>
    </w:p>
    <w:p w14:paraId="560046BA" w14:textId="0E6C1F41" w:rsidR="00963BD0" w:rsidRDefault="00963BD0" w:rsidP="0066122B">
      <w:pPr>
        <w:pStyle w:val="Primeirorecuodecorpodetexto"/>
        <w:spacing w:after="120" w:line="360" w:lineRule="auto"/>
        <w:ind w:firstLine="1134"/>
        <w:rPr>
          <w:rFonts w:ascii="Times New Roman" w:hAnsi="Times New Roman" w:cs="Times New Roman"/>
          <w:sz w:val="24"/>
          <w:szCs w:val="24"/>
        </w:rPr>
      </w:pPr>
      <w:r>
        <w:rPr>
          <w:rFonts w:ascii="Times New Roman" w:eastAsiaTheme="majorEastAsia" w:hAnsi="Times New Roman" w:cs="Times New Roman"/>
          <w:sz w:val="24"/>
          <w:szCs w:val="24"/>
        </w:rPr>
        <w:t xml:space="preserve">No que se refere ao Computador do item </w:t>
      </w:r>
      <w:r>
        <w:rPr>
          <w:rFonts w:ascii="Times New Roman" w:hAnsi="Times New Roman" w:cs="Times New Roman"/>
          <w:sz w:val="24"/>
          <w:szCs w:val="24"/>
        </w:rPr>
        <w:t xml:space="preserve">1.3.2.3. </w:t>
      </w:r>
      <w:r w:rsidRPr="00613B4E">
        <w:rPr>
          <w:rFonts w:ascii="Times New Roman" w:hAnsi="Times New Roman" w:cs="Times New Roman"/>
          <w:b/>
          <w:sz w:val="24"/>
          <w:szCs w:val="24"/>
        </w:rPr>
        <w:t>Desktop Alto Desempenho</w:t>
      </w:r>
      <w:r>
        <w:rPr>
          <w:rFonts w:ascii="Times New Roman" w:hAnsi="Times New Roman" w:cs="Times New Roman"/>
          <w:b/>
          <w:sz w:val="24"/>
          <w:szCs w:val="24"/>
        </w:rPr>
        <w:t xml:space="preserve">, </w:t>
      </w:r>
      <w:r>
        <w:rPr>
          <w:rFonts w:ascii="Times New Roman" w:hAnsi="Times New Roman" w:cs="Times New Roman"/>
          <w:sz w:val="24"/>
          <w:szCs w:val="24"/>
        </w:rPr>
        <w:t>este objetiva atender as áreas que dependam de equipamento com uma configuração técnica mais robusta, tais como utilização de ferramentas e componentes que exigem alto nível de processamento e armazenamento, ferramenta de banco de dados, desenvolvimento de sistema, de editoração gráfica/imagem/som, componentes para elevar usabilidade das aplicações, ferramentas</w:t>
      </w:r>
      <w:r w:rsidR="00781A7B">
        <w:rPr>
          <w:rFonts w:ascii="Times New Roman" w:hAnsi="Times New Roman" w:cs="Times New Roman"/>
          <w:sz w:val="24"/>
          <w:szCs w:val="24"/>
        </w:rPr>
        <w:t xml:space="preserve"> para geração de relatórios, entre outros.</w:t>
      </w:r>
    </w:p>
    <w:p w14:paraId="0E9E1F3A" w14:textId="77777777" w:rsidR="00320066" w:rsidRDefault="00320066" w:rsidP="007F3913">
      <w:pPr>
        <w:spacing w:after="240" w:line="360" w:lineRule="auto"/>
        <w:ind w:firstLine="1134"/>
        <w:jc w:val="both"/>
        <w:rPr>
          <w:rFonts w:ascii="Times New Roman" w:eastAsiaTheme="majorEastAsia" w:hAnsi="Times New Roman" w:cs="Times New Roman"/>
          <w:sz w:val="24"/>
          <w:szCs w:val="24"/>
        </w:rPr>
      </w:pPr>
      <w:r w:rsidRPr="000658FC">
        <w:rPr>
          <w:rFonts w:ascii="Times New Roman" w:eastAsiaTheme="majorEastAsia" w:hAnsi="Times New Roman" w:cs="Times New Roman"/>
          <w:sz w:val="24"/>
          <w:szCs w:val="24"/>
        </w:rPr>
        <w:t>Os computadores de alto desempenho representam o padrão profissional utilizado para essas tarefas</w:t>
      </w:r>
      <w:r w:rsidR="0030464C" w:rsidRPr="000658FC">
        <w:rPr>
          <w:rFonts w:ascii="Times New Roman" w:eastAsiaTheme="majorEastAsia" w:hAnsi="Times New Roman" w:cs="Times New Roman"/>
          <w:sz w:val="24"/>
          <w:szCs w:val="24"/>
        </w:rPr>
        <w:t xml:space="preserve"> listadas acima</w:t>
      </w:r>
      <w:r w:rsidRPr="000658FC">
        <w:rPr>
          <w:rFonts w:ascii="Times New Roman" w:eastAsiaTheme="majorEastAsia" w:hAnsi="Times New Roman" w:cs="Times New Roman"/>
          <w:sz w:val="24"/>
          <w:szCs w:val="24"/>
        </w:rPr>
        <w:t xml:space="preserve">, possibilitando a expansão e evolução dos sistemas judiciais, extrajudiciais e administrativos, aplicativos CAD e aplicações de edição de vídeo, os quais necessitam de maiores recursos computacionais. </w:t>
      </w:r>
    </w:p>
    <w:p w14:paraId="281F02BD" w14:textId="6320AED0" w:rsidR="00CC1D3D" w:rsidRPr="002564F9" w:rsidRDefault="00781A7B" w:rsidP="000658FC">
      <w:pPr>
        <w:spacing w:after="240" w:line="360" w:lineRule="auto"/>
        <w:ind w:firstLine="1134"/>
        <w:jc w:val="both"/>
        <w:rPr>
          <w:color w:val="000000" w:themeColor="text1"/>
        </w:rPr>
      </w:pPr>
      <w:r w:rsidRPr="00781A7B">
        <w:rPr>
          <w:rFonts w:ascii="Times New Roman" w:eastAsiaTheme="majorEastAsia" w:hAnsi="Times New Roman" w:cs="Times New Roman"/>
          <w:sz w:val="24"/>
          <w:szCs w:val="24"/>
        </w:rPr>
        <w:t xml:space="preserve">Registra-se que o computador </w:t>
      </w:r>
      <w:r>
        <w:rPr>
          <w:rFonts w:ascii="Times New Roman" w:eastAsiaTheme="majorEastAsia" w:hAnsi="Times New Roman" w:cs="Times New Roman"/>
          <w:sz w:val="24"/>
          <w:szCs w:val="24"/>
        </w:rPr>
        <w:t xml:space="preserve">de </w:t>
      </w:r>
      <w:r w:rsidR="00CC1D3D">
        <w:rPr>
          <w:rFonts w:ascii="Times New Roman" w:eastAsiaTheme="majorEastAsia" w:hAnsi="Times New Roman" w:cs="Times New Roman"/>
          <w:sz w:val="24"/>
          <w:szCs w:val="24"/>
        </w:rPr>
        <w:t>alto d</w:t>
      </w:r>
      <w:r>
        <w:rPr>
          <w:rFonts w:ascii="Times New Roman" w:eastAsiaTheme="majorEastAsia" w:hAnsi="Times New Roman" w:cs="Times New Roman"/>
          <w:sz w:val="24"/>
          <w:szCs w:val="24"/>
        </w:rPr>
        <w:t xml:space="preserve">esempenho </w:t>
      </w:r>
      <w:r w:rsidR="00CC1D3D">
        <w:rPr>
          <w:rFonts w:ascii="Times New Roman" w:eastAsiaTheme="majorEastAsia" w:hAnsi="Times New Roman" w:cs="Times New Roman"/>
          <w:sz w:val="24"/>
          <w:szCs w:val="24"/>
        </w:rPr>
        <w:t>- t</w:t>
      </w:r>
      <w:r w:rsidRPr="00781A7B">
        <w:rPr>
          <w:rFonts w:ascii="Times New Roman" w:eastAsiaTheme="majorEastAsia" w:hAnsi="Times New Roman" w:cs="Times New Roman"/>
          <w:sz w:val="24"/>
          <w:szCs w:val="24"/>
        </w:rPr>
        <w:t xml:space="preserve">orre também atende os requisitos de sustentabilidade previsto no art. 17, I, “b”, Resolução nº 201/2015-CNJ, contendo previsão na especificação técnica da certificação 80 PLUS, que contém exigência de que as fontes de alimentação em computadores e servidores tenham 80% ou mais de eficiência energética a 10, 20, 50 e 100% da carga nominal, com um fator de potência real de 0,9 ou maior. Isso torna uma fonte de alimentação certificada 80 PLUS substancialmente mais eficiente do que as fontes de alimentação típicas. </w:t>
      </w:r>
      <w:r w:rsidR="00CC1D3D" w:rsidRPr="007F3913">
        <w:rPr>
          <w:rFonts w:ascii="Times New Roman" w:eastAsiaTheme="majorEastAsia" w:hAnsi="Times New Roman" w:cs="Times New Roman"/>
          <w:sz w:val="24"/>
          <w:szCs w:val="24"/>
        </w:rPr>
        <w:t xml:space="preserve">Tais dados podem ser encontrados no sítio eletrônico a seguir: </w:t>
      </w:r>
      <w:hyperlink r:id="rId12" w:history="1">
        <w:r w:rsidR="00CC1D3D" w:rsidRPr="007F3913">
          <w:rPr>
            <w:rFonts w:ascii="Times New Roman" w:eastAsiaTheme="majorEastAsia" w:hAnsi="Times New Roman" w:cs="Times New Roman"/>
            <w:sz w:val="24"/>
            <w:szCs w:val="24"/>
          </w:rPr>
          <w:t>https://www.plugloadsolutions.com/80PlusPowerSupplies.aspx</w:t>
        </w:r>
      </w:hyperlink>
      <w:r w:rsidR="00CC1D3D" w:rsidRPr="007F3913">
        <w:rPr>
          <w:rFonts w:ascii="Times New Roman" w:eastAsiaTheme="majorEastAsia" w:hAnsi="Times New Roman" w:cs="Times New Roman"/>
          <w:sz w:val="24"/>
          <w:szCs w:val="24"/>
        </w:rPr>
        <w:t xml:space="preserve">. </w:t>
      </w:r>
    </w:p>
    <w:p w14:paraId="231D1BEE" w14:textId="5D7CBD11" w:rsidR="00781A7B" w:rsidRPr="00781A7B" w:rsidRDefault="00781A7B" w:rsidP="00781A7B">
      <w:pPr>
        <w:pStyle w:val="Primeirorecuodecorpodetexto"/>
        <w:spacing w:after="120" w:line="360" w:lineRule="auto"/>
        <w:ind w:firstLine="1134"/>
        <w:rPr>
          <w:rFonts w:ascii="Times New Roman" w:eastAsiaTheme="majorEastAsia" w:hAnsi="Times New Roman" w:cs="Times New Roman"/>
          <w:sz w:val="24"/>
          <w:szCs w:val="24"/>
        </w:rPr>
      </w:pPr>
      <w:r w:rsidRPr="00781A7B">
        <w:rPr>
          <w:rFonts w:ascii="Times New Roman" w:eastAsiaTheme="majorEastAsia" w:hAnsi="Times New Roman" w:cs="Times New Roman"/>
          <w:sz w:val="24"/>
          <w:szCs w:val="24"/>
        </w:rPr>
        <w:t>Destarte, a aquisição de novos computadores se torna justificável, e atender</w:t>
      </w:r>
      <w:r w:rsidR="00CC1D3D">
        <w:rPr>
          <w:rFonts w:ascii="Times New Roman" w:eastAsiaTheme="majorEastAsia" w:hAnsi="Times New Roman" w:cs="Times New Roman"/>
          <w:sz w:val="24"/>
          <w:szCs w:val="24"/>
        </w:rPr>
        <w:t>á</w:t>
      </w:r>
      <w:r w:rsidRPr="00781A7B">
        <w:rPr>
          <w:rFonts w:ascii="Times New Roman" w:eastAsiaTheme="majorEastAsia" w:hAnsi="Times New Roman" w:cs="Times New Roman"/>
          <w:sz w:val="24"/>
          <w:szCs w:val="24"/>
        </w:rPr>
        <w:t xml:space="preserve">, de forma exitosa, as seguintes demandas: </w:t>
      </w:r>
    </w:p>
    <w:p w14:paraId="629268B9" w14:textId="5F4B1006" w:rsidR="00781A7B" w:rsidRPr="00781A7B" w:rsidRDefault="00781A7B" w:rsidP="005A4371">
      <w:pPr>
        <w:numPr>
          <w:ilvl w:val="0"/>
          <w:numId w:val="26"/>
        </w:numPr>
        <w:spacing w:after="45" w:line="378" w:lineRule="auto"/>
        <w:ind w:hanging="360"/>
        <w:jc w:val="both"/>
        <w:rPr>
          <w:rFonts w:ascii="Times New Roman" w:hAnsi="Times New Roman" w:cs="Times New Roman"/>
          <w:sz w:val="24"/>
        </w:rPr>
      </w:pPr>
      <w:r w:rsidRPr="00781A7B">
        <w:rPr>
          <w:rFonts w:ascii="Times New Roman" w:hAnsi="Times New Roman" w:cs="Times New Roman"/>
          <w:sz w:val="24"/>
        </w:rPr>
        <w:t xml:space="preserve">Substituição dos equipamentos sem </w:t>
      </w:r>
      <w:r w:rsidR="00993A06">
        <w:rPr>
          <w:rFonts w:ascii="Times New Roman" w:hAnsi="Times New Roman" w:cs="Times New Roman"/>
          <w:sz w:val="24"/>
        </w:rPr>
        <w:t>garantia</w:t>
      </w:r>
      <w:r w:rsidRPr="00781A7B">
        <w:rPr>
          <w:rFonts w:ascii="Times New Roman" w:hAnsi="Times New Roman" w:cs="Times New Roman"/>
          <w:sz w:val="24"/>
        </w:rPr>
        <w:t>, denominado de “</w:t>
      </w:r>
      <w:r w:rsidRPr="00781A7B">
        <w:rPr>
          <w:rFonts w:ascii="Times New Roman" w:hAnsi="Times New Roman" w:cs="Times New Roman"/>
          <w:i/>
          <w:sz w:val="24"/>
        </w:rPr>
        <w:t>end-of-live</w:t>
      </w:r>
      <w:r w:rsidRPr="00781A7B">
        <w:rPr>
          <w:rFonts w:ascii="Times New Roman" w:hAnsi="Times New Roman" w:cs="Times New Roman"/>
          <w:sz w:val="24"/>
        </w:rPr>
        <w:t xml:space="preserve">”. A manutenção de máquinas nessa situação ocasionaria prejuízo à presteza das atividades jurisdicionais, além de obstaculizar a celeridade. </w:t>
      </w:r>
    </w:p>
    <w:p w14:paraId="4680C335" w14:textId="4356439F" w:rsidR="00781A7B" w:rsidRPr="00BF039F" w:rsidRDefault="00781A7B" w:rsidP="005A4371">
      <w:pPr>
        <w:numPr>
          <w:ilvl w:val="0"/>
          <w:numId w:val="26"/>
        </w:numPr>
        <w:spacing w:after="3" w:line="358" w:lineRule="auto"/>
        <w:ind w:hanging="360"/>
        <w:jc w:val="both"/>
        <w:rPr>
          <w:rFonts w:ascii="Times New Roman" w:hAnsi="Times New Roman" w:cs="Times New Roman"/>
          <w:sz w:val="24"/>
        </w:rPr>
      </w:pPr>
      <w:r w:rsidRPr="00781A7B">
        <w:rPr>
          <w:rFonts w:ascii="Times New Roman" w:hAnsi="Times New Roman" w:cs="Times New Roman"/>
          <w:sz w:val="24"/>
        </w:rPr>
        <w:t>Garantia da performance necessária dos equipamentos para o desenvolvimento de sistemas propiciando agilidade na compilaç</w:t>
      </w:r>
      <w:r w:rsidR="00EB7214">
        <w:rPr>
          <w:rFonts w:ascii="Times New Roman" w:hAnsi="Times New Roman" w:cs="Times New Roman"/>
          <w:sz w:val="24"/>
        </w:rPr>
        <w:t>ão dos produtos desenvolvidos na</w:t>
      </w:r>
      <w:r w:rsidRPr="00781A7B">
        <w:rPr>
          <w:rFonts w:ascii="Times New Roman" w:hAnsi="Times New Roman" w:cs="Times New Roman"/>
          <w:sz w:val="24"/>
        </w:rPr>
        <w:t xml:space="preserve"> </w:t>
      </w:r>
      <w:r w:rsidR="00EB7214" w:rsidRPr="005C4489">
        <w:rPr>
          <w:rFonts w:ascii="Times New Roman" w:eastAsiaTheme="majorEastAsia" w:hAnsi="Times New Roman" w:cs="Times New Roman"/>
          <w:sz w:val="24"/>
          <w:szCs w:val="24"/>
        </w:rPr>
        <w:t>(Coordenado</w:t>
      </w:r>
      <w:r w:rsidR="00EB7214">
        <w:rPr>
          <w:rFonts w:ascii="Times New Roman" w:eastAsiaTheme="majorEastAsia" w:hAnsi="Times New Roman" w:cs="Times New Roman"/>
          <w:sz w:val="24"/>
          <w:szCs w:val="24"/>
        </w:rPr>
        <w:t xml:space="preserve">ria de Tecnologia da Informação - </w:t>
      </w:r>
      <w:r w:rsidR="00EB7214" w:rsidRPr="005C4489">
        <w:rPr>
          <w:rFonts w:ascii="Times New Roman" w:eastAsiaTheme="majorEastAsia" w:hAnsi="Times New Roman" w:cs="Times New Roman"/>
          <w:sz w:val="24"/>
          <w:szCs w:val="24"/>
        </w:rPr>
        <w:t>Departamento de Sistema</w:t>
      </w:r>
      <w:r w:rsidR="003D7E42">
        <w:rPr>
          <w:rFonts w:ascii="Times New Roman" w:eastAsiaTheme="majorEastAsia" w:hAnsi="Times New Roman" w:cs="Times New Roman"/>
          <w:sz w:val="24"/>
          <w:szCs w:val="24"/>
        </w:rPr>
        <w:t>s</w:t>
      </w:r>
      <w:r w:rsidR="00EB7214" w:rsidRPr="005C4489">
        <w:rPr>
          <w:rFonts w:ascii="Times New Roman" w:eastAsiaTheme="majorEastAsia" w:hAnsi="Times New Roman" w:cs="Times New Roman"/>
          <w:sz w:val="24"/>
          <w:szCs w:val="24"/>
        </w:rPr>
        <w:t xml:space="preserve"> e Aplicações (DSA), Departamento de Conectividade (DCON), Departamento de Banco de Dados (DBD) e Departamento de Suporte e Informação (DSI) – Corregedoria Geral da Justiça – Departamento de Aprimoramento de Primeira Instância </w:t>
      </w:r>
      <w:r w:rsidR="003D7E42">
        <w:rPr>
          <w:rFonts w:ascii="Times New Roman" w:eastAsiaTheme="majorEastAsia" w:hAnsi="Times New Roman" w:cs="Times New Roman"/>
          <w:sz w:val="24"/>
          <w:szCs w:val="24"/>
        </w:rPr>
        <w:t xml:space="preserve">- </w:t>
      </w:r>
      <w:r w:rsidR="00EB7214" w:rsidRPr="005C4489">
        <w:rPr>
          <w:rFonts w:ascii="Times New Roman" w:eastAsiaTheme="majorEastAsia" w:hAnsi="Times New Roman" w:cs="Times New Roman"/>
          <w:sz w:val="24"/>
          <w:szCs w:val="24"/>
        </w:rPr>
        <w:t>DAPI</w:t>
      </w:r>
      <w:r w:rsidR="00EB7214">
        <w:rPr>
          <w:rFonts w:ascii="Times New Roman" w:eastAsiaTheme="majorEastAsia" w:hAnsi="Times New Roman" w:cs="Times New Roman"/>
          <w:sz w:val="24"/>
          <w:szCs w:val="24"/>
        </w:rPr>
        <w:t>,</w:t>
      </w:r>
      <w:r w:rsidR="00EB7214" w:rsidRPr="005C4489">
        <w:rPr>
          <w:rFonts w:ascii="Times New Roman" w:eastAsiaTheme="majorEastAsia" w:hAnsi="Times New Roman" w:cs="Times New Roman"/>
          <w:sz w:val="24"/>
          <w:szCs w:val="24"/>
        </w:rPr>
        <w:t xml:space="preserve"> Coordenadoria A</w:t>
      </w:r>
      <w:r w:rsidR="00EB7214">
        <w:rPr>
          <w:rFonts w:ascii="Times New Roman" w:eastAsiaTheme="majorEastAsia" w:hAnsi="Times New Roman" w:cs="Times New Roman"/>
          <w:sz w:val="24"/>
          <w:szCs w:val="24"/>
        </w:rPr>
        <w:t>dministrativa – Gráfica Express e Coordenadoria de Infraestrutura</w:t>
      </w:r>
      <w:r w:rsidR="00EB7214" w:rsidRPr="00781A7B">
        <w:rPr>
          <w:rFonts w:ascii="Times New Roman" w:hAnsi="Times New Roman" w:cs="Times New Roman"/>
          <w:sz w:val="24"/>
        </w:rPr>
        <w:t xml:space="preserve"> </w:t>
      </w:r>
      <w:r w:rsidR="003D7E42">
        <w:rPr>
          <w:rFonts w:ascii="Times New Roman" w:hAnsi="Times New Roman" w:cs="Times New Roman"/>
          <w:sz w:val="24"/>
        </w:rPr>
        <w:t xml:space="preserve">– Departamento de Obras, </w:t>
      </w:r>
      <w:r w:rsidRPr="00781A7B">
        <w:rPr>
          <w:rFonts w:ascii="Times New Roman" w:hAnsi="Times New Roman" w:cs="Times New Roman"/>
          <w:sz w:val="24"/>
        </w:rPr>
        <w:t xml:space="preserve">em razão das ferramentas utilizadas no monitoramento da infraestrutura da rede. </w:t>
      </w:r>
    </w:p>
    <w:p w14:paraId="125970C8" w14:textId="4CB428A5" w:rsidR="00EB5076" w:rsidRPr="00D77353" w:rsidRDefault="00BF039F" w:rsidP="00D77357">
      <w:pPr>
        <w:pStyle w:val="Primeirorecuodecorpodetexto"/>
        <w:spacing w:after="120" w:line="360" w:lineRule="auto"/>
        <w:ind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Referente ao</w:t>
      </w:r>
      <w:r w:rsidR="005277AA">
        <w:rPr>
          <w:rFonts w:ascii="Times New Roman" w:eastAsiaTheme="majorEastAsia" w:hAnsi="Times New Roman" w:cs="Times New Roman"/>
          <w:sz w:val="24"/>
          <w:szCs w:val="24"/>
        </w:rPr>
        <w:t>s</w:t>
      </w:r>
      <w:r>
        <w:rPr>
          <w:rFonts w:ascii="Times New Roman" w:eastAsiaTheme="majorEastAsia" w:hAnsi="Times New Roman" w:cs="Times New Roman"/>
          <w:sz w:val="24"/>
          <w:szCs w:val="24"/>
        </w:rPr>
        <w:t xml:space="preserve"> nobreaks, a</w:t>
      </w:r>
      <w:r w:rsidR="00405371" w:rsidRPr="00D77353">
        <w:rPr>
          <w:rFonts w:ascii="Times New Roman" w:eastAsiaTheme="majorEastAsia" w:hAnsi="Times New Roman" w:cs="Times New Roman"/>
          <w:sz w:val="24"/>
          <w:szCs w:val="24"/>
        </w:rPr>
        <w:t xml:space="preserve"> forma de contratação através de</w:t>
      </w:r>
      <w:r w:rsidR="00405371" w:rsidRPr="00157440">
        <w:rPr>
          <w:rFonts w:ascii="Times New Roman" w:eastAsiaTheme="majorEastAsia" w:hAnsi="Times New Roman" w:cs="Times New Roman"/>
          <w:b/>
          <w:sz w:val="24"/>
          <w:szCs w:val="24"/>
        </w:rPr>
        <w:t xml:space="preserve"> </w:t>
      </w:r>
      <w:r w:rsidR="00644B45">
        <w:rPr>
          <w:rFonts w:ascii="Times New Roman" w:eastAsiaTheme="majorEastAsia" w:hAnsi="Times New Roman" w:cs="Times New Roman"/>
          <w:b/>
          <w:sz w:val="24"/>
          <w:szCs w:val="24"/>
        </w:rPr>
        <w:t>l</w:t>
      </w:r>
      <w:r w:rsidR="004740FB" w:rsidRPr="00157440">
        <w:rPr>
          <w:rFonts w:ascii="Times New Roman" w:eastAsiaTheme="majorEastAsia" w:hAnsi="Times New Roman" w:cs="Times New Roman"/>
          <w:b/>
          <w:sz w:val="24"/>
          <w:szCs w:val="24"/>
        </w:rPr>
        <w:t>ocação</w:t>
      </w:r>
      <w:r w:rsidR="00405371" w:rsidRPr="00D77353">
        <w:rPr>
          <w:rFonts w:ascii="Times New Roman" w:eastAsiaTheme="majorEastAsia" w:hAnsi="Times New Roman" w:cs="Times New Roman"/>
          <w:sz w:val="24"/>
          <w:szCs w:val="24"/>
        </w:rPr>
        <w:t xml:space="preserve"> </w:t>
      </w:r>
      <w:r w:rsidR="004740FB" w:rsidRPr="00D77353">
        <w:rPr>
          <w:rFonts w:ascii="Times New Roman" w:eastAsiaTheme="majorEastAsia" w:hAnsi="Times New Roman" w:cs="Times New Roman"/>
          <w:sz w:val="24"/>
          <w:szCs w:val="24"/>
        </w:rPr>
        <w:t>faz com que a instituição tenha um gasto fixo mensal, e as mensalidades pagas não resultarão na posse dos equipamentos, ou seja, não serão incorporados ao patrimônio do PJMT.</w:t>
      </w:r>
      <w:r w:rsidR="00D6767C">
        <w:rPr>
          <w:rFonts w:ascii="Times New Roman" w:eastAsiaTheme="majorEastAsia" w:hAnsi="Times New Roman" w:cs="Times New Roman"/>
          <w:sz w:val="24"/>
          <w:szCs w:val="24"/>
        </w:rPr>
        <w:t xml:space="preserve"> Essa não incorporação ao patrimônio impossibilita a utilização</w:t>
      </w:r>
      <w:r w:rsidR="00055F82">
        <w:rPr>
          <w:rFonts w:ascii="Times New Roman" w:eastAsiaTheme="majorEastAsia" w:hAnsi="Times New Roman" w:cs="Times New Roman"/>
          <w:sz w:val="24"/>
          <w:szCs w:val="24"/>
        </w:rPr>
        <w:t xml:space="preserve"> do nobreak</w:t>
      </w:r>
      <w:r w:rsidR="00B11B66">
        <w:rPr>
          <w:rFonts w:ascii="Times New Roman" w:eastAsiaTheme="majorEastAsia" w:hAnsi="Times New Roman" w:cs="Times New Roman"/>
          <w:sz w:val="24"/>
          <w:szCs w:val="24"/>
        </w:rPr>
        <w:t>, pelo órgão,</w:t>
      </w:r>
      <w:r w:rsidR="00D6767C">
        <w:rPr>
          <w:rFonts w:ascii="Times New Roman" w:eastAsiaTheme="majorEastAsia" w:hAnsi="Times New Roman" w:cs="Times New Roman"/>
          <w:sz w:val="24"/>
          <w:szCs w:val="24"/>
        </w:rPr>
        <w:t xml:space="preserve"> por cerca de mais 3 (três) anos</w:t>
      </w:r>
      <w:r w:rsidR="00B11B66">
        <w:rPr>
          <w:rFonts w:ascii="Times New Roman" w:eastAsiaTheme="majorEastAsia" w:hAnsi="Times New Roman" w:cs="Times New Roman"/>
          <w:sz w:val="24"/>
          <w:szCs w:val="24"/>
        </w:rPr>
        <w:t>,</w:t>
      </w:r>
      <w:r w:rsidR="00D6767C">
        <w:rPr>
          <w:rFonts w:ascii="Times New Roman" w:eastAsiaTheme="majorEastAsia" w:hAnsi="Times New Roman" w:cs="Times New Roman"/>
          <w:sz w:val="24"/>
          <w:szCs w:val="24"/>
        </w:rPr>
        <w:t xml:space="preserve"> até </w:t>
      </w:r>
      <w:r w:rsidR="00B11B66">
        <w:rPr>
          <w:rFonts w:ascii="Times New Roman" w:eastAsiaTheme="majorEastAsia" w:hAnsi="Times New Roman" w:cs="Times New Roman"/>
          <w:sz w:val="24"/>
          <w:szCs w:val="24"/>
        </w:rPr>
        <w:t xml:space="preserve">que </w:t>
      </w:r>
      <w:r w:rsidR="00055F82">
        <w:rPr>
          <w:rFonts w:ascii="Times New Roman" w:eastAsiaTheme="majorEastAsia" w:hAnsi="Times New Roman" w:cs="Times New Roman"/>
          <w:sz w:val="24"/>
          <w:szCs w:val="24"/>
        </w:rPr>
        <w:t>atinjam</w:t>
      </w:r>
      <w:r w:rsidR="00D6767C">
        <w:rPr>
          <w:rFonts w:ascii="Times New Roman" w:eastAsiaTheme="majorEastAsia" w:hAnsi="Times New Roman" w:cs="Times New Roman"/>
          <w:sz w:val="24"/>
          <w:szCs w:val="24"/>
        </w:rPr>
        <w:t xml:space="preserve"> seu tempo de vida útil.</w:t>
      </w:r>
      <w:r w:rsidR="00D77357">
        <w:rPr>
          <w:rFonts w:ascii="Times New Roman" w:eastAsiaTheme="majorEastAsia" w:hAnsi="Times New Roman" w:cs="Times New Roman"/>
          <w:sz w:val="24"/>
          <w:szCs w:val="24"/>
        </w:rPr>
        <w:t xml:space="preserve"> Ou seja, </w:t>
      </w:r>
      <w:r w:rsidR="00EB5076">
        <w:rPr>
          <w:rFonts w:ascii="Times New Roman" w:eastAsiaTheme="majorEastAsia" w:hAnsi="Times New Roman" w:cs="Times New Roman"/>
          <w:sz w:val="24"/>
          <w:szCs w:val="24"/>
        </w:rPr>
        <w:t xml:space="preserve">após o período de garantia, que será de 24 (vinte e quatro) meses, os equipamentos poderão </w:t>
      </w:r>
      <w:r w:rsidR="00D77357">
        <w:rPr>
          <w:rFonts w:ascii="Times New Roman" w:eastAsiaTheme="majorEastAsia" w:hAnsi="Times New Roman" w:cs="Times New Roman"/>
          <w:sz w:val="24"/>
          <w:szCs w:val="24"/>
        </w:rPr>
        <w:t xml:space="preserve">ainda </w:t>
      </w:r>
      <w:r w:rsidR="00EB5076">
        <w:rPr>
          <w:rFonts w:ascii="Times New Roman" w:eastAsiaTheme="majorEastAsia" w:hAnsi="Times New Roman" w:cs="Times New Roman"/>
          <w:sz w:val="24"/>
          <w:szCs w:val="24"/>
        </w:rPr>
        <w:t xml:space="preserve">ser </w:t>
      </w:r>
      <w:r w:rsidR="00D77357">
        <w:rPr>
          <w:rFonts w:ascii="Times New Roman" w:eastAsiaTheme="majorEastAsia" w:hAnsi="Times New Roman" w:cs="Times New Roman"/>
          <w:sz w:val="24"/>
          <w:szCs w:val="24"/>
        </w:rPr>
        <w:t>utilizados</w:t>
      </w:r>
      <w:r w:rsidR="00EB5076">
        <w:rPr>
          <w:rFonts w:ascii="Times New Roman" w:eastAsiaTheme="majorEastAsia" w:hAnsi="Times New Roman" w:cs="Times New Roman"/>
          <w:sz w:val="24"/>
          <w:szCs w:val="24"/>
        </w:rPr>
        <w:t xml:space="preserve"> por cerca de </w:t>
      </w:r>
      <w:r w:rsidR="00D77357">
        <w:rPr>
          <w:rFonts w:ascii="Times New Roman" w:eastAsiaTheme="majorEastAsia" w:hAnsi="Times New Roman" w:cs="Times New Roman"/>
          <w:sz w:val="24"/>
          <w:szCs w:val="24"/>
        </w:rPr>
        <w:t xml:space="preserve">mais </w:t>
      </w:r>
      <w:r w:rsidR="00EB5076">
        <w:rPr>
          <w:rFonts w:ascii="Times New Roman" w:eastAsiaTheme="majorEastAsia" w:hAnsi="Times New Roman" w:cs="Times New Roman"/>
          <w:sz w:val="24"/>
          <w:szCs w:val="24"/>
        </w:rPr>
        <w:t>3 (três) anos, até atingir seu tempo de vida útil, sendo necessário apenas contrato de manutenção, minorando e otimizando os gastos com o orçamento da instituição.</w:t>
      </w:r>
      <w:r w:rsidR="00EB5076" w:rsidRPr="00D77353">
        <w:rPr>
          <w:rFonts w:ascii="Times New Roman" w:eastAsiaTheme="majorEastAsia" w:hAnsi="Times New Roman" w:cs="Times New Roman"/>
          <w:sz w:val="24"/>
          <w:szCs w:val="24"/>
        </w:rPr>
        <w:t xml:space="preserve"> </w:t>
      </w:r>
    </w:p>
    <w:p w14:paraId="6F86A358" w14:textId="4BF6C394" w:rsidR="00F40741" w:rsidRPr="00D77353" w:rsidRDefault="00F40741" w:rsidP="0089308A">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Com base nas informações detalhadas acima, fica evidente que a </w:t>
      </w:r>
      <w:r w:rsidRPr="00157440">
        <w:rPr>
          <w:rFonts w:ascii="Times New Roman" w:eastAsiaTheme="majorEastAsia" w:hAnsi="Times New Roman" w:cs="Times New Roman"/>
          <w:b/>
          <w:sz w:val="24"/>
          <w:szCs w:val="24"/>
        </w:rPr>
        <w:t>aquisição</w:t>
      </w:r>
      <w:r w:rsidRPr="00D77353">
        <w:rPr>
          <w:rFonts w:ascii="Times New Roman" w:eastAsiaTheme="majorEastAsia" w:hAnsi="Times New Roman" w:cs="Times New Roman"/>
          <w:sz w:val="24"/>
          <w:szCs w:val="24"/>
        </w:rPr>
        <w:t xml:space="preserve"> de </w:t>
      </w:r>
      <w:r w:rsidRPr="00AC7B65">
        <w:rPr>
          <w:rFonts w:ascii="Times New Roman" w:eastAsiaTheme="majorEastAsia" w:hAnsi="Times New Roman" w:cs="Times New Roman"/>
          <w:sz w:val="24"/>
          <w:szCs w:val="24"/>
        </w:rPr>
        <w:t>nobreaks é a forma mais conveniente para atender a demanda</w:t>
      </w:r>
      <w:r w:rsidR="004E6D20" w:rsidRPr="00AC7B65">
        <w:rPr>
          <w:rFonts w:ascii="Times New Roman" w:eastAsiaTheme="majorEastAsia" w:hAnsi="Times New Roman" w:cs="Times New Roman"/>
          <w:sz w:val="24"/>
          <w:szCs w:val="24"/>
        </w:rPr>
        <w:t xml:space="preserve"> deste Poder</w:t>
      </w:r>
      <w:r w:rsidRPr="00AC7B65">
        <w:rPr>
          <w:rFonts w:ascii="Times New Roman" w:eastAsiaTheme="majorEastAsia" w:hAnsi="Times New Roman" w:cs="Times New Roman"/>
          <w:sz w:val="24"/>
          <w:szCs w:val="24"/>
        </w:rPr>
        <w:t xml:space="preserve">, </w:t>
      </w:r>
      <w:r w:rsidR="004E6D20" w:rsidRPr="00AC7B65">
        <w:rPr>
          <w:rFonts w:ascii="Times New Roman" w:eastAsiaTheme="majorEastAsia" w:hAnsi="Times New Roman" w:cs="Times New Roman"/>
          <w:sz w:val="24"/>
          <w:szCs w:val="24"/>
        </w:rPr>
        <w:t xml:space="preserve">já que </w:t>
      </w:r>
      <w:r w:rsidR="0004516E" w:rsidRPr="00AC7B65">
        <w:rPr>
          <w:rFonts w:ascii="Times New Roman" w:eastAsiaTheme="majorEastAsia" w:hAnsi="Times New Roman" w:cs="Times New Roman"/>
          <w:sz w:val="24"/>
          <w:szCs w:val="24"/>
        </w:rPr>
        <w:t xml:space="preserve">suprirá as </w:t>
      </w:r>
      <w:r w:rsidR="00F42E93" w:rsidRPr="00AC7B65">
        <w:rPr>
          <w:rFonts w:ascii="Times New Roman" w:eastAsiaTheme="majorEastAsia" w:hAnsi="Times New Roman" w:cs="Times New Roman"/>
          <w:sz w:val="24"/>
          <w:szCs w:val="24"/>
        </w:rPr>
        <w:t xml:space="preserve">demandas </w:t>
      </w:r>
      <w:r w:rsidR="00EB5076">
        <w:rPr>
          <w:rFonts w:ascii="Times New Roman" w:eastAsiaTheme="majorEastAsia" w:hAnsi="Times New Roman" w:cs="Times New Roman"/>
          <w:sz w:val="24"/>
          <w:szCs w:val="24"/>
        </w:rPr>
        <w:t>represadas</w:t>
      </w:r>
      <w:r w:rsidR="0004516E" w:rsidRPr="00AC7B65">
        <w:rPr>
          <w:rFonts w:ascii="Times New Roman" w:eastAsiaTheme="majorEastAsia" w:hAnsi="Times New Roman" w:cs="Times New Roman"/>
          <w:sz w:val="24"/>
          <w:szCs w:val="24"/>
        </w:rPr>
        <w:t xml:space="preserve">, </w:t>
      </w:r>
      <w:r w:rsidRPr="00AC7B65">
        <w:rPr>
          <w:rFonts w:ascii="Times New Roman" w:eastAsiaTheme="majorEastAsia" w:hAnsi="Times New Roman" w:cs="Times New Roman"/>
          <w:sz w:val="24"/>
          <w:szCs w:val="24"/>
        </w:rPr>
        <w:t>moderniza</w:t>
      </w:r>
      <w:r w:rsidR="004E6D20" w:rsidRPr="00AC7B65">
        <w:rPr>
          <w:rFonts w:ascii="Times New Roman" w:eastAsiaTheme="majorEastAsia" w:hAnsi="Times New Roman" w:cs="Times New Roman"/>
          <w:sz w:val="24"/>
          <w:szCs w:val="24"/>
        </w:rPr>
        <w:t>rá</w:t>
      </w:r>
      <w:r w:rsidRPr="00AC7B65">
        <w:rPr>
          <w:rFonts w:ascii="Times New Roman" w:eastAsiaTheme="majorEastAsia" w:hAnsi="Times New Roman" w:cs="Times New Roman"/>
          <w:sz w:val="24"/>
          <w:szCs w:val="24"/>
        </w:rPr>
        <w:t xml:space="preserve"> o parque com a entrada de equipamentos novos </w:t>
      </w:r>
      <w:r w:rsidR="004E6D20" w:rsidRPr="00AC7B65">
        <w:rPr>
          <w:rFonts w:ascii="Times New Roman" w:eastAsiaTheme="majorEastAsia" w:hAnsi="Times New Roman" w:cs="Times New Roman"/>
          <w:sz w:val="24"/>
          <w:szCs w:val="24"/>
        </w:rPr>
        <w:t xml:space="preserve">e </w:t>
      </w:r>
      <w:r w:rsidR="0004516E" w:rsidRPr="00AC7B65">
        <w:rPr>
          <w:rFonts w:ascii="Times New Roman" w:eastAsiaTheme="majorEastAsia" w:hAnsi="Times New Roman" w:cs="Times New Roman"/>
          <w:sz w:val="24"/>
          <w:szCs w:val="24"/>
        </w:rPr>
        <w:t xml:space="preserve">com garantia técnica válida, além de </w:t>
      </w:r>
      <w:r w:rsidRPr="00AC7B65">
        <w:rPr>
          <w:rFonts w:ascii="Times New Roman" w:eastAsiaTheme="majorEastAsia" w:hAnsi="Times New Roman" w:cs="Times New Roman"/>
          <w:sz w:val="24"/>
          <w:szCs w:val="24"/>
        </w:rPr>
        <w:t>tecnologias mais avançadas e</w:t>
      </w:r>
      <w:r w:rsidR="00023053" w:rsidRPr="00AC7B65">
        <w:rPr>
          <w:rFonts w:ascii="Times New Roman" w:eastAsiaTheme="majorEastAsia" w:hAnsi="Times New Roman" w:cs="Times New Roman"/>
          <w:sz w:val="24"/>
          <w:szCs w:val="24"/>
        </w:rPr>
        <w:t xml:space="preserve"> atendimento </w:t>
      </w:r>
      <w:r w:rsidR="004E6D20" w:rsidRPr="00AC7B65">
        <w:rPr>
          <w:rFonts w:ascii="Times New Roman" w:eastAsiaTheme="majorEastAsia" w:hAnsi="Times New Roman" w:cs="Times New Roman"/>
          <w:sz w:val="24"/>
          <w:szCs w:val="24"/>
        </w:rPr>
        <w:t>à</w:t>
      </w:r>
      <w:r w:rsidR="00023053" w:rsidRPr="00AC7B65">
        <w:rPr>
          <w:rFonts w:ascii="Times New Roman" w:eastAsiaTheme="majorEastAsia" w:hAnsi="Times New Roman" w:cs="Times New Roman"/>
          <w:sz w:val="24"/>
          <w:szCs w:val="24"/>
        </w:rPr>
        <w:t>s normas de sustentabilidade</w:t>
      </w:r>
      <w:r w:rsidR="00023053" w:rsidRPr="00EA3C9A">
        <w:rPr>
          <w:rFonts w:ascii="Times New Roman" w:eastAsiaTheme="majorEastAsia" w:hAnsi="Times New Roman" w:cs="Times New Roman"/>
          <w:sz w:val="24"/>
          <w:szCs w:val="24"/>
        </w:rPr>
        <w:t xml:space="preserve"> ambiental atualizadas.</w:t>
      </w:r>
      <w:r w:rsidR="00EB5076" w:rsidRPr="00EA3C9A">
        <w:rPr>
          <w:rFonts w:ascii="Times New Roman" w:eastAsiaTheme="majorEastAsia" w:hAnsi="Times New Roman" w:cs="Times New Roman"/>
          <w:sz w:val="24"/>
          <w:szCs w:val="24"/>
        </w:rPr>
        <w:t xml:space="preserve"> </w:t>
      </w:r>
      <w:r w:rsidR="00D77357" w:rsidRPr="00EA3C9A">
        <w:rPr>
          <w:rFonts w:ascii="Times New Roman" w:eastAsiaTheme="majorEastAsia" w:hAnsi="Times New Roman" w:cs="Times New Roman"/>
          <w:sz w:val="24"/>
          <w:szCs w:val="24"/>
        </w:rPr>
        <w:t xml:space="preserve">Além disso, evita queima de servidores, computadores e periféricos, potencializando seu uso, provendo eficácia </w:t>
      </w:r>
      <w:r w:rsidR="00EA3C9A" w:rsidRPr="00EA3C9A">
        <w:rPr>
          <w:rFonts w:ascii="Times New Roman" w:eastAsiaTheme="majorEastAsia" w:hAnsi="Times New Roman" w:cs="Times New Roman"/>
          <w:sz w:val="24"/>
          <w:szCs w:val="24"/>
        </w:rPr>
        <w:t>no uso do orçamento público.</w:t>
      </w:r>
    </w:p>
    <w:p w14:paraId="119A3B07" w14:textId="6F16F1AE" w:rsidR="004C4321" w:rsidRDefault="00D31BA4" w:rsidP="00D315A5">
      <w:pPr>
        <w:pStyle w:val="Corpodotexto"/>
        <w:spacing w:before="120" w:line="360" w:lineRule="auto"/>
        <w:ind w:firstLine="1134"/>
        <w:rPr>
          <w:rStyle w:val="CorpodetextoChar"/>
          <w:rFonts w:ascii="Times New Roman" w:eastAsiaTheme="majorEastAsia" w:hAnsi="Times New Roman" w:cs="Times New Roman"/>
          <w:sz w:val="24"/>
          <w:szCs w:val="24"/>
        </w:rPr>
      </w:pPr>
      <w:r>
        <w:rPr>
          <w:rStyle w:val="CorpodetextoChar"/>
          <w:rFonts w:ascii="Times New Roman" w:eastAsiaTheme="majorEastAsia" w:hAnsi="Times New Roman" w:cs="Times New Roman"/>
          <w:sz w:val="24"/>
          <w:szCs w:val="24"/>
        </w:rPr>
        <w:t xml:space="preserve">No que tange às potências dos equipamentos, é certo que </w:t>
      </w:r>
      <w:r w:rsidR="004C4321">
        <w:rPr>
          <w:rStyle w:val="CorpodetextoChar"/>
          <w:rFonts w:ascii="Times New Roman" w:eastAsiaTheme="majorEastAsia" w:hAnsi="Times New Roman" w:cs="Times New Roman"/>
          <w:sz w:val="24"/>
          <w:szCs w:val="24"/>
        </w:rPr>
        <w:t xml:space="preserve">foram definidas conforme a capacidade de suporte de carga, de acordo com a utilização de cada um, sendo que o 800 VA será para atender as estações de trabalho e seus periféricos. </w:t>
      </w:r>
    </w:p>
    <w:p w14:paraId="386B0B93" w14:textId="3828AF51" w:rsidR="000D18EF" w:rsidRPr="000D18EF" w:rsidRDefault="00D315A5" w:rsidP="002F1DFF">
      <w:pPr>
        <w:pStyle w:val="Corpodotexto"/>
        <w:spacing w:before="120" w:line="360" w:lineRule="auto"/>
        <w:ind w:firstLine="1134"/>
        <w:rPr>
          <w:rFonts w:ascii="Times New Roman" w:eastAsiaTheme="majorEastAsia" w:hAnsi="Times New Roman" w:cs="Times New Roman"/>
          <w:color w:val="FF0000"/>
          <w:sz w:val="24"/>
          <w:szCs w:val="24"/>
        </w:rPr>
      </w:pPr>
      <w:r w:rsidRPr="00D77353">
        <w:rPr>
          <w:rStyle w:val="CorpodetextoChar"/>
          <w:rFonts w:ascii="Times New Roman" w:eastAsiaTheme="majorEastAsia" w:hAnsi="Times New Roman" w:cs="Times New Roman"/>
          <w:sz w:val="24"/>
          <w:szCs w:val="24"/>
        </w:rPr>
        <w:t xml:space="preserve">Para os </w:t>
      </w:r>
      <w:r w:rsidR="007C525E" w:rsidRPr="00D77353">
        <w:rPr>
          <w:rStyle w:val="CorpodetextoChar"/>
          <w:rFonts w:ascii="Times New Roman" w:eastAsiaTheme="majorEastAsia" w:hAnsi="Times New Roman" w:cs="Times New Roman"/>
          <w:sz w:val="24"/>
          <w:szCs w:val="24"/>
        </w:rPr>
        <w:t>aparelhamentos</w:t>
      </w:r>
      <w:r w:rsidRPr="00D77353">
        <w:rPr>
          <w:rStyle w:val="CorpodetextoChar"/>
          <w:rFonts w:ascii="Times New Roman" w:eastAsiaTheme="majorEastAsia" w:hAnsi="Times New Roman" w:cs="Times New Roman"/>
          <w:sz w:val="24"/>
          <w:szCs w:val="24"/>
        </w:rPr>
        <w:t xml:space="preserve"> de rede ou conectividade, considerando a alta potência de consumo dos equipamentos constantes </w:t>
      </w:r>
      <w:r w:rsidR="007C525E">
        <w:rPr>
          <w:rStyle w:val="CorpodetextoChar"/>
          <w:rFonts w:ascii="Times New Roman" w:eastAsiaTheme="majorEastAsia" w:hAnsi="Times New Roman" w:cs="Times New Roman"/>
          <w:sz w:val="24"/>
          <w:szCs w:val="24"/>
        </w:rPr>
        <w:t>d</w:t>
      </w:r>
      <w:r w:rsidRPr="00D77353">
        <w:rPr>
          <w:rStyle w:val="CorpodetextoChar"/>
          <w:rFonts w:ascii="Times New Roman" w:eastAsiaTheme="majorEastAsia" w:hAnsi="Times New Roman" w:cs="Times New Roman"/>
          <w:sz w:val="24"/>
          <w:szCs w:val="24"/>
        </w:rPr>
        <w:t xml:space="preserve">os racks, ou seja, servidores VRTX, </w:t>
      </w:r>
      <w:r w:rsidR="0098225A">
        <w:rPr>
          <w:rStyle w:val="CorpodetextoChar"/>
          <w:rFonts w:ascii="Times New Roman" w:eastAsiaTheme="majorEastAsia" w:hAnsi="Times New Roman" w:cs="Times New Roman"/>
          <w:sz w:val="24"/>
          <w:szCs w:val="24"/>
        </w:rPr>
        <w:t>Acelerador WAN, switches,</w:t>
      </w:r>
      <w:r w:rsidR="00286296">
        <w:rPr>
          <w:rStyle w:val="CorpodetextoChar"/>
          <w:rFonts w:ascii="Times New Roman" w:eastAsiaTheme="majorEastAsia" w:hAnsi="Times New Roman" w:cs="Times New Roman"/>
          <w:sz w:val="24"/>
          <w:szCs w:val="24"/>
        </w:rPr>
        <w:t xml:space="preserve"> dentre outros</w:t>
      </w:r>
      <w:r w:rsidRPr="00D77353">
        <w:rPr>
          <w:rStyle w:val="CorpodetextoChar"/>
          <w:rFonts w:ascii="Times New Roman" w:eastAsiaTheme="majorEastAsia" w:hAnsi="Times New Roman" w:cs="Times New Roman"/>
          <w:sz w:val="24"/>
          <w:szCs w:val="24"/>
        </w:rPr>
        <w:t>,</w:t>
      </w:r>
      <w:r w:rsidR="00286296">
        <w:rPr>
          <w:rStyle w:val="CorpodetextoChar"/>
          <w:rFonts w:ascii="Times New Roman" w:eastAsiaTheme="majorEastAsia" w:hAnsi="Times New Roman" w:cs="Times New Roman"/>
          <w:sz w:val="24"/>
          <w:szCs w:val="24"/>
        </w:rPr>
        <w:t xml:space="preserve"> e, também, no que tange </w:t>
      </w:r>
      <w:r w:rsidRPr="00D77353">
        <w:rPr>
          <w:rStyle w:val="CorpodetextoChar"/>
          <w:rFonts w:ascii="Times New Roman" w:eastAsiaTheme="majorEastAsia" w:hAnsi="Times New Roman" w:cs="Times New Roman"/>
          <w:sz w:val="24"/>
          <w:szCs w:val="24"/>
        </w:rPr>
        <w:t>à autonomia</w:t>
      </w:r>
      <w:r w:rsidR="002F1DFF">
        <w:rPr>
          <w:rStyle w:val="CorpodetextoChar"/>
          <w:rFonts w:ascii="Times New Roman" w:eastAsiaTheme="majorEastAsia" w:hAnsi="Times New Roman" w:cs="Times New Roman"/>
          <w:sz w:val="24"/>
          <w:szCs w:val="24"/>
        </w:rPr>
        <w:t xml:space="preserve"> e necessidade de redundância</w:t>
      </w:r>
      <w:r w:rsidRPr="00D77353">
        <w:rPr>
          <w:rStyle w:val="CorpodetextoChar"/>
          <w:rFonts w:ascii="Times New Roman" w:eastAsiaTheme="majorEastAsia" w:hAnsi="Times New Roman" w:cs="Times New Roman"/>
          <w:sz w:val="24"/>
          <w:szCs w:val="24"/>
        </w:rPr>
        <w:t>, a potência requerida é a de 3kVA por nobreak</w:t>
      </w:r>
      <w:r w:rsidR="002F1DFF">
        <w:rPr>
          <w:rStyle w:val="CorpodetextoChar"/>
          <w:rFonts w:ascii="Times New Roman" w:eastAsiaTheme="majorEastAsia" w:hAnsi="Times New Roman" w:cs="Times New Roman"/>
          <w:sz w:val="24"/>
          <w:szCs w:val="24"/>
        </w:rPr>
        <w:t>.</w:t>
      </w:r>
    </w:p>
    <w:p w14:paraId="7AC7DBDC" w14:textId="51E613F0" w:rsidR="00572332" w:rsidRDefault="0089308A" w:rsidP="005B519D">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Cabe salientar</w:t>
      </w:r>
      <w:r w:rsidR="005B519D" w:rsidRPr="00D77353">
        <w:rPr>
          <w:rFonts w:ascii="Times New Roman" w:eastAsiaTheme="majorEastAsia" w:hAnsi="Times New Roman" w:cs="Times New Roman"/>
          <w:sz w:val="24"/>
          <w:szCs w:val="24"/>
        </w:rPr>
        <w:t xml:space="preserve"> que com a </w:t>
      </w:r>
      <w:r w:rsidR="00C17474">
        <w:rPr>
          <w:rFonts w:ascii="Times New Roman" w:eastAsiaTheme="majorEastAsia" w:hAnsi="Times New Roman" w:cs="Times New Roman"/>
          <w:sz w:val="24"/>
          <w:szCs w:val="24"/>
        </w:rPr>
        <w:t>contratação ora</w:t>
      </w:r>
      <w:r w:rsidR="005B519D" w:rsidRPr="00D77353">
        <w:rPr>
          <w:rFonts w:ascii="Times New Roman" w:eastAsiaTheme="majorEastAsia" w:hAnsi="Times New Roman" w:cs="Times New Roman"/>
          <w:sz w:val="24"/>
          <w:szCs w:val="24"/>
        </w:rPr>
        <w:t xml:space="preserve"> pretendid</w:t>
      </w:r>
      <w:r w:rsidR="00C17474">
        <w:rPr>
          <w:rFonts w:ascii="Times New Roman" w:eastAsiaTheme="majorEastAsia" w:hAnsi="Times New Roman" w:cs="Times New Roman"/>
          <w:sz w:val="24"/>
          <w:szCs w:val="24"/>
        </w:rPr>
        <w:t>a</w:t>
      </w:r>
      <w:r w:rsidR="005B519D" w:rsidRPr="00D77353">
        <w:rPr>
          <w:rFonts w:ascii="Times New Roman" w:eastAsiaTheme="majorEastAsia" w:hAnsi="Times New Roman" w:cs="Times New Roman"/>
          <w:sz w:val="24"/>
          <w:szCs w:val="24"/>
        </w:rPr>
        <w:t xml:space="preserve">, os </w:t>
      </w:r>
      <w:r w:rsidR="00C17474">
        <w:rPr>
          <w:rFonts w:ascii="Times New Roman" w:eastAsiaTheme="majorEastAsia" w:hAnsi="Times New Roman" w:cs="Times New Roman"/>
          <w:sz w:val="24"/>
          <w:szCs w:val="24"/>
        </w:rPr>
        <w:t>nobreaks</w:t>
      </w:r>
      <w:r w:rsidR="005B519D" w:rsidRPr="00D77353">
        <w:rPr>
          <w:rFonts w:ascii="Times New Roman" w:eastAsiaTheme="majorEastAsia" w:hAnsi="Times New Roman" w:cs="Times New Roman"/>
          <w:sz w:val="24"/>
          <w:szCs w:val="24"/>
        </w:rPr>
        <w:t xml:space="preserve"> sem vida útil e obsoletos ser</w:t>
      </w:r>
      <w:r w:rsidR="00C17474">
        <w:rPr>
          <w:rFonts w:ascii="Times New Roman" w:eastAsiaTheme="majorEastAsia" w:hAnsi="Times New Roman" w:cs="Times New Roman"/>
          <w:sz w:val="24"/>
          <w:szCs w:val="24"/>
        </w:rPr>
        <w:t>ão</w:t>
      </w:r>
      <w:r w:rsidR="005B519D" w:rsidRPr="00D77353">
        <w:rPr>
          <w:rFonts w:ascii="Times New Roman" w:eastAsiaTheme="majorEastAsia" w:hAnsi="Times New Roman" w:cs="Times New Roman"/>
          <w:sz w:val="24"/>
          <w:szCs w:val="24"/>
        </w:rPr>
        <w:t xml:space="preserve"> </w:t>
      </w:r>
      <w:r w:rsidR="00C17474">
        <w:rPr>
          <w:rFonts w:ascii="Times New Roman" w:eastAsiaTheme="majorEastAsia" w:hAnsi="Times New Roman" w:cs="Times New Roman"/>
          <w:sz w:val="24"/>
          <w:szCs w:val="24"/>
        </w:rPr>
        <w:t>encaminhados à Coordenadoria Administrativa - D</w:t>
      </w:r>
      <w:r w:rsidR="005B519D" w:rsidRPr="00D77353">
        <w:rPr>
          <w:rFonts w:ascii="Times New Roman" w:eastAsiaTheme="majorEastAsia" w:hAnsi="Times New Roman" w:cs="Times New Roman"/>
          <w:sz w:val="24"/>
          <w:szCs w:val="24"/>
        </w:rPr>
        <w:t xml:space="preserve">epartamento de </w:t>
      </w:r>
      <w:r w:rsidR="00C17474">
        <w:rPr>
          <w:rFonts w:ascii="Times New Roman" w:eastAsiaTheme="majorEastAsia" w:hAnsi="Times New Roman" w:cs="Times New Roman"/>
          <w:sz w:val="24"/>
          <w:szCs w:val="24"/>
        </w:rPr>
        <w:t>M</w:t>
      </w:r>
      <w:r w:rsidR="005B519D" w:rsidRPr="00D77353">
        <w:rPr>
          <w:rFonts w:ascii="Times New Roman" w:eastAsiaTheme="majorEastAsia" w:hAnsi="Times New Roman" w:cs="Times New Roman"/>
          <w:sz w:val="24"/>
          <w:szCs w:val="24"/>
        </w:rPr>
        <w:t xml:space="preserve">aterial e </w:t>
      </w:r>
      <w:r w:rsidR="00C17474">
        <w:rPr>
          <w:rFonts w:ascii="Times New Roman" w:eastAsiaTheme="majorEastAsia" w:hAnsi="Times New Roman" w:cs="Times New Roman"/>
          <w:sz w:val="24"/>
          <w:szCs w:val="24"/>
        </w:rPr>
        <w:t>P</w:t>
      </w:r>
      <w:r w:rsidR="005B519D" w:rsidRPr="00D77353">
        <w:rPr>
          <w:rFonts w:ascii="Times New Roman" w:eastAsiaTheme="majorEastAsia" w:hAnsi="Times New Roman" w:cs="Times New Roman"/>
          <w:sz w:val="24"/>
          <w:szCs w:val="24"/>
        </w:rPr>
        <w:t>atrimônio</w:t>
      </w:r>
      <w:r w:rsidR="00C17474">
        <w:rPr>
          <w:rFonts w:ascii="Times New Roman" w:eastAsiaTheme="majorEastAsia" w:hAnsi="Times New Roman" w:cs="Times New Roman"/>
          <w:sz w:val="24"/>
          <w:szCs w:val="24"/>
        </w:rPr>
        <w:t>, para procedimentos de doação</w:t>
      </w:r>
      <w:r w:rsidR="005B519D" w:rsidRPr="00D77353">
        <w:rPr>
          <w:rFonts w:ascii="Times New Roman" w:eastAsiaTheme="majorEastAsia" w:hAnsi="Times New Roman" w:cs="Times New Roman"/>
          <w:sz w:val="24"/>
          <w:szCs w:val="24"/>
        </w:rPr>
        <w:t xml:space="preserve">. </w:t>
      </w:r>
    </w:p>
    <w:p w14:paraId="48EA23C6" w14:textId="21F87608" w:rsidR="006F5C1D" w:rsidRPr="00D77353" w:rsidRDefault="00326163" w:rsidP="00D069EE">
      <w:pPr>
        <w:pStyle w:val="Ttulo2"/>
        <w:spacing w:line="360" w:lineRule="auto"/>
        <w:rPr>
          <w:rFonts w:ascii="Times New Roman" w:hAnsi="Times New Roman" w:cs="Times New Roman"/>
          <w:sz w:val="24"/>
          <w:szCs w:val="24"/>
        </w:rPr>
      </w:pPr>
      <w:bookmarkStart w:id="38" w:name="_Ref489283280"/>
      <w:bookmarkStart w:id="39" w:name="_Toc503803574"/>
      <w:bookmarkStart w:id="40" w:name="_Toc503807927"/>
      <w:bookmarkStart w:id="41" w:name="_Toc37159477"/>
      <w:r w:rsidRPr="00D77353">
        <w:rPr>
          <w:rFonts w:ascii="Times New Roman" w:hAnsi="Times New Roman" w:cs="Times New Roman"/>
          <w:sz w:val="24"/>
          <w:szCs w:val="24"/>
        </w:rPr>
        <w:t>Descrição da Solução (Art. 14, IV, a)</w:t>
      </w:r>
      <w:bookmarkEnd w:id="38"/>
      <w:bookmarkEnd w:id="39"/>
      <w:bookmarkEnd w:id="40"/>
      <w:bookmarkEnd w:id="41"/>
    </w:p>
    <w:p w14:paraId="5BCA2A7C" w14:textId="3686965F" w:rsidR="00D464E1" w:rsidRDefault="00112AD5" w:rsidP="00D464E1">
      <w:pPr>
        <w:spacing w:line="360" w:lineRule="auto"/>
        <w:ind w:firstLine="1134"/>
        <w:jc w:val="both"/>
        <w:rPr>
          <w:rFonts w:ascii="Times New Roman" w:eastAsiaTheme="majorEastAsia" w:hAnsi="Times New Roman" w:cs="Times New Roman"/>
          <w:sz w:val="24"/>
          <w:szCs w:val="24"/>
        </w:rPr>
      </w:pPr>
      <w:r w:rsidRPr="00662CA9">
        <w:rPr>
          <w:rFonts w:ascii="Times New Roman" w:eastAsiaTheme="majorEastAsia" w:hAnsi="Times New Roman" w:cs="Times New Roman"/>
          <w:sz w:val="24"/>
          <w:szCs w:val="24"/>
        </w:rPr>
        <w:t>A demanda</w:t>
      </w:r>
      <w:r w:rsidR="00926B7F">
        <w:rPr>
          <w:rFonts w:ascii="Times New Roman" w:eastAsiaTheme="majorEastAsia" w:hAnsi="Times New Roman" w:cs="Times New Roman"/>
          <w:sz w:val="24"/>
          <w:szCs w:val="24"/>
        </w:rPr>
        <w:t xml:space="preserve"> deste E</w:t>
      </w:r>
      <w:r w:rsidR="007926D1" w:rsidRPr="00662CA9">
        <w:rPr>
          <w:rFonts w:ascii="Times New Roman" w:eastAsiaTheme="majorEastAsia" w:hAnsi="Times New Roman" w:cs="Times New Roman"/>
          <w:sz w:val="24"/>
          <w:szCs w:val="24"/>
        </w:rPr>
        <w:t>studo</w:t>
      </w:r>
      <w:r w:rsidR="009667E4" w:rsidRPr="00662CA9">
        <w:rPr>
          <w:rFonts w:ascii="Times New Roman" w:eastAsiaTheme="majorEastAsia" w:hAnsi="Times New Roman" w:cs="Times New Roman"/>
          <w:sz w:val="24"/>
          <w:szCs w:val="24"/>
        </w:rPr>
        <w:t xml:space="preserve"> compreende o fornecimento</w:t>
      </w:r>
      <w:r w:rsidR="00F90923" w:rsidRPr="00662CA9">
        <w:rPr>
          <w:rFonts w:ascii="Times New Roman" w:eastAsiaTheme="majorEastAsia" w:hAnsi="Times New Roman" w:cs="Times New Roman"/>
          <w:sz w:val="24"/>
          <w:szCs w:val="24"/>
        </w:rPr>
        <w:t xml:space="preserve"> de</w:t>
      </w:r>
      <w:r w:rsidR="00FB4BFC">
        <w:rPr>
          <w:rFonts w:ascii="Times New Roman" w:eastAsiaTheme="majorEastAsia" w:hAnsi="Times New Roman" w:cs="Times New Roman"/>
          <w:sz w:val="24"/>
          <w:szCs w:val="24"/>
        </w:rPr>
        <w:t xml:space="preserve"> Computadores de Alto Desempenho e </w:t>
      </w:r>
      <w:r w:rsidR="00926B7F">
        <w:rPr>
          <w:rFonts w:ascii="Times New Roman" w:eastAsiaTheme="majorEastAsia" w:hAnsi="Times New Roman" w:cs="Times New Roman"/>
          <w:sz w:val="24"/>
          <w:szCs w:val="24"/>
        </w:rPr>
        <w:t>N</w:t>
      </w:r>
      <w:r w:rsidR="00FB4BFC" w:rsidRPr="00662CA9">
        <w:rPr>
          <w:rFonts w:ascii="Times New Roman" w:eastAsiaTheme="majorEastAsia" w:hAnsi="Times New Roman" w:cs="Times New Roman"/>
          <w:sz w:val="24"/>
          <w:szCs w:val="24"/>
        </w:rPr>
        <w:t>obreaks</w:t>
      </w:r>
      <w:r w:rsidR="00F90923" w:rsidRPr="00662CA9">
        <w:rPr>
          <w:rFonts w:ascii="Times New Roman" w:eastAsiaTheme="majorEastAsia" w:hAnsi="Times New Roman" w:cs="Times New Roman"/>
          <w:sz w:val="24"/>
          <w:szCs w:val="24"/>
        </w:rPr>
        <w:t>,</w:t>
      </w:r>
      <w:r w:rsidR="4B9CDF26" w:rsidRPr="00662CA9">
        <w:rPr>
          <w:rFonts w:ascii="Times New Roman" w:eastAsiaTheme="majorEastAsia" w:hAnsi="Times New Roman" w:cs="Times New Roman"/>
          <w:sz w:val="24"/>
          <w:szCs w:val="24"/>
        </w:rPr>
        <w:t xml:space="preserve"> </w:t>
      </w:r>
      <w:r w:rsidR="00F456E3">
        <w:rPr>
          <w:rFonts w:ascii="Times New Roman" w:eastAsiaTheme="majorEastAsia" w:hAnsi="Times New Roman" w:cs="Times New Roman"/>
          <w:sz w:val="24"/>
          <w:szCs w:val="24"/>
        </w:rPr>
        <w:t xml:space="preserve">incluído </w:t>
      </w:r>
      <w:r w:rsidR="00926B7F">
        <w:rPr>
          <w:rFonts w:ascii="Times New Roman" w:eastAsiaTheme="majorEastAsia" w:hAnsi="Times New Roman" w:cs="Times New Roman"/>
          <w:sz w:val="24"/>
          <w:szCs w:val="24"/>
        </w:rPr>
        <w:t xml:space="preserve">manutenção, </w:t>
      </w:r>
      <w:r w:rsidR="00926B7F" w:rsidRPr="00AF0546">
        <w:rPr>
          <w:rFonts w:ascii="Times New Roman" w:eastAsiaTheme="majorEastAsia" w:hAnsi="Times New Roman" w:cs="Times New Roman"/>
          <w:sz w:val="24"/>
          <w:szCs w:val="24"/>
        </w:rPr>
        <w:t>suporte técnico e garantia on-site</w:t>
      </w:r>
      <w:r w:rsidR="00F456E3" w:rsidRPr="00AF0546">
        <w:rPr>
          <w:rFonts w:ascii="Times New Roman" w:eastAsiaTheme="majorEastAsia" w:hAnsi="Times New Roman" w:cs="Times New Roman"/>
          <w:sz w:val="24"/>
          <w:szCs w:val="24"/>
        </w:rPr>
        <w:t xml:space="preserve"> </w:t>
      </w:r>
      <w:r w:rsidR="4B9CDF26" w:rsidRPr="00662CA9">
        <w:rPr>
          <w:rFonts w:ascii="Times New Roman" w:eastAsiaTheme="majorEastAsia" w:hAnsi="Times New Roman" w:cs="Times New Roman"/>
          <w:sz w:val="24"/>
          <w:szCs w:val="24"/>
        </w:rPr>
        <w:t>visa</w:t>
      </w:r>
      <w:r w:rsidR="009667E4" w:rsidRPr="00662CA9">
        <w:rPr>
          <w:rFonts w:ascii="Times New Roman" w:eastAsiaTheme="majorEastAsia" w:hAnsi="Times New Roman" w:cs="Times New Roman"/>
          <w:sz w:val="24"/>
          <w:szCs w:val="24"/>
        </w:rPr>
        <w:t>ndo</w:t>
      </w:r>
      <w:r w:rsidR="00FB4BFC">
        <w:rPr>
          <w:rFonts w:ascii="Times New Roman" w:eastAsiaTheme="majorEastAsia" w:hAnsi="Times New Roman" w:cs="Times New Roman"/>
          <w:sz w:val="24"/>
          <w:szCs w:val="24"/>
        </w:rPr>
        <w:t xml:space="preserve"> melhoria no desempenho, produtividade e otimização dos trabalhos, bem como</w:t>
      </w:r>
      <w:r w:rsidR="4B9CDF26" w:rsidRPr="00662CA9">
        <w:rPr>
          <w:rFonts w:ascii="Times New Roman" w:eastAsiaTheme="majorEastAsia" w:hAnsi="Times New Roman" w:cs="Times New Roman"/>
          <w:sz w:val="24"/>
          <w:szCs w:val="24"/>
        </w:rPr>
        <w:t xml:space="preserve"> o pleno</w:t>
      </w:r>
      <w:r w:rsidR="4B9CDF26" w:rsidRPr="00D77353">
        <w:rPr>
          <w:rFonts w:ascii="Times New Roman" w:eastAsiaTheme="majorEastAsia" w:hAnsi="Times New Roman" w:cs="Times New Roman"/>
          <w:sz w:val="24"/>
          <w:szCs w:val="24"/>
        </w:rPr>
        <w:t xml:space="preserve"> funcionamento de todo parque computacional</w:t>
      </w:r>
      <w:r w:rsidR="00D464E1">
        <w:rPr>
          <w:rFonts w:ascii="Times New Roman" w:eastAsiaTheme="majorEastAsia" w:hAnsi="Times New Roman" w:cs="Times New Roman"/>
          <w:sz w:val="24"/>
          <w:szCs w:val="24"/>
        </w:rPr>
        <w:t>,</w:t>
      </w:r>
      <w:r w:rsidR="00F90923" w:rsidRPr="00D77353">
        <w:rPr>
          <w:rFonts w:ascii="Times New Roman" w:eastAsiaTheme="majorEastAsia" w:hAnsi="Times New Roman" w:cs="Times New Roman"/>
          <w:sz w:val="24"/>
          <w:szCs w:val="24"/>
        </w:rPr>
        <w:t xml:space="preserve"> periféricos</w:t>
      </w:r>
      <w:r w:rsidR="00D464E1">
        <w:rPr>
          <w:rFonts w:ascii="Times New Roman" w:eastAsiaTheme="majorEastAsia" w:hAnsi="Times New Roman" w:cs="Times New Roman"/>
          <w:sz w:val="24"/>
          <w:szCs w:val="24"/>
        </w:rPr>
        <w:t xml:space="preserve">, </w:t>
      </w:r>
      <w:r w:rsidR="00D464E1" w:rsidRPr="00D77353">
        <w:rPr>
          <w:rFonts w:ascii="Times New Roman" w:eastAsiaTheme="majorEastAsia" w:hAnsi="Times New Roman" w:cs="Times New Roman"/>
          <w:sz w:val="24"/>
          <w:szCs w:val="24"/>
        </w:rPr>
        <w:t xml:space="preserve">equipamentos de rede e conectividade </w:t>
      </w:r>
      <w:r w:rsidR="4B9CDF26" w:rsidRPr="00D77353">
        <w:rPr>
          <w:rFonts w:ascii="Times New Roman" w:eastAsiaTheme="majorEastAsia" w:hAnsi="Times New Roman" w:cs="Times New Roman"/>
          <w:sz w:val="24"/>
          <w:szCs w:val="24"/>
        </w:rPr>
        <w:t>do PJMT</w:t>
      </w:r>
      <w:r w:rsidR="00D464E1">
        <w:rPr>
          <w:rFonts w:ascii="Times New Roman" w:eastAsiaTheme="majorEastAsia" w:hAnsi="Times New Roman" w:cs="Times New Roman"/>
          <w:sz w:val="24"/>
          <w:szCs w:val="24"/>
        </w:rPr>
        <w:t>.</w:t>
      </w:r>
    </w:p>
    <w:p w14:paraId="485A49C2" w14:textId="77777777" w:rsidR="00D464E1" w:rsidRDefault="00D464E1" w:rsidP="00D464E1">
      <w:pPr>
        <w:spacing w:line="360" w:lineRule="auto"/>
        <w:ind w:firstLine="1134"/>
        <w:jc w:val="both"/>
        <w:rPr>
          <w:rFonts w:ascii="Times New Roman" w:eastAsiaTheme="majorEastAsia" w:hAnsi="Times New Roman" w:cs="Times New Roman"/>
          <w:sz w:val="24"/>
          <w:szCs w:val="24"/>
        </w:rPr>
      </w:pPr>
    </w:p>
    <w:p w14:paraId="17234A19" w14:textId="75CCAEC9" w:rsidR="001B70DC" w:rsidRPr="00D77353" w:rsidRDefault="001B70DC" w:rsidP="005A4371">
      <w:pPr>
        <w:pStyle w:val="PargrafodaLista"/>
        <w:numPr>
          <w:ilvl w:val="0"/>
          <w:numId w:val="24"/>
        </w:numPr>
        <w:spacing w:after="240" w:line="240" w:lineRule="auto"/>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Tabela de descrição da Solução</w:t>
      </w:r>
    </w:p>
    <w:tbl>
      <w:tblPr>
        <w:tblStyle w:val="Tabelacomgrade"/>
        <w:tblW w:w="0" w:type="auto"/>
        <w:tblLook w:val="04A0" w:firstRow="1" w:lastRow="0" w:firstColumn="1" w:lastColumn="0" w:noHBand="0" w:noVBand="1"/>
      </w:tblPr>
      <w:tblGrid>
        <w:gridCol w:w="3823"/>
        <w:gridCol w:w="2976"/>
        <w:gridCol w:w="1695"/>
      </w:tblGrid>
      <w:tr w:rsidR="009667E4" w14:paraId="5B78E933" w14:textId="77777777" w:rsidTr="009667E4">
        <w:tc>
          <w:tcPr>
            <w:tcW w:w="3823" w:type="dxa"/>
            <w:shd w:val="clear" w:color="auto" w:fill="C6D9F1" w:themeFill="text2" w:themeFillTint="33"/>
            <w:vAlign w:val="bottom"/>
          </w:tcPr>
          <w:p w14:paraId="0036F1A5" w14:textId="3C18C135" w:rsidR="009667E4" w:rsidRPr="009667E4" w:rsidRDefault="009667E4" w:rsidP="009667E4">
            <w:pPr>
              <w:pStyle w:val="Primeirorecuodecorpodetexto"/>
              <w:spacing w:after="120" w:line="360" w:lineRule="auto"/>
              <w:ind w:firstLine="0"/>
              <w:jc w:val="center"/>
              <w:rPr>
                <w:rFonts w:ascii="Times New Roman" w:eastAsiaTheme="majorEastAsia" w:hAnsi="Times New Roman" w:cs="Times New Roman"/>
                <w:b/>
                <w:sz w:val="24"/>
                <w:szCs w:val="24"/>
              </w:rPr>
            </w:pPr>
            <w:r w:rsidRPr="009667E4">
              <w:rPr>
                <w:rFonts w:ascii="Times New Roman" w:eastAsiaTheme="majorEastAsia" w:hAnsi="Times New Roman" w:cs="Times New Roman"/>
                <w:b/>
                <w:sz w:val="24"/>
                <w:szCs w:val="24"/>
              </w:rPr>
              <w:t>Descrição</w:t>
            </w:r>
          </w:p>
        </w:tc>
        <w:tc>
          <w:tcPr>
            <w:tcW w:w="2976" w:type="dxa"/>
            <w:shd w:val="clear" w:color="auto" w:fill="C6D9F1" w:themeFill="text2" w:themeFillTint="33"/>
            <w:vAlign w:val="bottom"/>
          </w:tcPr>
          <w:p w14:paraId="56E0E955" w14:textId="18872596" w:rsidR="009667E4" w:rsidRPr="009667E4" w:rsidRDefault="009667E4" w:rsidP="009667E4">
            <w:pPr>
              <w:pStyle w:val="Primeirorecuodecorpodetexto"/>
              <w:spacing w:after="120" w:line="360" w:lineRule="auto"/>
              <w:ind w:firstLine="0"/>
              <w:jc w:val="center"/>
              <w:rPr>
                <w:rFonts w:ascii="Times New Roman" w:eastAsiaTheme="majorEastAsia" w:hAnsi="Times New Roman" w:cs="Times New Roman"/>
                <w:b/>
                <w:sz w:val="24"/>
                <w:szCs w:val="24"/>
              </w:rPr>
            </w:pPr>
            <w:r w:rsidRPr="009667E4">
              <w:rPr>
                <w:rFonts w:ascii="Times New Roman" w:eastAsiaTheme="majorEastAsia" w:hAnsi="Times New Roman" w:cs="Times New Roman"/>
                <w:b/>
                <w:sz w:val="24"/>
                <w:szCs w:val="24"/>
              </w:rPr>
              <w:t>Quantidade</w:t>
            </w:r>
          </w:p>
        </w:tc>
        <w:tc>
          <w:tcPr>
            <w:tcW w:w="1695" w:type="dxa"/>
            <w:shd w:val="clear" w:color="auto" w:fill="C6D9F1" w:themeFill="text2" w:themeFillTint="33"/>
            <w:vAlign w:val="bottom"/>
          </w:tcPr>
          <w:p w14:paraId="0D644A09" w14:textId="3F122FA4" w:rsidR="007355E5" w:rsidRPr="009667E4" w:rsidRDefault="009667E4" w:rsidP="007355E5">
            <w:pPr>
              <w:pStyle w:val="Primeirorecuodecorpodetexto"/>
              <w:spacing w:after="120" w:line="360" w:lineRule="auto"/>
              <w:ind w:firstLine="0"/>
              <w:jc w:val="center"/>
              <w:rPr>
                <w:rFonts w:ascii="Times New Roman" w:eastAsiaTheme="majorEastAsia" w:hAnsi="Times New Roman" w:cs="Times New Roman"/>
                <w:b/>
                <w:sz w:val="24"/>
                <w:szCs w:val="24"/>
              </w:rPr>
            </w:pPr>
            <w:r w:rsidRPr="009667E4">
              <w:rPr>
                <w:rFonts w:ascii="Times New Roman" w:eastAsiaTheme="majorEastAsia" w:hAnsi="Times New Roman" w:cs="Times New Roman"/>
                <w:b/>
                <w:sz w:val="24"/>
                <w:szCs w:val="24"/>
              </w:rPr>
              <w:t>Garantia</w:t>
            </w:r>
            <w:r w:rsidR="007355E5" w:rsidRPr="00EC055A">
              <w:rPr>
                <w:rFonts w:ascii="Times New Roman" w:eastAsiaTheme="majorEastAsia" w:hAnsi="Times New Roman" w:cs="Times New Roman"/>
                <w:b/>
                <w:color w:val="000000" w:themeColor="text1"/>
                <w:sz w:val="24"/>
                <w:szCs w:val="24"/>
              </w:rPr>
              <w:t xml:space="preserve"> on-site</w:t>
            </w:r>
          </w:p>
        </w:tc>
      </w:tr>
      <w:tr w:rsidR="009667E4" w14:paraId="2AFFD07A" w14:textId="77777777" w:rsidTr="009667E4">
        <w:tc>
          <w:tcPr>
            <w:tcW w:w="3823" w:type="dxa"/>
          </w:tcPr>
          <w:p w14:paraId="489730A1" w14:textId="2E4CC654" w:rsidR="009667E4" w:rsidRDefault="001F2DE9" w:rsidP="001F2DE9">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Computadores de Alto Desempenho</w:t>
            </w:r>
          </w:p>
        </w:tc>
        <w:tc>
          <w:tcPr>
            <w:tcW w:w="2976" w:type="dxa"/>
          </w:tcPr>
          <w:p w14:paraId="6B3167ED" w14:textId="747A0690" w:rsidR="009667E4" w:rsidRPr="0025438A" w:rsidRDefault="0025438A" w:rsidP="009667E4">
            <w:pPr>
              <w:pStyle w:val="Primeirorecuodecorpodetexto"/>
              <w:spacing w:after="120" w:line="360" w:lineRule="auto"/>
              <w:ind w:firstLine="0"/>
              <w:jc w:val="center"/>
              <w:rPr>
                <w:rFonts w:ascii="Times New Roman" w:eastAsiaTheme="majorEastAsia" w:hAnsi="Times New Roman" w:cs="Times New Roman"/>
                <w:sz w:val="24"/>
                <w:szCs w:val="24"/>
              </w:rPr>
            </w:pPr>
            <w:r w:rsidRPr="00152756">
              <w:rPr>
                <w:rFonts w:ascii="Times New Roman" w:eastAsiaTheme="majorEastAsia" w:hAnsi="Times New Roman" w:cs="Times New Roman"/>
                <w:sz w:val="24"/>
                <w:szCs w:val="24"/>
              </w:rPr>
              <w:t>200</w:t>
            </w:r>
          </w:p>
        </w:tc>
        <w:tc>
          <w:tcPr>
            <w:tcW w:w="1695" w:type="dxa"/>
          </w:tcPr>
          <w:p w14:paraId="616CEE53" w14:textId="205ADB97" w:rsidR="009667E4" w:rsidRDefault="0072515A" w:rsidP="009667E4">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48</w:t>
            </w:r>
            <w:r w:rsidR="009667E4">
              <w:rPr>
                <w:rFonts w:ascii="Times New Roman" w:eastAsiaTheme="majorEastAsia" w:hAnsi="Times New Roman" w:cs="Times New Roman"/>
                <w:sz w:val="24"/>
                <w:szCs w:val="24"/>
              </w:rPr>
              <w:t xml:space="preserve"> meses</w:t>
            </w:r>
          </w:p>
        </w:tc>
      </w:tr>
      <w:tr w:rsidR="004D763F" w14:paraId="2258543F" w14:textId="77777777" w:rsidTr="009667E4">
        <w:tc>
          <w:tcPr>
            <w:tcW w:w="3823" w:type="dxa"/>
          </w:tcPr>
          <w:p w14:paraId="32EDA87F" w14:textId="59B0634D" w:rsidR="004D763F" w:rsidRDefault="004D763F" w:rsidP="004D763F">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Nobreak 800 VA</w:t>
            </w:r>
          </w:p>
        </w:tc>
        <w:tc>
          <w:tcPr>
            <w:tcW w:w="2976" w:type="dxa"/>
          </w:tcPr>
          <w:p w14:paraId="6265D13F" w14:textId="13968C01" w:rsidR="004D763F" w:rsidRPr="00152756" w:rsidRDefault="004D763F" w:rsidP="004D763F">
            <w:pPr>
              <w:pStyle w:val="Primeirorecuodecorpodetexto"/>
              <w:spacing w:after="120" w:line="360" w:lineRule="auto"/>
              <w:ind w:firstLine="0"/>
              <w:jc w:val="center"/>
              <w:rPr>
                <w:rFonts w:ascii="Times New Roman" w:eastAsiaTheme="majorEastAsia" w:hAnsi="Times New Roman" w:cs="Times New Roman"/>
                <w:sz w:val="24"/>
                <w:szCs w:val="24"/>
              </w:rPr>
            </w:pPr>
            <w:r w:rsidRPr="00152756">
              <w:rPr>
                <w:rFonts w:ascii="Times New Roman" w:eastAsiaTheme="majorEastAsia" w:hAnsi="Times New Roman" w:cs="Times New Roman"/>
                <w:sz w:val="24"/>
                <w:szCs w:val="24"/>
              </w:rPr>
              <w:t>4054</w:t>
            </w:r>
          </w:p>
        </w:tc>
        <w:tc>
          <w:tcPr>
            <w:tcW w:w="1695" w:type="dxa"/>
          </w:tcPr>
          <w:p w14:paraId="7719582B" w14:textId="535B56BB" w:rsidR="004D763F" w:rsidRDefault="004D763F" w:rsidP="004D763F">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24 meses</w:t>
            </w:r>
          </w:p>
        </w:tc>
      </w:tr>
      <w:tr w:rsidR="009667E4" w14:paraId="37509EE4" w14:textId="77777777" w:rsidTr="009667E4">
        <w:tc>
          <w:tcPr>
            <w:tcW w:w="3823" w:type="dxa"/>
          </w:tcPr>
          <w:p w14:paraId="31A4BAA5" w14:textId="650CBF58" w:rsidR="009667E4" w:rsidRDefault="009667E4" w:rsidP="009667E4">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Nobreak 3 KVA</w:t>
            </w:r>
          </w:p>
        </w:tc>
        <w:tc>
          <w:tcPr>
            <w:tcW w:w="2976" w:type="dxa"/>
          </w:tcPr>
          <w:p w14:paraId="179929E7" w14:textId="5282F9D1" w:rsidR="009667E4" w:rsidRPr="00EC1A46" w:rsidRDefault="00EC1A46" w:rsidP="0098499A">
            <w:pPr>
              <w:pStyle w:val="Primeirorecuodecorpodetexto"/>
              <w:spacing w:after="120" w:line="360" w:lineRule="auto"/>
              <w:ind w:firstLine="0"/>
              <w:jc w:val="center"/>
              <w:rPr>
                <w:rFonts w:ascii="Times New Roman" w:eastAsiaTheme="majorEastAsia" w:hAnsi="Times New Roman" w:cs="Times New Roman"/>
                <w:sz w:val="24"/>
                <w:szCs w:val="24"/>
              </w:rPr>
            </w:pPr>
            <w:r w:rsidRPr="00EC1A46">
              <w:rPr>
                <w:rFonts w:ascii="Times New Roman" w:eastAsiaTheme="majorEastAsia" w:hAnsi="Times New Roman" w:cs="Times New Roman"/>
                <w:sz w:val="24"/>
                <w:szCs w:val="24"/>
              </w:rPr>
              <w:t>2</w:t>
            </w:r>
            <w:r w:rsidR="0098499A">
              <w:rPr>
                <w:rFonts w:ascii="Times New Roman" w:eastAsiaTheme="majorEastAsia" w:hAnsi="Times New Roman" w:cs="Times New Roman"/>
                <w:sz w:val="24"/>
                <w:szCs w:val="24"/>
              </w:rPr>
              <w:t>1</w:t>
            </w:r>
            <w:r w:rsidRPr="00EC1A46">
              <w:rPr>
                <w:rFonts w:ascii="Times New Roman" w:eastAsiaTheme="majorEastAsia" w:hAnsi="Times New Roman" w:cs="Times New Roman"/>
                <w:sz w:val="24"/>
                <w:szCs w:val="24"/>
              </w:rPr>
              <w:t>0</w:t>
            </w:r>
          </w:p>
        </w:tc>
        <w:tc>
          <w:tcPr>
            <w:tcW w:w="1695" w:type="dxa"/>
          </w:tcPr>
          <w:p w14:paraId="69E95437" w14:textId="7018855E" w:rsidR="009667E4" w:rsidRDefault="009667E4" w:rsidP="009667E4">
            <w:pPr>
              <w:pStyle w:val="Primeirorecuodecorpodetexto"/>
              <w:spacing w:after="120" w:line="360" w:lineRule="auto"/>
              <w:ind w:firstLine="0"/>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24 meses</w:t>
            </w:r>
          </w:p>
        </w:tc>
      </w:tr>
    </w:tbl>
    <w:p w14:paraId="03FD93F5" w14:textId="77777777" w:rsidR="009667E4" w:rsidRDefault="009667E4" w:rsidP="001B70DC">
      <w:pPr>
        <w:pStyle w:val="Primeirorecuodecorpodetexto"/>
        <w:spacing w:after="120" w:line="360" w:lineRule="auto"/>
        <w:ind w:firstLine="1134"/>
        <w:rPr>
          <w:rFonts w:ascii="Times New Roman" w:eastAsiaTheme="majorEastAsia" w:hAnsi="Times New Roman" w:cs="Times New Roman"/>
          <w:sz w:val="24"/>
          <w:szCs w:val="24"/>
        </w:rPr>
      </w:pPr>
    </w:p>
    <w:p w14:paraId="6FE8771F" w14:textId="1B855AD0" w:rsidR="001B70DC" w:rsidRDefault="2B4383E5" w:rsidP="001B70DC">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O detal</w:t>
      </w:r>
      <w:r w:rsidR="009667E4">
        <w:rPr>
          <w:rFonts w:ascii="Times New Roman" w:eastAsiaTheme="majorEastAsia" w:hAnsi="Times New Roman" w:cs="Times New Roman"/>
          <w:sz w:val="24"/>
          <w:szCs w:val="24"/>
        </w:rPr>
        <w:t>hamento técnico</w:t>
      </w:r>
      <w:r w:rsidR="00DB7ED7">
        <w:rPr>
          <w:rFonts w:ascii="Times New Roman" w:eastAsiaTheme="majorEastAsia" w:hAnsi="Times New Roman" w:cs="Times New Roman"/>
          <w:sz w:val="24"/>
          <w:szCs w:val="24"/>
        </w:rPr>
        <w:t xml:space="preserve"> dos equipamentos</w:t>
      </w:r>
      <w:r w:rsidR="009667E4">
        <w:rPr>
          <w:rFonts w:ascii="Times New Roman" w:eastAsiaTheme="majorEastAsia" w:hAnsi="Times New Roman" w:cs="Times New Roman"/>
          <w:sz w:val="24"/>
          <w:szCs w:val="24"/>
        </w:rPr>
        <w:t xml:space="preserve"> </w:t>
      </w:r>
      <w:r w:rsidR="00DB7ED7">
        <w:rPr>
          <w:rFonts w:ascii="Times New Roman" w:eastAsiaTheme="majorEastAsia" w:hAnsi="Times New Roman" w:cs="Times New Roman"/>
          <w:sz w:val="24"/>
          <w:szCs w:val="24"/>
        </w:rPr>
        <w:t>encontra-se</w:t>
      </w:r>
      <w:r w:rsidR="009667E4">
        <w:rPr>
          <w:rFonts w:ascii="Times New Roman" w:eastAsiaTheme="majorEastAsia" w:hAnsi="Times New Roman" w:cs="Times New Roman"/>
          <w:sz w:val="24"/>
          <w:szCs w:val="24"/>
        </w:rPr>
        <w:t xml:space="preserve"> no </w:t>
      </w:r>
      <w:r w:rsidRPr="00DD760D">
        <w:rPr>
          <w:rFonts w:ascii="Times New Roman" w:eastAsiaTheme="majorEastAsia" w:hAnsi="Times New Roman" w:cs="Times New Roman"/>
          <w:sz w:val="24"/>
          <w:szCs w:val="24"/>
        </w:rPr>
        <w:t>A</w:t>
      </w:r>
      <w:r w:rsidR="009667E4" w:rsidRPr="00DD760D">
        <w:rPr>
          <w:rFonts w:ascii="Times New Roman" w:eastAsiaTheme="majorEastAsia" w:hAnsi="Times New Roman" w:cs="Times New Roman"/>
          <w:sz w:val="24"/>
          <w:szCs w:val="24"/>
        </w:rPr>
        <w:t>NEXO</w:t>
      </w:r>
      <w:r w:rsidR="001B70DC" w:rsidRPr="00DD760D">
        <w:rPr>
          <w:rFonts w:ascii="Times New Roman" w:eastAsiaTheme="majorEastAsia" w:hAnsi="Times New Roman" w:cs="Times New Roman"/>
          <w:sz w:val="24"/>
          <w:szCs w:val="24"/>
        </w:rPr>
        <w:t xml:space="preserve"> </w:t>
      </w:r>
      <w:r w:rsidR="009667E4" w:rsidRPr="00DD760D">
        <w:rPr>
          <w:rFonts w:ascii="Times New Roman" w:eastAsiaTheme="majorEastAsia" w:hAnsi="Times New Roman" w:cs="Times New Roman"/>
          <w:sz w:val="24"/>
          <w:szCs w:val="24"/>
        </w:rPr>
        <w:t>I</w:t>
      </w:r>
      <w:r w:rsidR="00AF0546">
        <w:rPr>
          <w:rFonts w:ascii="Times New Roman" w:eastAsiaTheme="majorEastAsia" w:hAnsi="Times New Roman" w:cs="Times New Roman"/>
          <w:color w:val="FF0000"/>
          <w:sz w:val="24"/>
          <w:szCs w:val="24"/>
        </w:rPr>
        <w:t xml:space="preserve"> </w:t>
      </w:r>
      <w:r w:rsidR="009667E4">
        <w:rPr>
          <w:rFonts w:ascii="Times New Roman" w:eastAsiaTheme="majorEastAsia" w:hAnsi="Times New Roman" w:cs="Times New Roman"/>
          <w:sz w:val="24"/>
          <w:szCs w:val="24"/>
        </w:rPr>
        <w:t>deste</w:t>
      </w:r>
      <w:r w:rsidR="001B70DC" w:rsidRPr="00D77353">
        <w:rPr>
          <w:rFonts w:ascii="Times New Roman" w:eastAsiaTheme="majorEastAsia" w:hAnsi="Times New Roman" w:cs="Times New Roman"/>
          <w:sz w:val="24"/>
          <w:szCs w:val="24"/>
        </w:rPr>
        <w:t xml:space="preserve"> Estudo Prelimina</w:t>
      </w:r>
      <w:r w:rsidR="00D069EE" w:rsidRPr="00D77353">
        <w:rPr>
          <w:rFonts w:ascii="Times New Roman" w:eastAsiaTheme="majorEastAsia" w:hAnsi="Times New Roman" w:cs="Times New Roman"/>
          <w:sz w:val="24"/>
          <w:szCs w:val="24"/>
        </w:rPr>
        <w:t>r.</w:t>
      </w:r>
    </w:p>
    <w:p w14:paraId="5CFDBB96" w14:textId="77777777" w:rsidR="00326163" w:rsidRDefault="00326163" w:rsidP="00D069EE">
      <w:pPr>
        <w:pStyle w:val="Ttulo2"/>
        <w:spacing w:line="360" w:lineRule="auto"/>
        <w:rPr>
          <w:rFonts w:ascii="Times New Roman" w:hAnsi="Times New Roman" w:cs="Times New Roman"/>
          <w:sz w:val="24"/>
          <w:szCs w:val="24"/>
        </w:rPr>
      </w:pPr>
      <w:bookmarkStart w:id="42" w:name="_Toc37159478"/>
      <w:r w:rsidRPr="00D77353">
        <w:rPr>
          <w:rFonts w:ascii="Times New Roman" w:hAnsi="Times New Roman" w:cs="Times New Roman"/>
          <w:sz w:val="24"/>
          <w:szCs w:val="24"/>
        </w:rPr>
        <w:t>Alinhamento da Solução (Art. 14, IV, b)</w:t>
      </w:r>
      <w:bookmarkEnd w:id="42"/>
    </w:p>
    <w:p w14:paraId="7A8129A0" w14:textId="5604F66B" w:rsidR="001F2DE9" w:rsidRDefault="001F2DE9" w:rsidP="001F2DE9">
      <w:pPr>
        <w:suppressAutoHyphens/>
        <w:spacing w:line="360" w:lineRule="auto"/>
        <w:ind w:right="-376" w:firstLine="1134"/>
        <w:contextualSpacing/>
        <w:jc w:val="both"/>
        <w:rPr>
          <w:rFonts w:ascii="Times New Roman" w:hAnsi="Times New Roman" w:cs="Times New Roman"/>
          <w:sz w:val="24"/>
        </w:rPr>
      </w:pPr>
      <w:r w:rsidRPr="001F2DE9">
        <w:rPr>
          <w:rFonts w:ascii="Times New Roman" w:hAnsi="Times New Roman" w:cs="Times New Roman"/>
          <w:sz w:val="24"/>
        </w:rPr>
        <w:t xml:space="preserve">Atender as metas do Planejamento Estratégico de Tecnologia da Informação e Comunicação (PETIC) e Plano Diretor de Tecnologia da Informação (PDTI); </w:t>
      </w:r>
    </w:p>
    <w:p w14:paraId="49337464" w14:textId="77777777" w:rsidR="007807AB" w:rsidRPr="001F2DE9" w:rsidRDefault="007807AB" w:rsidP="001F2DE9">
      <w:pPr>
        <w:suppressAutoHyphens/>
        <w:spacing w:line="360" w:lineRule="auto"/>
        <w:ind w:right="-376" w:firstLine="1134"/>
        <w:contextualSpacing/>
        <w:jc w:val="both"/>
        <w:rPr>
          <w:rFonts w:ascii="Times New Roman" w:hAnsi="Times New Roman" w:cs="Times New Roman"/>
          <w:sz w:val="24"/>
        </w:rPr>
      </w:pPr>
    </w:p>
    <w:p w14:paraId="28270336" w14:textId="77777777" w:rsidR="007807AB" w:rsidRPr="007807AB" w:rsidRDefault="007807AB" w:rsidP="005A4371">
      <w:pPr>
        <w:pStyle w:val="PargrafodaLista"/>
        <w:numPr>
          <w:ilvl w:val="0"/>
          <w:numId w:val="25"/>
        </w:numPr>
        <w:suppressAutoHyphens/>
        <w:autoSpaceDE w:val="0"/>
        <w:autoSpaceDN w:val="0"/>
        <w:adjustRightInd w:val="0"/>
        <w:spacing w:line="360" w:lineRule="auto"/>
        <w:ind w:left="0" w:right="-376" w:firstLine="0"/>
        <w:rPr>
          <w:rFonts w:ascii="Times New Roman" w:hAnsi="Times New Roman" w:cs="Times New Roman"/>
          <w:sz w:val="24"/>
        </w:rPr>
      </w:pPr>
      <w:r w:rsidRPr="007807AB">
        <w:rPr>
          <w:rFonts w:ascii="Times New Roman" w:hAnsi="Times New Roman" w:cs="Times New Roman"/>
          <w:b/>
          <w:sz w:val="24"/>
        </w:rPr>
        <w:t>Tema:</w:t>
      </w:r>
      <w:r w:rsidRPr="007807AB">
        <w:rPr>
          <w:rFonts w:ascii="Times New Roman" w:hAnsi="Times New Roman" w:cs="Times New Roman"/>
          <w:sz w:val="24"/>
        </w:rPr>
        <w:t xml:space="preserve"> Infraestrutura e Tecnologia</w:t>
      </w:r>
    </w:p>
    <w:p w14:paraId="7BB30109" w14:textId="77777777" w:rsidR="007807AB" w:rsidRPr="007807AB" w:rsidRDefault="007807AB" w:rsidP="005A4371">
      <w:pPr>
        <w:pStyle w:val="PargrafodaLista"/>
        <w:numPr>
          <w:ilvl w:val="0"/>
          <w:numId w:val="25"/>
        </w:numPr>
        <w:suppressAutoHyphens/>
        <w:autoSpaceDE w:val="0"/>
        <w:autoSpaceDN w:val="0"/>
        <w:adjustRightInd w:val="0"/>
        <w:spacing w:line="360" w:lineRule="auto"/>
        <w:ind w:left="0" w:right="-376" w:firstLine="0"/>
        <w:rPr>
          <w:rFonts w:ascii="Times New Roman" w:hAnsi="Times New Roman" w:cs="Times New Roman"/>
          <w:sz w:val="24"/>
        </w:rPr>
      </w:pPr>
      <w:r w:rsidRPr="007807AB">
        <w:rPr>
          <w:rFonts w:ascii="Times New Roman" w:hAnsi="Times New Roman" w:cs="Times New Roman"/>
          <w:b/>
          <w:sz w:val="24"/>
        </w:rPr>
        <w:t xml:space="preserve">Objetivo estratégico – PEP PETIC-2019/2020 – item 4: </w:t>
      </w:r>
      <w:r w:rsidRPr="007807AB">
        <w:rPr>
          <w:rFonts w:ascii="Times New Roman" w:hAnsi="Times New Roman" w:cs="Times New Roman"/>
          <w:sz w:val="24"/>
        </w:rPr>
        <w:t xml:space="preserve">Garantir confiabilidade, integralidade, disponibilidade das informações, serviços e sistema de TIC. </w:t>
      </w:r>
    </w:p>
    <w:p w14:paraId="1D3BAEFB" w14:textId="77777777" w:rsidR="007807AB" w:rsidRPr="007807AB" w:rsidRDefault="007807AB" w:rsidP="005A4371">
      <w:pPr>
        <w:pStyle w:val="PargrafodaLista"/>
        <w:numPr>
          <w:ilvl w:val="0"/>
          <w:numId w:val="25"/>
        </w:numPr>
        <w:suppressAutoHyphens/>
        <w:autoSpaceDE w:val="0"/>
        <w:autoSpaceDN w:val="0"/>
        <w:adjustRightInd w:val="0"/>
        <w:spacing w:line="360" w:lineRule="auto"/>
        <w:ind w:left="0" w:right="-376" w:firstLine="0"/>
        <w:rPr>
          <w:rFonts w:ascii="Times New Roman" w:hAnsi="Times New Roman" w:cs="Times New Roman"/>
          <w:sz w:val="24"/>
        </w:rPr>
      </w:pPr>
      <w:r w:rsidRPr="007807AB">
        <w:rPr>
          <w:rFonts w:ascii="Times New Roman" w:hAnsi="Times New Roman" w:cs="Times New Roman"/>
          <w:b/>
          <w:sz w:val="24"/>
        </w:rPr>
        <w:t>Descrição do Objetivo:</w:t>
      </w:r>
      <w:r w:rsidRPr="007807AB">
        <w:rPr>
          <w:rFonts w:ascii="Times New Roman" w:hAnsi="Times New Roman" w:cs="Times New Roman"/>
          <w:sz w:val="24"/>
        </w:rPr>
        <w:t xml:space="preserve"> Promover a melhoria contínua da infraestrutura de TIC, visando garantir as atividades judiciais e administrativas do TJMT.</w:t>
      </w:r>
    </w:p>
    <w:p w14:paraId="15B49EA4" w14:textId="77777777" w:rsidR="007807AB" w:rsidRPr="007807AB" w:rsidRDefault="007807AB" w:rsidP="005A4371">
      <w:pPr>
        <w:pStyle w:val="PargrafodaLista"/>
        <w:numPr>
          <w:ilvl w:val="0"/>
          <w:numId w:val="25"/>
        </w:numPr>
        <w:suppressAutoHyphens/>
        <w:autoSpaceDE w:val="0"/>
        <w:autoSpaceDN w:val="0"/>
        <w:adjustRightInd w:val="0"/>
        <w:spacing w:line="360" w:lineRule="auto"/>
        <w:ind w:left="0" w:right="-376" w:firstLine="0"/>
        <w:rPr>
          <w:rFonts w:ascii="Times New Roman" w:hAnsi="Times New Roman" w:cs="Times New Roman"/>
          <w:sz w:val="24"/>
        </w:rPr>
      </w:pPr>
      <w:r w:rsidRPr="007807AB">
        <w:rPr>
          <w:rFonts w:ascii="Times New Roman" w:hAnsi="Times New Roman" w:cs="Times New Roman"/>
          <w:b/>
          <w:sz w:val="24"/>
        </w:rPr>
        <w:t>Projeto:</w:t>
      </w:r>
      <w:r w:rsidRPr="007807AB">
        <w:rPr>
          <w:rFonts w:ascii="Times New Roman" w:hAnsi="Times New Roman" w:cs="Times New Roman"/>
          <w:sz w:val="24"/>
        </w:rPr>
        <w:t xml:space="preserve"> Melhoria da Infraestrutura de serviços de TI.</w:t>
      </w:r>
    </w:p>
    <w:p w14:paraId="4D36A9AE" w14:textId="77777777" w:rsidR="007807AB" w:rsidRPr="007807AB" w:rsidRDefault="007807AB" w:rsidP="005A4371">
      <w:pPr>
        <w:pStyle w:val="PargrafodaLista"/>
        <w:numPr>
          <w:ilvl w:val="0"/>
          <w:numId w:val="25"/>
        </w:numPr>
        <w:suppressAutoHyphens/>
        <w:autoSpaceDE w:val="0"/>
        <w:autoSpaceDN w:val="0"/>
        <w:adjustRightInd w:val="0"/>
        <w:spacing w:line="360" w:lineRule="auto"/>
        <w:ind w:left="0" w:right="-376" w:firstLine="0"/>
        <w:rPr>
          <w:rFonts w:ascii="Times New Roman" w:hAnsi="Times New Roman" w:cs="Times New Roman"/>
          <w:sz w:val="24"/>
        </w:rPr>
      </w:pPr>
      <w:r w:rsidRPr="007807AB">
        <w:rPr>
          <w:rFonts w:ascii="Times New Roman" w:hAnsi="Times New Roman" w:cs="Times New Roman"/>
          <w:b/>
          <w:sz w:val="24"/>
        </w:rPr>
        <w:t>Iniciativa estratégica:</w:t>
      </w:r>
      <w:r w:rsidRPr="007807AB">
        <w:rPr>
          <w:rFonts w:ascii="Times New Roman" w:hAnsi="Times New Roman" w:cs="Times New Roman"/>
          <w:sz w:val="24"/>
        </w:rPr>
        <w:t xml:space="preserve"> Aquisição de equipamentos de informática. </w:t>
      </w:r>
    </w:p>
    <w:p w14:paraId="45186994" w14:textId="77777777" w:rsidR="007807AB" w:rsidRPr="007807AB" w:rsidRDefault="007807AB" w:rsidP="005A4371">
      <w:pPr>
        <w:pStyle w:val="PargrafodaLista"/>
        <w:numPr>
          <w:ilvl w:val="0"/>
          <w:numId w:val="25"/>
        </w:numPr>
        <w:suppressAutoHyphens/>
        <w:autoSpaceDE w:val="0"/>
        <w:autoSpaceDN w:val="0"/>
        <w:adjustRightInd w:val="0"/>
        <w:spacing w:line="360" w:lineRule="auto"/>
        <w:ind w:left="0" w:right="-376" w:firstLine="0"/>
        <w:rPr>
          <w:rFonts w:ascii="Times New Roman" w:hAnsi="Times New Roman" w:cs="Times New Roman"/>
          <w:b/>
          <w:sz w:val="24"/>
        </w:rPr>
      </w:pPr>
      <w:r w:rsidRPr="007807AB">
        <w:rPr>
          <w:rFonts w:ascii="Times New Roman" w:hAnsi="Times New Roman" w:cs="Times New Roman"/>
          <w:b/>
          <w:sz w:val="24"/>
        </w:rPr>
        <w:t xml:space="preserve">Plano de Contratações de TIC – 2020: </w:t>
      </w:r>
      <w:r w:rsidRPr="007807AB">
        <w:rPr>
          <w:rFonts w:ascii="Times New Roman" w:hAnsi="Times New Roman" w:cs="Times New Roman"/>
          <w:sz w:val="24"/>
        </w:rPr>
        <w:t>Esta ação está prevista no Plano de Contratações de TIC de 2020, constante nos itens 5 e 6 / Importante.</w:t>
      </w:r>
    </w:p>
    <w:p w14:paraId="549725C9" w14:textId="77777777" w:rsidR="007807AB" w:rsidRPr="007807AB" w:rsidRDefault="007807AB" w:rsidP="005A4371">
      <w:pPr>
        <w:pStyle w:val="PargrafodaLista"/>
        <w:numPr>
          <w:ilvl w:val="0"/>
          <w:numId w:val="25"/>
        </w:numPr>
        <w:suppressAutoHyphens/>
        <w:autoSpaceDE w:val="0"/>
        <w:autoSpaceDN w:val="0"/>
        <w:adjustRightInd w:val="0"/>
        <w:spacing w:line="360" w:lineRule="auto"/>
        <w:ind w:left="0" w:right="-376" w:firstLine="0"/>
        <w:rPr>
          <w:rFonts w:ascii="Times New Roman" w:hAnsi="Times New Roman" w:cs="Times New Roman"/>
          <w:sz w:val="24"/>
        </w:rPr>
      </w:pPr>
      <w:r w:rsidRPr="007807AB">
        <w:rPr>
          <w:rFonts w:ascii="Times New Roman" w:hAnsi="Times New Roman" w:cs="Times New Roman"/>
          <w:b/>
          <w:sz w:val="24"/>
        </w:rPr>
        <w:t>PPA:</w:t>
      </w:r>
      <w:r w:rsidRPr="007807AB">
        <w:rPr>
          <w:rFonts w:ascii="Times New Roman" w:hAnsi="Times New Roman" w:cs="Times New Roman"/>
          <w:sz w:val="24"/>
        </w:rPr>
        <w:t xml:space="preserve"> Esta ação está prevista no Plano Plurianual 2020-2023, referente aos Microcomputadores - conforme CIA nº 0004734-50.2019.8.11.0000, aprovado, por unanimidade, pelo Tribunal Pleno – 11/07/2019. Quanto aos Nobreaks, será necessária suplementação, pois a sua contratação estava prevista no Plano Plurianual 2016-2019, mas devido ao fracasso dos itens no Pregão Eletrônico nº 49/2019, a sua aquisição será perpetrada novamente.</w:t>
      </w:r>
    </w:p>
    <w:p w14:paraId="2F551536" w14:textId="6E8527F0" w:rsidR="00326163" w:rsidRPr="00DD760D" w:rsidRDefault="00326163" w:rsidP="00DD1EC1">
      <w:pPr>
        <w:pStyle w:val="Ttulo2"/>
        <w:spacing w:line="360" w:lineRule="auto"/>
        <w:rPr>
          <w:rFonts w:ascii="Times New Roman" w:hAnsi="Times New Roman" w:cs="Times New Roman"/>
          <w:sz w:val="24"/>
          <w:szCs w:val="24"/>
        </w:rPr>
      </w:pPr>
      <w:bookmarkStart w:id="43" w:name="_Toc37159479"/>
      <w:r w:rsidRPr="00DD760D">
        <w:rPr>
          <w:rFonts w:ascii="Times New Roman" w:hAnsi="Times New Roman" w:cs="Times New Roman"/>
          <w:sz w:val="24"/>
          <w:szCs w:val="24"/>
        </w:rPr>
        <w:t>Benefícios Esperados (Art. 14, IV, c)</w:t>
      </w:r>
      <w:bookmarkEnd w:id="43"/>
    </w:p>
    <w:p w14:paraId="1CE3519E" w14:textId="69ABC497" w:rsidR="79B21FF8" w:rsidRPr="00D77353" w:rsidRDefault="00486299" w:rsidP="00486299">
      <w:pPr>
        <w:spacing w:line="360" w:lineRule="auto"/>
        <w:ind w:firstLine="1134"/>
        <w:jc w:val="both"/>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Os benefícios diretos que se almejam com a aquisição dos equipamentos são</w:t>
      </w:r>
      <w:r w:rsidR="4B9CDF26" w:rsidRPr="00D77353">
        <w:rPr>
          <w:rFonts w:ascii="Times New Roman" w:eastAsiaTheme="majorEastAsia" w:hAnsi="Times New Roman" w:cs="Times New Roman"/>
          <w:sz w:val="24"/>
          <w:szCs w:val="24"/>
        </w:rPr>
        <w:t xml:space="preserve">: </w:t>
      </w:r>
    </w:p>
    <w:p w14:paraId="6073A2B3" w14:textId="4AFDBE93" w:rsidR="006C2AF0" w:rsidRDefault="00E35E68" w:rsidP="005A4371">
      <w:pPr>
        <w:pStyle w:val="PargrafodaLista"/>
        <w:numPr>
          <w:ilvl w:val="0"/>
          <w:numId w:val="7"/>
        </w:numPr>
        <w:spacing w:before="120" w:line="360" w:lineRule="auto"/>
        <w:ind w:left="1418" w:hanging="284"/>
        <w:rPr>
          <w:rFonts w:ascii="Times New Roman" w:eastAsiaTheme="majorEastAsia" w:hAnsi="Times New Roman" w:cs="Times New Roman"/>
          <w:sz w:val="24"/>
          <w:szCs w:val="24"/>
        </w:rPr>
      </w:pPr>
      <w:r>
        <w:rPr>
          <w:rFonts w:ascii="Times New Roman" w:eastAsiaTheme="majorEastAsia" w:hAnsi="Times New Roman" w:cs="Times New Roman"/>
          <w:sz w:val="24"/>
          <w:szCs w:val="24"/>
        </w:rPr>
        <w:t>Aumento na p</w:t>
      </w:r>
      <w:r w:rsidR="006C2AF0">
        <w:rPr>
          <w:rFonts w:ascii="Times New Roman" w:eastAsiaTheme="majorEastAsia" w:hAnsi="Times New Roman" w:cs="Times New Roman"/>
          <w:sz w:val="24"/>
          <w:szCs w:val="24"/>
        </w:rPr>
        <w:t>rodutividade, acarretada pelo fornecimento de equipamentos novos com o devido suporte e recursos que auxiliem</w:t>
      </w:r>
      <w:r w:rsidR="007D3EFD">
        <w:rPr>
          <w:rFonts w:ascii="Times New Roman" w:eastAsiaTheme="majorEastAsia" w:hAnsi="Times New Roman" w:cs="Times New Roman"/>
          <w:sz w:val="24"/>
          <w:szCs w:val="24"/>
        </w:rPr>
        <w:t xml:space="preserve"> os servidores na realização de suas atividades;</w:t>
      </w:r>
    </w:p>
    <w:p w14:paraId="0E8705A4" w14:textId="01CB9F96" w:rsidR="00E35E68" w:rsidRPr="00AF0546" w:rsidRDefault="006B5A2F" w:rsidP="006B5A2F">
      <w:pPr>
        <w:pStyle w:val="PargrafodaLista"/>
        <w:numPr>
          <w:ilvl w:val="0"/>
          <w:numId w:val="7"/>
        </w:numPr>
        <w:spacing w:before="120" w:line="360" w:lineRule="auto"/>
        <w:ind w:left="1418" w:hanging="284"/>
        <w:rPr>
          <w:rFonts w:ascii="Times New Roman" w:eastAsiaTheme="majorEastAsia" w:hAnsi="Times New Roman" w:cs="Times New Roman"/>
          <w:sz w:val="24"/>
          <w:szCs w:val="24"/>
        </w:rPr>
      </w:pPr>
      <w:r>
        <w:rPr>
          <w:rFonts w:ascii="Times New Roman" w:eastAsiaTheme="majorEastAsia" w:hAnsi="Times New Roman" w:cs="Times New Roman"/>
          <w:sz w:val="24"/>
          <w:szCs w:val="24"/>
        </w:rPr>
        <w:t>M</w:t>
      </w:r>
      <w:r w:rsidR="00E35E68" w:rsidRPr="00AF0546">
        <w:rPr>
          <w:rFonts w:ascii="Times New Roman" w:eastAsiaTheme="majorEastAsia" w:hAnsi="Times New Roman" w:cs="Times New Roman"/>
          <w:sz w:val="24"/>
          <w:szCs w:val="24"/>
        </w:rPr>
        <w:t>itigação de possíveis interrupções de natureza técnica;</w:t>
      </w:r>
    </w:p>
    <w:p w14:paraId="3CF6E512" w14:textId="1D48C48A" w:rsidR="006C2AF0" w:rsidRDefault="006C2AF0" w:rsidP="005A4371">
      <w:pPr>
        <w:pStyle w:val="PargrafodaLista"/>
        <w:numPr>
          <w:ilvl w:val="0"/>
          <w:numId w:val="7"/>
        </w:numPr>
        <w:spacing w:before="120" w:line="360" w:lineRule="auto"/>
        <w:ind w:left="1418" w:hanging="284"/>
        <w:rPr>
          <w:rFonts w:ascii="Times New Roman" w:eastAsiaTheme="majorEastAsia" w:hAnsi="Times New Roman" w:cs="Times New Roman"/>
          <w:sz w:val="24"/>
          <w:szCs w:val="24"/>
        </w:rPr>
      </w:pPr>
      <w:r>
        <w:rPr>
          <w:rFonts w:ascii="Times New Roman" w:eastAsiaTheme="majorEastAsia" w:hAnsi="Times New Roman" w:cs="Times New Roman"/>
          <w:sz w:val="24"/>
          <w:szCs w:val="24"/>
        </w:rPr>
        <w:t>Aumento da segurança das informações por meio de equipamentos modernos, providos com sistemas operacionais suportados e atualizados</w:t>
      </w:r>
      <w:r w:rsidR="00290159">
        <w:rPr>
          <w:rFonts w:ascii="Times New Roman" w:eastAsiaTheme="majorEastAsia" w:hAnsi="Times New Roman" w:cs="Times New Roman"/>
          <w:sz w:val="24"/>
          <w:szCs w:val="24"/>
        </w:rPr>
        <w:t>;</w:t>
      </w:r>
    </w:p>
    <w:p w14:paraId="173B622F" w14:textId="6A89B71A" w:rsidR="00D315A5" w:rsidRPr="00D315A5" w:rsidRDefault="4B9CDF26" w:rsidP="005A4371">
      <w:pPr>
        <w:pStyle w:val="PargrafodaLista"/>
        <w:numPr>
          <w:ilvl w:val="0"/>
          <w:numId w:val="7"/>
        </w:numPr>
        <w:spacing w:before="120" w:line="360" w:lineRule="auto"/>
        <w:ind w:left="1418" w:hanging="28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Ampliação da durabilidade dos equipamentos - computadores, e seus periféricos (scanner</w:t>
      </w:r>
      <w:r w:rsidR="00AB3E45" w:rsidRPr="00D77353">
        <w:rPr>
          <w:rFonts w:ascii="Times New Roman" w:eastAsiaTheme="majorEastAsia" w:hAnsi="Times New Roman" w:cs="Times New Roman"/>
          <w:sz w:val="24"/>
          <w:szCs w:val="24"/>
        </w:rPr>
        <w:t>s</w:t>
      </w:r>
      <w:r w:rsidRPr="00D77353">
        <w:rPr>
          <w:rFonts w:ascii="Times New Roman" w:eastAsiaTheme="majorEastAsia" w:hAnsi="Times New Roman" w:cs="Times New Roman"/>
          <w:sz w:val="24"/>
          <w:szCs w:val="24"/>
        </w:rPr>
        <w:t>, monitor</w:t>
      </w:r>
      <w:r w:rsidR="00AB3E45" w:rsidRPr="00D77353">
        <w:rPr>
          <w:rFonts w:ascii="Times New Roman" w:eastAsiaTheme="majorEastAsia" w:hAnsi="Times New Roman" w:cs="Times New Roman"/>
          <w:sz w:val="24"/>
          <w:szCs w:val="24"/>
        </w:rPr>
        <w:t>es</w:t>
      </w:r>
      <w:r w:rsidRPr="00D77353">
        <w:rPr>
          <w:rFonts w:ascii="Times New Roman" w:eastAsiaTheme="majorEastAsia" w:hAnsi="Times New Roman" w:cs="Times New Roman"/>
          <w:sz w:val="24"/>
          <w:szCs w:val="24"/>
        </w:rPr>
        <w:t xml:space="preserve">), bem como dos servidores </w:t>
      </w:r>
      <w:r w:rsidR="00A308FE">
        <w:rPr>
          <w:rFonts w:ascii="Times New Roman" w:eastAsiaTheme="majorEastAsia" w:hAnsi="Times New Roman" w:cs="Times New Roman"/>
          <w:sz w:val="24"/>
          <w:szCs w:val="24"/>
        </w:rPr>
        <w:t>e</w:t>
      </w:r>
      <w:r w:rsidRPr="00D77353">
        <w:rPr>
          <w:rFonts w:ascii="Times New Roman" w:eastAsiaTheme="majorEastAsia" w:hAnsi="Times New Roman" w:cs="Times New Roman"/>
          <w:sz w:val="24"/>
          <w:szCs w:val="24"/>
        </w:rPr>
        <w:t xml:space="preserve"> seus componentes (acel</w:t>
      </w:r>
      <w:r w:rsidR="00AB3E45" w:rsidRPr="00D77353">
        <w:rPr>
          <w:rFonts w:ascii="Times New Roman" w:eastAsiaTheme="majorEastAsia" w:hAnsi="Times New Roman" w:cs="Times New Roman"/>
          <w:sz w:val="24"/>
          <w:szCs w:val="24"/>
        </w:rPr>
        <w:t>erador de rede, switches entre outros);</w:t>
      </w:r>
      <w:r w:rsidR="009B5BCD" w:rsidRPr="009B5BCD">
        <w:rPr>
          <w:rFonts w:ascii="Times New Roman" w:eastAsiaTheme="majorEastAsia" w:hAnsi="Times New Roman" w:cs="Times New Roman"/>
          <w:color w:val="FF0000"/>
          <w:sz w:val="24"/>
          <w:szCs w:val="24"/>
        </w:rPr>
        <w:t xml:space="preserve"> </w:t>
      </w:r>
    </w:p>
    <w:p w14:paraId="1D0253C5" w14:textId="7248D25C" w:rsidR="00AB3E45" w:rsidRDefault="00AB3E45" w:rsidP="005A4371">
      <w:pPr>
        <w:pStyle w:val="PargrafodaLista"/>
        <w:numPr>
          <w:ilvl w:val="0"/>
          <w:numId w:val="7"/>
        </w:numPr>
        <w:spacing w:before="120" w:line="360" w:lineRule="auto"/>
        <w:ind w:left="1418" w:hanging="28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Permitir o desligamento correto dos dispositivos de TIC em caso de interrupção do fornecimento de energia elétrica, evitando perda ou corrupção de dados;</w:t>
      </w:r>
    </w:p>
    <w:p w14:paraId="4AAC264D" w14:textId="501A90F6" w:rsidR="00B13A93" w:rsidRDefault="00B13A93" w:rsidP="005A4371">
      <w:pPr>
        <w:pStyle w:val="PargrafodaLista"/>
        <w:numPr>
          <w:ilvl w:val="0"/>
          <w:numId w:val="7"/>
        </w:numPr>
        <w:spacing w:before="120" w:line="360" w:lineRule="auto"/>
        <w:ind w:left="1418" w:hanging="284"/>
        <w:rPr>
          <w:rFonts w:ascii="Times New Roman" w:eastAsiaTheme="majorEastAsia" w:hAnsi="Times New Roman" w:cs="Times New Roman"/>
          <w:sz w:val="24"/>
          <w:szCs w:val="24"/>
        </w:rPr>
      </w:pPr>
      <w:r w:rsidRPr="00471A1F">
        <w:rPr>
          <w:rFonts w:ascii="Times New Roman" w:eastAsiaTheme="majorEastAsia" w:hAnsi="Times New Roman" w:cs="Times New Roman"/>
          <w:sz w:val="24"/>
          <w:szCs w:val="24"/>
        </w:rPr>
        <w:t>Redução de reclamações dos usuários por pane nos computadores e seus periféricos, ante a ausência de nobreak</w:t>
      </w:r>
      <w:r w:rsidR="00A308FE">
        <w:rPr>
          <w:rFonts w:ascii="Times New Roman" w:eastAsiaTheme="majorEastAsia" w:hAnsi="Times New Roman" w:cs="Times New Roman"/>
          <w:sz w:val="24"/>
          <w:szCs w:val="24"/>
        </w:rPr>
        <w:t>;</w:t>
      </w:r>
    </w:p>
    <w:p w14:paraId="150A8846" w14:textId="149ED549" w:rsidR="00A308FE" w:rsidRDefault="00A308FE" w:rsidP="005A4371">
      <w:pPr>
        <w:pStyle w:val="PargrafodaLista"/>
        <w:numPr>
          <w:ilvl w:val="0"/>
          <w:numId w:val="7"/>
        </w:numPr>
        <w:spacing w:before="120" w:line="360" w:lineRule="auto"/>
        <w:ind w:left="1418" w:hanging="284"/>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Proporcionar </w:t>
      </w:r>
      <w:r w:rsidR="00717679">
        <w:rPr>
          <w:rFonts w:ascii="Times New Roman" w:eastAsiaTheme="majorEastAsia" w:hAnsi="Times New Roman" w:cs="Times New Roman"/>
          <w:sz w:val="24"/>
          <w:szCs w:val="24"/>
        </w:rPr>
        <w:t xml:space="preserve">qualidade para os </w:t>
      </w:r>
      <w:r>
        <w:rPr>
          <w:rFonts w:ascii="Times New Roman" w:eastAsiaTheme="majorEastAsia" w:hAnsi="Times New Roman" w:cs="Times New Roman"/>
          <w:sz w:val="24"/>
          <w:szCs w:val="24"/>
        </w:rPr>
        <w:t>usuários</w:t>
      </w:r>
      <w:r w:rsidR="00717679">
        <w:rPr>
          <w:rFonts w:ascii="Times New Roman" w:eastAsiaTheme="majorEastAsia" w:hAnsi="Times New Roman" w:cs="Times New Roman"/>
          <w:sz w:val="24"/>
          <w:szCs w:val="24"/>
        </w:rPr>
        <w:t xml:space="preserve"> da rede quando de seus tra</w:t>
      </w:r>
      <w:r>
        <w:rPr>
          <w:rFonts w:ascii="Times New Roman" w:eastAsiaTheme="majorEastAsia" w:hAnsi="Times New Roman" w:cs="Times New Roman"/>
          <w:sz w:val="24"/>
          <w:szCs w:val="24"/>
        </w:rPr>
        <w:t>balho</w:t>
      </w:r>
      <w:r w:rsidR="00717679">
        <w:rPr>
          <w:rFonts w:ascii="Times New Roman" w:eastAsiaTheme="majorEastAsia" w:hAnsi="Times New Roman" w:cs="Times New Roman"/>
          <w:sz w:val="24"/>
          <w:szCs w:val="24"/>
        </w:rPr>
        <w:t>s</w:t>
      </w:r>
      <w:r>
        <w:rPr>
          <w:rFonts w:ascii="Times New Roman" w:eastAsiaTheme="majorEastAsia" w:hAnsi="Times New Roman" w:cs="Times New Roman"/>
          <w:sz w:val="24"/>
          <w:szCs w:val="24"/>
        </w:rPr>
        <w:t xml:space="preserve"> rotineiro</w:t>
      </w:r>
      <w:r w:rsidR="00717679">
        <w:rPr>
          <w:rFonts w:ascii="Times New Roman" w:eastAsiaTheme="majorEastAsia" w:hAnsi="Times New Roman" w:cs="Times New Roman"/>
          <w:sz w:val="24"/>
          <w:szCs w:val="24"/>
        </w:rPr>
        <w:t>s, evitando desligamento abrupto dos equipamentos em caso de oscilações/quedas de energia, c</w:t>
      </w:r>
      <w:r w:rsidR="00F55C4A">
        <w:rPr>
          <w:rFonts w:ascii="Times New Roman" w:eastAsiaTheme="majorEastAsia" w:hAnsi="Times New Roman" w:cs="Times New Roman"/>
          <w:sz w:val="24"/>
          <w:szCs w:val="24"/>
        </w:rPr>
        <w:t>o</w:t>
      </w:r>
      <w:r w:rsidR="00717679">
        <w:rPr>
          <w:rFonts w:ascii="Times New Roman" w:eastAsiaTheme="majorEastAsia" w:hAnsi="Times New Roman" w:cs="Times New Roman"/>
          <w:sz w:val="24"/>
          <w:szCs w:val="24"/>
        </w:rPr>
        <w:t>m tempo para salvamento de documentos.</w:t>
      </w:r>
    </w:p>
    <w:p w14:paraId="01722FC2" w14:textId="77777777" w:rsidR="00F55C4A" w:rsidRPr="00D77353" w:rsidRDefault="00F55C4A" w:rsidP="00F55C4A">
      <w:pPr>
        <w:pStyle w:val="PargrafodaLista"/>
        <w:spacing w:before="120" w:line="360" w:lineRule="auto"/>
        <w:ind w:left="1418"/>
        <w:rPr>
          <w:rFonts w:ascii="Times New Roman" w:eastAsiaTheme="majorEastAsia" w:hAnsi="Times New Roman" w:cs="Times New Roman"/>
          <w:sz w:val="24"/>
          <w:szCs w:val="24"/>
        </w:rPr>
      </w:pPr>
    </w:p>
    <w:p w14:paraId="5EA064D8" w14:textId="5FA97B9E" w:rsidR="00326163" w:rsidRPr="00D77353" w:rsidRDefault="00326163" w:rsidP="00DD1EC1">
      <w:pPr>
        <w:pStyle w:val="Ttulo2"/>
        <w:spacing w:line="360" w:lineRule="auto"/>
        <w:rPr>
          <w:rFonts w:ascii="Times New Roman" w:hAnsi="Times New Roman" w:cs="Times New Roman"/>
          <w:sz w:val="24"/>
          <w:szCs w:val="24"/>
        </w:rPr>
      </w:pPr>
      <w:bookmarkStart w:id="44" w:name="_Toc37159480"/>
      <w:r w:rsidRPr="00D77353">
        <w:rPr>
          <w:rFonts w:ascii="Times New Roman" w:hAnsi="Times New Roman" w:cs="Times New Roman"/>
          <w:sz w:val="24"/>
          <w:szCs w:val="24"/>
        </w:rPr>
        <w:t>Relação entre a Demanda Prevista e a Contratada (Art. 14, IV, d)</w:t>
      </w:r>
      <w:bookmarkEnd w:id="44"/>
    </w:p>
    <w:p w14:paraId="2EC00C40" w14:textId="5709EC89" w:rsidR="0013604B" w:rsidRPr="006566CA" w:rsidRDefault="00B2428B" w:rsidP="00633C4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A demanda ora trabalhada será adquirida de maneira parcelada, via Ata de registro de Preços, para fornecimento </w:t>
      </w:r>
      <w:r w:rsidRPr="00AF0546">
        <w:rPr>
          <w:rFonts w:ascii="Times New Roman" w:eastAsiaTheme="majorEastAsia" w:hAnsi="Times New Roman" w:cs="Times New Roman"/>
          <w:sz w:val="24"/>
          <w:szCs w:val="24"/>
        </w:rPr>
        <w:t>de</w:t>
      </w:r>
      <w:r w:rsidR="002A3DF2" w:rsidRPr="00AF0546">
        <w:rPr>
          <w:rFonts w:ascii="Times New Roman" w:eastAsiaTheme="majorEastAsia" w:hAnsi="Times New Roman" w:cs="Times New Roman"/>
          <w:sz w:val="24"/>
          <w:szCs w:val="24"/>
        </w:rPr>
        <w:t xml:space="preserve"> </w:t>
      </w:r>
      <w:r w:rsidR="002D6F0E" w:rsidRPr="00AF0546">
        <w:rPr>
          <w:rFonts w:ascii="Times New Roman" w:eastAsiaTheme="majorEastAsia" w:hAnsi="Times New Roman" w:cs="Times New Roman"/>
          <w:sz w:val="24"/>
          <w:szCs w:val="24"/>
        </w:rPr>
        <w:t>computadores de alto desempenho e nobreaks</w:t>
      </w:r>
      <w:r w:rsidRPr="00AF0546">
        <w:rPr>
          <w:rFonts w:ascii="Times New Roman" w:eastAsiaTheme="majorEastAsia" w:hAnsi="Times New Roman" w:cs="Times New Roman"/>
          <w:sz w:val="24"/>
          <w:szCs w:val="24"/>
        </w:rPr>
        <w:t xml:space="preserve">, de acordo com a </w:t>
      </w:r>
      <w:r w:rsidRPr="006566CA">
        <w:rPr>
          <w:rFonts w:ascii="Times New Roman" w:eastAsiaTheme="majorEastAsia" w:hAnsi="Times New Roman" w:cs="Times New Roman"/>
          <w:sz w:val="24"/>
          <w:szCs w:val="24"/>
        </w:rPr>
        <w:t>ocorrência das solicitações de empenhos.</w:t>
      </w:r>
    </w:p>
    <w:p w14:paraId="623C0820" w14:textId="73316DF7" w:rsidR="00BA1AC4" w:rsidRDefault="00BA1AC4" w:rsidP="00633C45">
      <w:pPr>
        <w:pStyle w:val="Primeirorecuodecorpodetexto"/>
        <w:spacing w:after="120" w:line="360" w:lineRule="auto"/>
        <w:ind w:firstLine="1134"/>
        <w:rPr>
          <w:rFonts w:ascii="Times New Roman" w:eastAsiaTheme="majorEastAsia" w:hAnsi="Times New Roman" w:cs="Times New Roman"/>
          <w:sz w:val="24"/>
          <w:szCs w:val="24"/>
        </w:rPr>
      </w:pPr>
      <w:r w:rsidRPr="006566CA">
        <w:rPr>
          <w:rFonts w:ascii="Times New Roman" w:eastAsiaTheme="majorEastAsia" w:hAnsi="Times New Roman" w:cs="Times New Roman"/>
          <w:sz w:val="24"/>
          <w:szCs w:val="24"/>
        </w:rPr>
        <w:t>- A demanda prevista p</w:t>
      </w:r>
      <w:r w:rsidR="00AF0546" w:rsidRPr="006566CA">
        <w:rPr>
          <w:rFonts w:ascii="Times New Roman" w:eastAsiaTheme="majorEastAsia" w:hAnsi="Times New Roman" w:cs="Times New Roman"/>
          <w:sz w:val="24"/>
          <w:szCs w:val="24"/>
        </w:rPr>
        <w:t>ara</w:t>
      </w:r>
      <w:r w:rsidRPr="006566CA">
        <w:rPr>
          <w:rFonts w:ascii="Times New Roman" w:eastAsiaTheme="majorEastAsia" w:hAnsi="Times New Roman" w:cs="Times New Roman"/>
          <w:sz w:val="24"/>
          <w:szCs w:val="24"/>
        </w:rPr>
        <w:t xml:space="preserve"> Computadores d</w:t>
      </w:r>
      <w:r w:rsidR="009A1D0D" w:rsidRPr="006566CA">
        <w:rPr>
          <w:rFonts w:ascii="Times New Roman" w:eastAsiaTheme="majorEastAsia" w:hAnsi="Times New Roman" w:cs="Times New Roman"/>
          <w:sz w:val="24"/>
          <w:szCs w:val="24"/>
        </w:rPr>
        <w:t>e Alto Desempenho fora calculada</w:t>
      </w:r>
      <w:r w:rsidRPr="006566CA">
        <w:rPr>
          <w:rFonts w:ascii="Times New Roman" w:eastAsiaTheme="majorEastAsia" w:hAnsi="Times New Roman" w:cs="Times New Roman"/>
          <w:sz w:val="24"/>
          <w:szCs w:val="24"/>
        </w:rPr>
        <w:t xml:space="preserve"> com base na substituição d</w:t>
      </w:r>
      <w:r w:rsidR="00D5670F">
        <w:rPr>
          <w:rFonts w:ascii="Times New Roman" w:eastAsiaTheme="majorEastAsia" w:hAnsi="Times New Roman" w:cs="Times New Roman"/>
          <w:sz w:val="24"/>
          <w:szCs w:val="24"/>
        </w:rPr>
        <w:t>o</w:t>
      </w:r>
      <w:r w:rsidRPr="006566CA">
        <w:rPr>
          <w:rFonts w:ascii="Times New Roman" w:eastAsiaTheme="majorEastAsia" w:hAnsi="Times New Roman" w:cs="Times New Roman"/>
          <w:sz w:val="24"/>
          <w:szCs w:val="24"/>
        </w:rPr>
        <w:t xml:space="preserve">s equipamentos que já </w:t>
      </w:r>
      <w:r w:rsidR="006566CA" w:rsidRPr="006566CA">
        <w:rPr>
          <w:rFonts w:ascii="Times New Roman" w:eastAsiaTheme="majorEastAsia" w:hAnsi="Times New Roman" w:cs="Times New Roman"/>
          <w:sz w:val="24"/>
          <w:szCs w:val="24"/>
        </w:rPr>
        <w:t>se encontram</w:t>
      </w:r>
      <w:r w:rsidRPr="006566CA">
        <w:rPr>
          <w:rFonts w:ascii="Times New Roman" w:eastAsiaTheme="majorEastAsia" w:hAnsi="Times New Roman" w:cs="Times New Roman"/>
          <w:sz w:val="24"/>
          <w:szCs w:val="24"/>
        </w:rPr>
        <w:t xml:space="preserve"> </w:t>
      </w:r>
      <w:r w:rsidR="00993A06" w:rsidRPr="006566CA">
        <w:rPr>
          <w:rFonts w:ascii="Times New Roman" w:eastAsiaTheme="majorEastAsia" w:hAnsi="Times New Roman" w:cs="Times New Roman"/>
          <w:sz w:val="24"/>
          <w:szCs w:val="24"/>
        </w:rPr>
        <w:t>sem garantia</w:t>
      </w:r>
      <w:r w:rsidR="006566CA" w:rsidRPr="006566CA">
        <w:rPr>
          <w:rFonts w:ascii="Times New Roman" w:eastAsiaTheme="majorEastAsia" w:hAnsi="Times New Roman" w:cs="Times New Roman"/>
          <w:sz w:val="24"/>
          <w:szCs w:val="24"/>
        </w:rPr>
        <w:t xml:space="preserve"> e que ficarão fora de vida útil ainda nesse ano de 2020, </w:t>
      </w:r>
      <w:r w:rsidR="00993A06" w:rsidRPr="006566CA">
        <w:rPr>
          <w:rFonts w:ascii="Times New Roman" w:eastAsiaTheme="majorEastAsia" w:hAnsi="Times New Roman" w:cs="Times New Roman"/>
          <w:sz w:val="24"/>
          <w:szCs w:val="24"/>
        </w:rPr>
        <w:t>e</w:t>
      </w:r>
      <w:r w:rsidR="006566CA" w:rsidRPr="006566CA">
        <w:rPr>
          <w:rFonts w:ascii="Times New Roman" w:eastAsiaTheme="majorEastAsia" w:hAnsi="Times New Roman" w:cs="Times New Roman"/>
          <w:sz w:val="24"/>
          <w:szCs w:val="24"/>
        </w:rPr>
        <w:t>, também, visando</w:t>
      </w:r>
      <w:r w:rsidR="00993A06" w:rsidRPr="006566CA">
        <w:rPr>
          <w:rFonts w:ascii="Times New Roman" w:eastAsiaTheme="majorEastAsia" w:hAnsi="Times New Roman" w:cs="Times New Roman"/>
          <w:sz w:val="24"/>
          <w:szCs w:val="24"/>
        </w:rPr>
        <w:t xml:space="preserve"> atender a demanda por tal equipamento </w:t>
      </w:r>
      <w:r w:rsidR="00F5471D" w:rsidRPr="006566CA">
        <w:rPr>
          <w:rFonts w:ascii="Times New Roman" w:eastAsiaTheme="majorEastAsia" w:hAnsi="Times New Roman" w:cs="Times New Roman"/>
          <w:sz w:val="24"/>
          <w:szCs w:val="24"/>
        </w:rPr>
        <w:t xml:space="preserve">pela Coordenadoria de Tecnologia da Informação - Departamento de Sistema e Aplicações (DSA), </w:t>
      </w:r>
      <w:r w:rsidR="00F5471D" w:rsidRPr="005C4489">
        <w:rPr>
          <w:rFonts w:ascii="Times New Roman" w:eastAsiaTheme="majorEastAsia" w:hAnsi="Times New Roman" w:cs="Times New Roman"/>
          <w:sz w:val="24"/>
          <w:szCs w:val="24"/>
        </w:rPr>
        <w:t>Departamento de Conectividade (DCON), Departamento de Banco de Dados (DBD) e Departamento de Suporte e Informação (DSI) – Corregedoria Geral da Justiça – Departamento de Aprimoramento de Primeira Instância (DAPI</w:t>
      </w:r>
      <w:r w:rsidR="009A1D0D">
        <w:rPr>
          <w:rFonts w:ascii="Times New Roman" w:eastAsiaTheme="majorEastAsia" w:hAnsi="Times New Roman" w:cs="Times New Roman"/>
          <w:sz w:val="24"/>
          <w:szCs w:val="24"/>
        </w:rPr>
        <w:t>)</w:t>
      </w:r>
      <w:r w:rsidR="00F5471D">
        <w:rPr>
          <w:rFonts w:ascii="Times New Roman" w:eastAsiaTheme="majorEastAsia" w:hAnsi="Times New Roman" w:cs="Times New Roman"/>
          <w:sz w:val="24"/>
          <w:szCs w:val="24"/>
        </w:rPr>
        <w:t>,</w:t>
      </w:r>
      <w:r w:rsidR="00F5471D" w:rsidRPr="005C4489">
        <w:rPr>
          <w:rFonts w:ascii="Times New Roman" w:eastAsiaTheme="majorEastAsia" w:hAnsi="Times New Roman" w:cs="Times New Roman"/>
          <w:sz w:val="24"/>
          <w:szCs w:val="24"/>
        </w:rPr>
        <w:t xml:space="preserve"> Coordenadoria A</w:t>
      </w:r>
      <w:r w:rsidR="00F5471D">
        <w:rPr>
          <w:rFonts w:ascii="Times New Roman" w:eastAsiaTheme="majorEastAsia" w:hAnsi="Times New Roman" w:cs="Times New Roman"/>
          <w:sz w:val="24"/>
          <w:szCs w:val="24"/>
        </w:rPr>
        <w:t>dministrativa – Gráfica Express e Coordenadoria de Infraestrutura</w:t>
      </w:r>
      <w:r w:rsidR="009A1D0D">
        <w:rPr>
          <w:rFonts w:ascii="Times New Roman" w:eastAsiaTheme="majorEastAsia" w:hAnsi="Times New Roman" w:cs="Times New Roman"/>
          <w:sz w:val="24"/>
          <w:szCs w:val="24"/>
        </w:rPr>
        <w:t xml:space="preserve"> – Departamento de Obras</w:t>
      </w:r>
      <w:r w:rsidR="00F5471D">
        <w:rPr>
          <w:rFonts w:ascii="Times New Roman" w:eastAsiaTheme="majorEastAsia" w:hAnsi="Times New Roman" w:cs="Times New Roman"/>
          <w:sz w:val="24"/>
          <w:szCs w:val="24"/>
        </w:rPr>
        <w:t>.</w:t>
      </w:r>
    </w:p>
    <w:p w14:paraId="5D7CC756" w14:textId="70CCD196" w:rsidR="002454D9" w:rsidRDefault="002A3DF2" w:rsidP="00633C45">
      <w:pPr>
        <w:pStyle w:val="Primeirorecuodecorpodetexto"/>
        <w:spacing w:after="120" w:line="360" w:lineRule="auto"/>
        <w:ind w:firstLine="1134"/>
        <w:rPr>
          <w:rFonts w:ascii="Times New Roman" w:eastAsiaTheme="majorEastAsia" w:hAnsi="Times New Roman" w:cs="Times New Roman"/>
          <w:sz w:val="24"/>
          <w:szCs w:val="24"/>
        </w:rPr>
      </w:pPr>
      <w:r w:rsidRPr="007305F6">
        <w:rPr>
          <w:rFonts w:ascii="Times New Roman" w:eastAsiaTheme="majorEastAsia" w:hAnsi="Times New Roman" w:cs="Times New Roman"/>
          <w:sz w:val="24"/>
          <w:szCs w:val="24"/>
        </w:rPr>
        <w:t xml:space="preserve">- Para os </w:t>
      </w:r>
      <w:r w:rsidR="00BA1AC4">
        <w:rPr>
          <w:rFonts w:ascii="Times New Roman" w:eastAsiaTheme="majorEastAsia" w:hAnsi="Times New Roman" w:cs="Times New Roman"/>
          <w:sz w:val="24"/>
          <w:szCs w:val="24"/>
        </w:rPr>
        <w:t>nobreaks</w:t>
      </w:r>
      <w:r w:rsidR="002454D9" w:rsidRPr="007305F6">
        <w:rPr>
          <w:rFonts w:ascii="Times New Roman" w:eastAsiaTheme="majorEastAsia" w:hAnsi="Times New Roman" w:cs="Times New Roman"/>
          <w:sz w:val="24"/>
          <w:szCs w:val="24"/>
        </w:rPr>
        <w:t xml:space="preserve"> de 800 VA, o quantitativo de equipamentos contemplados para atender a demanda fora de </w:t>
      </w:r>
      <w:r w:rsidR="007305F6" w:rsidRPr="007305F6">
        <w:rPr>
          <w:rFonts w:ascii="Times New Roman" w:eastAsiaTheme="majorEastAsia" w:hAnsi="Times New Roman" w:cs="Times New Roman"/>
          <w:sz w:val="24"/>
          <w:szCs w:val="24"/>
        </w:rPr>
        <w:t>2.854</w:t>
      </w:r>
      <w:r w:rsidR="002454D9" w:rsidRPr="007305F6">
        <w:rPr>
          <w:rFonts w:ascii="Times New Roman" w:eastAsiaTheme="majorEastAsia" w:hAnsi="Times New Roman" w:cs="Times New Roman"/>
          <w:sz w:val="24"/>
          <w:szCs w:val="24"/>
        </w:rPr>
        <w:t xml:space="preserve"> (</w:t>
      </w:r>
      <w:r w:rsidR="007305F6" w:rsidRPr="007305F6">
        <w:rPr>
          <w:rFonts w:ascii="Times New Roman" w:eastAsiaTheme="majorEastAsia" w:hAnsi="Times New Roman" w:cs="Times New Roman"/>
          <w:sz w:val="24"/>
          <w:szCs w:val="24"/>
        </w:rPr>
        <w:t>dois mil e oitocentos e cinquenta e quatro</w:t>
      </w:r>
      <w:r w:rsidR="002454D9" w:rsidRPr="007305F6">
        <w:rPr>
          <w:rFonts w:ascii="Times New Roman" w:eastAsiaTheme="majorEastAsia" w:hAnsi="Times New Roman" w:cs="Times New Roman"/>
          <w:sz w:val="24"/>
          <w:szCs w:val="24"/>
        </w:rPr>
        <w:t>) unidades</w:t>
      </w:r>
      <w:r w:rsidRPr="007305F6">
        <w:rPr>
          <w:rFonts w:ascii="Times New Roman" w:eastAsiaTheme="majorEastAsia" w:hAnsi="Times New Roman" w:cs="Times New Roman"/>
          <w:sz w:val="24"/>
          <w:szCs w:val="24"/>
        </w:rPr>
        <w:t>, as quais</w:t>
      </w:r>
      <w:r w:rsidR="002454D9" w:rsidRPr="007305F6">
        <w:rPr>
          <w:rFonts w:ascii="Times New Roman" w:eastAsiaTheme="majorEastAsia" w:hAnsi="Times New Roman" w:cs="Times New Roman"/>
          <w:sz w:val="24"/>
          <w:szCs w:val="24"/>
        </w:rPr>
        <w:t xml:space="preserve"> </w:t>
      </w:r>
      <w:r w:rsidR="000B3A77">
        <w:rPr>
          <w:rFonts w:ascii="Times New Roman" w:eastAsiaTheme="majorEastAsia" w:hAnsi="Times New Roman" w:cs="Times New Roman"/>
          <w:sz w:val="24"/>
          <w:szCs w:val="24"/>
        </w:rPr>
        <w:t>foram depreciadas n</w:t>
      </w:r>
      <w:r w:rsidR="002454D9" w:rsidRPr="007305F6">
        <w:rPr>
          <w:rFonts w:ascii="Times New Roman" w:eastAsiaTheme="majorEastAsia" w:hAnsi="Times New Roman" w:cs="Times New Roman"/>
          <w:sz w:val="24"/>
          <w:szCs w:val="24"/>
        </w:rPr>
        <w:t>o final do ano de 2019</w:t>
      </w:r>
      <w:r w:rsidRPr="007305F6">
        <w:rPr>
          <w:rFonts w:ascii="Times New Roman" w:eastAsiaTheme="majorEastAsia" w:hAnsi="Times New Roman" w:cs="Times New Roman"/>
          <w:sz w:val="24"/>
          <w:szCs w:val="24"/>
        </w:rPr>
        <w:t>, além de</w:t>
      </w:r>
      <w:r w:rsidR="002454D9" w:rsidRPr="007305F6">
        <w:rPr>
          <w:rFonts w:ascii="Times New Roman" w:eastAsiaTheme="majorEastAsia" w:hAnsi="Times New Roman" w:cs="Times New Roman"/>
          <w:sz w:val="24"/>
          <w:szCs w:val="24"/>
        </w:rPr>
        <w:t xml:space="preserve"> 1.</w:t>
      </w:r>
      <w:r w:rsidR="00EE362D">
        <w:rPr>
          <w:rFonts w:ascii="Times New Roman" w:eastAsiaTheme="majorEastAsia" w:hAnsi="Times New Roman" w:cs="Times New Roman"/>
          <w:sz w:val="24"/>
          <w:szCs w:val="24"/>
        </w:rPr>
        <w:t>002</w:t>
      </w:r>
      <w:r w:rsidR="002454D9" w:rsidRPr="007305F6">
        <w:rPr>
          <w:rFonts w:ascii="Times New Roman" w:eastAsiaTheme="majorEastAsia" w:hAnsi="Times New Roman" w:cs="Times New Roman"/>
          <w:sz w:val="24"/>
          <w:szCs w:val="24"/>
        </w:rPr>
        <w:t xml:space="preserve"> (mil e d</w:t>
      </w:r>
      <w:r w:rsidR="00EE362D">
        <w:rPr>
          <w:rFonts w:ascii="Times New Roman" w:eastAsiaTheme="majorEastAsia" w:hAnsi="Times New Roman" w:cs="Times New Roman"/>
          <w:sz w:val="24"/>
          <w:szCs w:val="24"/>
        </w:rPr>
        <w:t>uas</w:t>
      </w:r>
      <w:r w:rsidR="002454D9" w:rsidRPr="007305F6">
        <w:rPr>
          <w:rFonts w:ascii="Times New Roman" w:eastAsiaTheme="majorEastAsia" w:hAnsi="Times New Roman" w:cs="Times New Roman"/>
          <w:sz w:val="24"/>
          <w:szCs w:val="24"/>
        </w:rPr>
        <w:t>) unidades</w:t>
      </w:r>
      <w:r w:rsidR="000B3A77">
        <w:rPr>
          <w:rFonts w:ascii="Times New Roman" w:eastAsiaTheme="majorEastAsia" w:hAnsi="Times New Roman" w:cs="Times New Roman"/>
          <w:sz w:val="24"/>
          <w:szCs w:val="24"/>
        </w:rPr>
        <w:t xml:space="preserve">, as quais foram depreciadas em </w:t>
      </w:r>
      <w:r w:rsidR="00BC4055">
        <w:rPr>
          <w:rFonts w:ascii="Times New Roman" w:eastAsiaTheme="majorEastAsia" w:hAnsi="Times New Roman" w:cs="Times New Roman"/>
          <w:sz w:val="24"/>
          <w:szCs w:val="24"/>
        </w:rPr>
        <w:t>janeiro</w:t>
      </w:r>
      <w:r w:rsidR="000B3A77">
        <w:rPr>
          <w:rFonts w:ascii="Times New Roman" w:eastAsiaTheme="majorEastAsia" w:hAnsi="Times New Roman" w:cs="Times New Roman"/>
          <w:sz w:val="24"/>
          <w:szCs w:val="24"/>
        </w:rPr>
        <w:t xml:space="preserve"> de 2020 e 198 (cento e noventa e oito) unidades para reserva técnica.</w:t>
      </w:r>
    </w:p>
    <w:p w14:paraId="26955C7E" w14:textId="3D2D6BE3" w:rsidR="003378A0" w:rsidRDefault="005E3519" w:rsidP="00633C45">
      <w:pPr>
        <w:pStyle w:val="Primeirorecuodecorpodetexto"/>
        <w:spacing w:after="120" w:line="360" w:lineRule="auto"/>
        <w:ind w:firstLine="1134"/>
        <w:rPr>
          <w:rFonts w:ascii="Times New Roman" w:eastAsiaTheme="majorEastAsia" w:hAnsi="Times New Roman" w:cs="Times New Roman"/>
          <w:sz w:val="24"/>
          <w:szCs w:val="24"/>
        </w:rPr>
      </w:pPr>
      <w:r w:rsidRPr="00F55C4A">
        <w:rPr>
          <w:rFonts w:ascii="Times New Roman" w:eastAsiaTheme="majorEastAsia" w:hAnsi="Times New Roman" w:cs="Times New Roman"/>
          <w:sz w:val="24"/>
          <w:szCs w:val="24"/>
        </w:rPr>
        <w:t>- Quanto aos n</w:t>
      </w:r>
      <w:r w:rsidR="003378A0" w:rsidRPr="00F55C4A">
        <w:rPr>
          <w:rFonts w:ascii="Times New Roman" w:eastAsiaTheme="majorEastAsia" w:hAnsi="Times New Roman" w:cs="Times New Roman"/>
          <w:sz w:val="24"/>
          <w:szCs w:val="24"/>
        </w:rPr>
        <w:t xml:space="preserve">obreaks de 3 </w:t>
      </w:r>
      <w:r w:rsidRPr="00F55C4A">
        <w:rPr>
          <w:rFonts w:ascii="Times New Roman" w:eastAsiaTheme="majorEastAsia" w:hAnsi="Times New Roman" w:cs="Times New Roman"/>
          <w:sz w:val="24"/>
          <w:szCs w:val="24"/>
        </w:rPr>
        <w:t>KV</w:t>
      </w:r>
      <w:r w:rsidR="003378A0" w:rsidRPr="00F55C4A">
        <w:rPr>
          <w:rFonts w:ascii="Times New Roman" w:eastAsiaTheme="majorEastAsia" w:hAnsi="Times New Roman" w:cs="Times New Roman"/>
          <w:sz w:val="24"/>
          <w:szCs w:val="24"/>
        </w:rPr>
        <w:t>A, o cálculo se deu baseado na quantidade de nobrea</w:t>
      </w:r>
      <w:r w:rsidR="006831CC" w:rsidRPr="00F55C4A">
        <w:rPr>
          <w:rFonts w:ascii="Times New Roman" w:eastAsiaTheme="majorEastAsia" w:hAnsi="Times New Roman" w:cs="Times New Roman"/>
          <w:sz w:val="24"/>
          <w:szCs w:val="24"/>
        </w:rPr>
        <w:t>ks da marca Lacer</w:t>
      </w:r>
      <w:r w:rsidRPr="00F55C4A">
        <w:rPr>
          <w:rFonts w:ascii="Times New Roman" w:eastAsiaTheme="majorEastAsia" w:hAnsi="Times New Roman" w:cs="Times New Roman"/>
          <w:sz w:val="24"/>
          <w:szCs w:val="24"/>
        </w:rPr>
        <w:t>da</w:t>
      </w:r>
      <w:r w:rsidR="0098499A">
        <w:rPr>
          <w:rFonts w:ascii="Times New Roman" w:eastAsiaTheme="majorEastAsia" w:hAnsi="Times New Roman" w:cs="Times New Roman"/>
          <w:sz w:val="24"/>
          <w:szCs w:val="24"/>
        </w:rPr>
        <w:t xml:space="preserve"> (13</w:t>
      </w:r>
      <w:r w:rsidR="000B3A77">
        <w:rPr>
          <w:rFonts w:ascii="Times New Roman" w:eastAsiaTheme="majorEastAsia" w:hAnsi="Times New Roman" w:cs="Times New Roman"/>
          <w:sz w:val="24"/>
          <w:szCs w:val="24"/>
        </w:rPr>
        <w:t>0 unidades)</w:t>
      </w:r>
      <w:r w:rsidRPr="00F55C4A">
        <w:rPr>
          <w:rFonts w:ascii="Times New Roman" w:eastAsiaTheme="majorEastAsia" w:hAnsi="Times New Roman" w:cs="Times New Roman"/>
          <w:sz w:val="24"/>
          <w:szCs w:val="24"/>
        </w:rPr>
        <w:t>, que já estão sem vida útil, substituindo-</w:t>
      </w:r>
      <w:r w:rsidR="00F23EE3" w:rsidRPr="00F55C4A">
        <w:rPr>
          <w:rFonts w:ascii="Times New Roman" w:eastAsiaTheme="majorEastAsia" w:hAnsi="Times New Roman" w:cs="Times New Roman"/>
          <w:sz w:val="24"/>
          <w:szCs w:val="24"/>
        </w:rPr>
        <w:t>os</w:t>
      </w:r>
      <w:r w:rsidRPr="00F55C4A">
        <w:rPr>
          <w:rFonts w:ascii="Times New Roman" w:eastAsiaTheme="majorEastAsia" w:hAnsi="Times New Roman" w:cs="Times New Roman"/>
          <w:sz w:val="24"/>
          <w:szCs w:val="24"/>
        </w:rPr>
        <w:t xml:space="preserve"> e, também, </w:t>
      </w:r>
      <w:r w:rsidR="000B3A77">
        <w:rPr>
          <w:rFonts w:ascii="Times New Roman" w:eastAsiaTheme="majorEastAsia" w:hAnsi="Times New Roman" w:cs="Times New Roman"/>
          <w:sz w:val="24"/>
          <w:szCs w:val="24"/>
        </w:rPr>
        <w:t xml:space="preserve">para atender os </w:t>
      </w:r>
      <w:r w:rsidR="006831CC" w:rsidRPr="00F55C4A">
        <w:rPr>
          <w:rFonts w:ascii="Times New Roman" w:eastAsiaTheme="majorEastAsia" w:hAnsi="Times New Roman" w:cs="Times New Roman"/>
          <w:sz w:val="24"/>
          <w:szCs w:val="24"/>
        </w:rPr>
        <w:t>servidores</w:t>
      </w:r>
      <w:r w:rsidR="000B3A77">
        <w:rPr>
          <w:rFonts w:ascii="Times New Roman" w:eastAsiaTheme="majorEastAsia" w:hAnsi="Times New Roman" w:cs="Times New Roman"/>
          <w:sz w:val="24"/>
          <w:szCs w:val="24"/>
        </w:rPr>
        <w:t xml:space="preserve"> </w:t>
      </w:r>
      <w:r w:rsidR="00795DDD">
        <w:rPr>
          <w:rFonts w:ascii="Times New Roman" w:eastAsiaTheme="majorEastAsia" w:hAnsi="Times New Roman" w:cs="Times New Roman"/>
          <w:sz w:val="24"/>
          <w:szCs w:val="24"/>
        </w:rPr>
        <w:t xml:space="preserve">da </w:t>
      </w:r>
      <w:r w:rsidR="000B3A77">
        <w:rPr>
          <w:rFonts w:ascii="Times New Roman" w:eastAsiaTheme="majorEastAsia" w:hAnsi="Times New Roman" w:cs="Times New Roman"/>
          <w:sz w:val="24"/>
          <w:szCs w:val="24"/>
        </w:rPr>
        <w:t>Coordenadoria Militar</w:t>
      </w:r>
      <w:r w:rsidR="00894A7E">
        <w:rPr>
          <w:rFonts w:ascii="Times New Roman" w:eastAsiaTheme="majorEastAsia" w:hAnsi="Times New Roman" w:cs="Times New Roman"/>
          <w:sz w:val="24"/>
          <w:szCs w:val="24"/>
        </w:rPr>
        <w:t xml:space="preserve"> (90 unidades)</w:t>
      </w:r>
      <w:r w:rsidR="007305F6" w:rsidRPr="00F55C4A">
        <w:rPr>
          <w:rFonts w:ascii="Times New Roman" w:eastAsiaTheme="majorEastAsia" w:hAnsi="Times New Roman" w:cs="Times New Roman"/>
          <w:sz w:val="24"/>
          <w:szCs w:val="24"/>
        </w:rPr>
        <w:t xml:space="preserve"> </w:t>
      </w:r>
      <w:r w:rsidR="00F55C4A" w:rsidRPr="00F55C4A">
        <w:rPr>
          <w:rFonts w:ascii="Times New Roman" w:eastAsiaTheme="majorEastAsia" w:hAnsi="Times New Roman" w:cs="Times New Roman"/>
          <w:sz w:val="24"/>
          <w:szCs w:val="24"/>
        </w:rPr>
        <w:t>que farão a redundância de backup</w:t>
      </w:r>
      <w:r w:rsidR="00EB7214">
        <w:rPr>
          <w:rFonts w:ascii="Times New Roman" w:eastAsiaTheme="majorEastAsia" w:hAnsi="Times New Roman" w:cs="Times New Roman"/>
          <w:sz w:val="24"/>
          <w:szCs w:val="24"/>
        </w:rPr>
        <w:t xml:space="preserve"> do CFTV</w:t>
      </w:r>
      <w:r w:rsidR="00795DDD" w:rsidRPr="00795DDD">
        <w:rPr>
          <w:rFonts w:ascii="Times New Roman" w:eastAsiaTheme="majorEastAsia" w:hAnsi="Times New Roman" w:cs="Times New Roman"/>
          <w:color w:val="FF0000"/>
          <w:sz w:val="24"/>
          <w:szCs w:val="24"/>
        </w:rPr>
        <w:t xml:space="preserve"> </w:t>
      </w:r>
      <w:r w:rsidR="00F55C4A" w:rsidRPr="00F55C4A">
        <w:rPr>
          <w:rFonts w:ascii="Times New Roman" w:eastAsiaTheme="majorEastAsia" w:hAnsi="Times New Roman" w:cs="Times New Roman"/>
          <w:sz w:val="24"/>
          <w:szCs w:val="24"/>
        </w:rPr>
        <w:t xml:space="preserve">nas Comarcas. </w:t>
      </w:r>
    </w:p>
    <w:p w14:paraId="7911E538" w14:textId="020230AE" w:rsidR="00DB67FC" w:rsidRPr="00D77353" w:rsidRDefault="00DB67FC" w:rsidP="00DB67FC">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A demanda prevista visa manter a quantidade de produtos com ciclo </w:t>
      </w:r>
      <w:r w:rsidR="00516DCD">
        <w:rPr>
          <w:rFonts w:ascii="Times New Roman" w:eastAsiaTheme="majorEastAsia" w:hAnsi="Times New Roman" w:cs="Times New Roman"/>
          <w:sz w:val="24"/>
          <w:szCs w:val="24"/>
        </w:rPr>
        <w:t xml:space="preserve">de vida útil e garantia ativos, </w:t>
      </w:r>
      <w:r w:rsidRPr="00D77353">
        <w:rPr>
          <w:rFonts w:ascii="Times New Roman" w:eastAsiaTheme="majorEastAsia" w:hAnsi="Times New Roman" w:cs="Times New Roman"/>
          <w:sz w:val="24"/>
          <w:szCs w:val="24"/>
        </w:rPr>
        <w:t>suprir a</w:t>
      </w:r>
      <w:r w:rsidR="00516DCD">
        <w:rPr>
          <w:rFonts w:ascii="Times New Roman" w:eastAsiaTheme="majorEastAsia" w:hAnsi="Times New Roman" w:cs="Times New Roman"/>
          <w:sz w:val="24"/>
          <w:szCs w:val="24"/>
        </w:rPr>
        <w:t xml:space="preserve">s ausências </w:t>
      </w:r>
      <w:r w:rsidR="000B3A77">
        <w:rPr>
          <w:rFonts w:ascii="Times New Roman" w:eastAsiaTheme="majorEastAsia" w:hAnsi="Times New Roman" w:cs="Times New Roman"/>
          <w:sz w:val="24"/>
          <w:szCs w:val="24"/>
        </w:rPr>
        <w:t>dos equipamentos</w:t>
      </w:r>
      <w:r w:rsidR="00516DCD">
        <w:rPr>
          <w:rFonts w:ascii="Times New Roman" w:eastAsiaTheme="majorEastAsia" w:hAnsi="Times New Roman" w:cs="Times New Roman"/>
          <w:sz w:val="24"/>
          <w:szCs w:val="24"/>
        </w:rPr>
        <w:t xml:space="preserve"> no PJMT e, além disso, </w:t>
      </w:r>
      <w:r w:rsidR="001569EC">
        <w:rPr>
          <w:rFonts w:ascii="Times New Roman" w:eastAsiaTheme="majorEastAsia" w:hAnsi="Times New Roman" w:cs="Times New Roman"/>
          <w:sz w:val="24"/>
          <w:szCs w:val="24"/>
        </w:rPr>
        <w:t xml:space="preserve">possuir </w:t>
      </w:r>
      <w:r w:rsidR="00516DCD">
        <w:rPr>
          <w:rFonts w:ascii="Times New Roman" w:eastAsiaTheme="majorEastAsia" w:hAnsi="Times New Roman" w:cs="Times New Roman"/>
          <w:sz w:val="24"/>
          <w:szCs w:val="24"/>
        </w:rPr>
        <w:t>reserva técnica seja para criação de novas varas, ou substituição temporária daqueles que poderão ir para manutenção</w:t>
      </w:r>
      <w:r w:rsidR="00370CD3">
        <w:rPr>
          <w:rFonts w:ascii="Times New Roman" w:eastAsiaTheme="majorEastAsia" w:hAnsi="Times New Roman" w:cs="Times New Roman"/>
          <w:sz w:val="24"/>
          <w:szCs w:val="24"/>
        </w:rPr>
        <w:t>, visando não ficar desfalcado.</w:t>
      </w:r>
    </w:p>
    <w:p w14:paraId="0FE20AAB" w14:textId="77777777" w:rsidR="00F23EE3" w:rsidRDefault="00645554" w:rsidP="00F23EE3">
      <w:pPr>
        <w:pStyle w:val="Primeirorecuodecorpodetexto"/>
        <w:spacing w:after="120" w:line="360" w:lineRule="auto"/>
        <w:ind w:firstLine="1134"/>
        <w:rPr>
          <w:rFonts w:ascii="Times New Roman" w:eastAsiaTheme="majorEastAsia" w:hAnsi="Times New Roman" w:cs="Times New Roman"/>
          <w:sz w:val="24"/>
          <w:szCs w:val="24"/>
        </w:rPr>
      </w:pPr>
      <w:r w:rsidRPr="00F23EE3">
        <w:rPr>
          <w:rFonts w:ascii="Times New Roman" w:eastAsiaTheme="majorEastAsia" w:hAnsi="Times New Roman" w:cs="Times New Roman"/>
          <w:sz w:val="24"/>
          <w:szCs w:val="24"/>
        </w:rPr>
        <w:t xml:space="preserve">A previsão de distribuição </w:t>
      </w:r>
      <w:r w:rsidR="00DB67FC" w:rsidRPr="00F23EE3">
        <w:rPr>
          <w:rFonts w:ascii="Times New Roman" w:eastAsiaTheme="majorEastAsia" w:hAnsi="Times New Roman" w:cs="Times New Roman"/>
          <w:sz w:val="24"/>
          <w:szCs w:val="24"/>
        </w:rPr>
        <w:t xml:space="preserve">dos equipamentos se dará conforme tabela abaixo. Contudo, </w:t>
      </w:r>
      <w:r w:rsidR="00220222" w:rsidRPr="00F23EE3">
        <w:rPr>
          <w:rFonts w:ascii="Times New Roman" w:eastAsiaTheme="majorEastAsia" w:hAnsi="Times New Roman" w:cs="Times New Roman"/>
          <w:sz w:val="24"/>
          <w:szCs w:val="24"/>
        </w:rPr>
        <w:t>este Órgão Gerenciador</w:t>
      </w:r>
      <w:r w:rsidR="00DB67FC" w:rsidRPr="00F23EE3">
        <w:rPr>
          <w:rFonts w:ascii="Times New Roman" w:eastAsiaTheme="majorEastAsia" w:hAnsi="Times New Roman" w:cs="Times New Roman"/>
          <w:sz w:val="24"/>
          <w:szCs w:val="24"/>
        </w:rPr>
        <w:t xml:space="preserve"> se </w:t>
      </w:r>
      <w:r w:rsidRPr="00F23EE3">
        <w:rPr>
          <w:rFonts w:ascii="Times New Roman" w:eastAsiaTheme="majorEastAsia" w:hAnsi="Times New Roman" w:cs="Times New Roman"/>
          <w:sz w:val="24"/>
          <w:szCs w:val="24"/>
        </w:rPr>
        <w:t xml:space="preserve">reserva </w:t>
      </w:r>
      <w:r w:rsidR="00E74C0A" w:rsidRPr="00F23EE3">
        <w:rPr>
          <w:rFonts w:ascii="Times New Roman" w:eastAsiaTheme="majorEastAsia" w:hAnsi="Times New Roman" w:cs="Times New Roman"/>
          <w:sz w:val="24"/>
          <w:szCs w:val="24"/>
        </w:rPr>
        <w:t>n</w:t>
      </w:r>
      <w:r w:rsidRPr="00F23EE3">
        <w:rPr>
          <w:rFonts w:ascii="Times New Roman" w:eastAsiaTheme="majorEastAsia" w:hAnsi="Times New Roman" w:cs="Times New Roman"/>
          <w:sz w:val="24"/>
          <w:szCs w:val="24"/>
        </w:rPr>
        <w:t xml:space="preserve">o direito de </w:t>
      </w:r>
      <w:r w:rsidR="00DB67FC" w:rsidRPr="00F23EE3">
        <w:rPr>
          <w:rFonts w:ascii="Times New Roman" w:eastAsiaTheme="majorEastAsia" w:hAnsi="Times New Roman" w:cs="Times New Roman"/>
          <w:sz w:val="24"/>
          <w:szCs w:val="24"/>
        </w:rPr>
        <w:t>alter</w:t>
      </w:r>
      <w:r w:rsidR="00E74C0A" w:rsidRPr="00F23EE3">
        <w:rPr>
          <w:rFonts w:ascii="Times New Roman" w:eastAsiaTheme="majorEastAsia" w:hAnsi="Times New Roman" w:cs="Times New Roman"/>
          <w:sz w:val="24"/>
          <w:szCs w:val="24"/>
        </w:rPr>
        <w:t>á</w:t>
      </w:r>
      <w:r w:rsidR="00DB67FC" w:rsidRPr="00F23EE3">
        <w:rPr>
          <w:rFonts w:ascii="Times New Roman" w:eastAsiaTheme="majorEastAsia" w:hAnsi="Times New Roman" w:cs="Times New Roman"/>
          <w:sz w:val="24"/>
          <w:szCs w:val="24"/>
        </w:rPr>
        <w:t>-los,</w:t>
      </w:r>
      <w:r w:rsidR="00E74C0A" w:rsidRPr="00F23EE3">
        <w:rPr>
          <w:rFonts w:ascii="Times New Roman" w:eastAsiaTheme="majorEastAsia" w:hAnsi="Times New Roman" w:cs="Times New Roman"/>
          <w:sz w:val="24"/>
          <w:szCs w:val="24"/>
        </w:rPr>
        <w:t xml:space="preserve"> </w:t>
      </w:r>
      <w:r w:rsidR="00DB67FC" w:rsidRPr="00F23EE3">
        <w:rPr>
          <w:rFonts w:ascii="Times New Roman" w:eastAsiaTheme="majorEastAsia" w:hAnsi="Times New Roman" w:cs="Times New Roman"/>
          <w:sz w:val="24"/>
          <w:szCs w:val="24"/>
        </w:rPr>
        <w:t>conforme necessidades posteriores</w:t>
      </w:r>
      <w:r w:rsidR="00216E3B" w:rsidRPr="00F23EE3">
        <w:rPr>
          <w:rFonts w:ascii="Times New Roman" w:eastAsiaTheme="majorEastAsia" w:hAnsi="Times New Roman" w:cs="Times New Roman"/>
          <w:sz w:val="24"/>
          <w:szCs w:val="24"/>
        </w:rPr>
        <w:t>,</w:t>
      </w:r>
      <w:r w:rsidRPr="00F23EE3">
        <w:rPr>
          <w:rFonts w:ascii="Times New Roman" w:eastAsiaTheme="majorEastAsia" w:hAnsi="Times New Roman" w:cs="Times New Roman"/>
          <w:sz w:val="24"/>
          <w:szCs w:val="24"/>
        </w:rPr>
        <w:t xml:space="preserve"> respeitando-se</w:t>
      </w:r>
      <w:r w:rsidR="00216E3B" w:rsidRPr="00F23EE3">
        <w:rPr>
          <w:rFonts w:ascii="Times New Roman" w:eastAsiaTheme="majorEastAsia" w:hAnsi="Times New Roman" w:cs="Times New Roman"/>
          <w:sz w:val="24"/>
          <w:szCs w:val="24"/>
        </w:rPr>
        <w:t xml:space="preserve">, para todos os fins, </w:t>
      </w:r>
      <w:r w:rsidRPr="00F23EE3">
        <w:rPr>
          <w:rFonts w:ascii="Times New Roman" w:eastAsiaTheme="majorEastAsia" w:hAnsi="Times New Roman" w:cs="Times New Roman"/>
          <w:sz w:val="24"/>
          <w:szCs w:val="24"/>
        </w:rPr>
        <w:t xml:space="preserve">os limites </w:t>
      </w:r>
      <w:r w:rsidRPr="00D77353">
        <w:rPr>
          <w:rFonts w:ascii="Times New Roman" w:eastAsiaTheme="majorEastAsia" w:hAnsi="Times New Roman" w:cs="Times New Roman"/>
          <w:sz w:val="24"/>
          <w:szCs w:val="24"/>
        </w:rPr>
        <w:t>contratados.</w:t>
      </w:r>
    </w:p>
    <w:p w14:paraId="7B851A7D" w14:textId="77777777" w:rsidR="00F23EE3" w:rsidRDefault="00F23EE3" w:rsidP="00F23EE3">
      <w:pPr>
        <w:pStyle w:val="Primeirorecuodecorpodetexto"/>
        <w:spacing w:after="120" w:line="360" w:lineRule="auto"/>
        <w:ind w:firstLine="1134"/>
        <w:rPr>
          <w:rFonts w:ascii="Times New Roman" w:eastAsiaTheme="majorEastAsia" w:hAnsi="Times New Roman" w:cs="Times New Roman"/>
          <w:sz w:val="24"/>
          <w:szCs w:val="24"/>
        </w:rPr>
      </w:pPr>
    </w:p>
    <w:p w14:paraId="06A142DA" w14:textId="3C561F3A" w:rsidR="00645554" w:rsidRPr="00F23EE3" w:rsidRDefault="00645554" w:rsidP="00F23EE3">
      <w:pPr>
        <w:pStyle w:val="Primeirorecuodecorpodetexto"/>
        <w:spacing w:after="120" w:line="360" w:lineRule="auto"/>
        <w:ind w:firstLine="1134"/>
        <w:rPr>
          <w:rFonts w:ascii="Times New Roman" w:eastAsiaTheme="majorEastAsia" w:hAnsi="Times New Roman" w:cs="Times New Roman"/>
          <w:sz w:val="24"/>
          <w:szCs w:val="24"/>
        </w:rPr>
      </w:pPr>
      <w:r w:rsidRPr="00216E3B">
        <w:rPr>
          <w:rFonts w:ascii="Times New Roman" w:eastAsiaTheme="majorEastAsia" w:hAnsi="Times New Roman" w:cs="Times New Roman"/>
          <w:b/>
          <w:sz w:val="24"/>
          <w:szCs w:val="24"/>
        </w:rPr>
        <w:t>Previsão de distribuição</w:t>
      </w:r>
    </w:p>
    <w:tbl>
      <w:tblPr>
        <w:tblpPr w:leftFromText="141" w:rightFromText="141" w:vertAnchor="text" w:horzAnchor="margin" w:tblpY="191"/>
        <w:tblW w:w="8500" w:type="dxa"/>
        <w:tblLayout w:type="fixed"/>
        <w:tblCellMar>
          <w:left w:w="70" w:type="dxa"/>
          <w:right w:w="70" w:type="dxa"/>
        </w:tblCellMar>
        <w:tblLook w:val="04A0" w:firstRow="1" w:lastRow="0" w:firstColumn="1" w:lastColumn="0" w:noHBand="0" w:noVBand="1"/>
      </w:tblPr>
      <w:tblGrid>
        <w:gridCol w:w="5665"/>
        <w:gridCol w:w="1418"/>
        <w:gridCol w:w="1417"/>
      </w:tblGrid>
      <w:tr w:rsidR="00457E3F" w:rsidRPr="00F23EE3" w14:paraId="0559FC42" w14:textId="77777777" w:rsidTr="00C07FBD">
        <w:trPr>
          <w:trHeight w:val="502"/>
        </w:trPr>
        <w:tc>
          <w:tcPr>
            <w:tcW w:w="566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38931D25" w14:textId="77777777" w:rsidR="00457E3F" w:rsidRPr="00F23EE3" w:rsidRDefault="00457E3F" w:rsidP="00A215E7">
            <w:pPr>
              <w:jc w:val="center"/>
              <w:rPr>
                <w:rFonts w:ascii="Times New Roman" w:eastAsiaTheme="majorEastAsia" w:hAnsi="Times New Roman" w:cs="Times New Roman"/>
                <w:b/>
                <w:sz w:val="24"/>
                <w:szCs w:val="24"/>
              </w:rPr>
            </w:pPr>
            <w:r w:rsidRPr="00F23EE3">
              <w:rPr>
                <w:rFonts w:ascii="Times New Roman" w:eastAsiaTheme="majorEastAsia" w:hAnsi="Times New Roman" w:cs="Times New Roman"/>
                <w:b/>
                <w:sz w:val="24"/>
                <w:szCs w:val="24"/>
              </w:rPr>
              <w:t>Descrição</w:t>
            </w:r>
          </w:p>
        </w:tc>
        <w:tc>
          <w:tcPr>
            <w:tcW w:w="2835"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ED1F5EB" w14:textId="77777777" w:rsidR="00457E3F" w:rsidRPr="00F23EE3" w:rsidRDefault="00457E3F" w:rsidP="00A215E7">
            <w:pPr>
              <w:jc w:val="center"/>
              <w:rPr>
                <w:rFonts w:ascii="Times New Roman" w:eastAsiaTheme="majorEastAsia" w:hAnsi="Times New Roman" w:cs="Times New Roman"/>
                <w:b/>
                <w:sz w:val="24"/>
                <w:szCs w:val="24"/>
              </w:rPr>
            </w:pPr>
            <w:r w:rsidRPr="00F23EE3">
              <w:rPr>
                <w:rFonts w:ascii="Times New Roman" w:eastAsiaTheme="majorEastAsia" w:hAnsi="Times New Roman" w:cs="Times New Roman"/>
                <w:b/>
                <w:sz w:val="24"/>
                <w:szCs w:val="24"/>
              </w:rPr>
              <w:t>Destinação</w:t>
            </w:r>
          </w:p>
        </w:tc>
      </w:tr>
      <w:tr w:rsidR="00457E3F" w:rsidRPr="00F23EE3" w14:paraId="1529EF16" w14:textId="77777777" w:rsidTr="00C07FBD">
        <w:trPr>
          <w:trHeight w:val="525"/>
        </w:trPr>
        <w:tc>
          <w:tcPr>
            <w:tcW w:w="5665"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1AC9F1D" w14:textId="77777777" w:rsidR="00457E3F" w:rsidRPr="00F23EE3" w:rsidRDefault="00457E3F" w:rsidP="00A215E7">
            <w:pPr>
              <w:jc w:val="center"/>
              <w:rPr>
                <w:rFonts w:ascii="Times New Roman" w:eastAsiaTheme="majorEastAsia"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C6D9F1" w:themeFill="text2" w:themeFillTint="33"/>
            <w:noWrap/>
          </w:tcPr>
          <w:p w14:paraId="0661161F" w14:textId="77777777" w:rsidR="00457E3F" w:rsidRPr="00F23EE3" w:rsidRDefault="00457E3F" w:rsidP="00A215E7">
            <w:pPr>
              <w:jc w:val="center"/>
              <w:rPr>
                <w:rFonts w:ascii="Times New Roman" w:eastAsiaTheme="majorEastAsia" w:hAnsi="Times New Roman" w:cs="Times New Roman"/>
                <w:b/>
                <w:sz w:val="24"/>
                <w:szCs w:val="24"/>
              </w:rPr>
            </w:pPr>
            <w:r w:rsidRPr="00F23EE3">
              <w:rPr>
                <w:rFonts w:ascii="Times New Roman" w:eastAsiaTheme="majorEastAsia" w:hAnsi="Times New Roman" w:cs="Times New Roman"/>
                <w:b/>
                <w:sz w:val="24"/>
                <w:szCs w:val="24"/>
              </w:rPr>
              <w:t>1º grau</w:t>
            </w:r>
          </w:p>
        </w:tc>
        <w:tc>
          <w:tcPr>
            <w:tcW w:w="1417" w:type="dxa"/>
            <w:tcBorders>
              <w:top w:val="single" w:sz="4" w:space="0" w:color="auto"/>
              <w:left w:val="nil"/>
              <w:bottom w:val="single" w:sz="4" w:space="0" w:color="auto"/>
              <w:right w:val="single" w:sz="4" w:space="0" w:color="auto"/>
            </w:tcBorders>
            <w:shd w:val="clear" w:color="auto" w:fill="C6D9F1" w:themeFill="text2" w:themeFillTint="33"/>
          </w:tcPr>
          <w:p w14:paraId="559A5D08" w14:textId="77777777" w:rsidR="00457E3F" w:rsidRPr="00F23EE3" w:rsidRDefault="00457E3F" w:rsidP="00A215E7">
            <w:pPr>
              <w:jc w:val="center"/>
              <w:rPr>
                <w:rFonts w:ascii="Times New Roman" w:eastAsiaTheme="majorEastAsia" w:hAnsi="Times New Roman" w:cs="Times New Roman"/>
                <w:b/>
                <w:sz w:val="24"/>
                <w:szCs w:val="24"/>
              </w:rPr>
            </w:pPr>
            <w:r w:rsidRPr="00F23EE3">
              <w:rPr>
                <w:rFonts w:ascii="Times New Roman" w:eastAsiaTheme="majorEastAsia" w:hAnsi="Times New Roman" w:cs="Times New Roman"/>
                <w:b/>
                <w:sz w:val="24"/>
                <w:szCs w:val="24"/>
              </w:rPr>
              <w:t>2ª grau</w:t>
            </w:r>
          </w:p>
        </w:tc>
      </w:tr>
      <w:tr w:rsidR="00457E3F" w:rsidRPr="00F23EE3" w14:paraId="067B304F" w14:textId="77777777" w:rsidTr="00C07FBD">
        <w:trPr>
          <w:trHeight w:val="64"/>
        </w:trPr>
        <w:tc>
          <w:tcPr>
            <w:tcW w:w="5665"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21D4FF" w14:textId="77777777" w:rsidR="00457E3F" w:rsidRPr="00F23EE3" w:rsidRDefault="00457E3F" w:rsidP="00A215E7">
            <w:pPr>
              <w:jc w:val="center"/>
              <w:rPr>
                <w:rFonts w:ascii="Times New Roman" w:eastAsiaTheme="majorEastAsia"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C6D9F1" w:themeFill="text2" w:themeFillTint="33"/>
            <w:noWrap/>
          </w:tcPr>
          <w:p w14:paraId="27F5021F" w14:textId="77777777" w:rsidR="00457E3F" w:rsidRPr="00F23EE3" w:rsidRDefault="00457E3F" w:rsidP="00A215E7">
            <w:pPr>
              <w:jc w:val="center"/>
              <w:rPr>
                <w:rFonts w:ascii="Times New Roman" w:eastAsiaTheme="majorEastAsia" w:hAnsi="Times New Roman" w:cs="Times New Roman"/>
                <w:b/>
                <w:sz w:val="24"/>
                <w:szCs w:val="24"/>
              </w:rPr>
            </w:pPr>
            <w:r w:rsidRPr="00F23EE3">
              <w:rPr>
                <w:rFonts w:ascii="Times New Roman" w:eastAsiaTheme="majorEastAsia" w:hAnsi="Times New Roman" w:cs="Times New Roman"/>
                <w:b/>
                <w:sz w:val="24"/>
                <w:szCs w:val="24"/>
              </w:rPr>
              <w:t>Quant.</w:t>
            </w:r>
          </w:p>
        </w:tc>
        <w:tc>
          <w:tcPr>
            <w:tcW w:w="1417" w:type="dxa"/>
            <w:tcBorders>
              <w:top w:val="single" w:sz="4" w:space="0" w:color="auto"/>
              <w:left w:val="nil"/>
              <w:bottom w:val="single" w:sz="4" w:space="0" w:color="auto"/>
              <w:right w:val="single" w:sz="4" w:space="0" w:color="auto"/>
            </w:tcBorders>
            <w:shd w:val="clear" w:color="auto" w:fill="C6D9F1" w:themeFill="text2" w:themeFillTint="33"/>
          </w:tcPr>
          <w:p w14:paraId="7D5F1DAC" w14:textId="77777777" w:rsidR="00457E3F" w:rsidRPr="00F23EE3" w:rsidRDefault="00457E3F" w:rsidP="00A215E7">
            <w:pPr>
              <w:spacing w:after="160" w:line="259" w:lineRule="auto"/>
              <w:jc w:val="center"/>
              <w:rPr>
                <w:rFonts w:ascii="Times New Roman" w:eastAsiaTheme="majorEastAsia" w:hAnsi="Times New Roman" w:cs="Times New Roman"/>
                <w:b/>
                <w:sz w:val="24"/>
                <w:szCs w:val="24"/>
              </w:rPr>
            </w:pPr>
            <w:r w:rsidRPr="00F23EE3">
              <w:rPr>
                <w:rFonts w:ascii="Times New Roman" w:eastAsiaTheme="majorEastAsia" w:hAnsi="Times New Roman" w:cs="Times New Roman"/>
                <w:b/>
                <w:sz w:val="24"/>
                <w:szCs w:val="24"/>
              </w:rPr>
              <w:t>Quant.</w:t>
            </w:r>
          </w:p>
        </w:tc>
      </w:tr>
      <w:tr w:rsidR="00457E3F" w:rsidRPr="00F23EE3" w14:paraId="4A5513C5" w14:textId="77777777" w:rsidTr="00C95D06">
        <w:trPr>
          <w:trHeight w:val="396"/>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779DF" w14:textId="29AA7ADB" w:rsidR="00457E3F" w:rsidRPr="00F23EE3" w:rsidRDefault="0021713E" w:rsidP="00482CD3">
            <w:pPr>
              <w:rPr>
                <w:rFonts w:ascii="Times New Roman" w:eastAsiaTheme="majorEastAsia" w:hAnsi="Times New Roman" w:cs="Times New Roman"/>
                <w:sz w:val="24"/>
                <w:szCs w:val="24"/>
              </w:rPr>
            </w:pPr>
            <w:r>
              <w:rPr>
                <w:rFonts w:ascii="Times New Roman" w:eastAsiaTheme="majorEastAsia" w:hAnsi="Times New Roman" w:cs="Times New Roman"/>
                <w:sz w:val="24"/>
                <w:szCs w:val="24"/>
              </w:rPr>
              <w:t>Computadores de Alto Desempenho</w:t>
            </w:r>
            <w:r w:rsidR="00482CD3">
              <w:rPr>
                <w:rFonts w:ascii="Times New Roman" w:eastAsiaTheme="majorEastAsia" w:hAnsi="Times New Roman" w:cs="Times New Roman"/>
                <w:sz w:val="24"/>
                <w:szCs w:val="24"/>
              </w:rPr>
              <w:t xml:space="preserve">, </w:t>
            </w:r>
            <w:r w:rsidR="00482CD3" w:rsidRPr="00F23EE3">
              <w:rPr>
                <w:rFonts w:ascii="Times New Roman" w:eastAsiaTheme="majorEastAsia" w:hAnsi="Times New Roman" w:cs="Times New Roman"/>
                <w:sz w:val="24"/>
                <w:szCs w:val="24"/>
              </w:rPr>
              <w:t xml:space="preserve">com garantia de </w:t>
            </w:r>
            <w:r w:rsidR="00482CD3">
              <w:rPr>
                <w:rFonts w:ascii="Times New Roman" w:eastAsiaTheme="majorEastAsia" w:hAnsi="Times New Roman" w:cs="Times New Roman"/>
                <w:sz w:val="24"/>
                <w:szCs w:val="24"/>
              </w:rPr>
              <w:t>48</w:t>
            </w:r>
            <w:r w:rsidR="00482CD3" w:rsidRPr="00F23EE3">
              <w:rPr>
                <w:rFonts w:ascii="Times New Roman" w:eastAsiaTheme="majorEastAsia" w:hAnsi="Times New Roman" w:cs="Times New Roman"/>
                <w:sz w:val="24"/>
                <w:szCs w:val="24"/>
              </w:rPr>
              <w:t xml:space="preserve"> meses</w:t>
            </w:r>
            <w:r w:rsidR="00482CD3">
              <w:rPr>
                <w:rFonts w:ascii="Times New Roman" w:eastAsiaTheme="majorEastAsia" w:hAnsi="Times New Roman" w:cs="Times New Roman"/>
                <w:sz w:val="24"/>
                <w:szCs w:val="24"/>
              </w:rPr>
              <w:t>.</w:t>
            </w:r>
          </w:p>
        </w:tc>
        <w:tc>
          <w:tcPr>
            <w:tcW w:w="1418" w:type="dxa"/>
            <w:tcBorders>
              <w:top w:val="nil"/>
              <w:left w:val="nil"/>
              <w:bottom w:val="single" w:sz="4" w:space="0" w:color="auto"/>
              <w:right w:val="single" w:sz="4" w:space="0" w:color="auto"/>
            </w:tcBorders>
            <w:shd w:val="clear" w:color="auto" w:fill="auto"/>
            <w:noWrap/>
            <w:vAlign w:val="center"/>
          </w:tcPr>
          <w:p w14:paraId="43EB4251" w14:textId="69980660" w:rsidR="00457E3F" w:rsidRPr="00F23EE3" w:rsidRDefault="0021713E" w:rsidP="00645554">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vAlign w:val="center"/>
          </w:tcPr>
          <w:p w14:paraId="335C0341" w14:textId="16B343B2" w:rsidR="00457E3F" w:rsidRPr="00F23EE3" w:rsidRDefault="00022C5B" w:rsidP="00EC1A4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200</w:t>
            </w:r>
          </w:p>
        </w:tc>
      </w:tr>
      <w:tr w:rsidR="0021713E" w:rsidRPr="00F23EE3" w14:paraId="3B28B25A" w14:textId="77777777" w:rsidTr="00C07FBD">
        <w:trPr>
          <w:trHeight w:val="50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D9AE3" w14:textId="2654F261" w:rsidR="0021713E" w:rsidRPr="00F23EE3" w:rsidRDefault="0021713E" w:rsidP="0021713E">
            <w:pPr>
              <w:rPr>
                <w:rFonts w:ascii="Times New Roman" w:eastAsiaTheme="majorEastAsia" w:hAnsi="Times New Roman" w:cs="Times New Roman"/>
                <w:sz w:val="24"/>
                <w:szCs w:val="24"/>
              </w:rPr>
            </w:pPr>
            <w:r w:rsidRPr="00F23EE3">
              <w:rPr>
                <w:rFonts w:ascii="Times New Roman" w:eastAsiaTheme="majorEastAsia" w:hAnsi="Times New Roman" w:cs="Times New Roman"/>
                <w:sz w:val="24"/>
                <w:szCs w:val="24"/>
              </w:rPr>
              <w:t>Nobreak de 800VA, com garantia de 24 meses</w:t>
            </w:r>
            <w:r w:rsidR="00482CD3">
              <w:rPr>
                <w:rFonts w:ascii="Times New Roman" w:eastAsiaTheme="majorEastAsia" w:hAnsi="Times New Roman" w:cs="Times New Roman"/>
                <w:sz w:val="24"/>
                <w:szCs w:val="24"/>
              </w:rPr>
              <w:t>.</w:t>
            </w:r>
          </w:p>
        </w:tc>
        <w:tc>
          <w:tcPr>
            <w:tcW w:w="1418" w:type="dxa"/>
            <w:tcBorders>
              <w:top w:val="nil"/>
              <w:left w:val="nil"/>
              <w:bottom w:val="single" w:sz="4" w:space="0" w:color="auto"/>
              <w:right w:val="single" w:sz="4" w:space="0" w:color="auto"/>
            </w:tcBorders>
            <w:shd w:val="clear" w:color="auto" w:fill="auto"/>
            <w:noWrap/>
            <w:vAlign w:val="center"/>
          </w:tcPr>
          <w:p w14:paraId="760BECEC" w14:textId="5EC45557" w:rsidR="0021713E" w:rsidRPr="00F23EE3" w:rsidRDefault="0021713E" w:rsidP="0021713E">
            <w:pPr>
              <w:jc w:val="center"/>
              <w:rPr>
                <w:rFonts w:ascii="Times New Roman" w:eastAsiaTheme="majorEastAsia" w:hAnsi="Times New Roman" w:cs="Times New Roman"/>
                <w:sz w:val="24"/>
                <w:szCs w:val="24"/>
              </w:rPr>
            </w:pPr>
            <w:r w:rsidRPr="00F23EE3">
              <w:rPr>
                <w:rFonts w:ascii="Times New Roman" w:eastAsiaTheme="majorEastAsia" w:hAnsi="Times New Roman" w:cs="Times New Roman"/>
                <w:sz w:val="24"/>
                <w:szCs w:val="24"/>
              </w:rPr>
              <w:t>3454</w:t>
            </w:r>
          </w:p>
        </w:tc>
        <w:tc>
          <w:tcPr>
            <w:tcW w:w="1417" w:type="dxa"/>
            <w:tcBorders>
              <w:top w:val="single" w:sz="4" w:space="0" w:color="auto"/>
              <w:left w:val="nil"/>
              <w:bottom w:val="single" w:sz="4" w:space="0" w:color="auto"/>
              <w:right w:val="single" w:sz="4" w:space="0" w:color="auto"/>
            </w:tcBorders>
            <w:vAlign w:val="center"/>
          </w:tcPr>
          <w:p w14:paraId="428D209B" w14:textId="14A5B27B" w:rsidR="0021713E" w:rsidRPr="00F23EE3" w:rsidRDefault="0021713E" w:rsidP="0021713E">
            <w:pPr>
              <w:jc w:val="center"/>
              <w:rPr>
                <w:rFonts w:ascii="Times New Roman" w:eastAsiaTheme="majorEastAsia" w:hAnsi="Times New Roman" w:cs="Times New Roman"/>
                <w:sz w:val="24"/>
                <w:szCs w:val="24"/>
              </w:rPr>
            </w:pPr>
            <w:r w:rsidRPr="00F23EE3">
              <w:rPr>
                <w:rFonts w:ascii="Times New Roman" w:eastAsiaTheme="majorEastAsia" w:hAnsi="Times New Roman" w:cs="Times New Roman"/>
                <w:sz w:val="24"/>
                <w:szCs w:val="24"/>
              </w:rPr>
              <w:t>600</w:t>
            </w:r>
            <w:r>
              <w:rPr>
                <w:rFonts w:ascii="Times New Roman" w:eastAsiaTheme="majorEastAsia" w:hAnsi="Times New Roman" w:cs="Times New Roman"/>
                <w:sz w:val="24"/>
                <w:szCs w:val="24"/>
              </w:rPr>
              <w:t xml:space="preserve"> </w:t>
            </w:r>
          </w:p>
        </w:tc>
      </w:tr>
      <w:tr w:rsidR="00457E3F" w:rsidRPr="00D77353" w14:paraId="08A24892" w14:textId="77777777" w:rsidTr="00C07FBD">
        <w:trPr>
          <w:trHeight w:val="50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EF0420" w14:textId="65F0E997" w:rsidR="00457E3F" w:rsidRPr="00F23EE3" w:rsidRDefault="00457E3F" w:rsidP="00216E3B">
            <w:pPr>
              <w:rPr>
                <w:rFonts w:ascii="Times New Roman" w:eastAsiaTheme="majorEastAsia" w:hAnsi="Times New Roman" w:cs="Times New Roman"/>
                <w:sz w:val="24"/>
                <w:szCs w:val="24"/>
              </w:rPr>
            </w:pPr>
            <w:r w:rsidRPr="00F23EE3">
              <w:rPr>
                <w:rFonts w:ascii="Times New Roman" w:eastAsiaTheme="majorEastAsia" w:hAnsi="Times New Roman" w:cs="Times New Roman"/>
                <w:sz w:val="24"/>
                <w:szCs w:val="24"/>
              </w:rPr>
              <w:t xml:space="preserve">Nobreak de </w:t>
            </w:r>
            <w:r w:rsidRPr="00F23EE3">
              <w:rPr>
                <w:rFonts w:ascii="Times New Roman" w:eastAsia="Cambria" w:hAnsi="Times New Roman" w:cs="Times New Roman"/>
                <w:sz w:val="24"/>
                <w:szCs w:val="24"/>
              </w:rPr>
              <w:t>3KVA</w:t>
            </w:r>
            <w:r w:rsidRPr="00F23EE3">
              <w:rPr>
                <w:rFonts w:ascii="Times New Roman" w:eastAsiaTheme="majorEastAsia" w:hAnsi="Times New Roman" w:cs="Times New Roman"/>
                <w:sz w:val="24"/>
                <w:szCs w:val="24"/>
              </w:rPr>
              <w:t>, com garantia de 24 meses</w:t>
            </w:r>
            <w:r w:rsidRPr="00F23EE3">
              <w:rPr>
                <w:rFonts w:ascii="Times New Roman" w:eastAsia="Cambria" w:hAnsi="Times New Roman" w:cs="Times New Roman"/>
                <w:color w:val="000000" w:themeColor="text1"/>
                <w:sz w:val="24"/>
                <w:szCs w:val="24"/>
              </w:rPr>
              <w:t>.</w:t>
            </w:r>
          </w:p>
        </w:tc>
        <w:tc>
          <w:tcPr>
            <w:tcW w:w="1418" w:type="dxa"/>
            <w:tcBorders>
              <w:top w:val="nil"/>
              <w:left w:val="nil"/>
              <w:bottom w:val="single" w:sz="4" w:space="0" w:color="auto"/>
              <w:right w:val="single" w:sz="4" w:space="0" w:color="auto"/>
            </w:tcBorders>
            <w:shd w:val="clear" w:color="auto" w:fill="auto"/>
            <w:noWrap/>
            <w:vAlign w:val="center"/>
          </w:tcPr>
          <w:p w14:paraId="757E09E0" w14:textId="635DE2B9" w:rsidR="00457E3F" w:rsidRPr="0046296E" w:rsidRDefault="0098499A" w:rsidP="00894A7E">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18</w:t>
            </w:r>
            <w:r w:rsidR="00894A7E">
              <w:rPr>
                <w:rFonts w:ascii="Times New Roman" w:eastAsiaTheme="majorEastAsia" w:hAnsi="Times New Roman" w:cs="Times New Roman"/>
                <w:sz w:val="24"/>
                <w:szCs w:val="24"/>
              </w:rPr>
              <w:t>5</w:t>
            </w:r>
          </w:p>
        </w:tc>
        <w:tc>
          <w:tcPr>
            <w:tcW w:w="1417" w:type="dxa"/>
            <w:tcBorders>
              <w:top w:val="single" w:sz="4" w:space="0" w:color="auto"/>
              <w:left w:val="nil"/>
              <w:bottom w:val="single" w:sz="4" w:space="0" w:color="auto"/>
              <w:right w:val="single" w:sz="4" w:space="0" w:color="auto"/>
            </w:tcBorders>
            <w:vAlign w:val="center"/>
          </w:tcPr>
          <w:p w14:paraId="7F4DD6CC" w14:textId="54DE51F1" w:rsidR="00457E3F" w:rsidRPr="0046296E" w:rsidRDefault="0098499A" w:rsidP="00894A7E">
            <w:pPr>
              <w:jc w:val="center"/>
              <w:rPr>
                <w:rFonts w:ascii="Times New Roman" w:eastAsiaTheme="majorEastAsia" w:hAnsi="Times New Roman" w:cs="Times New Roman"/>
                <w:sz w:val="24"/>
                <w:szCs w:val="24"/>
              </w:rPr>
            </w:pPr>
            <w:r w:rsidRPr="00894A7E">
              <w:rPr>
                <w:rFonts w:ascii="Times New Roman" w:eastAsiaTheme="majorEastAsia" w:hAnsi="Times New Roman" w:cs="Times New Roman"/>
                <w:sz w:val="24"/>
                <w:szCs w:val="24"/>
              </w:rPr>
              <w:t>3</w:t>
            </w:r>
            <w:r w:rsidR="00894A7E" w:rsidRPr="00894A7E">
              <w:rPr>
                <w:rFonts w:ascii="Times New Roman" w:eastAsiaTheme="majorEastAsia" w:hAnsi="Times New Roman" w:cs="Times New Roman"/>
                <w:sz w:val="24"/>
                <w:szCs w:val="24"/>
              </w:rPr>
              <w:t>5</w:t>
            </w:r>
          </w:p>
        </w:tc>
      </w:tr>
    </w:tbl>
    <w:p w14:paraId="505DA5BA" w14:textId="77777777" w:rsidR="00645554" w:rsidRDefault="00645554" w:rsidP="00B2428B">
      <w:pPr>
        <w:pStyle w:val="Primeirorecuodecorpodetexto"/>
        <w:spacing w:after="120" w:line="360" w:lineRule="auto"/>
        <w:ind w:firstLine="1134"/>
        <w:rPr>
          <w:rFonts w:ascii="Times New Roman" w:eastAsiaTheme="majorEastAsia" w:hAnsi="Times New Roman" w:cs="Times New Roman"/>
          <w:sz w:val="24"/>
          <w:szCs w:val="24"/>
        </w:rPr>
      </w:pPr>
    </w:p>
    <w:p w14:paraId="4AA056EA" w14:textId="69E789EA" w:rsidR="00216E3B" w:rsidRDefault="00216E3B" w:rsidP="00B2428B">
      <w:pPr>
        <w:pStyle w:val="Primeirorecuodecorpodetexto"/>
        <w:spacing w:after="120" w:line="360" w:lineRule="auto"/>
        <w:ind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Por se tratar de Ata de Registro de Preços, realizar-se-ão empenhos conforme a necessidade do PJMT, sendo </w:t>
      </w:r>
      <w:r w:rsidR="0021713E">
        <w:rPr>
          <w:rFonts w:ascii="Times New Roman" w:eastAsiaTheme="majorEastAsia" w:hAnsi="Times New Roman" w:cs="Times New Roman"/>
          <w:sz w:val="24"/>
          <w:szCs w:val="24"/>
        </w:rPr>
        <w:t>a estimativa d</w:t>
      </w:r>
      <w:r>
        <w:rPr>
          <w:rFonts w:ascii="Times New Roman" w:eastAsiaTheme="majorEastAsia" w:hAnsi="Times New Roman" w:cs="Times New Roman"/>
          <w:sz w:val="24"/>
          <w:szCs w:val="24"/>
        </w:rPr>
        <w:t>o primeiro empenho de:</w:t>
      </w:r>
      <w:r w:rsidR="00885007" w:rsidRPr="00885007">
        <w:rPr>
          <w:rFonts w:ascii="Times New Roman" w:eastAsiaTheme="majorEastAsia" w:hAnsi="Times New Roman" w:cs="Times New Roman"/>
          <w:color w:val="FF0000"/>
          <w:sz w:val="24"/>
          <w:szCs w:val="24"/>
        </w:rPr>
        <w:t xml:space="preserve"> </w:t>
      </w:r>
    </w:p>
    <w:tbl>
      <w:tblPr>
        <w:tblpPr w:leftFromText="141" w:rightFromText="141" w:vertAnchor="text" w:horzAnchor="margin" w:tblpY="191"/>
        <w:tblW w:w="8500" w:type="dxa"/>
        <w:tblLayout w:type="fixed"/>
        <w:tblCellMar>
          <w:left w:w="70" w:type="dxa"/>
          <w:right w:w="70" w:type="dxa"/>
        </w:tblCellMar>
        <w:tblLook w:val="04A0" w:firstRow="1" w:lastRow="0" w:firstColumn="1" w:lastColumn="0" w:noHBand="0" w:noVBand="1"/>
      </w:tblPr>
      <w:tblGrid>
        <w:gridCol w:w="5665"/>
        <w:gridCol w:w="1418"/>
        <w:gridCol w:w="1417"/>
      </w:tblGrid>
      <w:tr w:rsidR="00C07FBD" w:rsidRPr="00D77353" w14:paraId="4D981E73" w14:textId="77777777" w:rsidTr="00C07FBD">
        <w:trPr>
          <w:trHeight w:val="502"/>
        </w:trPr>
        <w:tc>
          <w:tcPr>
            <w:tcW w:w="566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6849DE97" w14:textId="0581BDF7" w:rsidR="00C07FBD" w:rsidRDefault="00C07FBD" w:rsidP="00F608FD">
            <w:pPr>
              <w:jc w:val="center"/>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Descrição</w:t>
            </w:r>
          </w:p>
          <w:p w14:paraId="5D616526" w14:textId="77777777" w:rsidR="00C07FBD" w:rsidRPr="00C07FBD" w:rsidRDefault="00C07FBD" w:rsidP="00C07FBD">
            <w:pPr>
              <w:rPr>
                <w:rFonts w:ascii="Times New Roman" w:eastAsiaTheme="majorEastAsia" w:hAnsi="Times New Roman" w:cs="Times New Roman"/>
                <w:sz w:val="24"/>
                <w:szCs w:val="24"/>
              </w:rPr>
            </w:pPr>
          </w:p>
        </w:tc>
        <w:tc>
          <w:tcPr>
            <w:tcW w:w="2835" w:type="dxa"/>
            <w:gridSpan w:val="2"/>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74ED45B5" w14:textId="0D5591AC" w:rsidR="00C07FBD" w:rsidRPr="00D77353" w:rsidRDefault="00C07FBD" w:rsidP="00F608FD">
            <w:pPr>
              <w:jc w:val="center"/>
              <w:rPr>
                <w:rFonts w:ascii="Times New Roman" w:eastAsiaTheme="majorEastAsia" w:hAnsi="Times New Roman" w:cs="Times New Roman"/>
                <w:b/>
                <w:sz w:val="24"/>
                <w:szCs w:val="24"/>
              </w:rPr>
            </w:pPr>
            <w:r>
              <w:rPr>
                <w:rFonts w:ascii="Times New Roman" w:eastAsiaTheme="majorEastAsia" w:hAnsi="Times New Roman" w:cs="Times New Roman"/>
                <w:b/>
                <w:sz w:val="24"/>
                <w:szCs w:val="24"/>
              </w:rPr>
              <w:t>1º Empenho</w:t>
            </w:r>
          </w:p>
        </w:tc>
      </w:tr>
      <w:tr w:rsidR="00C07FBD" w:rsidRPr="00D77353" w14:paraId="1810A5EF" w14:textId="77777777" w:rsidTr="00C07FBD">
        <w:trPr>
          <w:trHeight w:val="525"/>
        </w:trPr>
        <w:tc>
          <w:tcPr>
            <w:tcW w:w="5665"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852B33F" w14:textId="77777777" w:rsidR="00C07FBD" w:rsidRPr="00D77353" w:rsidRDefault="00C07FBD" w:rsidP="00F608FD">
            <w:pPr>
              <w:jc w:val="center"/>
              <w:rPr>
                <w:rFonts w:ascii="Times New Roman" w:eastAsiaTheme="majorEastAsia"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C6D9F1" w:themeFill="text2" w:themeFillTint="33"/>
            <w:noWrap/>
          </w:tcPr>
          <w:p w14:paraId="67B3364D" w14:textId="77777777" w:rsidR="00C07FBD" w:rsidRPr="00D77353" w:rsidRDefault="00C07FBD" w:rsidP="00F608FD">
            <w:pPr>
              <w:jc w:val="center"/>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1º grau</w:t>
            </w:r>
          </w:p>
        </w:tc>
        <w:tc>
          <w:tcPr>
            <w:tcW w:w="1417" w:type="dxa"/>
            <w:tcBorders>
              <w:top w:val="single" w:sz="4" w:space="0" w:color="auto"/>
              <w:left w:val="nil"/>
              <w:bottom w:val="single" w:sz="4" w:space="0" w:color="auto"/>
              <w:right w:val="single" w:sz="4" w:space="0" w:color="auto"/>
            </w:tcBorders>
            <w:shd w:val="clear" w:color="auto" w:fill="C6D9F1" w:themeFill="text2" w:themeFillTint="33"/>
          </w:tcPr>
          <w:p w14:paraId="61370D93" w14:textId="77777777" w:rsidR="00C07FBD" w:rsidRPr="00D77353" w:rsidRDefault="00C07FBD" w:rsidP="00F608FD">
            <w:pPr>
              <w:jc w:val="center"/>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2ª grau</w:t>
            </w:r>
          </w:p>
        </w:tc>
      </w:tr>
      <w:tr w:rsidR="00C07FBD" w:rsidRPr="00D77353" w14:paraId="08750DD0" w14:textId="77777777" w:rsidTr="00C07FBD">
        <w:trPr>
          <w:trHeight w:val="64"/>
        </w:trPr>
        <w:tc>
          <w:tcPr>
            <w:tcW w:w="5665" w:type="dxa"/>
            <w:vMerge/>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9E7F47E" w14:textId="77777777" w:rsidR="00C07FBD" w:rsidRPr="00D77353" w:rsidRDefault="00C07FBD" w:rsidP="00F608FD">
            <w:pPr>
              <w:jc w:val="center"/>
              <w:rPr>
                <w:rFonts w:ascii="Times New Roman" w:eastAsiaTheme="majorEastAsia"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C6D9F1" w:themeFill="text2" w:themeFillTint="33"/>
            <w:noWrap/>
          </w:tcPr>
          <w:p w14:paraId="529B8E71" w14:textId="77777777" w:rsidR="00C07FBD" w:rsidRPr="00D77353" w:rsidRDefault="00C07FBD" w:rsidP="00F608FD">
            <w:pPr>
              <w:jc w:val="center"/>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Quant.</w:t>
            </w:r>
          </w:p>
        </w:tc>
        <w:tc>
          <w:tcPr>
            <w:tcW w:w="1417" w:type="dxa"/>
            <w:tcBorders>
              <w:top w:val="single" w:sz="4" w:space="0" w:color="auto"/>
              <w:left w:val="nil"/>
              <w:bottom w:val="single" w:sz="4" w:space="0" w:color="auto"/>
              <w:right w:val="single" w:sz="4" w:space="0" w:color="auto"/>
            </w:tcBorders>
            <w:shd w:val="clear" w:color="auto" w:fill="C6D9F1" w:themeFill="text2" w:themeFillTint="33"/>
          </w:tcPr>
          <w:p w14:paraId="34B46AE1" w14:textId="77777777" w:rsidR="00C07FBD" w:rsidRPr="00D77353" w:rsidRDefault="00C07FBD" w:rsidP="00F608FD">
            <w:pPr>
              <w:spacing w:after="160" w:line="259" w:lineRule="auto"/>
              <w:jc w:val="center"/>
              <w:rPr>
                <w:rFonts w:ascii="Times New Roman" w:eastAsiaTheme="majorEastAsia" w:hAnsi="Times New Roman" w:cs="Times New Roman"/>
                <w:b/>
                <w:sz w:val="24"/>
                <w:szCs w:val="24"/>
              </w:rPr>
            </w:pPr>
            <w:r w:rsidRPr="00D77353">
              <w:rPr>
                <w:rFonts w:ascii="Times New Roman" w:eastAsiaTheme="majorEastAsia" w:hAnsi="Times New Roman" w:cs="Times New Roman"/>
                <w:b/>
                <w:sz w:val="24"/>
                <w:szCs w:val="24"/>
              </w:rPr>
              <w:t>Quant.</w:t>
            </w:r>
          </w:p>
        </w:tc>
      </w:tr>
      <w:tr w:rsidR="00C07FBD" w:rsidRPr="00D77353" w14:paraId="47F5A539" w14:textId="77777777" w:rsidTr="00C95D06">
        <w:trPr>
          <w:trHeight w:val="396"/>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3567F" w14:textId="2DB3DAB8" w:rsidR="00C07FBD" w:rsidRPr="00B66410" w:rsidRDefault="0021713E" w:rsidP="00216E3B">
            <w:pPr>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Computadores de Alto Desempenho</w:t>
            </w:r>
            <w:r w:rsidR="00482CD3">
              <w:rPr>
                <w:rFonts w:ascii="Times New Roman" w:eastAsiaTheme="majorEastAsia" w:hAnsi="Times New Roman" w:cs="Times New Roman"/>
                <w:sz w:val="24"/>
                <w:szCs w:val="24"/>
              </w:rPr>
              <w:t>,</w:t>
            </w:r>
            <w:r w:rsidR="00482CD3" w:rsidRPr="00F23EE3">
              <w:rPr>
                <w:rFonts w:ascii="Times New Roman" w:eastAsiaTheme="majorEastAsia" w:hAnsi="Times New Roman" w:cs="Times New Roman"/>
                <w:sz w:val="24"/>
                <w:szCs w:val="24"/>
              </w:rPr>
              <w:t xml:space="preserve"> com garantia de </w:t>
            </w:r>
            <w:r w:rsidR="00482CD3">
              <w:rPr>
                <w:rFonts w:ascii="Times New Roman" w:eastAsiaTheme="majorEastAsia" w:hAnsi="Times New Roman" w:cs="Times New Roman"/>
                <w:sz w:val="24"/>
                <w:szCs w:val="24"/>
              </w:rPr>
              <w:t>48</w:t>
            </w:r>
            <w:r w:rsidR="00482CD3" w:rsidRPr="00F23EE3">
              <w:rPr>
                <w:rFonts w:ascii="Times New Roman" w:eastAsiaTheme="majorEastAsia" w:hAnsi="Times New Roman" w:cs="Times New Roman"/>
                <w:sz w:val="24"/>
                <w:szCs w:val="24"/>
              </w:rPr>
              <w:t xml:space="preserve"> meses</w:t>
            </w:r>
            <w:r w:rsidR="00482CD3">
              <w:rPr>
                <w:rFonts w:ascii="Times New Roman" w:eastAsiaTheme="majorEastAsia" w:hAnsi="Times New Roman" w:cs="Times New Roman"/>
                <w:sz w:val="24"/>
                <w:szCs w:val="24"/>
              </w:rPr>
              <w:t>.</w:t>
            </w:r>
          </w:p>
        </w:tc>
        <w:tc>
          <w:tcPr>
            <w:tcW w:w="1418" w:type="dxa"/>
            <w:tcBorders>
              <w:top w:val="nil"/>
              <w:left w:val="nil"/>
              <w:bottom w:val="single" w:sz="4" w:space="0" w:color="auto"/>
              <w:right w:val="single" w:sz="4" w:space="0" w:color="auto"/>
            </w:tcBorders>
            <w:shd w:val="clear" w:color="auto" w:fill="auto"/>
            <w:noWrap/>
            <w:vAlign w:val="center"/>
          </w:tcPr>
          <w:p w14:paraId="0CCA1DE2" w14:textId="559D3AFC" w:rsidR="00C07FBD" w:rsidRPr="00C95D06" w:rsidRDefault="0021713E" w:rsidP="00F608FD">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1417" w:type="dxa"/>
            <w:tcBorders>
              <w:top w:val="nil"/>
              <w:left w:val="nil"/>
              <w:bottom w:val="single" w:sz="4" w:space="0" w:color="auto"/>
              <w:right w:val="single" w:sz="4" w:space="0" w:color="auto"/>
            </w:tcBorders>
            <w:shd w:val="clear" w:color="auto" w:fill="auto"/>
            <w:vAlign w:val="center"/>
          </w:tcPr>
          <w:p w14:paraId="40E90F1D" w14:textId="01773B45" w:rsidR="00C07FBD" w:rsidRPr="00C95D06" w:rsidRDefault="00022C5B" w:rsidP="00022C5B">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100</w:t>
            </w:r>
          </w:p>
        </w:tc>
      </w:tr>
      <w:tr w:rsidR="0021713E" w:rsidRPr="00D77353" w14:paraId="17AC0925" w14:textId="77777777" w:rsidTr="00C07FBD">
        <w:trPr>
          <w:trHeight w:val="50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E7178" w14:textId="6D1ED614" w:rsidR="0021713E" w:rsidRPr="00D77353" w:rsidRDefault="0021713E" w:rsidP="0021713E">
            <w:pPr>
              <w:rPr>
                <w:rFonts w:ascii="Times New Roman" w:eastAsiaTheme="majorEastAsia" w:hAnsi="Times New Roman" w:cs="Times New Roman"/>
                <w:sz w:val="24"/>
                <w:szCs w:val="24"/>
              </w:rPr>
            </w:pPr>
            <w:r w:rsidRPr="00B66410">
              <w:rPr>
                <w:rFonts w:ascii="Times New Roman" w:eastAsiaTheme="majorEastAsia" w:hAnsi="Times New Roman" w:cs="Times New Roman"/>
                <w:sz w:val="24"/>
                <w:szCs w:val="24"/>
              </w:rPr>
              <w:t>Nobreak de 800VA, com garantia de 24 meses</w:t>
            </w:r>
          </w:p>
        </w:tc>
        <w:tc>
          <w:tcPr>
            <w:tcW w:w="1418" w:type="dxa"/>
            <w:tcBorders>
              <w:top w:val="nil"/>
              <w:left w:val="nil"/>
              <w:bottom w:val="single" w:sz="4" w:space="0" w:color="auto"/>
              <w:right w:val="single" w:sz="4" w:space="0" w:color="auto"/>
            </w:tcBorders>
            <w:shd w:val="clear" w:color="auto" w:fill="auto"/>
            <w:noWrap/>
            <w:vAlign w:val="center"/>
          </w:tcPr>
          <w:p w14:paraId="6EB3D611" w14:textId="6B0AE6CF" w:rsidR="0021713E" w:rsidRPr="00A312E4" w:rsidRDefault="0021713E" w:rsidP="0021713E">
            <w:pPr>
              <w:jc w:val="center"/>
              <w:rPr>
                <w:rFonts w:ascii="Times New Roman" w:eastAsiaTheme="majorEastAsia" w:hAnsi="Times New Roman" w:cs="Times New Roman"/>
                <w:color w:val="000000" w:themeColor="text1"/>
                <w:sz w:val="24"/>
                <w:szCs w:val="24"/>
              </w:rPr>
            </w:pPr>
            <w:r w:rsidRPr="00A312E4">
              <w:rPr>
                <w:rFonts w:ascii="Times New Roman" w:eastAsiaTheme="majorEastAsia" w:hAnsi="Times New Roman" w:cs="Times New Roman"/>
                <w:color w:val="000000" w:themeColor="text1"/>
                <w:sz w:val="24"/>
                <w:szCs w:val="24"/>
              </w:rPr>
              <w:t>2854</w:t>
            </w:r>
          </w:p>
        </w:tc>
        <w:tc>
          <w:tcPr>
            <w:tcW w:w="1417" w:type="dxa"/>
            <w:tcBorders>
              <w:top w:val="single" w:sz="4" w:space="0" w:color="auto"/>
              <w:left w:val="nil"/>
              <w:bottom w:val="single" w:sz="4" w:space="0" w:color="auto"/>
              <w:right w:val="single" w:sz="4" w:space="0" w:color="auto"/>
            </w:tcBorders>
            <w:vAlign w:val="center"/>
          </w:tcPr>
          <w:p w14:paraId="04284357" w14:textId="33AD8E2B" w:rsidR="0021713E" w:rsidRPr="00A312E4" w:rsidRDefault="0021713E" w:rsidP="0021713E">
            <w:pPr>
              <w:jc w:val="center"/>
              <w:rPr>
                <w:rFonts w:ascii="Times New Roman" w:eastAsiaTheme="majorEastAsia" w:hAnsi="Times New Roman" w:cs="Times New Roman"/>
                <w:color w:val="000000" w:themeColor="text1"/>
                <w:sz w:val="24"/>
                <w:szCs w:val="24"/>
              </w:rPr>
            </w:pPr>
            <w:r w:rsidRPr="00A312E4">
              <w:rPr>
                <w:rFonts w:ascii="Times New Roman" w:eastAsiaTheme="majorEastAsia" w:hAnsi="Times New Roman" w:cs="Times New Roman"/>
                <w:color w:val="000000" w:themeColor="text1"/>
                <w:sz w:val="24"/>
                <w:szCs w:val="24"/>
              </w:rPr>
              <w:t xml:space="preserve">200 </w:t>
            </w:r>
          </w:p>
        </w:tc>
      </w:tr>
      <w:tr w:rsidR="00C07FBD" w:rsidRPr="00D77353" w14:paraId="57638FD9" w14:textId="77777777" w:rsidTr="00C07FBD">
        <w:trPr>
          <w:trHeight w:val="507"/>
        </w:trPr>
        <w:tc>
          <w:tcPr>
            <w:tcW w:w="5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66E52" w14:textId="26C223BD" w:rsidR="00C07FBD" w:rsidRPr="00D77353" w:rsidRDefault="00C07FBD" w:rsidP="00216E3B">
            <w:pPr>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Nobreak de </w:t>
            </w:r>
            <w:r w:rsidRPr="00D77353">
              <w:rPr>
                <w:rFonts w:ascii="Times New Roman" w:eastAsia="Cambria" w:hAnsi="Times New Roman" w:cs="Times New Roman"/>
                <w:sz w:val="24"/>
                <w:szCs w:val="24"/>
              </w:rPr>
              <w:t>3KVA</w:t>
            </w:r>
            <w:r w:rsidRPr="00D77353">
              <w:rPr>
                <w:rFonts w:ascii="Times New Roman" w:eastAsiaTheme="majorEastAsia" w:hAnsi="Times New Roman" w:cs="Times New Roman"/>
                <w:sz w:val="24"/>
                <w:szCs w:val="24"/>
              </w:rPr>
              <w:t>, com garantia de 24 meses</w:t>
            </w:r>
            <w:r w:rsidRPr="00D77353">
              <w:rPr>
                <w:rFonts w:ascii="Times New Roman" w:eastAsia="Cambria" w:hAnsi="Times New Roman" w:cs="Times New Roman"/>
                <w:color w:val="000000" w:themeColor="text1"/>
                <w:sz w:val="24"/>
                <w:szCs w:val="24"/>
              </w:rPr>
              <w:t>.</w:t>
            </w:r>
          </w:p>
        </w:tc>
        <w:tc>
          <w:tcPr>
            <w:tcW w:w="1418" w:type="dxa"/>
            <w:tcBorders>
              <w:top w:val="nil"/>
              <w:left w:val="nil"/>
              <w:bottom w:val="single" w:sz="4" w:space="0" w:color="auto"/>
              <w:right w:val="single" w:sz="4" w:space="0" w:color="auto"/>
            </w:tcBorders>
            <w:shd w:val="clear" w:color="auto" w:fill="auto"/>
            <w:noWrap/>
            <w:vAlign w:val="center"/>
          </w:tcPr>
          <w:p w14:paraId="64034A68" w14:textId="6D577F51" w:rsidR="00C07FBD" w:rsidRPr="00D77353" w:rsidRDefault="0046296E" w:rsidP="0098499A">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r w:rsidR="0098499A">
              <w:rPr>
                <w:rFonts w:ascii="Times New Roman" w:eastAsiaTheme="majorEastAsia" w:hAnsi="Times New Roman" w:cs="Times New Roman"/>
                <w:sz w:val="24"/>
                <w:szCs w:val="24"/>
              </w:rPr>
              <w:t>3</w:t>
            </w:r>
            <w:r>
              <w:rPr>
                <w:rFonts w:ascii="Times New Roman" w:eastAsiaTheme="majorEastAsia" w:hAnsi="Times New Roman" w:cs="Times New Roman"/>
                <w:sz w:val="24"/>
                <w:szCs w:val="24"/>
              </w:rPr>
              <w:t>0</w:t>
            </w:r>
          </w:p>
        </w:tc>
        <w:tc>
          <w:tcPr>
            <w:tcW w:w="1417" w:type="dxa"/>
            <w:tcBorders>
              <w:top w:val="single" w:sz="4" w:space="0" w:color="auto"/>
              <w:left w:val="nil"/>
              <w:bottom w:val="single" w:sz="4" w:space="0" w:color="auto"/>
              <w:right w:val="single" w:sz="4" w:space="0" w:color="auto"/>
            </w:tcBorders>
            <w:vAlign w:val="center"/>
          </w:tcPr>
          <w:p w14:paraId="6D4A531E" w14:textId="699EDE89" w:rsidR="00C07FBD" w:rsidRPr="00D77353" w:rsidRDefault="00BC0D81" w:rsidP="00F608FD">
            <w:pPr>
              <w:jc w:val="center"/>
              <w:rPr>
                <w:rFonts w:ascii="Times New Roman" w:eastAsiaTheme="majorEastAsia" w:hAnsi="Times New Roman" w:cs="Times New Roman"/>
                <w:sz w:val="24"/>
                <w:szCs w:val="24"/>
              </w:rPr>
            </w:pPr>
            <w:r w:rsidRPr="00A312E4">
              <w:rPr>
                <w:rFonts w:ascii="Times New Roman" w:eastAsiaTheme="majorEastAsia" w:hAnsi="Times New Roman" w:cs="Times New Roman"/>
                <w:color w:val="000000" w:themeColor="text1"/>
                <w:sz w:val="24"/>
                <w:szCs w:val="24"/>
              </w:rPr>
              <w:t>10</w:t>
            </w:r>
          </w:p>
        </w:tc>
      </w:tr>
    </w:tbl>
    <w:p w14:paraId="6D47FBA8" w14:textId="77777777" w:rsidR="00216E3B" w:rsidRDefault="00216E3B" w:rsidP="00B2428B">
      <w:pPr>
        <w:pStyle w:val="Primeirorecuodecorpodetexto"/>
        <w:spacing w:after="120" w:line="360" w:lineRule="auto"/>
        <w:ind w:firstLine="1134"/>
        <w:rPr>
          <w:rFonts w:ascii="Times New Roman" w:eastAsiaTheme="majorEastAsia" w:hAnsi="Times New Roman" w:cs="Times New Roman"/>
          <w:sz w:val="24"/>
          <w:szCs w:val="24"/>
        </w:rPr>
      </w:pPr>
    </w:p>
    <w:p w14:paraId="7CD3FC66" w14:textId="7F8A40E8" w:rsidR="00216E3B" w:rsidRDefault="00216E3B" w:rsidP="00CE6CE9">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Quanto ao serviço de garantia</w:t>
      </w:r>
      <w:r w:rsidR="001C18A6">
        <w:rPr>
          <w:rFonts w:ascii="Times New Roman" w:eastAsiaTheme="majorEastAsia" w:hAnsi="Times New Roman" w:cs="Times New Roman"/>
          <w:sz w:val="24"/>
          <w:szCs w:val="24"/>
        </w:rPr>
        <w:t xml:space="preserve"> on-site, incluído a</w:t>
      </w:r>
      <w:r w:rsidR="00885007">
        <w:rPr>
          <w:rFonts w:ascii="Times New Roman" w:eastAsiaTheme="majorEastAsia" w:hAnsi="Times New Roman" w:cs="Times New Roman"/>
          <w:sz w:val="24"/>
          <w:szCs w:val="24"/>
        </w:rPr>
        <w:t xml:space="preserve"> manutenção e</w:t>
      </w:r>
      <w:r>
        <w:rPr>
          <w:rFonts w:ascii="Times New Roman" w:eastAsiaTheme="majorEastAsia" w:hAnsi="Times New Roman" w:cs="Times New Roman"/>
          <w:sz w:val="24"/>
          <w:szCs w:val="24"/>
        </w:rPr>
        <w:t xml:space="preserve"> suporte técnico</w:t>
      </w:r>
      <w:r w:rsidRPr="00D77353">
        <w:rPr>
          <w:rFonts w:ascii="Times New Roman" w:eastAsiaTheme="majorEastAsia" w:hAnsi="Times New Roman" w:cs="Times New Roman"/>
          <w:sz w:val="24"/>
          <w:szCs w:val="24"/>
        </w:rPr>
        <w:t>, é certo que os custos estão inclusos no</w:t>
      </w:r>
      <w:r>
        <w:rPr>
          <w:rFonts w:ascii="Times New Roman" w:eastAsiaTheme="majorEastAsia" w:hAnsi="Times New Roman" w:cs="Times New Roman"/>
          <w:sz w:val="24"/>
          <w:szCs w:val="24"/>
        </w:rPr>
        <w:t>s itens</w:t>
      </w:r>
      <w:r w:rsidRPr="00D77353">
        <w:rPr>
          <w:rFonts w:ascii="Times New Roman" w:eastAsiaTheme="majorEastAsia" w:hAnsi="Times New Roman" w:cs="Times New Roman"/>
          <w:sz w:val="24"/>
          <w:szCs w:val="24"/>
        </w:rPr>
        <w:t>, pagos à medida que ocorrer a entrega e recebimento</w:t>
      </w:r>
      <w:r>
        <w:rPr>
          <w:rFonts w:ascii="Times New Roman" w:eastAsiaTheme="majorEastAsia" w:hAnsi="Times New Roman" w:cs="Times New Roman"/>
          <w:sz w:val="24"/>
          <w:szCs w:val="24"/>
        </w:rPr>
        <w:t xml:space="preserve"> definitivo</w:t>
      </w:r>
      <w:r w:rsidR="00885007">
        <w:rPr>
          <w:rFonts w:ascii="Times New Roman" w:eastAsiaTheme="majorEastAsia" w:hAnsi="Times New Roman" w:cs="Times New Roman"/>
          <w:sz w:val="24"/>
          <w:szCs w:val="24"/>
        </w:rPr>
        <w:t xml:space="preserve"> dos equipamentos, momento em que </w:t>
      </w:r>
      <w:r>
        <w:rPr>
          <w:rFonts w:ascii="Times New Roman" w:eastAsiaTheme="majorEastAsia" w:hAnsi="Times New Roman" w:cs="Times New Roman"/>
          <w:sz w:val="24"/>
          <w:szCs w:val="24"/>
        </w:rPr>
        <w:t>in</w:t>
      </w:r>
      <w:r w:rsidR="00885007">
        <w:rPr>
          <w:rFonts w:ascii="Times New Roman" w:eastAsiaTheme="majorEastAsia" w:hAnsi="Times New Roman" w:cs="Times New Roman"/>
          <w:sz w:val="24"/>
          <w:szCs w:val="24"/>
        </w:rPr>
        <w:t>i</w:t>
      </w:r>
      <w:r>
        <w:rPr>
          <w:rFonts w:ascii="Times New Roman" w:eastAsiaTheme="majorEastAsia" w:hAnsi="Times New Roman" w:cs="Times New Roman"/>
          <w:sz w:val="24"/>
          <w:szCs w:val="24"/>
        </w:rPr>
        <w:t>ci</w:t>
      </w:r>
      <w:r w:rsidR="00885007">
        <w:rPr>
          <w:rFonts w:ascii="Times New Roman" w:eastAsiaTheme="majorEastAsia" w:hAnsi="Times New Roman" w:cs="Times New Roman"/>
          <w:sz w:val="24"/>
          <w:szCs w:val="24"/>
        </w:rPr>
        <w:t xml:space="preserve">ará a contagem do prazo, o qual se </w:t>
      </w:r>
      <w:r w:rsidR="00CE6CE9">
        <w:rPr>
          <w:rFonts w:ascii="Times New Roman" w:eastAsiaTheme="majorEastAsia" w:hAnsi="Times New Roman" w:cs="Times New Roman"/>
          <w:sz w:val="24"/>
          <w:szCs w:val="24"/>
        </w:rPr>
        <w:t>estenderá pelos consequentes meses subsequentes.</w:t>
      </w:r>
      <w:r w:rsidRPr="00D77353">
        <w:rPr>
          <w:rFonts w:ascii="Times New Roman" w:eastAsiaTheme="majorEastAsia" w:hAnsi="Times New Roman" w:cs="Times New Roman"/>
          <w:sz w:val="24"/>
          <w:szCs w:val="24"/>
        </w:rPr>
        <w:t xml:space="preserve"> </w:t>
      </w:r>
    </w:p>
    <w:p w14:paraId="64DECFF6" w14:textId="77777777" w:rsidR="00B66410" w:rsidRPr="00D77353" w:rsidRDefault="00B66410" w:rsidP="00CE6CE9">
      <w:pPr>
        <w:pStyle w:val="Primeirorecuodecorpodetexto"/>
        <w:spacing w:after="120" w:line="360" w:lineRule="auto"/>
        <w:ind w:firstLine="1134"/>
        <w:rPr>
          <w:rFonts w:ascii="Times New Roman" w:eastAsiaTheme="majorEastAsia" w:hAnsi="Times New Roman" w:cs="Times New Roman"/>
          <w:sz w:val="24"/>
          <w:szCs w:val="24"/>
        </w:rPr>
      </w:pPr>
    </w:p>
    <w:p w14:paraId="512FB8BB" w14:textId="77777777" w:rsidR="00445F4C" w:rsidRPr="00D77353" w:rsidRDefault="00445F4C" w:rsidP="2B4383E5">
      <w:pPr>
        <w:pStyle w:val="Ttulo2"/>
        <w:spacing w:line="360" w:lineRule="auto"/>
        <w:rPr>
          <w:rFonts w:ascii="Times New Roman" w:hAnsi="Times New Roman" w:cs="Times New Roman"/>
          <w:sz w:val="24"/>
          <w:szCs w:val="24"/>
        </w:rPr>
      </w:pPr>
      <w:bookmarkStart w:id="45" w:name="_Toc505786123"/>
      <w:bookmarkStart w:id="46" w:name="_Toc37159481"/>
      <w:r w:rsidRPr="00D77353">
        <w:rPr>
          <w:rFonts w:ascii="Times New Roman" w:hAnsi="Times New Roman" w:cs="Times New Roman"/>
          <w:sz w:val="24"/>
          <w:szCs w:val="24"/>
        </w:rPr>
        <w:t>Requisitos Temporais (Art. 3, V)</w:t>
      </w:r>
      <w:bookmarkEnd w:id="45"/>
      <w:bookmarkEnd w:id="46"/>
    </w:p>
    <w:p w14:paraId="5B63FC7B" w14:textId="12A840D2" w:rsidR="00AB5276" w:rsidRDefault="0002206E" w:rsidP="00CE6CE9">
      <w:pPr>
        <w:pStyle w:val="Primeirorecuodecorpodetexto"/>
        <w:spacing w:after="0" w:line="360" w:lineRule="auto"/>
        <w:ind w:firstLine="0"/>
        <w:rPr>
          <w:color w:val="000000"/>
          <w:sz w:val="27"/>
          <w:szCs w:val="27"/>
        </w:rPr>
      </w:pPr>
      <w:r>
        <w:rPr>
          <w:rFonts w:ascii="Times New Roman" w:eastAsiaTheme="majorEastAsia" w:hAnsi="Times New Roman" w:cs="Times New Roman"/>
          <w:b/>
          <w:sz w:val="24"/>
          <w:szCs w:val="24"/>
        </w:rPr>
        <w:t>- Prazo de e</w:t>
      </w:r>
      <w:r w:rsidR="000C753F" w:rsidRPr="00D77353">
        <w:rPr>
          <w:rFonts w:ascii="Times New Roman" w:eastAsiaTheme="majorEastAsia" w:hAnsi="Times New Roman" w:cs="Times New Roman"/>
          <w:b/>
          <w:sz w:val="24"/>
          <w:szCs w:val="24"/>
        </w:rPr>
        <w:t xml:space="preserve">ntrega: </w:t>
      </w:r>
      <w:r w:rsidR="00CE6CE9">
        <w:rPr>
          <w:rFonts w:ascii="Times New Roman" w:eastAsiaTheme="majorEastAsia" w:hAnsi="Times New Roman" w:cs="Times New Roman"/>
          <w:sz w:val="24"/>
          <w:szCs w:val="24"/>
        </w:rPr>
        <w:t xml:space="preserve">até </w:t>
      </w:r>
      <w:r w:rsidR="00A51655" w:rsidRPr="001D3F88">
        <w:rPr>
          <w:rFonts w:ascii="Times New Roman" w:eastAsiaTheme="majorEastAsia" w:hAnsi="Times New Roman" w:cs="Times New Roman"/>
          <w:color w:val="000000" w:themeColor="text1"/>
          <w:sz w:val="24"/>
          <w:szCs w:val="24"/>
        </w:rPr>
        <w:t xml:space="preserve">45 </w:t>
      </w:r>
      <w:r w:rsidR="001B519D">
        <w:rPr>
          <w:rFonts w:ascii="Times New Roman" w:eastAsiaTheme="majorEastAsia" w:hAnsi="Times New Roman" w:cs="Times New Roman"/>
          <w:color w:val="000000" w:themeColor="text1"/>
          <w:sz w:val="24"/>
          <w:szCs w:val="24"/>
        </w:rPr>
        <w:t xml:space="preserve">dias </w:t>
      </w:r>
      <w:r w:rsidR="00A51655" w:rsidRPr="001D3F88">
        <w:rPr>
          <w:rFonts w:ascii="Times New Roman" w:eastAsiaTheme="majorEastAsia" w:hAnsi="Times New Roman" w:cs="Times New Roman"/>
          <w:color w:val="000000" w:themeColor="text1"/>
          <w:sz w:val="24"/>
          <w:szCs w:val="24"/>
        </w:rPr>
        <w:t xml:space="preserve">corridos </w:t>
      </w:r>
      <w:r w:rsidR="00D5670F" w:rsidRPr="001D3F88">
        <w:rPr>
          <w:rFonts w:ascii="Times New Roman" w:eastAsiaTheme="majorEastAsia" w:hAnsi="Times New Roman" w:cs="Times New Roman"/>
          <w:color w:val="000000" w:themeColor="text1"/>
          <w:sz w:val="24"/>
          <w:szCs w:val="24"/>
        </w:rPr>
        <w:t xml:space="preserve">para computadores de alto desempenho, </w:t>
      </w:r>
      <w:r w:rsidR="00A51655" w:rsidRPr="001D3F88">
        <w:rPr>
          <w:rFonts w:ascii="Times New Roman" w:eastAsiaTheme="majorEastAsia" w:hAnsi="Times New Roman" w:cs="Times New Roman"/>
          <w:color w:val="000000" w:themeColor="text1"/>
          <w:sz w:val="24"/>
          <w:szCs w:val="24"/>
        </w:rPr>
        <w:t xml:space="preserve">e 30 </w:t>
      </w:r>
      <w:r w:rsidR="001B519D">
        <w:rPr>
          <w:rFonts w:ascii="Times New Roman" w:eastAsiaTheme="majorEastAsia" w:hAnsi="Times New Roman" w:cs="Times New Roman"/>
          <w:color w:val="000000" w:themeColor="text1"/>
          <w:sz w:val="24"/>
          <w:szCs w:val="24"/>
        </w:rPr>
        <w:t xml:space="preserve">dias </w:t>
      </w:r>
      <w:r w:rsidR="00D5670F" w:rsidRPr="001D3F88">
        <w:rPr>
          <w:rFonts w:ascii="Times New Roman" w:eastAsiaTheme="majorEastAsia" w:hAnsi="Times New Roman" w:cs="Times New Roman"/>
          <w:color w:val="000000" w:themeColor="text1"/>
          <w:sz w:val="24"/>
          <w:szCs w:val="24"/>
        </w:rPr>
        <w:t>úteis para nobreaks</w:t>
      </w:r>
      <w:r w:rsidR="00CE6CE9" w:rsidRPr="001D3F88">
        <w:rPr>
          <w:rFonts w:ascii="Times New Roman" w:eastAsiaTheme="majorEastAsia" w:hAnsi="Times New Roman" w:cs="Times New Roman"/>
          <w:color w:val="000000" w:themeColor="text1"/>
          <w:sz w:val="24"/>
          <w:szCs w:val="24"/>
        </w:rPr>
        <w:t xml:space="preserve">, contados </w:t>
      </w:r>
      <w:r w:rsidR="00CE6CE9">
        <w:rPr>
          <w:rFonts w:ascii="Times New Roman" w:eastAsiaTheme="majorEastAsia" w:hAnsi="Times New Roman" w:cs="Times New Roman"/>
          <w:sz w:val="24"/>
          <w:szCs w:val="24"/>
        </w:rPr>
        <w:t>a partir do primeiro dia útil após a emissão</w:t>
      </w:r>
      <w:r w:rsidR="00CE6CE9" w:rsidRPr="0002206E">
        <w:rPr>
          <w:rFonts w:ascii="Times New Roman" w:eastAsiaTheme="majorEastAsia" w:hAnsi="Times New Roman" w:cs="Times New Roman"/>
          <w:color w:val="FF0000"/>
          <w:sz w:val="24"/>
          <w:szCs w:val="24"/>
        </w:rPr>
        <w:t xml:space="preserve"> </w:t>
      </w:r>
      <w:r w:rsidR="00CE6CE9">
        <w:rPr>
          <w:rFonts w:ascii="Times New Roman" w:eastAsiaTheme="majorEastAsia" w:hAnsi="Times New Roman" w:cs="Times New Roman"/>
          <w:sz w:val="24"/>
          <w:szCs w:val="24"/>
        </w:rPr>
        <w:t>do empenho, podendo ser prorrogado, a critério da administração, desde que não haja prejuízo ou atraso das atividades, ou no cumprimento de metas.</w:t>
      </w:r>
      <w:r w:rsidR="00AB5276" w:rsidRPr="00AB5276">
        <w:rPr>
          <w:color w:val="000000"/>
          <w:sz w:val="27"/>
          <w:szCs w:val="27"/>
        </w:rPr>
        <w:t xml:space="preserve"> </w:t>
      </w:r>
    </w:p>
    <w:p w14:paraId="663EDEF8" w14:textId="7378EDBD" w:rsidR="000C753F" w:rsidRPr="00D77353" w:rsidRDefault="000C753F" w:rsidP="00CE6CE9">
      <w:pPr>
        <w:pStyle w:val="Primeirorecuodecorpodetexto"/>
        <w:spacing w:after="0" w:line="360" w:lineRule="auto"/>
        <w:ind w:firstLine="0"/>
        <w:rPr>
          <w:rFonts w:ascii="Times New Roman" w:eastAsiaTheme="majorEastAsia" w:hAnsi="Times New Roman" w:cs="Times New Roman"/>
          <w:sz w:val="24"/>
          <w:szCs w:val="24"/>
        </w:rPr>
      </w:pPr>
      <w:r w:rsidRPr="00D77353">
        <w:rPr>
          <w:rFonts w:ascii="Times New Roman" w:eastAsiaTheme="majorEastAsia" w:hAnsi="Times New Roman" w:cs="Times New Roman"/>
          <w:b/>
          <w:sz w:val="24"/>
          <w:szCs w:val="24"/>
        </w:rPr>
        <w:t xml:space="preserve">- Início da garantia: </w:t>
      </w:r>
      <w:r w:rsidRPr="00D77353">
        <w:rPr>
          <w:rFonts w:ascii="Times New Roman" w:eastAsiaTheme="majorEastAsia" w:hAnsi="Times New Roman" w:cs="Times New Roman"/>
          <w:sz w:val="24"/>
          <w:szCs w:val="24"/>
        </w:rPr>
        <w:t>será iniciada após a emissão do</w:t>
      </w:r>
      <w:r w:rsidR="0002206E">
        <w:rPr>
          <w:rFonts w:ascii="Times New Roman" w:eastAsiaTheme="majorEastAsia" w:hAnsi="Times New Roman" w:cs="Times New Roman"/>
          <w:sz w:val="24"/>
          <w:szCs w:val="24"/>
        </w:rPr>
        <w:t xml:space="preserve"> Termo de</w:t>
      </w:r>
      <w:r w:rsidRPr="00D77353">
        <w:rPr>
          <w:rFonts w:ascii="Times New Roman" w:eastAsiaTheme="majorEastAsia" w:hAnsi="Times New Roman" w:cs="Times New Roman"/>
          <w:sz w:val="24"/>
          <w:szCs w:val="24"/>
        </w:rPr>
        <w:t xml:space="preserve"> </w:t>
      </w:r>
      <w:r w:rsidR="0002206E">
        <w:rPr>
          <w:rFonts w:ascii="Times New Roman" w:eastAsiaTheme="majorEastAsia" w:hAnsi="Times New Roman" w:cs="Times New Roman"/>
          <w:sz w:val="24"/>
          <w:szCs w:val="24"/>
        </w:rPr>
        <w:t>Recebimento D</w:t>
      </w:r>
      <w:r w:rsidRPr="00D77353">
        <w:rPr>
          <w:rFonts w:ascii="Times New Roman" w:eastAsiaTheme="majorEastAsia" w:hAnsi="Times New Roman" w:cs="Times New Roman"/>
          <w:sz w:val="24"/>
          <w:szCs w:val="24"/>
        </w:rPr>
        <w:t>efinitivo.</w:t>
      </w:r>
    </w:p>
    <w:p w14:paraId="031AE585" w14:textId="6BF4CC2D" w:rsidR="000C753F" w:rsidRDefault="00CE6CE9" w:rsidP="00CE6CE9">
      <w:pPr>
        <w:pStyle w:val="Primeirorecuodecorpodetexto"/>
        <w:spacing w:after="0" w:line="360" w:lineRule="auto"/>
        <w:ind w:firstLine="0"/>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 xml:space="preserve">- </w:t>
      </w:r>
      <w:r w:rsidR="000C753F" w:rsidRPr="00D77353">
        <w:rPr>
          <w:rFonts w:ascii="Times New Roman" w:eastAsiaTheme="majorEastAsia" w:hAnsi="Times New Roman" w:cs="Times New Roman"/>
          <w:b/>
          <w:sz w:val="24"/>
          <w:szCs w:val="24"/>
        </w:rPr>
        <w:t xml:space="preserve">Encerramento da garantia: </w:t>
      </w:r>
      <w:r w:rsidR="000C753F" w:rsidRPr="00D77353">
        <w:rPr>
          <w:rFonts w:ascii="Times New Roman" w:eastAsiaTheme="majorEastAsia" w:hAnsi="Times New Roman" w:cs="Times New Roman"/>
          <w:sz w:val="24"/>
          <w:szCs w:val="24"/>
        </w:rPr>
        <w:t>será finalizada</w:t>
      </w:r>
      <w:r w:rsidR="00B829AD">
        <w:rPr>
          <w:rFonts w:ascii="Times New Roman" w:eastAsiaTheme="majorEastAsia" w:hAnsi="Times New Roman" w:cs="Times New Roman"/>
          <w:sz w:val="24"/>
          <w:szCs w:val="24"/>
        </w:rPr>
        <w:t xml:space="preserve"> </w:t>
      </w:r>
      <w:r w:rsidR="00756173">
        <w:rPr>
          <w:rFonts w:ascii="Times New Roman" w:eastAsiaTheme="majorEastAsia" w:hAnsi="Times New Roman" w:cs="Times New Roman"/>
          <w:sz w:val="24"/>
          <w:szCs w:val="24"/>
        </w:rPr>
        <w:t xml:space="preserve">em </w:t>
      </w:r>
      <w:r w:rsidR="00B829AD">
        <w:rPr>
          <w:rFonts w:ascii="Times New Roman" w:eastAsiaTheme="majorEastAsia" w:hAnsi="Times New Roman" w:cs="Times New Roman"/>
          <w:sz w:val="24"/>
          <w:szCs w:val="24"/>
        </w:rPr>
        <w:t>48 (quarenta e oito) meses para os computadores</w:t>
      </w:r>
      <w:r w:rsidR="000C753F" w:rsidRPr="00D77353">
        <w:rPr>
          <w:rFonts w:ascii="Times New Roman" w:eastAsiaTheme="majorEastAsia" w:hAnsi="Times New Roman" w:cs="Times New Roman"/>
          <w:sz w:val="24"/>
          <w:szCs w:val="24"/>
        </w:rPr>
        <w:t xml:space="preserve"> </w:t>
      </w:r>
      <w:r w:rsidR="005C4951" w:rsidRPr="00C128E1">
        <w:rPr>
          <w:rFonts w:ascii="Times New Roman" w:eastAsiaTheme="majorEastAsia" w:hAnsi="Times New Roman" w:cs="Times New Roman"/>
          <w:sz w:val="24"/>
          <w:szCs w:val="24"/>
        </w:rPr>
        <w:t xml:space="preserve">de alto desempenho </w:t>
      </w:r>
      <w:r w:rsidR="00756173" w:rsidRPr="00C128E1">
        <w:rPr>
          <w:rFonts w:ascii="Times New Roman" w:eastAsiaTheme="majorEastAsia" w:hAnsi="Times New Roman" w:cs="Times New Roman"/>
          <w:sz w:val="24"/>
          <w:szCs w:val="24"/>
        </w:rPr>
        <w:t xml:space="preserve">e </w:t>
      </w:r>
      <w:r w:rsidR="000C753F" w:rsidRPr="00C128E1">
        <w:rPr>
          <w:rFonts w:ascii="Times New Roman" w:eastAsiaTheme="majorEastAsia" w:hAnsi="Times New Roman" w:cs="Times New Roman"/>
          <w:sz w:val="24"/>
          <w:szCs w:val="24"/>
        </w:rPr>
        <w:t xml:space="preserve">24 (vinte </w:t>
      </w:r>
      <w:r w:rsidR="000C753F" w:rsidRPr="00D77353">
        <w:rPr>
          <w:rFonts w:ascii="Times New Roman" w:eastAsiaTheme="majorEastAsia" w:hAnsi="Times New Roman" w:cs="Times New Roman"/>
          <w:sz w:val="24"/>
          <w:szCs w:val="24"/>
        </w:rPr>
        <w:t>e quatro) meses</w:t>
      </w:r>
      <w:r w:rsidR="00756173">
        <w:rPr>
          <w:rFonts w:ascii="Times New Roman" w:eastAsiaTheme="majorEastAsia" w:hAnsi="Times New Roman" w:cs="Times New Roman"/>
          <w:sz w:val="24"/>
          <w:szCs w:val="24"/>
        </w:rPr>
        <w:t xml:space="preserve"> para os nobreaks,</w:t>
      </w:r>
      <w:r w:rsidR="000C753F" w:rsidRPr="00D77353">
        <w:rPr>
          <w:rFonts w:ascii="Times New Roman" w:eastAsiaTheme="majorEastAsia" w:hAnsi="Times New Roman" w:cs="Times New Roman"/>
          <w:sz w:val="24"/>
          <w:szCs w:val="24"/>
        </w:rPr>
        <w:t xml:space="preserve"> </w:t>
      </w:r>
      <w:r w:rsidR="00756173">
        <w:rPr>
          <w:rFonts w:ascii="Times New Roman" w:eastAsiaTheme="majorEastAsia" w:hAnsi="Times New Roman" w:cs="Times New Roman"/>
          <w:sz w:val="24"/>
          <w:szCs w:val="24"/>
        </w:rPr>
        <w:t>contados a partir da</w:t>
      </w:r>
      <w:r w:rsidR="0002206E">
        <w:rPr>
          <w:rFonts w:ascii="Times New Roman" w:eastAsiaTheme="majorEastAsia" w:hAnsi="Times New Roman" w:cs="Times New Roman"/>
          <w:sz w:val="24"/>
          <w:szCs w:val="24"/>
        </w:rPr>
        <w:t xml:space="preserve"> </w:t>
      </w:r>
      <w:r w:rsidR="000C753F" w:rsidRPr="00D77353">
        <w:rPr>
          <w:rFonts w:ascii="Times New Roman" w:eastAsiaTheme="majorEastAsia" w:hAnsi="Times New Roman" w:cs="Times New Roman"/>
          <w:sz w:val="24"/>
          <w:szCs w:val="24"/>
        </w:rPr>
        <w:t xml:space="preserve">emissão do </w:t>
      </w:r>
      <w:r w:rsidR="0002206E">
        <w:rPr>
          <w:rFonts w:ascii="Times New Roman" w:eastAsiaTheme="majorEastAsia" w:hAnsi="Times New Roman" w:cs="Times New Roman"/>
          <w:sz w:val="24"/>
          <w:szCs w:val="24"/>
        </w:rPr>
        <w:t>Termo de Recebimento D</w:t>
      </w:r>
      <w:r w:rsidR="000C753F" w:rsidRPr="00D77353">
        <w:rPr>
          <w:rFonts w:ascii="Times New Roman" w:eastAsiaTheme="majorEastAsia" w:hAnsi="Times New Roman" w:cs="Times New Roman"/>
          <w:sz w:val="24"/>
          <w:szCs w:val="24"/>
        </w:rPr>
        <w:t>efinitivo.</w:t>
      </w:r>
    </w:p>
    <w:p w14:paraId="2756B395" w14:textId="7C25B514" w:rsidR="00CE6CE9" w:rsidRDefault="00CE6CE9" w:rsidP="00CE6CE9">
      <w:pPr>
        <w:pStyle w:val="Primeirorecuodecorpodetexto"/>
        <w:spacing w:after="120" w:line="360" w:lineRule="auto"/>
        <w:ind w:firstLine="1134"/>
        <w:rPr>
          <w:rFonts w:ascii="Times New Roman" w:eastAsiaTheme="majorEastAsia" w:hAnsi="Times New Roman" w:cs="Times New Roman"/>
          <w:sz w:val="24"/>
          <w:szCs w:val="24"/>
        </w:rPr>
      </w:pPr>
      <w:r w:rsidRPr="00CE6CE9">
        <w:rPr>
          <w:rFonts w:ascii="Times New Roman" w:eastAsiaTheme="majorEastAsia" w:hAnsi="Times New Roman" w:cs="Times New Roman"/>
          <w:sz w:val="24"/>
          <w:szCs w:val="24"/>
        </w:rPr>
        <w:t xml:space="preserve">Sendo necessário o pedido de prorrogação de prazo para entrega dos </w:t>
      </w:r>
      <w:r>
        <w:rPr>
          <w:rFonts w:ascii="Times New Roman" w:eastAsiaTheme="majorEastAsia" w:hAnsi="Times New Roman" w:cs="Times New Roman"/>
          <w:sz w:val="24"/>
          <w:szCs w:val="24"/>
        </w:rPr>
        <w:t>equipamentos</w:t>
      </w:r>
      <w:r w:rsidRPr="00CE6CE9">
        <w:rPr>
          <w:rFonts w:ascii="Times New Roman" w:eastAsiaTheme="majorEastAsia" w:hAnsi="Times New Roman" w:cs="Times New Roman"/>
          <w:sz w:val="24"/>
          <w:szCs w:val="24"/>
        </w:rPr>
        <w:t>, somente será conhecido por este Tribunal caso tal pleito seja devidamente fundamentado e en</w:t>
      </w:r>
      <w:r w:rsidR="0067533D">
        <w:rPr>
          <w:rFonts w:ascii="Times New Roman" w:eastAsiaTheme="majorEastAsia" w:hAnsi="Times New Roman" w:cs="Times New Roman"/>
          <w:sz w:val="24"/>
          <w:szCs w:val="24"/>
        </w:rPr>
        <w:t xml:space="preserve">viado de maneira virtual, no e-mail do fiscal técnico, </w:t>
      </w:r>
      <w:r w:rsidRPr="00CE6CE9">
        <w:rPr>
          <w:rFonts w:ascii="Times New Roman" w:eastAsiaTheme="majorEastAsia" w:hAnsi="Times New Roman" w:cs="Times New Roman"/>
          <w:sz w:val="24"/>
          <w:szCs w:val="24"/>
        </w:rPr>
        <w:t>em até 20 (vinte) dias</w:t>
      </w:r>
      <w:r w:rsidRPr="005C4951">
        <w:rPr>
          <w:rFonts w:ascii="Times New Roman" w:eastAsiaTheme="majorEastAsia" w:hAnsi="Times New Roman" w:cs="Times New Roman"/>
          <w:color w:val="FF0000"/>
          <w:sz w:val="24"/>
          <w:szCs w:val="24"/>
        </w:rPr>
        <w:t xml:space="preserve"> </w:t>
      </w:r>
      <w:r w:rsidRPr="00CE6CE9">
        <w:rPr>
          <w:rFonts w:ascii="Times New Roman" w:eastAsiaTheme="majorEastAsia" w:hAnsi="Times New Roman" w:cs="Times New Roman"/>
          <w:sz w:val="24"/>
          <w:szCs w:val="24"/>
        </w:rPr>
        <w:t xml:space="preserve">antes de expirar o prazo inicialmente estabelecido. </w:t>
      </w:r>
    </w:p>
    <w:p w14:paraId="244D5EBF" w14:textId="77777777" w:rsidR="00B758DF" w:rsidRDefault="00B758DF" w:rsidP="00CE6CE9">
      <w:pPr>
        <w:pStyle w:val="Primeirorecuodecorpodetexto"/>
        <w:spacing w:after="120" w:line="360" w:lineRule="auto"/>
        <w:ind w:firstLine="1134"/>
        <w:rPr>
          <w:rFonts w:ascii="Times New Roman" w:eastAsiaTheme="majorEastAsia" w:hAnsi="Times New Roman" w:cs="Times New Roman"/>
          <w:color w:val="FF0000"/>
          <w:sz w:val="24"/>
          <w:szCs w:val="24"/>
        </w:rPr>
      </w:pPr>
    </w:p>
    <w:p w14:paraId="41227114" w14:textId="6F7FCF52" w:rsidR="00326163" w:rsidRPr="00D77353" w:rsidRDefault="00326163" w:rsidP="006F5C1D">
      <w:pPr>
        <w:pStyle w:val="Ttulo2"/>
        <w:spacing w:line="360" w:lineRule="auto"/>
        <w:rPr>
          <w:rFonts w:ascii="Times New Roman" w:hAnsi="Times New Roman" w:cs="Times New Roman"/>
          <w:sz w:val="24"/>
          <w:szCs w:val="24"/>
        </w:rPr>
      </w:pPr>
      <w:bookmarkStart w:id="47" w:name="_Toc37159482"/>
      <w:r w:rsidRPr="00D77353">
        <w:rPr>
          <w:rFonts w:ascii="Times New Roman" w:hAnsi="Times New Roman" w:cs="Times New Roman"/>
          <w:sz w:val="24"/>
          <w:szCs w:val="24"/>
        </w:rPr>
        <w:t>Adequação do Ambiente (Art. 14, V, a, b, c, d, e, f)</w:t>
      </w:r>
      <w:bookmarkEnd w:id="47"/>
    </w:p>
    <w:p w14:paraId="6158DEFC" w14:textId="35F0E03E" w:rsidR="00326163" w:rsidRPr="00D77353" w:rsidRDefault="2B4383E5" w:rsidP="2B4383E5">
      <w:pPr>
        <w:pStyle w:val="Primeirorecuodecorpodetexto"/>
        <w:spacing w:after="100" w:line="360" w:lineRule="auto"/>
        <w:ind w:firstLine="0"/>
        <w:rPr>
          <w:rFonts w:ascii="Times New Roman" w:eastAsiaTheme="majorEastAsia" w:hAnsi="Times New Roman" w:cs="Times New Roman"/>
          <w:sz w:val="24"/>
          <w:szCs w:val="24"/>
        </w:rPr>
      </w:pPr>
      <w:r w:rsidRPr="00D77353">
        <w:rPr>
          <w:rFonts w:ascii="Times New Roman" w:eastAsiaTheme="majorEastAsia" w:hAnsi="Times New Roman" w:cs="Times New Roman"/>
          <w:b/>
          <w:bCs/>
          <w:sz w:val="24"/>
          <w:szCs w:val="24"/>
        </w:rPr>
        <w:t>- Infraestrutura tecnológica</w:t>
      </w:r>
      <w:r w:rsidRPr="00D77353">
        <w:rPr>
          <w:rFonts w:ascii="Times New Roman" w:eastAsiaTheme="majorEastAsia" w:hAnsi="Times New Roman" w:cs="Times New Roman"/>
          <w:sz w:val="24"/>
          <w:szCs w:val="24"/>
        </w:rPr>
        <w:t xml:space="preserve">: Utilização da infraestrutura já existente no PJMT. </w:t>
      </w:r>
    </w:p>
    <w:p w14:paraId="296F57C5" w14:textId="4B7E13C0" w:rsidR="00326163" w:rsidRPr="0067533D" w:rsidRDefault="2B4383E5" w:rsidP="2B4383E5">
      <w:pPr>
        <w:pStyle w:val="Primeirorecuodecorpodetexto"/>
        <w:spacing w:after="100" w:line="360" w:lineRule="auto"/>
        <w:ind w:firstLine="0"/>
        <w:rPr>
          <w:rFonts w:ascii="Times New Roman" w:eastAsiaTheme="majorEastAsia" w:hAnsi="Times New Roman" w:cs="Times New Roman"/>
          <w:sz w:val="24"/>
          <w:szCs w:val="24"/>
        </w:rPr>
      </w:pPr>
      <w:r w:rsidRPr="00D77353">
        <w:rPr>
          <w:rFonts w:ascii="Times New Roman" w:eastAsiaTheme="majorEastAsia" w:hAnsi="Times New Roman" w:cs="Times New Roman"/>
          <w:b/>
          <w:bCs/>
          <w:sz w:val="24"/>
          <w:szCs w:val="24"/>
        </w:rPr>
        <w:t>- Infraestrutura elétrica:</w:t>
      </w:r>
      <w:r w:rsidRPr="00D77353">
        <w:rPr>
          <w:rFonts w:ascii="Times New Roman" w:eastAsiaTheme="majorEastAsia" w:hAnsi="Times New Roman" w:cs="Times New Roman"/>
          <w:sz w:val="24"/>
          <w:szCs w:val="24"/>
        </w:rPr>
        <w:t xml:space="preserve"> A disponibilização de energia e</w:t>
      </w:r>
      <w:r w:rsidR="00452B9A" w:rsidRPr="00D77353">
        <w:rPr>
          <w:rFonts w:ascii="Times New Roman" w:eastAsiaTheme="majorEastAsia" w:hAnsi="Times New Roman" w:cs="Times New Roman"/>
          <w:sz w:val="24"/>
          <w:szCs w:val="24"/>
        </w:rPr>
        <w:t>létrica ficará por conta deste P</w:t>
      </w:r>
      <w:r w:rsidRPr="00D77353">
        <w:rPr>
          <w:rFonts w:ascii="Times New Roman" w:eastAsiaTheme="majorEastAsia" w:hAnsi="Times New Roman" w:cs="Times New Roman"/>
          <w:sz w:val="24"/>
          <w:szCs w:val="24"/>
        </w:rPr>
        <w:t xml:space="preserve">JMT. </w:t>
      </w:r>
    </w:p>
    <w:p w14:paraId="16ADE5DC" w14:textId="144253C8" w:rsidR="006D73B6" w:rsidRDefault="4B9CDF26" w:rsidP="00633C45">
      <w:pPr>
        <w:pStyle w:val="Primeirorecuodecorpodetexto"/>
        <w:spacing w:after="100" w:line="360" w:lineRule="auto"/>
        <w:ind w:firstLine="0"/>
        <w:rPr>
          <w:rFonts w:ascii="Times New Roman" w:eastAsiaTheme="majorEastAsia" w:hAnsi="Times New Roman" w:cs="Times New Roman"/>
          <w:sz w:val="24"/>
          <w:szCs w:val="24"/>
        </w:rPr>
      </w:pPr>
      <w:r w:rsidRPr="0067533D">
        <w:rPr>
          <w:rFonts w:ascii="Times New Roman" w:eastAsiaTheme="majorEastAsia" w:hAnsi="Times New Roman" w:cs="Times New Roman"/>
          <w:b/>
          <w:bCs/>
          <w:sz w:val="24"/>
          <w:szCs w:val="24"/>
        </w:rPr>
        <w:t>- Logística de execução:</w:t>
      </w:r>
      <w:r w:rsidR="00452B9A" w:rsidRPr="0067533D">
        <w:rPr>
          <w:rFonts w:ascii="Times New Roman" w:eastAsiaTheme="majorEastAsia" w:hAnsi="Times New Roman" w:cs="Times New Roman"/>
          <w:sz w:val="24"/>
          <w:szCs w:val="24"/>
        </w:rPr>
        <w:t xml:space="preserve"> Após a entrega dos equipamentos pela </w:t>
      </w:r>
      <w:r w:rsidR="00DC18FD" w:rsidRPr="0067533D">
        <w:rPr>
          <w:rFonts w:ascii="Times New Roman" w:eastAsiaTheme="majorEastAsia" w:hAnsi="Times New Roman" w:cs="Times New Roman"/>
          <w:sz w:val="24"/>
          <w:szCs w:val="24"/>
        </w:rPr>
        <w:t>Fornecedora</w:t>
      </w:r>
      <w:r w:rsidR="00452B9A" w:rsidRPr="0067533D">
        <w:rPr>
          <w:rFonts w:ascii="Times New Roman" w:eastAsiaTheme="majorEastAsia" w:hAnsi="Times New Roman" w:cs="Times New Roman"/>
          <w:sz w:val="24"/>
          <w:szCs w:val="24"/>
        </w:rPr>
        <w:t>, será realizado o recebimento e aceite pelo P</w:t>
      </w:r>
      <w:r w:rsidRPr="0067533D">
        <w:rPr>
          <w:rFonts w:ascii="Times New Roman" w:eastAsiaTheme="majorEastAsia" w:hAnsi="Times New Roman" w:cs="Times New Roman"/>
          <w:sz w:val="24"/>
          <w:szCs w:val="24"/>
        </w:rPr>
        <w:t>JMT</w:t>
      </w:r>
      <w:r w:rsidR="00DC18FD" w:rsidRPr="0067533D">
        <w:rPr>
          <w:rFonts w:ascii="Times New Roman" w:eastAsiaTheme="majorEastAsia" w:hAnsi="Times New Roman" w:cs="Times New Roman"/>
          <w:sz w:val="24"/>
          <w:szCs w:val="24"/>
        </w:rPr>
        <w:t>,</w:t>
      </w:r>
      <w:r w:rsidR="00452B9A" w:rsidRPr="0067533D">
        <w:rPr>
          <w:rFonts w:ascii="Times New Roman" w:eastAsiaTheme="majorEastAsia" w:hAnsi="Times New Roman" w:cs="Times New Roman"/>
          <w:sz w:val="24"/>
          <w:szCs w:val="24"/>
        </w:rPr>
        <w:t xml:space="preserve"> de a</w:t>
      </w:r>
      <w:r w:rsidR="00DC18FD" w:rsidRPr="0067533D">
        <w:rPr>
          <w:rFonts w:ascii="Times New Roman" w:eastAsiaTheme="majorEastAsia" w:hAnsi="Times New Roman" w:cs="Times New Roman"/>
          <w:sz w:val="24"/>
          <w:szCs w:val="24"/>
        </w:rPr>
        <w:t xml:space="preserve">cordo com prazo determinado </w:t>
      </w:r>
      <w:r w:rsidR="00EE5A4B">
        <w:rPr>
          <w:rFonts w:ascii="Times New Roman" w:eastAsiaTheme="majorEastAsia" w:hAnsi="Times New Roman" w:cs="Times New Roman"/>
          <w:sz w:val="24"/>
          <w:szCs w:val="24"/>
        </w:rPr>
        <w:t>em</w:t>
      </w:r>
      <w:r w:rsidR="00DC18FD" w:rsidRPr="0067533D">
        <w:rPr>
          <w:rFonts w:ascii="Times New Roman" w:eastAsiaTheme="majorEastAsia" w:hAnsi="Times New Roman" w:cs="Times New Roman"/>
          <w:sz w:val="24"/>
          <w:szCs w:val="24"/>
        </w:rPr>
        <w:t xml:space="preserve"> T</w:t>
      </w:r>
      <w:r w:rsidR="00452B9A" w:rsidRPr="0067533D">
        <w:rPr>
          <w:rFonts w:ascii="Times New Roman" w:eastAsiaTheme="majorEastAsia" w:hAnsi="Times New Roman" w:cs="Times New Roman"/>
          <w:sz w:val="24"/>
          <w:szCs w:val="24"/>
        </w:rPr>
        <w:t xml:space="preserve">ermo </w:t>
      </w:r>
      <w:r w:rsidR="00452B9A" w:rsidRPr="00D77353">
        <w:rPr>
          <w:rFonts w:ascii="Times New Roman" w:eastAsiaTheme="majorEastAsia" w:hAnsi="Times New Roman" w:cs="Times New Roman"/>
          <w:sz w:val="24"/>
          <w:szCs w:val="24"/>
        </w:rPr>
        <w:t xml:space="preserve">de </w:t>
      </w:r>
      <w:r w:rsidR="00DC18FD">
        <w:rPr>
          <w:rFonts w:ascii="Times New Roman" w:eastAsiaTheme="majorEastAsia" w:hAnsi="Times New Roman" w:cs="Times New Roman"/>
          <w:sz w:val="24"/>
          <w:szCs w:val="24"/>
        </w:rPr>
        <w:t>R</w:t>
      </w:r>
      <w:r w:rsidR="00452B9A" w:rsidRPr="00D77353">
        <w:rPr>
          <w:rFonts w:ascii="Times New Roman" w:eastAsiaTheme="majorEastAsia" w:hAnsi="Times New Roman" w:cs="Times New Roman"/>
          <w:sz w:val="24"/>
          <w:szCs w:val="24"/>
        </w:rPr>
        <w:t>eferência.</w:t>
      </w:r>
    </w:p>
    <w:p w14:paraId="46548D80" w14:textId="4495FDDD" w:rsidR="007C4E97" w:rsidRDefault="006D73B6" w:rsidP="0003061B">
      <w:pPr>
        <w:pStyle w:val="Primeirorecuodecorpodetexto"/>
        <w:spacing w:after="100" w:line="360" w:lineRule="auto"/>
        <w:ind w:firstLine="1276"/>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t>Os computadores serão configurados pela equipe técnica do TJMT, devendo ser realizada a instalaç</w:t>
      </w:r>
      <w:r w:rsidR="00EE5A4B">
        <w:rPr>
          <w:rFonts w:ascii="Times New Roman" w:eastAsiaTheme="majorEastAsia" w:hAnsi="Times New Roman" w:cs="Times New Roman"/>
          <w:sz w:val="24"/>
          <w:szCs w:val="24"/>
        </w:rPr>
        <w:t>ão</w:t>
      </w:r>
      <w:r>
        <w:rPr>
          <w:rFonts w:ascii="Times New Roman" w:eastAsiaTheme="majorEastAsia" w:hAnsi="Times New Roman" w:cs="Times New Roman"/>
          <w:sz w:val="24"/>
          <w:szCs w:val="24"/>
        </w:rPr>
        <w:t xml:space="preserve"> dos softwares padrões do Poder Judiciário e, posteriormente, ser</w:t>
      </w:r>
      <w:r w:rsidR="0003061B">
        <w:rPr>
          <w:rFonts w:ascii="Times New Roman" w:eastAsiaTheme="majorEastAsia" w:hAnsi="Times New Roman" w:cs="Times New Roman"/>
          <w:sz w:val="24"/>
          <w:szCs w:val="24"/>
        </w:rPr>
        <w:t>ão remetidos às unidades do Tribunal de Justiça.</w:t>
      </w:r>
    </w:p>
    <w:p w14:paraId="45EB150B" w14:textId="02C6FBFB" w:rsidR="007D0D9F" w:rsidRDefault="006D73B6" w:rsidP="006D73B6">
      <w:pPr>
        <w:pStyle w:val="Primeirorecuodecorpodetexto"/>
        <w:spacing w:after="100" w:line="360" w:lineRule="auto"/>
        <w:ind w:firstLine="0"/>
        <w:rPr>
          <w:rFonts w:ascii="Times New Roman" w:eastAsiaTheme="majorEastAsia" w:hAnsi="Times New Roman" w:cs="Times New Roman"/>
          <w:sz w:val="24"/>
          <w:szCs w:val="24"/>
        </w:rPr>
      </w:pPr>
      <w:r>
        <w:rPr>
          <w:rFonts w:ascii="Times New Roman" w:eastAsiaTheme="majorEastAsia" w:hAnsi="Times New Roman" w:cs="Times New Roman"/>
          <w:sz w:val="24"/>
          <w:szCs w:val="24"/>
        </w:rPr>
        <w:tab/>
      </w:r>
      <w:r>
        <w:rPr>
          <w:rFonts w:ascii="Times New Roman" w:eastAsiaTheme="majorEastAsia" w:hAnsi="Times New Roman" w:cs="Times New Roman"/>
          <w:sz w:val="24"/>
          <w:szCs w:val="24"/>
        </w:rPr>
        <w:tab/>
      </w:r>
      <w:r w:rsidR="00DC18FD">
        <w:rPr>
          <w:rFonts w:ascii="Times New Roman" w:eastAsiaTheme="majorEastAsia" w:hAnsi="Times New Roman" w:cs="Times New Roman"/>
          <w:sz w:val="24"/>
          <w:szCs w:val="24"/>
        </w:rPr>
        <w:t>Os n</w:t>
      </w:r>
      <w:r w:rsidR="00452B9A" w:rsidRPr="00D77353">
        <w:rPr>
          <w:rFonts w:ascii="Times New Roman" w:eastAsiaTheme="majorEastAsia" w:hAnsi="Times New Roman" w:cs="Times New Roman"/>
          <w:sz w:val="24"/>
          <w:szCs w:val="24"/>
        </w:rPr>
        <w:t xml:space="preserve">obreaks de </w:t>
      </w:r>
      <w:r w:rsidR="00B95D24">
        <w:rPr>
          <w:rFonts w:ascii="Times New Roman" w:eastAsiaTheme="majorEastAsia" w:hAnsi="Times New Roman" w:cs="Times New Roman"/>
          <w:sz w:val="24"/>
          <w:szCs w:val="24"/>
        </w:rPr>
        <w:t xml:space="preserve">800 </w:t>
      </w:r>
      <w:r w:rsidR="00452B9A" w:rsidRPr="00D77353">
        <w:rPr>
          <w:rFonts w:ascii="Times New Roman" w:eastAsiaTheme="majorEastAsia" w:hAnsi="Times New Roman" w:cs="Times New Roman"/>
          <w:sz w:val="24"/>
          <w:szCs w:val="24"/>
        </w:rPr>
        <w:t>VA</w:t>
      </w:r>
      <w:r w:rsidR="006B798B">
        <w:rPr>
          <w:rFonts w:ascii="Times New Roman" w:eastAsiaTheme="majorEastAsia" w:hAnsi="Times New Roman" w:cs="Times New Roman"/>
          <w:sz w:val="24"/>
          <w:szCs w:val="24"/>
        </w:rPr>
        <w:t>,</w:t>
      </w:r>
      <w:r w:rsidR="007C4E97" w:rsidRPr="00D77353">
        <w:rPr>
          <w:rFonts w:ascii="Times New Roman" w:eastAsiaTheme="majorEastAsia" w:hAnsi="Times New Roman" w:cs="Times New Roman"/>
          <w:sz w:val="24"/>
          <w:szCs w:val="24"/>
        </w:rPr>
        <w:t xml:space="preserve"> destinados a</w:t>
      </w:r>
      <w:r w:rsidR="006B798B">
        <w:rPr>
          <w:rFonts w:ascii="Times New Roman" w:eastAsiaTheme="majorEastAsia" w:hAnsi="Times New Roman" w:cs="Times New Roman"/>
          <w:sz w:val="24"/>
          <w:szCs w:val="24"/>
        </w:rPr>
        <w:t>o</w:t>
      </w:r>
      <w:r w:rsidR="007C4E97" w:rsidRPr="00D77353">
        <w:rPr>
          <w:rFonts w:ascii="Times New Roman" w:eastAsiaTheme="majorEastAsia" w:hAnsi="Times New Roman" w:cs="Times New Roman"/>
          <w:sz w:val="24"/>
          <w:szCs w:val="24"/>
        </w:rPr>
        <w:t xml:space="preserve"> </w:t>
      </w:r>
      <w:r w:rsidR="0067533D">
        <w:rPr>
          <w:rFonts w:ascii="Times New Roman" w:eastAsiaTheme="majorEastAsia" w:hAnsi="Times New Roman" w:cs="Times New Roman"/>
          <w:sz w:val="24"/>
          <w:szCs w:val="24"/>
        </w:rPr>
        <w:t>suprimento</w:t>
      </w:r>
      <w:r w:rsidR="00EF46E3">
        <w:rPr>
          <w:rFonts w:ascii="Times New Roman" w:eastAsiaTheme="majorEastAsia" w:hAnsi="Times New Roman" w:cs="Times New Roman"/>
          <w:sz w:val="24"/>
          <w:szCs w:val="24"/>
        </w:rPr>
        <w:t xml:space="preserve"> </w:t>
      </w:r>
      <w:r w:rsidR="006B798B">
        <w:rPr>
          <w:rFonts w:ascii="Times New Roman" w:eastAsiaTheme="majorEastAsia" w:hAnsi="Times New Roman" w:cs="Times New Roman"/>
          <w:sz w:val="24"/>
          <w:szCs w:val="24"/>
        </w:rPr>
        <w:t>d</w:t>
      </w:r>
      <w:r w:rsidR="007C4E97" w:rsidRPr="00D77353">
        <w:rPr>
          <w:rFonts w:ascii="Times New Roman" w:eastAsiaTheme="majorEastAsia" w:hAnsi="Times New Roman" w:cs="Times New Roman"/>
          <w:sz w:val="24"/>
          <w:szCs w:val="24"/>
        </w:rPr>
        <w:t>as estações de trabalho</w:t>
      </w:r>
      <w:r w:rsidR="006B798B">
        <w:rPr>
          <w:rFonts w:ascii="Times New Roman" w:eastAsiaTheme="majorEastAsia" w:hAnsi="Times New Roman" w:cs="Times New Roman"/>
          <w:sz w:val="24"/>
          <w:szCs w:val="24"/>
        </w:rPr>
        <w:t>,</w:t>
      </w:r>
      <w:r w:rsidR="00452B9A" w:rsidRPr="00D77353">
        <w:rPr>
          <w:rFonts w:ascii="Times New Roman" w:eastAsiaTheme="majorEastAsia" w:hAnsi="Times New Roman" w:cs="Times New Roman"/>
          <w:sz w:val="24"/>
          <w:szCs w:val="24"/>
        </w:rPr>
        <w:t xml:space="preserve"> </w:t>
      </w:r>
      <w:r w:rsidR="007D0D9F" w:rsidRPr="00D77353">
        <w:rPr>
          <w:rFonts w:ascii="Times New Roman" w:eastAsiaTheme="majorEastAsia" w:hAnsi="Times New Roman" w:cs="Times New Roman"/>
          <w:sz w:val="24"/>
          <w:szCs w:val="24"/>
        </w:rPr>
        <w:t>serão</w:t>
      </w:r>
      <w:r w:rsidR="4B9CDF26" w:rsidRPr="00D77353">
        <w:rPr>
          <w:rFonts w:ascii="Times New Roman" w:eastAsiaTheme="majorEastAsia" w:hAnsi="Times New Roman" w:cs="Times New Roman"/>
          <w:sz w:val="24"/>
          <w:szCs w:val="24"/>
        </w:rPr>
        <w:t xml:space="preserve"> </w:t>
      </w:r>
      <w:r w:rsidR="007D0D9F" w:rsidRPr="00D77353">
        <w:rPr>
          <w:rFonts w:ascii="Times New Roman" w:eastAsiaTheme="majorEastAsia" w:hAnsi="Times New Roman" w:cs="Times New Roman"/>
          <w:sz w:val="24"/>
          <w:szCs w:val="24"/>
        </w:rPr>
        <w:t>distribuídos</w:t>
      </w:r>
      <w:r w:rsidR="00452B9A" w:rsidRPr="00D77353">
        <w:rPr>
          <w:rFonts w:ascii="Times New Roman" w:eastAsiaTheme="majorEastAsia" w:hAnsi="Times New Roman" w:cs="Times New Roman"/>
          <w:sz w:val="24"/>
          <w:szCs w:val="24"/>
        </w:rPr>
        <w:t xml:space="preserve"> para as unidades demandantes </w:t>
      </w:r>
      <w:r w:rsidR="4B9CDF26" w:rsidRPr="00D77353">
        <w:rPr>
          <w:rFonts w:ascii="Times New Roman" w:eastAsiaTheme="majorEastAsia" w:hAnsi="Times New Roman" w:cs="Times New Roman"/>
          <w:sz w:val="24"/>
          <w:szCs w:val="24"/>
        </w:rPr>
        <w:t>pela equipe</w:t>
      </w:r>
      <w:r w:rsidR="00452B9A" w:rsidRPr="00D77353">
        <w:rPr>
          <w:rFonts w:ascii="Times New Roman" w:eastAsiaTheme="majorEastAsia" w:hAnsi="Times New Roman" w:cs="Times New Roman"/>
          <w:sz w:val="24"/>
          <w:szCs w:val="24"/>
        </w:rPr>
        <w:t xml:space="preserve"> d</w:t>
      </w:r>
      <w:r w:rsidR="00237756">
        <w:rPr>
          <w:rFonts w:ascii="Times New Roman" w:eastAsiaTheme="majorEastAsia" w:hAnsi="Times New Roman" w:cs="Times New Roman"/>
          <w:sz w:val="24"/>
          <w:szCs w:val="24"/>
        </w:rPr>
        <w:t>a Coordenadoria de Tecnologia da Informação – Departamento de Suporte e Informações –</w:t>
      </w:r>
      <w:r w:rsidR="00452B9A" w:rsidRPr="00D77353">
        <w:rPr>
          <w:rFonts w:ascii="Times New Roman" w:eastAsiaTheme="majorEastAsia" w:hAnsi="Times New Roman" w:cs="Times New Roman"/>
          <w:sz w:val="24"/>
          <w:szCs w:val="24"/>
        </w:rPr>
        <w:t xml:space="preserve"> </w:t>
      </w:r>
      <w:r w:rsidR="00237756">
        <w:rPr>
          <w:rFonts w:ascii="Times New Roman" w:eastAsiaTheme="majorEastAsia" w:hAnsi="Times New Roman" w:cs="Times New Roman"/>
          <w:sz w:val="24"/>
          <w:szCs w:val="24"/>
        </w:rPr>
        <w:t xml:space="preserve">Setor de </w:t>
      </w:r>
      <w:r w:rsidR="00452B9A" w:rsidRPr="00D77353">
        <w:rPr>
          <w:rFonts w:ascii="Times New Roman" w:eastAsiaTheme="majorEastAsia" w:hAnsi="Times New Roman" w:cs="Times New Roman"/>
          <w:sz w:val="24"/>
          <w:szCs w:val="24"/>
        </w:rPr>
        <w:t>Hardware</w:t>
      </w:r>
      <w:r w:rsidR="00237756">
        <w:rPr>
          <w:rFonts w:ascii="Times New Roman" w:eastAsiaTheme="majorEastAsia" w:hAnsi="Times New Roman" w:cs="Times New Roman"/>
          <w:sz w:val="24"/>
          <w:szCs w:val="24"/>
        </w:rPr>
        <w:t>,</w:t>
      </w:r>
      <w:r w:rsidR="00452B9A" w:rsidRPr="00D77353">
        <w:rPr>
          <w:rFonts w:ascii="Times New Roman" w:eastAsiaTheme="majorEastAsia" w:hAnsi="Times New Roman" w:cs="Times New Roman"/>
          <w:sz w:val="24"/>
          <w:szCs w:val="24"/>
        </w:rPr>
        <w:t xml:space="preserve"> via rota d</w:t>
      </w:r>
      <w:r w:rsidR="00237756">
        <w:rPr>
          <w:rFonts w:ascii="Times New Roman" w:eastAsiaTheme="majorEastAsia" w:hAnsi="Times New Roman" w:cs="Times New Roman"/>
          <w:sz w:val="24"/>
          <w:szCs w:val="24"/>
        </w:rPr>
        <w:t xml:space="preserve">a Coordenadoria Administrativa - </w:t>
      </w:r>
      <w:r w:rsidR="00452B9A" w:rsidRPr="00D77353">
        <w:rPr>
          <w:rFonts w:ascii="Times New Roman" w:eastAsiaTheme="majorEastAsia" w:hAnsi="Times New Roman" w:cs="Times New Roman"/>
          <w:sz w:val="24"/>
          <w:szCs w:val="24"/>
        </w:rPr>
        <w:t>Departamento de Material e Patrimônio</w:t>
      </w:r>
      <w:r w:rsidR="00237756">
        <w:rPr>
          <w:rFonts w:ascii="Times New Roman" w:eastAsiaTheme="majorEastAsia" w:hAnsi="Times New Roman" w:cs="Times New Roman"/>
          <w:sz w:val="24"/>
          <w:szCs w:val="24"/>
        </w:rPr>
        <w:t xml:space="preserve">, </w:t>
      </w:r>
      <w:r w:rsidR="007C4E97" w:rsidRPr="00D77353">
        <w:rPr>
          <w:rFonts w:ascii="Times New Roman" w:eastAsiaTheme="majorEastAsia" w:hAnsi="Times New Roman" w:cs="Times New Roman"/>
          <w:sz w:val="24"/>
          <w:szCs w:val="24"/>
        </w:rPr>
        <w:t>e instalados pelos próprios usuários</w:t>
      </w:r>
      <w:r w:rsidR="00452B9A" w:rsidRPr="00D77353">
        <w:rPr>
          <w:rFonts w:ascii="Times New Roman" w:eastAsiaTheme="majorEastAsia" w:hAnsi="Times New Roman" w:cs="Times New Roman"/>
          <w:sz w:val="24"/>
          <w:szCs w:val="24"/>
        </w:rPr>
        <w:t xml:space="preserve">. </w:t>
      </w:r>
    </w:p>
    <w:p w14:paraId="2F86DB76" w14:textId="30C97BDB" w:rsidR="00326163" w:rsidRDefault="0003061B" w:rsidP="0003061B">
      <w:pPr>
        <w:pStyle w:val="Primeirorecuodecorpodetexto"/>
        <w:spacing w:after="100" w:line="360" w:lineRule="auto"/>
        <w:ind w:firstLine="1276"/>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  </w:t>
      </w:r>
      <w:r w:rsidR="00452B9A" w:rsidRPr="00A66844">
        <w:rPr>
          <w:rFonts w:ascii="Times New Roman" w:eastAsiaTheme="majorEastAsia" w:hAnsi="Times New Roman" w:cs="Times New Roman"/>
          <w:sz w:val="24"/>
          <w:szCs w:val="24"/>
        </w:rPr>
        <w:t>Já os nobreaks</w:t>
      </w:r>
      <w:r w:rsidR="007C4E97" w:rsidRPr="00A66844">
        <w:rPr>
          <w:rFonts w:ascii="Times New Roman" w:eastAsiaTheme="majorEastAsia" w:hAnsi="Times New Roman" w:cs="Times New Roman"/>
          <w:sz w:val="24"/>
          <w:szCs w:val="24"/>
        </w:rPr>
        <w:t xml:space="preserve"> de 3 KVA</w:t>
      </w:r>
      <w:r w:rsidR="00936F93">
        <w:rPr>
          <w:rFonts w:ascii="Times New Roman" w:eastAsiaTheme="majorEastAsia" w:hAnsi="Times New Roman" w:cs="Times New Roman"/>
          <w:sz w:val="24"/>
          <w:szCs w:val="24"/>
        </w:rPr>
        <w:t>,</w:t>
      </w:r>
      <w:r w:rsidR="007C4E97" w:rsidRPr="00A66844">
        <w:rPr>
          <w:rFonts w:ascii="Times New Roman" w:eastAsiaTheme="majorEastAsia" w:hAnsi="Times New Roman" w:cs="Times New Roman"/>
          <w:sz w:val="24"/>
          <w:szCs w:val="24"/>
        </w:rPr>
        <w:t xml:space="preserve"> des</w:t>
      </w:r>
      <w:r w:rsidR="007D0D9F" w:rsidRPr="00A66844">
        <w:rPr>
          <w:rFonts w:ascii="Times New Roman" w:eastAsiaTheme="majorEastAsia" w:hAnsi="Times New Roman" w:cs="Times New Roman"/>
          <w:sz w:val="24"/>
          <w:szCs w:val="24"/>
        </w:rPr>
        <w:t xml:space="preserve">tinados </w:t>
      </w:r>
      <w:r w:rsidR="00936F93">
        <w:rPr>
          <w:rFonts w:ascii="Times New Roman" w:eastAsiaTheme="majorEastAsia" w:hAnsi="Times New Roman" w:cs="Times New Roman"/>
          <w:sz w:val="24"/>
          <w:szCs w:val="24"/>
        </w:rPr>
        <w:t>ao</w:t>
      </w:r>
      <w:r w:rsidR="007D0D9F" w:rsidRPr="00A66844">
        <w:rPr>
          <w:rFonts w:ascii="Times New Roman" w:eastAsiaTheme="majorEastAsia" w:hAnsi="Times New Roman" w:cs="Times New Roman"/>
          <w:sz w:val="24"/>
          <w:szCs w:val="24"/>
        </w:rPr>
        <w:t xml:space="preserve"> atend</w:t>
      </w:r>
      <w:r w:rsidR="00936F93">
        <w:rPr>
          <w:rFonts w:ascii="Times New Roman" w:eastAsiaTheme="majorEastAsia" w:hAnsi="Times New Roman" w:cs="Times New Roman"/>
          <w:sz w:val="24"/>
          <w:szCs w:val="24"/>
        </w:rPr>
        <w:t xml:space="preserve">imento dos </w:t>
      </w:r>
      <w:r w:rsidR="006831CC">
        <w:rPr>
          <w:rFonts w:ascii="Times New Roman" w:eastAsiaTheme="majorEastAsia" w:hAnsi="Times New Roman" w:cs="Times New Roman"/>
          <w:sz w:val="24"/>
          <w:szCs w:val="24"/>
        </w:rPr>
        <w:t>servidor</w:t>
      </w:r>
      <w:r w:rsidR="004C78F9">
        <w:rPr>
          <w:rFonts w:ascii="Times New Roman" w:eastAsiaTheme="majorEastAsia" w:hAnsi="Times New Roman" w:cs="Times New Roman"/>
          <w:sz w:val="24"/>
          <w:szCs w:val="24"/>
        </w:rPr>
        <w:t>es</w:t>
      </w:r>
      <w:r w:rsidR="00EB2CFD">
        <w:rPr>
          <w:rFonts w:ascii="Times New Roman" w:eastAsiaTheme="majorEastAsia" w:hAnsi="Times New Roman" w:cs="Times New Roman"/>
          <w:sz w:val="24"/>
          <w:szCs w:val="24"/>
        </w:rPr>
        <w:t xml:space="preserve"> de rede e de conectividade</w:t>
      </w:r>
      <w:r w:rsidR="004C78F9">
        <w:rPr>
          <w:rFonts w:ascii="Times New Roman" w:eastAsiaTheme="majorEastAsia" w:hAnsi="Times New Roman" w:cs="Times New Roman"/>
          <w:sz w:val="24"/>
          <w:szCs w:val="24"/>
        </w:rPr>
        <w:t>,</w:t>
      </w:r>
      <w:r w:rsidR="007D0D9F" w:rsidRPr="00A66844">
        <w:rPr>
          <w:rFonts w:ascii="Times New Roman" w:eastAsiaTheme="majorEastAsia" w:hAnsi="Times New Roman" w:cs="Times New Roman"/>
          <w:sz w:val="24"/>
          <w:szCs w:val="24"/>
        </w:rPr>
        <w:t xml:space="preserve"> serão distribuídos pela equipe </w:t>
      </w:r>
      <w:r w:rsidR="004C78F9">
        <w:rPr>
          <w:rFonts w:ascii="Times New Roman" w:eastAsiaTheme="majorEastAsia" w:hAnsi="Times New Roman" w:cs="Times New Roman"/>
          <w:sz w:val="24"/>
          <w:szCs w:val="24"/>
        </w:rPr>
        <w:t>da Coordenadoria de Tecnologia da Informação – Departamento de</w:t>
      </w:r>
      <w:r w:rsidR="004C78F9" w:rsidRPr="00A66844">
        <w:rPr>
          <w:rFonts w:ascii="Times New Roman" w:eastAsiaTheme="majorEastAsia" w:hAnsi="Times New Roman" w:cs="Times New Roman"/>
          <w:sz w:val="24"/>
          <w:szCs w:val="24"/>
        </w:rPr>
        <w:t xml:space="preserve"> Conectividade </w:t>
      </w:r>
      <w:r w:rsidR="004C78F9">
        <w:rPr>
          <w:rFonts w:ascii="Times New Roman" w:eastAsiaTheme="majorEastAsia" w:hAnsi="Times New Roman" w:cs="Times New Roman"/>
          <w:sz w:val="24"/>
          <w:szCs w:val="24"/>
        </w:rPr>
        <w:t xml:space="preserve">– </w:t>
      </w:r>
      <w:r w:rsidR="007D0D9F" w:rsidRPr="00A66844">
        <w:rPr>
          <w:rFonts w:ascii="Times New Roman" w:eastAsiaTheme="majorEastAsia" w:hAnsi="Times New Roman" w:cs="Times New Roman"/>
          <w:sz w:val="24"/>
          <w:szCs w:val="24"/>
        </w:rPr>
        <w:t>NOC</w:t>
      </w:r>
      <w:r w:rsidR="004C78F9">
        <w:rPr>
          <w:rFonts w:ascii="Times New Roman" w:eastAsiaTheme="majorEastAsia" w:hAnsi="Times New Roman" w:cs="Times New Roman"/>
          <w:sz w:val="24"/>
          <w:szCs w:val="24"/>
        </w:rPr>
        <w:t>,</w:t>
      </w:r>
      <w:r w:rsidR="00A66844">
        <w:rPr>
          <w:rFonts w:ascii="Times New Roman" w:eastAsiaTheme="majorEastAsia" w:hAnsi="Times New Roman" w:cs="Times New Roman"/>
          <w:sz w:val="24"/>
          <w:szCs w:val="24"/>
        </w:rPr>
        <w:t xml:space="preserve"> </w:t>
      </w:r>
      <w:r w:rsidR="00A66844" w:rsidRPr="00A66844">
        <w:rPr>
          <w:rFonts w:ascii="Times New Roman" w:eastAsiaTheme="majorEastAsia" w:hAnsi="Times New Roman" w:cs="Times New Roman"/>
          <w:sz w:val="24"/>
          <w:szCs w:val="24"/>
        </w:rPr>
        <w:t xml:space="preserve">via rota </w:t>
      </w:r>
      <w:r w:rsidR="004C78F9" w:rsidRPr="00D77353">
        <w:rPr>
          <w:rFonts w:ascii="Times New Roman" w:eastAsiaTheme="majorEastAsia" w:hAnsi="Times New Roman" w:cs="Times New Roman"/>
          <w:sz w:val="24"/>
          <w:szCs w:val="24"/>
        </w:rPr>
        <w:t>d</w:t>
      </w:r>
      <w:r w:rsidR="004C78F9">
        <w:rPr>
          <w:rFonts w:ascii="Times New Roman" w:eastAsiaTheme="majorEastAsia" w:hAnsi="Times New Roman" w:cs="Times New Roman"/>
          <w:sz w:val="24"/>
          <w:szCs w:val="24"/>
        </w:rPr>
        <w:t xml:space="preserve">a Coordenadoria Administrativa - </w:t>
      </w:r>
      <w:r w:rsidR="004C78F9" w:rsidRPr="00D77353">
        <w:rPr>
          <w:rFonts w:ascii="Times New Roman" w:eastAsiaTheme="majorEastAsia" w:hAnsi="Times New Roman" w:cs="Times New Roman"/>
          <w:sz w:val="24"/>
          <w:szCs w:val="24"/>
        </w:rPr>
        <w:t>Departamento de Material e Patrimônio</w:t>
      </w:r>
      <w:r w:rsidR="00EB2CFD">
        <w:rPr>
          <w:rFonts w:ascii="Times New Roman" w:eastAsiaTheme="majorEastAsia" w:hAnsi="Times New Roman" w:cs="Times New Roman"/>
          <w:sz w:val="24"/>
          <w:szCs w:val="24"/>
        </w:rPr>
        <w:t>, e instalados pelos técnicos do próprio Departamento de Conectividade.</w:t>
      </w:r>
      <w:r w:rsidR="6C5E5EA6" w:rsidRPr="00D77353">
        <w:rPr>
          <w:rFonts w:ascii="Times New Roman" w:eastAsiaTheme="majorEastAsia" w:hAnsi="Times New Roman" w:cs="Times New Roman"/>
          <w:sz w:val="24"/>
          <w:szCs w:val="24"/>
        </w:rPr>
        <w:t xml:space="preserve"> </w:t>
      </w:r>
    </w:p>
    <w:p w14:paraId="639E0EDD" w14:textId="758B82F5" w:rsidR="00326163" w:rsidRPr="00D77353" w:rsidRDefault="2B4383E5" w:rsidP="2B4383E5">
      <w:pPr>
        <w:pStyle w:val="Primeirorecuodecorpodetexto"/>
        <w:spacing w:after="100" w:line="360" w:lineRule="auto"/>
        <w:ind w:firstLine="0"/>
        <w:rPr>
          <w:rFonts w:ascii="Times New Roman" w:eastAsiaTheme="majorEastAsia" w:hAnsi="Times New Roman" w:cs="Times New Roman"/>
          <w:sz w:val="24"/>
          <w:szCs w:val="24"/>
        </w:rPr>
      </w:pPr>
      <w:r w:rsidRPr="00D77353">
        <w:rPr>
          <w:rFonts w:ascii="Times New Roman" w:eastAsiaTheme="majorEastAsia" w:hAnsi="Times New Roman" w:cs="Times New Roman"/>
          <w:b/>
          <w:bCs/>
          <w:sz w:val="24"/>
          <w:szCs w:val="24"/>
        </w:rPr>
        <w:t>- Espaço físico e mobiliário:</w:t>
      </w:r>
      <w:r w:rsidRPr="00D77353">
        <w:rPr>
          <w:rFonts w:ascii="Times New Roman" w:eastAsiaTheme="majorEastAsia" w:hAnsi="Times New Roman" w:cs="Times New Roman"/>
          <w:sz w:val="24"/>
          <w:szCs w:val="24"/>
        </w:rPr>
        <w:t xml:space="preserve"> </w:t>
      </w:r>
      <w:r w:rsidR="000B4AC5" w:rsidRPr="00D77353">
        <w:rPr>
          <w:rFonts w:ascii="Times New Roman" w:eastAsiaTheme="majorEastAsia" w:hAnsi="Times New Roman" w:cs="Times New Roman"/>
          <w:sz w:val="24"/>
          <w:szCs w:val="24"/>
        </w:rPr>
        <w:t>A disponibilização de espaço físico e mobiliário ficará por conta deste PJMT.</w:t>
      </w:r>
      <w:r w:rsidR="00F70F28">
        <w:rPr>
          <w:rFonts w:ascii="Times New Roman" w:eastAsiaTheme="majorEastAsia" w:hAnsi="Times New Roman" w:cs="Times New Roman"/>
          <w:sz w:val="24"/>
          <w:szCs w:val="24"/>
        </w:rPr>
        <w:t xml:space="preserve"> </w:t>
      </w:r>
    </w:p>
    <w:p w14:paraId="021BBF08" w14:textId="5F8693A6" w:rsidR="00EF15BB" w:rsidRDefault="00326163" w:rsidP="4B9CDF26">
      <w:pPr>
        <w:pStyle w:val="Primeirorecuodecorpodetexto"/>
        <w:spacing w:after="100" w:line="360" w:lineRule="auto"/>
        <w:ind w:firstLine="0"/>
        <w:rPr>
          <w:rFonts w:ascii="Times New Roman" w:eastAsiaTheme="majorEastAsia" w:hAnsi="Times New Roman" w:cs="Times New Roman"/>
          <w:color w:val="FF0000"/>
          <w:sz w:val="24"/>
          <w:szCs w:val="24"/>
        </w:rPr>
      </w:pPr>
      <w:r w:rsidRPr="00D77353">
        <w:rPr>
          <w:rFonts w:ascii="Times New Roman" w:eastAsiaTheme="majorEastAsia" w:hAnsi="Times New Roman" w:cs="Times New Roman"/>
          <w:b/>
          <w:bCs/>
          <w:sz w:val="24"/>
          <w:szCs w:val="24"/>
        </w:rPr>
        <w:t>-</w:t>
      </w:r>
      <w:r w:rsidR="003E114F" w:rsidRPr="00D77353">
        <w:rPr>
          <w:rFonts w:ascii="Times New Roman" w:eastAsiaTheme="majorEastAsia" w:hAnsi="Times New Roman" w:cs="Times New Roman"/>
          <w:b/>
          <w:bCs/>
          <w:sz w:val="24"/>
          <w:szCs w:val="24"/>
        </w:rPr>
        <w:t xml:space="preserve"> </w:t>
      </w:r>
      <w:r w:rsidRPr="00D77353">
        <w:rPr>
          <w:rFonts w:ascii="Times New Roman" w:eastAsiaTheme="majorEastAsia" w:hAnsi="Times New Roman" w:cs="Times New Roman"/>
          <w:b/>
          <w:bCs/>
          <w:sz w:val="24"/>
          <w:szCs w:val="24"/>
        </w:rPr>
        <w:t>Impacto ambiental:</w:t>
      </w:r>
      <w:r w:rsidR="002E468D">
        <w:rPr>
          <w:rFonts w:ascii="Times New Roman" w:eastAsiaTheme="majorEastAsia" w:hAnsi="Times New Roman" w:cs="Times New Roman"/>
          <w:b/>
          <w:bCs/>
          <w:sz w:val="24"/>
          <w:szCs w:val="24"/>
        </w:rPr>
        <w:t xml:space="preserve"> </w:t>
      </w:r>
      <w:r w:rsidR="0025438A" w:rsidRPr="006B50F5">
        <w:rPr>
          <w:rFonts w:ascii="Times New Roman" w:eastAsiaTheme="majorEastAsia" w:hAnsi="Times New Roman" w:cs="Times New Roman"/>
          <w:sz w:val="24"/>
          <w:szCs w:val="24"/>
        </w:rPr>
        <w:t xml:space="preserve">Para os </w:t>
      </w:r>
      <w:r w:rsidR="006B50F5" w:rsidRPr="006B50F5">
        <w:rPr>
          <w:rFonts w:ascii="Times New Roman" w:eastAsiaTheme="majorEastAsia" w:hAnsi="Times New Roman" w:cs="Times New Roman"/>
          <w:bCs/>
          <w:sz w:val="24"/>
          <w:szCs w:val="24"/>
        </w:rPr>
        <w:t>n</w:t>
      </w:r>
      <w:r w:rsidR="0025438A" w:rsidRPr="006B50F5">
        <w:rPr>
          <w:rFonts w:ascii="Times New Roman" w:eastAsiaTheme="majorEastAsia" w:hAnsi="Times New Roman" w:cs="Times New Roman"/>
          <w:bCs/>
          <w:sz w:val="24"/>
          <w:szCs w:val="24"/>
        </w:rPr>
        <w:t>obreaks</w:t>
      </w:r>
      <w:r w:rsidR="0025438A" w:rsidRPr="006B50F5">
        <w:rPr>
          <w:rFonts w:ascii="Times New Roman" w:eastAsiaTheme="majorEastAsia" w:hAnsi="Times New Roman" w:cs="Times New Roman"/>
          <w:sz w:val="24"/>
          <w:szCs w:val="24"/>
        </w:rPr>
        <w:t xml:space="preserve">, </w:t>
      </w:r>
      <w:r w:rsidR="0025438A">
        <w:rPr>
          <w:rFonts w:ascii="Times New Roman" w:eastAsiaTheme="majorEastAsia" w:hAnsi="Times New Roman" w:cs="Times New Roman"/>
          <w:sz w:val="24"/>
          <w:szCs w:val="24"/>
        </w:rPr>
        <w:t>e</w:t>
      </w:r>
      <w:r w:rsidRPr="00D77353">
        <w:rPr>
          <w:rFonts w:ascii="Times New Roman" w:eastAsiaTheme="majorEastAsia" w:hAnsi="Times New Roman" w:cs="Times New Roman"/>
          <w:sz w:val="24"/>
          <w:szCs w:val="24"/>
        </w:rPr>
        <w:t>m caso de substituição de bateria</w:t>
      </w:r>
      <w:r w:rsidR="003B6169">
        <w:rPr>
          <w:rFonts w:ascii="Times New Roman" w:eastAsiaTheme="majorEastAsia" w:hAnsi="Times New Roman" w:cs="Times New Roman"/>
          <w:sz w:val="24"/>
          <w:szCs w:val="24"/>
        </w:rPr>
        <w:t xml:space="preserve"> durante o prazo da garantia on-site, qual seja 24 meses</w:t>
      </w:r>
      <w:r w:rsidRPr="00D77353">
        <w:rPr>
          <w:rFonts w:ascii="Times New Roman" w:eastAsiaTheme="majorEastAsia" w:hAnsi="Times New Roman" w:cs="Times New Roman"/>
          <w:sz w:val="24"/>
          <w:szCs w:val="24"/>
        </w:rPr>
        <w:t xml:space="preserve">, aplicar-se-á a </w:t>
      </w:r>
      <w:r w:rsidR="00723060" w:rsidRPr="00D77353">
        <w:rPr>
          <w:rFonts w:ascii="Times New Roman" w:eastAsiaTheme="majorEastAsia" w:hAnsi="Times New Roman" w:cs="Times New Roman"/>
          <w:sz w:val="24"/>
          <w:szCs w:val="24"/>
        </w:rPr>
        <w:t>Resolução CO</w:t>
      </w:r>
      <w:r w:rsidR="00706F0E" w:rsidRPr="00D77353">
        <w:rPr>
          <w:rFonts w:ascii="Times New Roman" w:eastAsiaTheme="majorEastAsia" w:hAnsi="Times New Roman" w:cs="Times New Roman"/>
          <w:sz w:val="24"/>
          <w:szCs w:val="24"/>
        </w:rPr>
        <w:t>NAM</w:t>
      </w:r>
      <w:r w:rsidR="00723060" w:rsidRPr="00D77353">
        <w:rPr>
          <w:rFonts w:ascii="Times New Roman" w:eastAsiaTheme="majorEastAsia" w:hAnsi="Times New Roman" w:cs="Times New Roman"/>
          <w:sz w:val="24"/>
          <w:szCs w:val="24"/>
        </w:rPr>
        <w:t xml:space="preserve">A n. </w:t>
      </w:r>
      <w:r w:rsidR="00330354">
        <w:rPr>
          <w:rFonts w:ascii="Times New Roman" w:eastAsiaTheme="majorEastAsia" w:hAnsi="Times New Roman" w:cs="Times New Roman"/>
          <w:sz w:val="24"/>
          <w:szCs w:val="24"/>
        </w:rPr>
        <w:t>401/2008</w:t>
      </w:r>
      <w:r w:rsidR="00E56BA4" w:rsidRPr="00D77353">
        <w:rPr>
          <w:rFonts w:ascii="Times New Roman" w:eastAsiaTheme="majorEastAsia" w:hAnsi="Times New Roman" w:cs="Times New Roman"/>
          <w:sz w:val="24"/>
          <w:szCs w:val="24"/>
        </w:rPr>
        <w:t>,</w:t>
      </w:r>
      <w:r w:rsidR="00706F0E" w:rsidRPr="00D77353">
        <w:rPr>
          <w:rFonts w:ascii="Times New Roman" w:eastAsiaTheme="majorEastAsia" w:hAnsi="Times New Roman" w:cs="Times New Roman"/>
          <w:sz w:val="24"/>
          <w:szCs w:val="24"/>
        </w:rPr>
        <w:t xml:space="preserve"> a qual explicita que estas devem ser entregues aos </w:t>
      </w:r>
      <w:r w:rsidR="00723060" w:rsidRPr="00D77353">
        <w:rPr>
          <w:rFonts w:ascii="Times New Roman" w:eastAsiaTheme="majorEastAsia" w:hAnsi="Times New Roman" w:cs="Times New Roman"/>
          <w:sz w:val="24"/>
          <w:szCs w:val="24"/>
        </w:rPr>
        <w:t xml:space="preserve">estabelecimentos que as comercializam ou à rede de assistência técnica autorizada pelas respectivas indústrias, para o seu repasse aos fabricantes ou importadores. </w:t>
      </w:r>
    </w:p>
    <w:p w14:paraId="3D9BF112" w14:textId="2BFADF98" w:rsidR="00EF15BB" w:rsidRPr="00EF15BB" w:rsidRDefault="00EF15BB" w:rsidP="4B9CDF26">
      <w:pPr>
        <w:pStyle w:val="Primeirorecuodecorpodetexto"/>
        <w:spacing w:after="100" w:line="360" w:lineRule="auto"/>
        <w:ind w:firstLine="0"/>
        <w:rPr>
          <w:rFonts w:ascii="Times New Roman" w:eastAsiaTheme="majorEastAsia" w:hAnsi="Times New Roman" w:cs="Times New Roman"/>
          <w:color w:val="FF0000"/>
          <w:sz w:val="24"/>
          <w:szCs w:val="24"/>
        </w:rPr>
      </w:pPr>
      <w:r>
        <w:rPr>
          <w:rFonts w:ascii="Times New Roman" w:eastAsiaTheme="majorEastAsia" w:hAnsi="Times New Roman" w:cs="Times New Roman"/>
          <w:color w:val="FF0000"/>
          <w:sz w:val="24"/>
          <w:szCs w:val="24"/>
        </w:rPr>
        <w:tab/>
      </w:r>
      <w:r>
        <w:rPr>
          <w:rFonts w:ascii="Times New Roman" w:eastAsiaTheme="majorEastAsia" w:hAnsi="Times New Roman" w:cs="Times New Roman"/>
          <w:sz w:val="24"/>
          <w:szCs w:val="24"/>
        </w:rPr>
        <w:t xml:space="preserve">As entidades </w:t>
      </w:r>
      <w:r w:rsidR="00CD3098">
        <w:rPr>
          <w:rFonts w:ascii="Times New Roman" w:eastAsiaTheme="majorEastAsia" w:hAnsi="Times New Roman" w:cs="Times New Roman"/>
          <w:sz w:val="24"/>
          <w:szCs w:val="24"/>
        </w:rPr>
        <w:t>donatárias de nobreaks, quando da formalização do processo de Doação de Bens Inservíveis deste Poder, são as</w:t>
      </w:r>
      <w:r>
        <w:rPr>
          <w:rFonts w:ascii="Times New Roman" w:eastAsiaTheme="majorEastAsia" w:hAnsi="Times New Roman" w:cs="Times New Roman"/>
          <w:sz w:val="24"/>
          <w:szCs w:val="24"/>
        </w:rPr>
        <w:t xml:space="preserve"> respons</w:t>
      </w:r>
      <w:r w:rsidR="00CD3098">
        <w:rPr>
          <w:rFonts w:ascii="Times New Roman" w:eastAsiaTheme="majorEastAsia" w:hAnsi="Times New Roman" w:cs="Times New Roman"/>
          <w:sz w:val="24"/>
          <w:szCs w:val="24"/>
        </w:rPr>
        <w:t xml:space="preserve">áveis pelo repasse, aos fabricantes, </w:t>
      </w:r>
      <w:r w:rsidR="003923BB">
        <w:rPr>
          <w:rFonts w:ascii="Times New Roman" w:eastAsiaTheme="majorEastAsia" w:hAnsi="Times New Roman" w:cs="Times New Roman"/>
          <w:sz w:val="24"/>
          <w:szCs w:val="24"/>
        </w:rPr>
        <w:t>de peças e componentes nocivas ao meio ambiente, visando a sustentabilidade econômica e ambiental.</w:t>
      </w:r>
    </w:p>
    <w:p w14:paraId="4BCB2235" w14:textId="757C0DD4" w:rsidR="00326163" w:rsidRPr="00D77353" w:rsidRDefault="00326163" w:rsidP="2B4383E5">
      <w:pPr>
        <w:pStyle w:val="Ttulo2"/>
        <w:spacing w:line="360" w:lineRule="auto"/>
        <w:rPr>
          <w:rFonts w:ascii="Times New Roman" w:hAnsi="Times New Roman" w:cs="Times New Roman"/>
          <w:sz w:val="24"/>
          <w:szCs w:val="24"/>
        </w:rPr>
      </w:pPr>
      <w:bookmarkStart w:id="48" w:name="_Toc37159483"/>
      <w:r w:rsidRPr="00D77353">
        <w:rPr>
          <w:rFonts w:ascii="Times New Roman" w:hAnsi="Times New Roman" w:cs="Times New Roman"/>
          <w:sz w:val="24"/>
          <w:szCs w:val="24"/>
        </w:rPr>
        <w:t>Orçamento Estimado (Art. 14, II, g)</w:t>
      </w:r>
      <w:bookmarkEnd w:id="48"/>
    </w:p>
    <w:p w14:paraId="4AEC36ED" w14:textId="1A5D9859" w:rsidR="00326163" w:rsidRPr="0022415D" w:rsidRDefault="2B4383E5" w:rsidP="005A4371">
      <w:pPr>
        <w:pStyle w:val="Primeirorecuodecorpodetexto"/>
        <w:numPr>
          <w:ilvl w:val="0"/>
          <w:numId w:val="2"/>
        </w:numPr>
        <w:spacing w:after="120" w:line="360" w:lineRule="auto"/>
        <w:rPr>
          <w:rFonts w:ascii="Times New Roman" w:eastAsiaTheme="majorEastAsia" w:hAnsi="Times New Roman" w:cs="Times New Roman"/>
          <w:sz w:val="24"/>
          <w:szCs w:val="24"/>
        </w:rPr>
      </w:pPr>
      <w:r w:rsidRPr="0022415D">
        <w:rPr>
          <w:rFonts w:ascii="Times New Roman" w:eastAsiaTheme="majorEastAsia" w:hAnsi="Times New Roman" w:cs="Times New Roman"/>
          <w:sz w:val="24"/>
          <w:szCs w:val="24"/>
        </w:rPr>
        <w:t xml:space="preserve">O orçamento estimado para a </w:t>
      </w:r>
      <w:r w:rsidR="004564D3" w:rsidRPr="0022415D">
        <w:rPr>
          <w:rFonts w:ascii="Times New Roman" w:eastAsiaTheme="majorEastAsia" w:hAnsi="Times New Roman" w:cs="Times New Roman"/>
          <w:sz w:val="24"/>
          <w:szCs w:val="24"/>
        </w:rPr>
        <w:t xml:space="preserve">contratação será de R$ </w:t>
      </w:r>
      <w:r w:rsidR="0022415D" w:rsidRPr="0022415D">
        <w:rPr>
          <w:rFonts w:ascii="Times New Roman" w:eastAsiaTheme="majorEastAsia" w:hAnsi="Times New Roman" w:cs="Times New Roman"/>
          <w:sz w:val="24"/>
          <w:szCs w:val="24"/>
        </w:rPr>
        <w:t>5.856.141,14</w:t>
      </w:r>
      <w:r w:rsidR="005A1191" w:rsidRPr="0022415D">
        <w:rPr>
          <w:rFonts w:ascii="Times New Roman" w:eastAsiaTheme="majorEastAsia" w:hAnsi="Times New Roman" w:cs="Times New Roman"/>
          <w:sz w:val="24"/>
          <w:szCs w:val="24"/>
        </w:rPr>
        <w:t xml:space="preserve"> (</w:t>
      </w:r>
      <w:r w:rsidR="0022415D" w:rsidRPr="0022415D">
        <w:rPr>
          <w:rFonts w:ascii="Times New Roman" w:eastAsiaTheme="majorEastAsia" w:hAnsi="Times New Roman" w:cs="Times New Roman"/>
          <w:sz w:val="24"/>
          <w:szCs w:val="24"/>
        </w:rPr>
        <w:t>Cinco</w:t>
      </w:r>
      <w:r w:rsidR="005A1191" w:rsidRPr="0022415D">
        <w:rPr>
          <w:rFonts w:ascii="Times New Roman" w:eastAsiaTheme="majorEastAsia" w:hAnsi="Times New Roman" w:cs="Times New Roman"/>
          <w:sz w:val="24"/>
          <w:szCs w:val="24"/>
        </w:rPr>
        <w:t xml:space="preserve"> milhões, </w:t>
      </w:r>
      <w:r w:rsidR="0022415D" w:rsidRPr="0022415D">
        <w:rPr>
          <w:rFonts w:ascii="Times New Roman" w:eastAsiaTheme="majorEastAsia" w:hAnsi="Times New Roman" w:cs="Times New Roman"/>
          <w:sz w:val="24"/>
          <w:szCs w:val="24"/>
        </w:rPr>
        <w:t>oitocentos</w:t>
      </w:r>
      <w:r w:rsidR="005A1191" w:rsidRPr="0022415D">
        <w:rPr>
          <w:rFonts w:ascii="Times New Roman" w:eastAsiaTheme="majorEastAsia" w:hAnsi="Times New Roman" w:cs="Times New Roman"/>
          <w:sz w:val="24"/>
          <w:szCs w:val="24"/>
        </w:rPr>
        <w:t xml:space="preserve"> e </w:t>
      </w:r>
      <w:r w:rsidR="0022415D" w:rsidRPr="0022415D">
        <w:rPr>
          <w:rFonts w:ascii="Times New Roman" w:eastAsiaTheme="majorEastAsia" w:hAnsi="Times New Roman" w:cs="Times New Roman"/>
          <w:sz w:val="24"/>
          <w:szCs w:val="24"/>
        </w:rPr>
        <w:t>cinquenta</w:t>
      </w:r>
      <w:r w:rsidR="005A1191" w:rsidRPr="0022415D">
        <w:rPr>
          <w:rFonts w:ascii="Times New Roman" w:eastAsiaTheme="majorEastAsia" w:hAnsi="Times New Roman" w:cs="Times New Roman"/>
          <w:sz w:val="24"/>
          <w:szCs w:val="24"/>
        </w:rPr>
        <w:t xml:space="preserve"> e </w:t>
      </w:r>
      <w:r w:rsidR="0022415D" w:rsidRPr="0022415D">
        <w:rPr>
          <w:rFonts w:ascii="Times New Roman" w:eastAsiaTheme="majorEastAsia" w:hAnsi="Times New Roman" w:cs="Times New Roman"/>
          <w:sz w:val="24"/>
          <w:szCs w:val="24"/>
        </w:rPr>
        <w:t>seis</w:t>
      </w:r>
      <w:r w:rsidR="005A1191" w:rsidRPr="0022415D">
        <w:rPr>
          <w:rFonts w:ascii="Times New Roman" w:eastAsiaTheme="majorEastAsia" w:hAnsi="Times New Roman" w:cs="Times New Roman"/>
          <w:sz w:val="24"/>
          <w:szCs w:val="24"/>
        </w:rPr>
        <w:t xml:space="preserve"> mil, </w:t>
      </w:r>
      <w:r w:rsidR="0022415D" w:rsidRPr="0022415D">
        <w:rPr>
          <w:rFonts w:ascii="Times New Roman" w:eastAsiaTheme="majorEastAsia" w:hAnsi="Times New Roman" w:cs="Times New Roman"/>
          <w:sz w:val="24"/>
          <w:szCs w:val="24"/>
        </w:rPr>
        <w:t>cento</w:t>
      </w:r>
      <w:r w:rsidR="005A1191" w:rsidRPr="0022415D">
        <w:rPr>
          <w:rFonts w:ascii="Times New Roman" w:eastAsiaTheme="majorEastAsia" w:hAnsi="Times New Roman" w:cs="Times New Roman"/>
          <w:sz w:val="24"/>
          <w:szCs w:val="24"/>
        </w:rPr>
        <w:t xml:space="preserve"> e </w:t>
      </w:r>
      <w:r w:rsidR="0022415D" w:rsidRPr="0022415D">
        <w:rPr>
          <w:rFonts w:ascii="Times New Roman" w:eastAsiaTheme="majorEastAsia" w:hAnsi="Times New Roman" w:cs="Times New Roman"/>
          <w:sz w:val="24"/>
          <w:szCs w:val="24"/>
        </w:rPr>
        <w:t>quarenta</w:t>
      </w:r>
      <w:r w:rsidR="005A1191" w:rsidRPr="0022415D">
        <w:rPr>
          <w:rFonts w:ascii="Times New Roman" w:eastAsiaTheme="majorEastAsia" w:hAnsi="Times New Roman" w:cs="Times New Roman"/>
          <w:sz w:val="24"/>
          <w:szCs w:val="24"/>
        </w:rPr>
        <w:t xml:space="preserve"> e </w:t>
      </w:r>
      <w:r w:rsidR="0022415D" w:rsidRPr="0022415D">
        <w:rPr>
          <w:rFonts w:ascii="Times New Roman" w:eastAsiaTheme="majorEastAsia" w:hAnsi="Times New Roman" w:cs="Times New Roman"/>
          <w:sz w:val="24"/>
          <w:szCs w:val="24"/>
        </w:rPr>
        <w:t>um</w:t>
      </w:r>
      <w:r w:rsidR="005A1191" w:rsidRPr="0022415D">
        <w:rPr>
          <w:rFonts w:ascii="Times New Roman" w:eastAsiaTheme="majorEastAsia" w:hAnsi="Times New Roman" w:cs="Times New Roman"/>
          <w:sz w:val="24"/>
          <w:szCs w:val="24"/>
        </w:rPr>
        <w:t xml:space="preserve"> reais e </w:t>
      </w:r>
      <w:r w:rsidR="0022415D" w:rsidRPr="0022415D">
        <w:rPr>
          <w:rFonts w:ascii="Times New Roman" w:eastAsiaTheme="majorEastAsia" w:hAnsi="Times New Roman" w:cs="Times New Roman"/>
          <w:sz w:val="24"/>
          <w:szCs w:val="24"/>
        </w:rPr>
        <w:t>quatorze</w:t>
      </w:r>
      <w:r w:rsidR="005A1191" w:rsidRPr="0022415D">
        <w:rPr>
          <w:rFonts w:ascii="Times New Roman" w:eastAsiaTheme="majorEastAsia" w:hAnsi="Times New Roman" w:cs="Times New Roman"/>
          <w:sz w:val="24"/>
          <w:szCs w:val="24"/>
        </w:rPr>
        <w:t xml:space="preserve"> centavos).</w:t>
      </w:r>
    </w:p>
    <w:p w14:paraId="6303FC9C" w14:textId="77777777" w:rsidR="00326163" w:rsidRPr="00D77353" w:rsidRDefault="00326163" w:rsidP="2B4383E5">
      <w:pPr>
        <w:pStyle w:val="Ttulo1"/>
        <w:spacing w:line="360" w:lineRule="auto"/>
        <w:rPr>
          <w:rFonts w:ascii="Times New Roman" w:hAnsi="Times New Roman" w:cs="Times New Roman"/>
          <w:sz w:val="24"/>
          <w:szCs w:val="24"/>
        </w:rPr>
      </w:pPr>
      <w:bookmarkStart w:id="49" w:name="_Toc333336018"/>
      <w:bookmarkStart w:id="50" w:name="_Toc37159484"/>
      <w:r w:rsidRPr="00D77353">
        <w:rPr>
          <w:rFonts w:ascii="Times New Roman" w:hAnsi="Times New Roman" w:cs="Times New Roman"/>
          <w:sz w:val="24"/>
          <w:szCs w:val="24"/>
        </w:rPr>
        <w:t>SUSTENTAÇÃO DO CONTRATO</w:t>
      </w:r>
      <w:bookmarkEnd w:id="49"/>
      <w:r w:rsidRPr="00D77353">
        <w:rPr>
          <w:rFonts w:ascii="Times New Roman" w:hAnsi="Times New Roman" w:cs="Times New Roman"/>
          <w:sz w:val="24"/>
          <w:szCs w:val="24"/>
        </w:rPr>
        <w:t xml:space="preserve"> (Art. 15)</w:t>
      </w:r>
      <w:bookmarkEnd w:id="50"/>
    </w:p>
    <w:p w14:paraId="2AFED6B2" w14:textId="77777777" w:rsidR="00326163" w:rsidRPr="00D77353" w:rsidRDefault="00326163" w:rsidP="2B4383E5">
      <w:pPr>
        <w:pStyle w:val="Ttulo2"/>
        <w:spacing w:after="120" w:line="360" w:lineRule="auto"/>
        <w:ind w:left="578" w:hanging="578"/>
        <w:rPr>
          <w:rFonts w:ascii="Times New Roman" w:hAnsi="Times New Roman" w:cs="Times New Roman"/>
          <w:sz w:val="24"/>
          <w:szCs w:val="24"/>
        </w:rPr>
      </w:pPr>
      <w:bookmarkStart w:id="51" w:name="_Toc333336019"/>
      <w:bookmarkStart w:id="52" w:name="_Toc37159485"/>
      <w:r w:rsidRPr="00D77353">
        <w:rPr>
          <w:rFonts w:ascii="Times New Roman" w:hAnsi="Times New Roman" w:cs="Times New Roman"/>
          <w:sz w:val="24"/>
          <w:szCs w:val="24"/>
        </w:rPr>
        <w:t>Recursos Materiais e Humanos</w:t>
      </w:r>
      <w:bookmarkEnd w:id="51"/>
      <w:r w:rsidRPr="00D77353">
        <w:rPr>
          <w:rFonts w:ascii="Times New Roman" w:hAnsi="Times New Roman" w:cs="Times New Roman"/>
          <w:sz w:val="24"/>
          <w:szCs w:val="24"/>
        </w:rPr>
        <w:t xml:space="preserve"> (Art. 15, I)</w:t>
      </w:r>
      <w:bookmarkEnd w:id="52"/>
    </w:p>
    <w:p w14:paraId="16B36672" w14:textId="1E7BD1BF" w:rsidR="00E56BA4" w:rsidRPr="00BC45A4" w:rsidRDefault="00445F4C" w:rsidP="00BC45A4">
      <w:pPr>
        <w:pStyle w:val="Primeirorecuodecorpodetexto"/>
        <w:spacing w:after="120" w:line="360" w:lineRule="auto"/>
        <w:ind w:firstLine="1134"/>
        <w:rPr>
          <w:rFonts w:ascii="Times New Roman" w:eastAsiaTheme="majorEastAsia" w:hAnsi="Times New Roman" w:cs="Times New Roman"/>
          <w:sz w:val="24"/>
          <w:szCs w:val="24"/>
        </w:rPr>
      </w:pPr>
      <w:bookmarkStart w:id="53" w:name="_Toc333336020"/>
      <w:r w:rsidRPr="00D77353">
        <w:rPr>
          <w:rFonts w:ascii="Times New Roman" w:eastAsiaTheme="majorEastAsia" w:hAnsi="Times New Roman" w:cs="Times New Roman"/>
          <w:b/>
          <w:bCs/>
          <w:sz w:val="24"/>
          <w:szCs w:val="24"/>
        </w:rPr>
        <w:t>Recursos</w:t>
      </w:r>
      <w:r w:rsidRPr="00D77353">
        <w:rPr>
          <w:rFonts w:ascii="Times New Roman" w:eastAsiaTheme="majorEastAsia" w:hAnsi="Times New Roman" w:cs="Times New Roman"/>
          <w:sz w:val="24"/>
          <w:szCs w:val="24"/>
        </w:rPr>
        <w:t xml:space="preserve"> </w:t>
      </w:r>
      <w:r w:rsidRPr="009A1EF8">
        <w:rPr>
          <w:rFonts w:ascii="Times New Roman" w:eastAsiaTheme="majorEastAsia" w:hAnsi="Times New Roman" w:cs="Times New Roman"/>
          <w:b/>
          <w:bCs/>
          <w:sz w:val="24"/>
          <w:szCs w:val="24"/>
        </w:rPr>
        <w:t>materiais</w:t>
      </w:r>
      <w:r w:rsidRPr="009A1EF8">
        <w:rPr>
          <w:rFonts w:ascii="Times New Roman" w:eastAsiaTheme="majorEastAsia" w:hAnsi="Times New Roman" w:cs="Times New Roman"/>
          <w:sz w:val="24"/>
          <w:szCs w:val="24"/>
        </w:rPr>
        <w:t xml:space="preserve">: </w:t>
      </w:r>
      <w:r w:rsidR="008D26F0" w:rsidRPr="009A1EF8">
        <w:rPr>
          <w:rFonts w:ascii="Times New Roman" w:hAnsi="Times New Roman"/>
          <w:sz w:val="24"/>
          <w:szCs w:val="24"/>
        </w:rPr>
        <w:t>Os recursos materiais (computadores e nobreaks) serão fornecidos pela empresa fornecedora, em pleno funcionamento e sem necessidade de aquisição de nenhum suprimento adicional</w:t>
      </w:r>
      <w:r w:rsidRPr="009A1EF8">
        <w:rPr>
          <w:rFonts w:ascii="Times New Roman" w:eastAsiaTheme="majorEastAsia" w:hAnsi="Times New Roman" w:cs="Times New Roman"/>
          <w:sz w:val="24"/>
          <w:szCs w:val="24"/>
        </w:rPr>
        <w:t xml:space="preserve"> por parte deste TJMT. </w:t>
      </w:r>
    </w:p>
    <w:p w14:paraId="62129F4A" w14:textId="6D76FE6A" w:rsidR="0003061B" w:rsidRPr="009A1EF8" w:rsidRDefault="2B4383E5" w:rsidP="2B4383E5">
      <w:pPr>
        <w:pStyle w:val="Primeirorecuodecorpodetexto"/>
        <w:spacing w:after="120" w:line="360" w:lineRule="auto"/>
        <w:ind w:firstLine="1134"/>
        <w:rPr>
          <w:rFonts w:ascii="Times New Roman" w:eastAsiaTheme="majorEastAsia" w:hAnsi="Times New Roman" w:cs="Times New Roman"/>
          <w:sz w:val="24"/>
          <w:szCs w:val="24"/>
        </w:rPr>
      </w:pPr>
      <w:r w:rsidRPr="00385483">
        <w:rPr>
          <w:rFonts w:ascii="Times New Roman" w:eastAsiaTheme="majorEastAsia" w:hAnsi="Times New Roman" w:cs="Times New Roman"/>
          <w:b/>
          <w:bCs/>
          <w:sz w:val="24"/>
          <w:szCs w:val="24"/>
        </w:rPr>
        <w:t>Recursos</w:t>
      </w:r>
      <w:r w:rsidRPr="00385483">
        <w:rPr>
          <w:rFonts w:ascii="Times New Roman" w:eastAsiaTheme="majorEastAsia" w:hAnsi="Times New Roman" w:cs="Times New Roman"/>
          <w:sz w:val="24"/>
          <w:szCs w:val="24"/>
        </w:rPr>
        <w:t xml:space="preserve"> </w:t>
      </w:r>
      <w:r w:rsidRPr="00385483">
        <w:rPr>
          <w:rFonts w:ascii="Times New Roman" w:eastAsiaTheme="majorEastAsia" w:hAnsi="Times New Roman" w:cs="Times New Roman"/>
          <w:b/>
          <w:bCs/>
          <w:sz w:val="24"/>
          <w:szCs w:val="24"/>
        </w:rPr>
        <w:t>humanos</w:t>
      </w:r>
      <w:r w:rsidRPr="00385483">
        <w:rPr>
          <w:rFonts w:ascii="Times New Roman" w:eastAsiaTheme="majorEastAsia" w:hAnsi="Times New Roman" w:cs="Times New Roman"/>
          <w:sz w:val="24"/>
          <w:szCs w:val="24"/>
        </w:rPr>
        <w:t xml:space="preserve">: </w:t>
      </w:r>
      <w:r w:rsidR="00E56BA4" w:rsidRPr="00385483">
        <w:rPr>
          <w:rFonts w:ascii="Times New Roman" w:eastAsiaTheme="majorEastAsia" w:hAnsi="Times New Roman" w:cs="Times New Roman"/>
          <w:sz w:val="24"/>
          <w:szCs w:val="24"/>
        </w:rPr>
        <w:t>Ficará sob a responsabilidade d</w:t>
      </w:r>
      <w:r w:rsidR="00EB058B" w:rsidRPr="00385483">
        <w:rPr>
          <w:rFonts w:ascii="Times New Roman" w:eastAsiaTheme="majorEastAsia" w:hAnsi="Times New Roman" w:cs="Times New Roman"/>
          <w:sz w:val="24"/>
          <w:szCs w:val="24"/>
        </w:rPr>
        <w:t xml:space="preserve">a Coordenadoria de Tecnologia da Informação - </w:t>
      </w:r>
      <w:r w:rsidR="00E56BA4" w:rsidRPr="009A1EF8">
        <w:rPr>
          <w:rFonts w:ascii="Times New Roman" w:eastAsiaTheme="majorEastAsia" w:hAnsi="Times New Roman" w:cs="Times New Roman"/>
          <w:sz w:val="24"/>
          <w:szCs w:val="24"/>
        </w:rPr>
        <w:t xml:space="preserve">Departamento de </w:t>
      </w:r>
      <w:r w:rsidR="002846DA" w:rsidRPr="009A1EF8">
        <w:rPr>
          <w:rFonts w:ascii="Times New Roman" w:eastAsiaTheme="majorEastAsia" w:hAnsi="Times New Roman" w:cs="Times New Roman"/>
          <w:sz w:val="24"/>
          <w:szCs w:val="24"/>
        </w:rPr>
        <w:t>Suporte e Informações</w:t>
      </w:r>
      <w:r w:rsidR="00EB058B" w:rsidRPr="009A1EF8">
        <w:rPr>
          <w:rFonts w:ascii="Times New Roman" w:eastAsiaTheme="majorEastAsia" w:hAnsi="Times New Roman" w:cs="Times New Roman"/>
          <w:sz w:val="24"/>
          <w:szCs w:val="24"/>
        </w:rPr>
        <w:t xml:space="preserve"> </w:t>
      </w:r>
      <w:r w:rsidR="00BA5604" w:rsidRPr="009A1EF8">
        <w:rPr>
          <w:rFonts w:ascii="Times New Roman" w:eastAsiaTheme="majorEastAsia" w:hAnsi="Times New Roman" w:cs="Times New Roman"/>
          <w:sz w:val="24"/>
          <w:szCs w:val="24"/>
        </w:rPr>
        <w:t xml:space="preserve">o recebimento dos </w:t>
      </w:r>
      <w:r w:rsidR="005D6C28" w:rsidRPr="009A1EF8">
        <w:rPr>
          <w:rFonts w:ascii="Times New Roman" w:eastAsiaTheme="majorEastAsia" w:hAnsi="Times New Roman" w:cs="Times New Roman"/>
          <w:sz w:val="24"/>
          <w:szCs w:val="24"/>
        </w:rPr>
        <w:t xml:space="preserve">computadores e dos nobreaks de 800 VA. </w:t>
      </w:r>
    </w:p>
    <w:p w14:paraId="23256A98" w14:textId="3E6545E0" w:rsidR="005D6C28" w:rsidRPr="009A1EF8" w:rsidRDefault="005D6C28" w:rsidP="2B4383E5">
      <w:pPr>
        <w:pStyle w:val="Primeirorecuodecorpodetexto"/>
        <w:spacing w:after="120" w:line="360" w:lineRule="auto"/>
        <w:ind w:firstLine="1134"/>
        <w:rPr>
          <w:rFonts w:ascii="Times New Roman" w:eastAsiaTheme="majorEastAsia" w:hAnsi="Times New Roman" w:cs="Times New Roman"/>
          <w:sz w:val="24"/>
          <w:szCs w:val="24"/>
        </w:rPr>
      </w:pPr>
      <w:r w:rsidRPr="009A1EF8">
        <w:rPr>
          <w:rFonts w:ascii="Times New Roman" w:eastAsiaTheme="majorEastAsia" w:hAnsi="Times New Roman" w:cs="Times New Roman"/>
          <w:sz w:val="24"/>
          <w:szCs w:val="24"/>
        </w:rPr>
        <w:t>Ficará sob a responsabilidade da Coordenadoria de Tecnologia da Informação – Departamento de Conectividade o recebimento dos nobreaks de 3 KVA.</w:t>
      </w:r>
    </w:p>
    <w:p w14:paraId="5FF84481" w14:textId="18B4784B" w:rsidR="00EA1E8E" w:rsidRDefault="0003061B" w:rsidP="2B4383E5">
      <w:pPr>
        <w:pStyle w:val="Primeirorecuodecorpodetexto"/>
        <w:spacing w:after="120" w:line="360" w:lineRule="auto"/>
        <w:ind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A</w:t>
      </w:r>
      <w:r w:rsidR="005D6C28">
        <w:rPr>
          <w:rFonts w:ascii="Times New Roman" w:eastAsiaTheme="majorEastAsia" w:hAnsi="Times New Roman" w:cs="Times New Roman"/>
          <w:sz w:val="24"/>
          <w:szCs w:val="24"/>
        </w:rPr>
        <w:t xml:space="preserve"> preparação e configuração dos c</w:t>
      </w:r>
      <w:r>
        <w:rPr>
          <w:rFonts w:ascii="Times New Roman" w:eastAsiaTheme="majorEastAsia" w:hAnsi="Times New Roman" w:cs="Times New Roman"/>
          <w:sz w:val="24"/>
          <w:szCs w:val="24"/>
        </w:rPr>
        <w:t>omputadores é de responsabilidade da Coordenadoria de Tecnologia da Informação – Departamento de Suporte e Informação.</w:t>
      </w:r>
    </w:p>
    <w:p w14:paraId="5F0991D1" w14:textId="5268E207" w:rsidR="00EB058B" w:rsidRPr="00385483" w:rsidRDefault="002846DA" w:rsidP="2B4383E5">
      <w:pPr>
        <w:pStyle w:val="Primeirorecuodecorpodetexto"/>
        <w:spacing w:after="120" w:line="360" w:lineRule="auto"/>
        <w:ind w:firstLine="1134"/>
        <w:rPr>
          <w:rFonts w:ascii="Times New Roman" w:eastAsiaTheme="majorEastAsia" w:hAnsi="Times New Roman" w:cs="Times New Roman"/>
          <w:sz w:val="24"/>
          <w:szCs w:val="24"/>
        </w:rPr>
      </w:pPr>
      <w:r w:rsidRPr="00385483">
        <w:rPr>
          <w:rFonts w:ascii="Times New Roman" w:eastAsiaTheme="majorEastAsia" w:hAnsi="Times New Roman" w:cs="Times New Roman"/>
          <w:sz w:val="24"/>
          <w:szCs w:val="24"/>
        </w:rPr>
        <w:t xml:space="preserve">Ficará, ainda, sob responsabilidade da Coordenadoria de Tecnologia da Informação - Departamento de Conectividade a instalação dos nobreaks </w:t>
      </w:r>
      <w:r w:rsidR="00706484" w:rsidRPr="00385483">
        <w:rPr>
          <w:rFonts w:ascii="Times New Roman" w:eastAsiaTheme="majorEastAsia" w:hAnsi="Times New Roman" w:cs="Times New Roman"/>
          <w:sz w:val="24"/>
          <w:szCs w:val="24"/>
        </w:rPr>
        <w:t>de 3 KVA</w:t>
      </w:r>
      <w:r w:rsidRPr="00385483">
        <w:rPr>
          <w:rFonts w:ascii="Times New Roman" w:eastAsiaTheme="majorEastAsia" w:hAnsi="Times New Roman" w:cs="Times New Roman"/>
          <w:sz w:val="24"/>
          <w:szCs w:val="24"/>
        </w:rPr>
        <w:t>.</w:t>
      </w:r>
    </w:p>
    <w:p w14:paraId="7D3A727D" w14:textId="6B8E3DA4" w:rsidR="002846DA" w:rsidRPr="00385483" w:rsidRDefault="002846DA" w:rsidP="2B4383E5">
      <w:pPr>
        <w:pStyle w:val="Primeirorecuodecorpodetexto"/>
        <w:spacing w:after="120" w:line="360" w:lineRule="auto"/>
        <w:ind w:firstLine="1134"/>
        <w:rPr>
          <w:rFonts w:ascii="Times New Roman" w:eastAsiaTheme="majorEastAsia" w:hAnsi="Times New Roman" w:cs="Times New Roman"/>
          <w:sz w:val="24"/>
          <w:szCs w:val="24"/>
        </w:rPr>
      </w:pPr>
      <w:r w:rsidRPr="00385483">
        <w:rPr>
          <w:rFonts w:ascii="Times New Roman" w:eastAsiaTheme="majorEastAsia" w:hAnsi="Times New Roman" w:cs="Times New Roman"/>
          <w:sz w:val="24"/>
          <w:szCs w:val="24"/>
        </w:rPr>
        <w:t xml:space="preserve">Para instalação dos nobreaks </w:t>
      </w:r>
      <w:r w:rsidR="00706484" w:rsidRPr="00385483">
        <w:rPr>
          <w:rFonts w:ascii="Times New Roman" w:eastAsiaTheme="majorEastAsia" w:hAnsi="Times New Roman" w:cs="Times New Roman"/>
          <w:sz w:val="24"/>
          <w:szCs w:val="24"/>
        </w:rPr>
        <w:t>de 800 VA</w:t>
      </w:r>
      <w:r w:rsidRPr="00385483">
        <w:rPr>
          <w:rFonts w:ascii="Times New Roman" w:eastAsiaTheme="majorEastAsia" w:hAnsi="Times New Roman" w:cs="Times New Roman"/>
          <w:sz w:val="24"/>
          <w:szCs w:val="24"/>
        </w:rPr>
        <w:t>, os próprios servidores a farão.</w:t>
      </w:r>
    </w:p>
    <w:p w14:paraId="7CE739E7" w14:textId="07AE166D" w:rsidR="002846DA" w:rsidRPr="00385483" w:rsidRDefault="002846DA" w:rsidP="002846DA">
      <w:pPr>
        <w:pStyle w:val="Primeirorecuodecorpodetexto"/>
        <w:spacing w:after="120" w:line="360" w:lineRule="auto"/>
        <w:ind w:firstLine="1134"/>
        <w:rPr>
          <w:rFonts w:ascii="Times New Roman" w:eastAsiaTheme="majorEastAsia" w:hAnsi="Times New Roman" w:cs="Times New Roman"/>
          <w:sz w:val="24"/>
          <w:szCs w:val="24"/>
        </w:rPr>
      </w:pPr>
      <w:r w:rsidRPr="00385483">
        <w:rPr>
          <w:rFonts w:ascii="Times New Roman" w:eastAsiaTheme="majorEastAsia" w:hAnsi="Times New Roman" w:cs="Times New Roman"/>
          <w:sz w:val="24"/>
          <w:szCs w:val="24"/>
        </w:rPr>
        <w:t>Ficará sob a responsabilidade da Coordenadoria Administrativa – Departamento de Material e Patrimônio</w:t>
      </w:r>
      <w:r w:rsidR="007D21B1" w:rsidRPr="00385483">
        <w:rPr>
          <w:rFonts w:ascii="Times New Roman" w:eastAsiaTheme="majorEastAsia" w:hAnsi="Times New Roman" w:cs="Times New Roman"/>
          <w:sz w:val="24"/>
          <w:szCs w:val="24"/>
        </w:rPr>
        <w:t xml:space="preserve"> o </w:t>
      </w:r>
      <w:r w:rsidR="00F608FD" w:rsidRPr="00385483">
        <w:rPr>
          <w:rFonts w:ascii="Times New Roman" w:eastAsiaTheme="majorEastAsia" w:hAnsi="Times New Roman" w:cs="Times New Roman"/>
          <w:sz w:val="24"/>
          <w:szCs w:val="24"/>
        </w:rPr>
        <w:t>env</w:t>
      </w:r>
      <w:r w:rsidR="007D21B1" w:rsidRPr="00385483">
        <w:rPr>
          <w:rFonts w:ascii="Times New Roman" w:eastAsiaTheme="majorEastAsia" w:hAnsi="Times New Roman" w:cs="Times New Roman"/>
          <w:sz w:val="24"/>
          <w:szCs w:val="24"/>
        </w:rPr>
        <w:t>io</w:t>
      </w:r>
      <w:r w:rsidR="00F608FD" w:rsidRPr="00385483">
        <w:rPr>
          <w:rFonts w:ascii="Times New Roman" w:eastAsiaTheme="majorEastAsia" w:hAnsi="Times New Roman" w:cs="Times New Roman"/>
          <w:sz w:val="24"/>
          <w:szCs w:val="24"/>
        </w:rPr>
        <w:t xml:space="preserve"> </w:t>
      </w:r>
      <w:r w:rsidRPr="00385483">
        <w:rPr>
          <w:rFonts w:ascii="Times New Roman" w:eastAsiaTheme="majorEastAsia" w:hAnsi="Times New Roman" w:cs="Times New Roman"/>
          <w:sz w:val="24"/>
          <w:szCs w:val="24"/>
        </w:rPr>
        <w:t xml:space="preserve">dos </w:t>
      </w:r>
      <w:r w:rsidR="009A3D5B">
        <w:rPr>
          <w:rFonts w:ascii="Times New Roman" w:eastAsiaTheme="majorEastAsia" w:hAnsi="Times New Roman" w:cs="Times New Roman"/>
          <w:sz w:val="24"/>
          <w:szCs w:val="24"/>
        </w:rPr>
        <w:t xml:space="preserve">computadores e </w:t>
      </w:r>
      <w:r w:rsidR="0003061B">
        <w:rPr>
          <w:rFonts w:ascii="Times New Roman" w:eastAsiaTheme="majorEastAsia" w:hAnsi="Times New Roman" w:cs="Times New Roman"/>
          <w:sz w:val="24"/>
          <w:szCs w:val="24"/>
        </w:rPr>
        <w:t>nobreaks</w:t>
      </w:r>
      <w:r w:rsidRPr="00385483">
        <w:rPr>
          <w:rFonts w:ascii="Times New Roman" w:eastAsiaTheme="majorEastAsia" w:hAnsi="Times New Roman" w:cs="Times New Roman"/>
          <w:sz w:val="24"/>
          <w:szCs w:val="24"/>
        </w:rPr>
        <w:t xml:space="preserve"> para as Comarcas.</w:t>
      </w:r>
    </w:p>
    <w:p w14:paraId="36EC409A" w14:textId="77777777" w:rsidR="00445F4C" w:rsidRPr="00D77353" w:rsidRDefault="00445F4C" w:rsidP="2B4383E5">
      <w:pPr>
        <w:pStyle w:val="Ttulo2"/>
        <w:spacing w:before="0" w:line="360" w:lineRule="auto"/>
        <w:ind w:left="578" w:hanging="578"/>
        <w:rPr>
          <w:rFonts w:ascii="Times New Roman" w:hAnsi="Times New Roman" w:cs="Times New Roman"/>
          <w:sz w:val="24"/>
          <w:szCs w:val="24"/>
        </w:rPr>
      </w:pPr>
      <w:bookmarkStart w:id="54" w:name="_Toc505786128"/>
      <w:bookmarkStart w:id="55" w:name="_Toc37159486"/>
      <w:r w:rsidRPr="00D77353">
        <w:rPr>
          <w:rFonts w:ascii="Times New Roman" w:hAnsi="Times New Roman" w:cs="Times New Roman"/>
          <w:sz w:val="24"/>
          <w:szCs w:val="24"/>
        </w:rPr>
        <w:t>Qualificação técnica dos profissionais</w:t>
      </w:r>
      <w:bookmarkEnd w:id="54"/>
      <w:bookmarkEnd w:id="55"/>
      <w:r w:rsidRPr="00D77353">
        <w:rPr>
          <w:rFonts w:ascii="Times New Roman" w:hAnsi="Times New Roman" w:cs="Times New Roman"/>
          <w:sz w:val="24"/>
          <w:szCs w:val="24"/>
        </w:rPr>
        <w:t xml:space="preserve"> </w:t>
      </w:r>
    </w:p>
    <w:p w14:paraId="1C600B34" w14:textId="60045E16" w:rsidR="00FD4908" w:rsidRDefault="2B4383E5" w:rsidP="00E56BA4">
      <w:pPr>
        <w:pStyle w:val="Primeirorecuodecorpodetexto"/>
        <w:spacing w:after="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Não se aplica ao contexto desta contratação. </w:t>
      </w:r>
    </w:p>
    <w:p w14:paraId="4B57FEE3" w14:textId="77777777" w:rsidR="00875CB1" w:rsidRPr="00266794" w:rsidRDefault="00875CB1" w:rsidP="00E56BA4">
      <w:pPr>
        <w:pStyle w:val="Primeirorecuodecorpodetexto"/>
        <w:spacing w:after="0" w:line="360" w:lineRule="auto"/>
        <w:ind w:firstLine="1134"/>
        <w:rPr>
          <w:rFonts w:ascii="Times New Roman" w:eastAsiaTheme="majorEastAsia" w:hAnsi="Times New Roman" w:cs="Times New Roman"/>
          <w:color w:val="FF0000"/>
          <w:sz w:val="24"/>
          <w:szCs w:val="24"/>
        </w:rPr>
      </w:pPr>
    </w:p>
    <w:p w14:paraId="6693791C" w14:textId="77777777" w:rsidR="00326163" w:rsidRPr="00D77353" w:rsidRDefault="00326163" w:rsidP="2B4383E5">
      <w:pPr>
        <w:pStyle w:val="Ttulo2"/>
        <w:spacing w:before="0" w:after="240" w:line="360" w:lineRule="auto"/>
        <w:ind w:left="578" w:hanging="578"/>
        <w:rPr>
          <w:rFonts w:ascii="Times New Roman" w:hAnsi="Times New Roman" w:cs="Times New Roman"/>
          <w:sz w:val="24"/>
          <w:szCs w:val="24"/>
        </w:rPr>
      </w:pPr>
      <w:bookmarkStart w:id="56" w:name="_Toc37159487"/>
      <w:r w:rsidRPr="00D77353">
        <w:rPr>
          <w:rFonts w:ascii="Times New Roman" w:hAnsi="Times New Roman" w:cs="Times New Roman"/>
          <w:sz w:val="24"/>
          <w:szCs w:val="24"/>
        </w:rPr>
        <w:t>Descontinuidade</w:t>
      </w:r>
      <w:bookmarkEnd w:id="53"/>
      <w:r w:rsidRPr="00D77353">
        <w:rPr>
          <w:rFonts w:ascii="Times New Roman" w:hAnsi="Times New Roman" w:cs="Times New Roman"/>
          <w:sz w:val="24"/>
          <w:szCs w:val="24"/>
        </w:rPr>
        <w:t xml:space="preserve"> do Fornecimento (Art. 15, II)</w:t>
      </w:r>
      <w:bookmarkEnd w:id="56"/>
    </w:p>
    <w:p w14:paraId="57B9F928" w14:textId="7072AB51" w:rsidR="00C16DE6" w:rsidRDefault="00C16DE6" w:rsidP="00C16DE6">
      <w:pPr>
        <w:pStyle w:val="Primeirorecuodecorpodetexto"/>
        <w:spacing w:after="120" w:line="360" w:lineRule="auto"/>
        <w:ind w:firstLine="1134"/>
        <w:rPr>
          <w:rFonts w:ascii="Times New Roman" w:eastAsiaTheme="majorEastAsia" w:hAnsi="Times New Roman" w:cs="Times New Roman"/>
          <w:sz w:val="24"/>
          <w:szCs w:val="24"/>
        </w:rPr>
      </w:pPr>
      <w:bookmarkStart w:id="57" w:name="_Toc478237917"/>
      <w:r w:rsidRPr="00D77353">
        <w:rPr>
          <w:rFonts w:ascii="Times New Roman" w:eastAsiaTheme="majorEastAsia" w:hAnsi="Times New Roman" w:cs="Times New Roman"/>
          <w:sz w:val="24"/>
          <w:szCs w:val="24"/>
        </w:rPr>
        <w:t xml:space="preserve">Se, por qualquer eventualidade, a </w:t>
      </w:r>
      <w:r w:rsidRPr="00C20B5D">
        <w:rPr>
          <w:rFonts w:ascii="Times New Roman" w:eastAsiaTheme="majorEastAsia" w:hAnsi="Times New Roman" w:cs="Times New Roman"/>
          <w:sz w:val="24"/>
          <w:szCs w:val="24"/>
        </w:rPr>
        <w:t xml:space="preserve">empresa </w:t>
      </w:r>
      <w:r w:rsidR="00875CB1" w:rsidRPr="00C20B5D">
        <w:rPr>
          <w:rFonts w:ascii="Times New Roman" w:eastAsiaTheme="majorEastAsia" w:hAnsi="Times New Roman" w:cs="Times New Roman"/>
          <w:sz w:val="24"/>
          <w:szCs w:val="24"/>
        </w:rPr>
        <w:t>fornecedora</w:t>
      </w:r>
      <w:r w:rsidRPr="00C20B5D">
        <w:rPr>
          <w:rFonts w:ascii="Times New Roman" w:eastAsiaTheme="majorEastAsia" w:hAnsi="Times New Roman" w:cs="Times New Roman"/>
          <w:sz w:val="24"/>
          <w:szCs w:val="24"/>
        </w:rPr>
        <w:t xml:space="preserve"> frustrar </w:t>
      </w:r>
      <w:r w:rsidRPr="00D77353">
        <w:rPr>
          <w:rFonts w:ascii="Times New Roman" w:eastAsiaTheme="majorEastAsia" w:hAnsi="Times New Roman" w:cs="Times New Roman"/>
          <w:sz w:val="24"/>
          <w:szCs w:val="24"/>
        </w:rPr>
        <w:t xml:space="preserve">total ou parcialmente o objeto da </w:t>
      </w:r>
      <w:r w:rsidR="00AC5125">
        <w:rPr>
          <w:rFonts w:ascii="Times New Roman" w:eastAsiaTheme="majorEastAsia" w:hAnsi="Times New Roman" w:cs="Times New Roman"/>
          <w:sz w:val="24"/>
          <w:szCs w:val="24"/>
        </w:rPr>
        <w:t>avença</w:t>
      </w:r>
      <w:r w:rsidRPr="00D77353">
        <w:rPr>
          <w:rFonts w:ascii="Times New Roman" w:eastAsiaTheme="majorEastAsia" w:hAnsi="Times New Roman" w:cs="Times New Roman"/>
          <w:sz w:val="24"/>
          <w:szCs w:val="24"/>
        </w:rPr>
        <w:t xml:space="preserve">, será necessária aplicação de penalidades, e ser observado o cadastro de reserva para convocação da empresa subsequente na ordem de classificação, caso tenha, ou elaboração de novo processo de </w:t>
      </w:r>
      <w:r w:rsidR="00AC5125">
        <w:rPr>
          <w:rFonts w:ascii="Times New Roman" w:eastAsiaTheme="majorEastAsia" w:hAnsi="Times New Roman" w:cs="Times New Roman"/>
          <w:sz w:val="24"/>
          <w:szCs w:val="24"/>
        </w:rPr>
        <w:t>licitação</w:t>
      </w:r>
      <w:r w:rsidRPr="00D77353">
        <w:rPr>
          <w:rFonts w:ascii="Times New Roman" w:eastAsiaTheme="majorEastAsia" w:hAnsi="Times New Roman" w:cs="Times New Roman"/>
          <w:sz w:val="24"/>
          <w:szCs w:val="24"/>
        </w:rPr>
        <w:t xml:space="preserve">. Entretanto, a garantia deverá ser fornecida pelo fabricante, independente de termo firmado com a </w:t>
      </w:r>
      <w:r w:rsidR="00396DB5">
        <w:rPr>
          <w:rFonts w:ascii="Times New Roman" w:eastAsiaTheme="majorEastAsia" w:hAnsi="Times New Roman" w:cs="Times New Roman"/>
          <w:sz w:val="24"/>
          <w:szCs w:val="24"/>
        </w:rPr>
        <w:t>fornecedora</w:t>
      </w:r>
      <w:r w:rsidRPr="00D77353">
        <w:rPr>
          <w:rFonts w:ascii="Times New Roman" w:eastAsiaTheme="majorEastAsia" w:hAnsi="Times New Roman" w:cs="Times New Roman"/>
          <w:sz w:val="24"/>
          <w:szCs w:val="24"/>
        </w:rPr>
        <w:t xml:space="preserve">, para aqueles produtos já entregues e recebidos definitivamente. </w:t>
      </w:r>
    </w:p>
    <w:p w14:paraId="6BAB9707" w14:textId="0E79916F" w:rsidR="00415F96" w:rsidRPr="00C20B5D" w:rsidRDefault="00415F96" w:rsidP="00C16DE6">
      <w:pPr>
        <w:pStyle w:val="Primeirorecuodecorpodetexto"/>
        <w:spacing w:after="120" w:line="360" w:lineRule="auto"/>
        <w:ind w:firstLine="1134"/>
        <w:rPr>
          <w:rFonts w:ascii="Times New Roman" w:eastAsiaTheme="majorEastAsia" w:hAnsi="Times New Roman" w:cs="Times New Roman"/>
          <w:sz w:val="24"/>
          <w:szCs w:val="24"/>
        </w:rPr>
      </w:pPr>
      <w:r w:rsidRPr="00C20B5D">
        <w:rPr>
          <w:rFonts w:ascii="Times New Roman" w:eastAsiaTheme="majorEastAsia" w:hAnsi="Times New Roman" w:cs="Times New Roman"/>
          <w:sz w:val="24"/>
          <w:szCs w:val="24"/>
        </w:rPr>
        <w:t>Em caso de descontinuidade da prestação do serviço de garantia técnica do objeto durante a vigência do Termo de Garantia, poder-se-á aplicar as cláusulas contratuais estipuladas para este caso.</w:t>
      </w:r>
      <w:r w:rsidR="00BE350A" w:rsidRPr="00BE350A">
        <w:rPr>
          <w:rFonts w:ascii="Times New Roman" w:eastAsiaTheme="majorEastAsia" w:hAnsi="Times New Roman" w:cs="Times New Roman"/>
          <w:color w:val="FF0000"/>
          <w:sz w:val="24"/>
          <w:szCs w:val="24"/>
        </w:rPr>
        <w:t xml:space="preserve"> </w:t>
      </w:r>
    </w:p>
    <w:p w14:paraId="4D3C0128" w14:textId="77777777" w:rsidR="00875CB1" w:rsidRPr="00D77353" w:rsidRDefault="00875CB1" w:rsidP="00C16DE6">
      <w:pPr>
        <w:pStyle w:val="Primeirorecuodecorpodetexto"/>
        <w:spacing w:after="120" w:line="360" w:lineRule="auto"/>
        <w:ind w:firstLine="1134"/>
        <w:rPr>
          <w:rFonts w:ascii="Times New Roman" w:eastAsiaTheme="majorEastAsia" w:hAnsi="Times New Roman" w:cs="Times New Roman"/>
          <w:sz w:val="24"/>
          <w:szCs w:val="24"/>
        </w:rPr>
      </w:pPr>
    </w:p>
    <w:p w14:paraId="3F8FFC67" w14:textId="16032941" w:rsidR="00326163" w:rsidRDefault="00326163" w:rsidP="2B4383E5">
      <w:pPr>
        <w:pStyle w:val="Ttulo2"/>
        <w:spacing w:before="0" w:line="360" w:lineRule="auto"/>
        <w:ind w:left="578" w:hanging="578"/>
        <w:rPr>
          <w:rFonts w:ascii="Times New Roman" w:hAnsi="Times New Roman" w:cs="Times New Roman"/>
          <w:sz w:val="24"/>
          <w:szCs w:val="24"/>
        </w:rPr>
      </w:pPr>
      <w:bookmarkStart w:id="58" w:name="_Toc359341420"/>
      <w:bookmarkStart w:id="59" w:name="_Toc359341527"/>
      <w:bookmarkStart w:id="60" w:name="_Toc359946183"/>
      <w:bookmarkStart w:id="61" w:name="_Toc359946285"/>
      <w:bookmarkStart w:id="62" w:name="_Toc333336021"/>
      <w:bookmarkStart w:id="63" w:name="_Toc37159488"/>
      <w:bookmarkEnd w:id="57"/>
      <w:bookmarkEnd w:id="58"/>
      <w:bookmarkEnd w:id="59"/>
      <w:bookmarkEnd w:id="60"/>
      <w:bookmarkEnd w:id="61"/>
      <w:r w:rsidRPr="00D77353">
        <w:rPr>
          <w:rFonts w:ascii="Times New Roman" w:hAnsi="Times New Roman" w:cs="Times New Roman"/>
          <w:sz w:val="24"/>
          <w:szCs w:val="24"/>
        </w:rPr>
        <w:t>Transição Contratual</w:t>
      </w:r>
      <w:bookmarkEnd w:id="62"/>
      <w:r w:rsidRPr="00D77353">
        <w:rPr>
          <w:rFonts w:ascii="Times New Roman" w:hAnsi="Times New Roman" w:cs="Times New Roman"/>
          <w:sz w:val="24"/>
          <w:szCs w:val="24"/>
        </w:rPr>
        <w:t xml:space="preserve"> (Art. 15, III, a, b, c, d, e)</w:t>
      </w:r>
      <w:bookmarkEnd w:id="63"/>
    </w:p>
    <w:p w14:paraId="4D60D26B" w14:textId="6F75EC47" w:rsidR="00457E3F" w:rsidRPr="00875CB1" w:rsidRDefault="00457E3F" w:rsidP="00457E3F">
      <w:pPr>
        <w:pStyle w:val="Primeirorecuodecorpodetexto"/>
        <w:spacing w:after="120" w:line="360" w:lineRule="auto"/>
        <w:ind w:firstLine="1134"/>
        <w:rPr>
          <w:rFonts w:ascii="Times New Roman" w:eastAsiaTheme="majorEastAsia" w:hAnsi="Times New Roman" w:cs="Times New Roman"/>
          <w:strike/>
          <w:color w:val="FF0000"/>
          <w:sz w:val="24"/>
          <w:szCs w:val="24"/>
        </w:rPr>
      </w:pPr>
      <w:bookmarkStart w:id="64" w:name="_Toc333336022"/>
      <w:r w:rsidRPr="00457E3F">
        <w:rPr>
          <w:rFonts w:ascii="Times New Roman" w:eastAsiaTheme="majorEastAsia" w:hAnsi="Times New Roman" w:cs="Times New Roman"/>
          <w:sz w:val="24"/>
          <w:szCs w:val="24"/>
        </w:rPr>
        <w:t xml:space="preserve">Na vigência do último ano da garantia, este Poder Judiciário deverá </w:t>
      </w:r>
      <w:r w:rsidR="003D3AF3">
        <w:rPr>
          <w:rFonts w:ascii="Times New Roman" w:eastAsiaTheme="majorEastAsia" w:hAnsi="Times New Roman" w:cs="Times New Roman"/>
          <w:sz w:val="24"/>
          <w:szCs w:val="24"/>
        </w:rPr>
        <w:t>elaborar</w:t>
      </w:r>
      <w:r w:rsidRPr="00457E3F">
        <w:rPr>
          <w:rFonts w:ascii="Times New Roman" w:eastAsiaTheme="majorEastAsia" w:hAnsi="Times New Roman" w:cs="Times New Roman"/>
          <w:sz w:val="24"/>
          <w:szCs w:val="24"/>
        </w:rPr>
        <w:t xml:space="preserve"> novo projeto que viabilize a </w:t>
      </w:r>
      <w:r w:rsidRPr="009A1EF8">
        <w:rPr>
          <w:rFonts w:ascii="Times New Roman" w:eastAsiaTheme="majorEastAsia" w:hAnsi="Times New Roman" w:cs="Times New Roman"/>
          <w:sz w:val="24"/>
          <w:szCs w:val="24"/>
        </w:rPr>
        <w:t>substituição</w:t>
      </w:r>
      <w:r w:rsidR="00345F85" w:rsidRPr="009A1EF8">
        <w:rPr>
          <w:rFonts w:ascii="Times New Roman" w:eastAsiaTheme="majorEastAsia" w:hAnsi="Times New Roman" w:cs="Times New Roman"/>
          <w:sz w:val="24"/>
          <w:szCs w:val="24"/>
        </w:rPr>
        <w:t>/manutenção</w:t>
      </w:r>
      <w:r w:rsidRPr="009A1EF8">
        <w:rPr>
          <w:rFonts w:ascii="Times New Roman" w:eastAsiaTheme="majorEastAsia" w:hAnsi="Times New Roman" w:cs="Times New Roman"/>
          <w:sz w:val="24"/>
          <w:szCs w:val="24"/>
        </w:rPr>
        <w:t xml:space="preserve"> dos equipamentos </w:t>
      </w:r>
      <w:r w:rsidRPr="00457E3F">
        <w:rPr>
          <w:rFonts w:ascii="Times New Roman" w:eastAsiaTheme="majorEastAsia" w:hAnsi="Times New Roman" w:cs="Times New Roman"/>
          <w:sz w:val="24"/>
          <w:szCs w:val="24"/>
        </w:rPr>
        <w:t>q</w:t>
      </w:r>
      <w:r w:rsidRPr="00AC2215">
        <w:rPr>
          <w:rFonts w:ascii="Times New Roman" w:eastAsiaTheme="majorEastAsia" w:hAnsi="Times New Roman" w:cs="Times New Roman"/>
          <w:color w:val="000000" w:themeColor="text1"/>
          <w:sz w:val="24"/>
          <w:szCs w:val="24"/>
        </w:rPr>
        <w:t xml:space="preserve">ue perderão a cobertura durante o ano subsequente, mantendo-se a estrutura projetada neste </w:t>
      </w:r>
      <w:r w:rsidR="00AC2215" w:rsidRPr="00AC2215">
        <w:rPr>
          <w:rFonts w:ascii="Times New Roman" w:eastAsiaTheme="majorEastAsia" w:hAnsi="Times New Roman" w:cs="Times New Roman"/>
          <w:color w:val="000000" w:themeColor="text1"/>
          <w:sz w:val="24"/>
          <w:szCs w:val="24"/>
        </w:rPr>
        <w:t>Es</w:t>
      </w:r>
      <w:r w:rsidR="007002C2">
        <w:rPr>
          <w:rFonts w:ascii="Times New Roman" w:eastAsiaTheme="majorEastAsia" w:hAnsi="Times New Roman" w:cs="Times New Roman"/>
          <w:color w:val="000000" w:themeColor="text1"/>
          <w:sz w:val="24"/>
          <w:szCs w:val="24"/>
        </w:rPr>
        <w:t>t</w:t>
      </w:r>
      <w:r w:rsidR="00AC2215" w:rsidRPr="00AC2215">
        <w:rPr>
          <w:rFonts w:ascii="Times New Roman" w:eastAsiaTheme="majorEastAsia" w:hAnsi="Times New Roman" w:cs="Times New Roman"/>
          <w:color w:val="000000" w:themeColor="text1"/>
          <w:sz w:val="24"/>
          <w:szCs w:val="24"/>
        </w:rPr>
        <w:t>udo Preliminar.</w:t>
      </w:r>
    </w:p>
    <w:p w14:paraId="53F2CB3D" w14:textId="77777777" w:rsidR="00D50D21" w:rsidRPr="00875CB1" w:rsidRDefault="00D50D21" w:rsidP="00457E3F">
      <w:pPr>
        <w:pStyle w:val="Primeirorecuodecorpodetexto"/>
        <w:spacing w:after="120" w:line="360" w:lineRule="auto"/>
        <w:ind w:firstLine="1134"/>
        <w:rPr>
          <w:rFonts w:ascii="Times New Roman" w:eastAsiaTheme="majorEastAsia" w:hAnsi="Times New Roman" w:cs="Times New Roman"/>
          <w:color w:val="FF0000"/>
          <w:sz w:val="24"/>
          <w:szCs w:val="24"/>
        </w:rPr>
      </w:pPr>
    </w:p>
    <w:p w14:paraId="5EB10924" w14:textId="167528AB" w:rsidR="00326163" w:rsidRPr="00D77353" w:rsidRDefault="00457E3F" w:rsidP="00457E3F">
      <w:pPr>
        <w:pStyle w:val="Ttulo2"/>
        <w:spacing w:before="0" w:line="360" w:lineRule="auto"/>
        <w:ind w:left="578" w:hanging="578"/>
        <w:rPr>
          <w:rFonts w:ascii="Times New Roman" w:hAnsi="Times New Roman" w:cs="Times New Roman"/>
          <w:sz w:val="24"/>
          <w:szCs w:val="24"/>
        </w:rPr>
      </w:pPr>
      <w:r w:rsidRPr="00D77353">
        <w:rPr>
          <w:rFonts w:ascii="Times New Roman" w:hAnsi="Times New Roman" w:cs="Times New Roman"/>
          <w:sz w:val="24"/>
          <w:szCs w:val="24"/>
        </w:rPr>
        <w:t xml:space="preserve"> </w:t>
      </w:r>
      <w:bookmarkStart w:id="65" w:name="_Toc37159489"/>
      <w:r w:rsidR="2B4383E5" w:rsidRPr="00D77353">
        <w:rPr>
          <w:rFonts w:ascii="Times New Roman" w:hAnsi="Times New Roman" w:cs="Times New Roman"/>
          <w:sz w:val="24"/>
          <w:szCs w:val="24"/>
        </w:rPr>
        <w:t>Estratégia de Independência Tecnológica (Art. 15, IV, a, b)</w:t>
      </w:r>
      <w:bookmarkEnd w:id="65"/>
    </w:p>
    <w:p w14:paraId="5B7ED5F9" w14:textId="2F3ABE7C" w:rsidR="00C16DE6" w:rsidRDefault="00C16DE6" w:rsidP="00C16DE6">
      <w:pPr>
        <w:pStyle w:val="Primeirorecuodecorpodetexto"/>
        <w:spacing w:after="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Por se tratar de soluç</w:t>
      </w:r>
      <w:r w:rsidR="00E90A85">
        <w:rPr>
          <w:rFonts w:ascii="Times New Roman" w:eastAsiaTheme="majorEastAsia" w:hAnsi="Times New Roman" w:cs="Times New Roman"/>
          <w:sz w:val="24"/>
          <w:szCs w:val="24"/>
        </w:rPr>
        <w:t>ões</w:t>
      </w:r>
      <w:r w:rsidRPr="00D77353">
        <w:rPr>
          <w:rFonts w:ascii="Times New Roman" w:eastAsiaTheme="majorEastAsia" w:hAnsi="Times New Roman" w:cs="Times New Roman"/>
          <w:sz w:val="24"/>
          <w:szCs w:val="24"/>
        </w:rPr>
        <w:t xml:space="preserve"> de hardware, para o qual há múltiplos fornecedores, não há dependência do fornecedor, não se aplicando ao contexto desta contratação.</w:t>
      </w:r>
    </w:p>
    <w:p w14:paraId="720BF22E" w14:textId="77777777" w:rsidR="00D50D21" w:rsidRPr="00D77353" w:rsidRDefault="00D50D21" w:rsidP="00C16DE6">
      <w:pPr>
        <w:pStyle w:val="Primeirorecuodecorpodetexto"/>
        <w:spacing w:after="0" w:line="360" w:lineRule="auto"/>
        <w:ind w:firstLine="1134"/>
        <w:rPr>
          <w:rFonts w:ascii="Times New Roman" w:eastAsiaTheme="majorEastAsia" w:hAnsi="Times New Roman" w:cs="Times New Roman"/>
          <w:sz w:val="24"/>
          <w:szCs w:val="24"/>
        </w:rPr>
      </w:pPr>
    </w:p>
    <w:p w14:paraId="5BBE0410" w14:textId="77777777" w:rsidR="00445F4C" w:rsidRPr="00D77353" w:rsidRDefault="00445F4C" w:rsidP="2B4383E5">
      <w:pPr>
        <w:pStyle w:val="Ttulo2"/>
        <w:spacing w:before="0" w:line="360" w:lineRule="auto"/>
        <w:ind w:left="578" w:hanging="578"/>
        <w:rPr>
          <w:rFonts w:ascii="Times New Roman" w:hAnsi="Times New Roman" w:cs="Times New Roman"/>
          <w:sz w:val="24"/>
          <w:szCs w:val="24"/>
        </w:rPr>
      </w:pPr>
      <w:bookmarkStart w:id="66" w:name="_Toc505786134"/>
      <w:bookmarkStart w:id="67" w:name="_Toc37159490"/>
      <w:r w:rsidRPr="00D77353">
        <w:rPr>
          <w:rFonts w:ascii="Times New Roman" w:hAnsi="Times New Roman" w:cs="Times New Roman"/>
          <w:sz w:val="24"/>
          <w:szCs w:val="24"/>
        </w:rPr>
        <w:t>Direitos de Propriedade Intelectual e Autorais</w:t>
      </w:r>
      <w:bookmarkEnd w:id="66"/>
      <w:bookmarkEnd w:id="67"/>
    </w:p>
    <w:p w14:paraId="5EF8B3B1" w14:textId="0439BCCC" w:rsidR="00445F4C" w:rsidRPr="00D77353" w:rsidRDefault="2B4383E5" w:rsidP="2B4383E5">
      <w:pPr>
        <w:pStyle w:val="Primeirorecuodecorpodetexto"/>
        <w:spacing w:after="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Não se aplica ao contexto dest</w:t>
      </w:r>
      <w:r w:rsidR="00457E3F">
        <w:rPr>
          <w:rFonts w:ascii="Times New Roman" w:eastAsiaTheme="majorEastAsia" w:hAnsi="Times New Roman" w:cs="Times New Roman"/>
          <w:sz w:val="24"/>
          <w:szCs w:val="24"/>
        </w:rPr>
        <w:t>e projeto</w:t>
      </w:r>
      <w:r w:rsidRPr="00D77353">
        <w:rPr>
          <w:rFonts w:ascii="Times New Roman" w:eastAsiaTheme="majorEastAsia" w:hAnsi="Times New Roman" w:cs="Times New Roman"/>
          <w:sz w:val="24"/>
          <w:szCs w:val="24"/>
        </w:rPr>
        <w:t xml:space="preserve">. </w:t>
      </w:r>
    </w:p>
    <w:p w14:paraId="6BAC28E4" w14:textId="77777777" w:rsidR="00326163" w:rsidRPr="00AA0134" w:rsidRDefault="00326163" w:rsidP="2B4383E5">
      <w:pPr>
        <w:pStyle w:val="Ttulo1"/>
        <w:spacing w:line="360" w:lineRule="auto"/>
        <w:rPr>
          <w:rFonts w:ascii="Times New Roman" w:hAnsi="Times New Roman" w:cs="Times New Roman"/>
          <w:sz w:val="24"/>
          <w:szCs w:val="24"/>
        </w:rPr>
      </w:pPr>
      <w:bookmarkStart w:id="68" w:name="_Toc37159491"/>
      <w:r w:rsidRPr="00AA0134">
        <w:rPr>
          <w:rFonts w:ascii="Times New Roman" w:hAnsi="Times New Roman" w:cs="Times New Roman"/>
          <w:sz w:val="24"/>
          <w:szCs w:val="24"/>
        </w:rPr>
        <w:t>ESTRATÉGIA PARA A CONTRATAÇÃO (Art. 16)</w:t>
      </w:r>
      <w:bookmarkEnd w:id="68"/>
    </w:p>
    <w:p w14:paraId="46A9A9D0" w14:textId="77777777" w:rsidR="00326163" w:rsidRPr="00D77353" w:rsidRDefault="00326163" w:rsidP="2B4383E5">
      <w:pPr>
        <w:pStyle w:val="Ttulo2"/>
        <w:spacing w:after="120" w:line="360" w:lineRule="auto"/>
        <w:ind w:left="578" w:hanging="578"/>
        <w:rPr>
          <w:rFonts w:ascii="Times New Roman" w:hAnsi="Times New Roman" w:cs="Times New Roman"/>
          <w:sz w:val="24"/>
          <w:szCs w:val="24"/>
        </w:rPr>
      </w:pPr>
      <w:bookmarkStart w:id="69" w:name="_Toc37159492"/>
      <w:r w:rsidRPr="00D77353">
        <w:rPr>
          <w:rFonts w:ascii="Times New Roman" w:hAnsi="Times New Roman" w:cs="Times New Roman"/>
          <w:sz w:val="24"/>
          <w:szCs w:val="24"/>
        </w:rPr>
        <w:t>Natureza do Objeto (Art. 16, I)</w:t>
      </w:r>
      <w:bookmarkEnd w:id="69"/>
    </w:p>
    <w:p w14:paraId="5C169CE8" w14:textId="4224A0DD" w:rsidR="005E2F0F" w:rsidRDefault="4B9CDF26" w:rsidP="00633C45">
      <w:pPr>
        <w:pStyle w:val="Corpodotexto"/>
        <w:spacing w:line="360" w:lineRule="auto"/>
        <w:ind w:left="-142" w:firstLine="1276"/>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A aquisição de</w:t>
      </w:r>
      <w:r w:rsidR="00CC7491">
        <w:rPr>
          <w:rFonts w:ascii="Times New Roman" w:eastAsiaTheme="majorEastAsia" w:hAnsi="Times New Roman" w:cs="Times New Roman"/>
          <w:sz w:val="24"/>
          <w:szCs w:val="24"/>
        </w:rPr>
        <w:t xml:space="preserve"> </w:t>
      </w:r>
      <w:r w:rsidR="00386F49">
        <w:rPr>
          <w:rFonts w:ascii="Times New Roman" w:eastAsiaTheme="majorEastAsia" w:hAnsi="Times New Roman" w:cs="Times New Roman"/>
          <w:sz w:val="24"/>
          <w:szCs w:val="24"/>
        </w:rPr>
        <w:t>computadores de alto desempenho e nobreaks</w:t>
      </w:r>
      <w:r w:rsidRPr="00D77353">
        <w:rPr>
          <w:rFonts w:ascii="Times New Roman" w:eastAsiaTheme="majorEastAsia" w:hAnsi="Times New Roman" w:cs="Times New Roman"/>
          <w:sz w:val="24"/>
          <w:szCs w:val="24"/>
        </w:rPr>
        <w:t xml:space="preserve">, com garantia </w:t>
      </w:r>
      <w:r w:rsidR="00B85368">
        <w:rPr>
          <w:rFonts w:ascii="Times New Roman" w:eastAsiaTheme="majorEastAsia" w:hAnsi="Times New Roman" w:cs="Times New Roman"/>
          <w:sz w:val="24"/>
          <w:szCs w:val="24"/>
        </w:rPr>
        <w:t>on-site</w:t>
      </w:r>
      <w:r w:rsidRPr="00D77353">
        <w:rPr>
          <w:rFonts w:ascii="Times New Roman" w:eastAsiaTheme="majorEastAsia" w:hAnsi="Times New Roman" w:cs="Times New Roman"/>
          <w:sz w:val="24"/>
          <w:szCs w:val="24"/>
        </w:rPr>
        <w:t xml:space="preserve">, </w:t>
      </w:r>
      <w:r w:rsidR="00BF57C9">
        <w:rPr>
          <w:rFonts w:ascii="Times New Roman" w:eastAsiaTheme="majorEastAsia" w:hAnsi="Times New Roman" w:cs="Times New Roman"/>
          <w:sz w:val="24"/>
          <w:szCs w:val="24"/>
        </w:rPr>
        <w:t xml:space="preserve">incluído manutenção e suporte, </w:t>
      </w:r>
      <w:r w:rsidR="006A5EE1">
        <w:rPr>
          <w:rFonts w:ascii="Times New Roman" w:eastAsiaTheme="majorEastAsia" w:hAnsi="Times New Roman" w:cs="Times New Roman"/>
          <w:sz w:val="24"/>
          <w:szCs w:val="24"/>
        </w:rPr>
        <w:t xml:space="preserve">possui natureza de bem permanente, </w:t>
      </w:r>
      <w:r w:rsidR="00CC7491">
        <w:rPr>
          <w:rFonts w:ascii="Times New Roman" w:eastAsiaTheme="majorEastAsia" w:hAnsi="Times New Roman" w:cs="Times New Roman"/>
          <w:sz w:val="24"/>
          <w:szCs w:val="24"/>
        </w:rPr>
        <w:t xml:space="preserve">com o intuito </w:t>
      </w:r>
      <w:r w:rsidR="00DA2CFE">
        <w:rPr>
          <w:rFonts w:ascii="Times New Roman" w:eastAsiaTheme="majorEastAsia" w:hAnsi="Times New Roman" w:cs="Times New Roman"/>
          <w:sz w:val="24"/>
          <w:szCs w:val="24"/>
        </w:rPr>
        <w:t>de atender as demandas provenientes das áreas administrativas e judiciais</w:t>
      </w:r>
      <w:r w:rsidR="005C4AD4">
        <w:rPr>
          <w:rFonts w:ascii="Times New Roman" w:eastAsiaTheme="majorEastAsia" w:hAnsi="Times New Roman" w:cs="Times New Roman"/>
          <w:sz w:val="24"/>
          <w:szCs w:val="24"/>
        </w:rPr>
        <w:t xml:space="preserve"> do PJMT</w:t>
      </w:r>
      <w:r w:rsidR="00386F49">
        <w:rPr>
          <w:rFonts w:ascii="Times New Roman" w:eastAsiaTheme="majorEastAsia" w:hAnsi="Times New Roman" w:cs="Times New Roman"/>
          <w:sz w:val="24"/>
          <w:szCs w:val="24"/>
        </w:rPr>
        <w:t>, bem como prover rede de energia elétrica contínua, evitando queimas de equipamentos e perdas de documentos.</w:t>
      </w:r>
    </w:p>
    <w:p w14:paraId="6A8E591B" w14:textId="77777777" w:rsidR="005E2F0F" w:rsidRPr="00D77353" w:rsidRDefault="005E2F0F" w:rsidP="2B4383E5">
      <w:pPr>
        <w:pStyle w:val="Ttulo2"/>
        <w:spacing w:after="120" w:line="360" w:lineRule="auto"/>
        <w:ind w:left="578" w:hanging="578"/>
        <w:rPr>
          <w:rFonts w:ascii="Times New Roman" w:hAnsi="Times New Roman" w:cs="Times New Roman"/>
          <w:sz w:val="24"/>
          <w:szCs w:val="24"/>
        </w:rPr>
      </w:pPr>
      <w:bookmarkStart w:id="70" w:name="_Toc37159493"/>
      <w:r w:rsidRPr="00D77353">
        <w:rPr>
          <w:rFonts w:ascii="Times New Roman" w:hAnsi="Times New Roman" w:cs="Times New Roman"/>
          <w:sz w:val="24"/>
          <w:szCs w:val="24"/>
        </w:rPr>
        <w:t>Parcelamento e adjudicação do Objeto (Art. 16, II e III)</w:t>
      </w:r>
      <w:bookmarkEnd w:id="70"/>
    </w:p>
    <w:p w14:paraId="1DFD70F9" w14:textId="5E29174B" w:rsidR="4B9CDF26" w:rsidRDefault="4B9CDF26" w:rsidP="00633C45">
      <w:pPr>
        <w:pStyle w:val="PargrafodaLista"/>
        <w:spacing w:after="100" w:line="360" w:lineRule="auto"/>
        <w:ind w:left="0" w:right="-1"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O objeto des</w:t>
      </w:r>
      <w:r w:rsidR="006968EC">
        <w:rPr>
          <w:rFonts w:ascii="Times New Roman" w:eastAsiaTheme="majorEastAsia" w:hAnsi="Times New Roman" w:cs="Times New Roman"/>
          <w:sz w:val="24"/>
          <w:szCs w:val="24"/>
        </w:rPr>
        <w:t>t</w:t>
      </w:r>
      <w:r w:rsidRPr="00D77353">
        <w:rPr>
          <w:rFonts w:ascii="Times New Roman" w:eastAsiaTheme="majorEastAsia" w:hAnsi="Times New Roman" w:cs="Times New Roman"/>
          <w:sz w:val="24"/>
          <w:szCs w:val="24"/>
        </w:rPr>
        <w:t>e Estudo Preliminar foi d</w:t>
      </w:r>
      <w:r w:rsidR="00B9490D" w:rsidRPr="00D77353">
        <w:rPr>
          <w:rFonts w:ascii="Times New Roman" w:eastAsiaTheme="majorEastAsia" w:hAnsi="Times New Roman" w:cs="Times New Roman"/>
          <w:sz w:val="24"/>
          <w:szCs w:val="24"/>
        </w:rPr>
        <w:t xml:space="preserve">ividido em </w:t>
      </w:r>
      <w:r w:rsidR="00457E3F" w:rsidRPr="005E113E">
        <w:rPr>
          <w:rFonts w:ascii="Times New Roman" w:eastAsiaTheme="majorEastAsia" w:hAnsi="Times New Roman" w:cs="Times New Roman"/>
          <w:sz w:val="24"/>
          <w:szCs w:val="24"/>
        </w:rPr>
        <w:t>3 (três)</w:t>
      </w:r>
      <w:r w:rsidR="00B9490D" w:rsidRPr="005E113E">
        <w:rPr>
          <w:rFonts w:ascii="Times New Roman" w:eastAsiaTheme="majorEastAsia" w:hAnsi="Times New Roman" w:cs="Times New Roman"/>
          <w:sz w:val="24"/>
          <w:szCs w:val="24"/>
        </w:rPr>
        <w:t xml:space="preserve"> itens</w:t>
      </w:r>
      <w:r w:rsidR="006968EC">
        <w:rPr>
          <w:rFonts w:ascii="Times New Roman" w:eastAsiaTheme="majorEastAsia" w:hAnsi="Times New Roman" w:cs="Times New Roman"/>
          <w:sz w:val="24"/>
          <w:szCs w:val="24"/>
        </w:rPr>
        <w:t xml:space="preserve">, de características distintas, </w:t>
      </w:r>
      <w:r w:rsidR="00B9490D" w:rsidRPr="00D77353">
        <w:rPr>
          <w:rFonts w:ascii="Times New Roman" w:eastAsiaTheme="majorEastAsia" w:hAnsi="Times New Roman" w:cs="Times New Roman"/>
          <w:sz w:val="24"/>
          <w:szCs w:val="24"/>
        </w:rPr>
        <w:t xml:space="preserve">com entrega e </w:t>
      </w:r>
      <w:r w:rsidR="00B9490D" w:rsidRPr="00C2657C">
        <w:rPr>
          <w:rFonts w:ascii="Times New Roman" w:eastAsiaTheme="majorEastAsia" w:hAnsi="Times New Roman" w:cs="Times New Roman"/>
          <w:sz w:val="24"/>
          <w:szCs w:val="24"/>
        </w:rPr>
        <w:t>garantia</w:t>
      </w:r>
      <w:r w:rsidR="006968EC" w:rsidRPr="00C2657C">
        <w:rPr>
          <w:rFonts w:ascii="Times New Roman" w:eastAsiaTheme="majorEastAsia" w:hAnsi="Times New Roman" w:cs="Times New Roman"/>
          <w:sz w:val="24"/>
          <w:szCs w:val="24"/>
        </w:rPr>
        <w:t xml:space="preserve"> on-site, incluindo-se </w:t>
      </w:r>
      <w:r w:rsidR="0094175E" w:rsidRPr="00C2657C">
        <w:rPr>
          <w:rFonts w:ascii="Times New Roman" w:eastAsiaTheme="majorEastAsia" w:hAnsi="Times New Roman" w:cs="Times New Roman"/>
          <w:sz w:val="24"/>
          <w:szCs w:val="24"/>
        </w:rPr>
        <w:t>aí</w:t>
      </w:r>
      <w:r w:rsidR="006968EC" w:rsidRPr="00C2657C">
        <w:rPr>
          <w:rFonts w:ascii="Times New Roman" w:eastAsiaTheme="majorEastAsia" w:hAnsi="Times New Roman" w:cs="Times New Roman"/>
          <w:sz w:val="24"/>
          <w:szCs w:val="24"/>
        </w:rPr>
        <w:t xml:space="preserve"> manutenção e </w:t>
      </w:r>
      <w:r w:rsidR="00B9490D" w:rsidRPr="00C2657C">
        <w:rPr>
          <w:rFonts w:ascii="Times New Roman" w:eastAsiaTheme="majorEastAsia" w:hAnsi="Times New Roman" w:cs="Times New Roman"/>
          <w:sz w:val="24"/>
          <w:szCs w:val="24"/>
        </w:rPr>
        <w:t>suporte</w:t>
      </w:r>
      <w:r w:rsidR="006968EC" w:rsidRPr="00C2657C">
        <w:rPr>
          <w:rFonts w:ascii="Times New Roman" w:eastAsiaTheme="majorEastAsia" w:hAnsi="Times New Roman" w:cs="Times New Roman"/>
          <w:sz w:val="24"/>
          <w:szCs w:val="24"/>
        </w:rPr>
        <w:t xml:space="preserve"> técnico</w:t>
      </w:r>
      <w:r w:rsidRPr="00C2657C">
        <w:rPr>
          <w:rFonts w:ascii="Times New Roman" w:eastAsiaTheme="majorEastAsia" w:hAnsi="Times New Roman" w:cs="Times New Roman"/>
          <w:sz w:val="24"/>
          <w:szCs w:val="24"/>
        </w:rPr>
        <w:t>.</w:t>
      </w:r>
    </w:p>
    <w:p w14:paraId="1105702E" w14:textId="444C5042" w:rsidR="00BD0FD8" w:rsidRPr="00C2657C" w:rsidRDefault="00BD0FD8" w:rsidP="000C2A10">
      <w:pPr>
        <w:spacing w:after="100" w:line="360" w:lineRule="auto"/>
        <w:ind w:firstLine="1134"/>
        <w:jc w:val="both"/>
        <w:rPr>
          <w:rFonts w:ascii="Times New Roman" w:eastAsiaTheme="majorEastAsia" w:hAnsi="Times New Roman" w:cs="Times New Roman"/>
          <w:sz w:val="24"/>
          <w:szCs w:val="24"/>
        </w:rPr>
      </w:pPr>
      <w:r>
        <w:rPr>
          <w:rFonts w:ascii="Times New Roman" w:eastAsiaTheme="majorEastAsia" w:hAnsi="Times New Roman" w:cs="Times New Roman"/>
          <w:sz w:val="24"/>
          <w:szCs w:val="24"/>
        </w:rPr>
        <w:t xml:space="preserve">Pretende-se o </w:t>
      </w:r>
      <w:r w:rsidRPr="00D77353">
        <w:rPr>
          <w:rFonts w:ascii="Times New Roman" w:hAnsi="Times New Roman" w:cs="Times New Roman"/>
          <w:sz w:val="24"/>
          <w:szCs w:val="24"/>
        </w:rPr>
        <w:t xml:space="preserve">de registro de preços, </w:t>
      </w:r>
      <w:r>
        <w:rPr>
          <w:rFonts w:ascii="Times New Roman" w:hAnsi="Times New Roman" w:cs="Times New Roman"/>
          <w:sz w:val="24"/>
          <w:szCs w:val="24"/>
        </w:rPr>
        <w:t>pois o desembolso financeiro para o presente caso não é necessário de uma única vez, não acumula bens no depósito da Coordenadoria Administrativa – Departamento de Material e Patrimônio gerando pagamento a mais de espaço de armazenamento</w:t>
      </w:r>
      <w:r w:rsidR="000C2A10">
        <w:rPr>
          <w:rFonts w:ascii="Times New Roman" w:hAnsi="Times New Roman" w:cs="Times New Roman"/>
          <w:sz w:val="24"/>
          <w:szCs w:val="24"/>
        </w:rPr>
        <w:t xml:space="preserve"> e</w:t>
      </w:r>
      <w:r>
        <w:rPr>
          <w:rFonts w:ascii="Times New Roman" w:hAnsi="Times New Roman" w:cs="Times New Roman"/>
          <w:sz w:val="24"/>
          <w:szCs w:val="24"/>
        </w:rPr>
        <w:t xml:space="preserve"> </w:t>
      </w:r>
      <w:r w:rsidR="000141E4">
        <w:rPr>
          <w:rFonts w:ascii="Times New Roman" w:hAnsi="Times New Roman" w:cs="Times New Roman"/>
          <w:sz w:val="24"/>
          <w:szCs w:val="24"/>
        </w:rPr>
        <w:t>o gerenciamento de entrega e distribuição fica deveras facilitado</w:t>
      </w:r>
      <w:r w:rsidR="000C2A10">
        <w:rPr>
          <w:rFonts w:ascii="Times New Roman" w:hAnsi="Times New Roman" w:cs="Times New Roman"/>
          <w:sz w:val="24"/>
          <w:szCs w:val="24"/>
        </w:rPr>
        <w:t>.</w:t>
      </w:r>
    </w:p>
    <w:p w14:paraId="172E0B95" w14:textId="33F0D518" w:rsidR="005E2F0F" w:rsidRPr="00D77353" w:rsidRDefault="4B9CDF26" w:rsidP="4B9CDF26">
      <w:pPr>
        <w:spacing w:after="100" w:line="360" w:lineRule="auto"/>
        <w:ind w:right="-1" w:firstLine="1134"/>
        <w:jc w:val="both"/>
        <w:rPr>
          <w:rFonts w:ascii="Times New Roman" w:hAnsi="Times New Roman" w:cs="Times New Roman"/>
          <w:sz w:val="24"/>
          <w:szCs w:val="24"/>
        </w:rPr>
      </w:pPr>
      <w:r w:rsidRPr="00D77353">
        <w:rPr>
          <w:rFonts w:ascii="Times New Roman" w:hAnsi="Times New Roman" w:cs="Times New Roman"/>
          <w:sz w:val="24"/>
          <w:szCs w:val="24"/>
        </w:rPr>
        <w:t xml:space="preserve">Desta maneira, a licitação pode ser considerada como técnica e economicamente divisível, de forma que a adjudicação por itens não gera prejuízo para o conjunto, podendo, portanto, os objetos serem adjudicados a mais de </w:t>
      </w:r>
      <w:r w:rsidR="00457E3F">
        <w:rPr>
          <w:rFonts w:ascii="Times New Roman" w:hAnsi="Times New Roman" w:cs="Times New Roman"/>
          <w:sz w:val="24"/>
          <w:szCs w:val="24"/>
        </w:rPr>
        <w:t>1 (</w:t>
      </w:r>
      <w:r w:rsidRPr="00D77353">
        <w:rPr>
          <w:rFonts w:ascii="Times New Roman" w:hAnsi="Times New Roman" w:cs="Times New Roman"/>
          <w:sz w:val="24"/>
          <w:szCs w:val="24"/>
        </w:rPr>
        <w:t>uma</w:t>
      </w:r>
      <w:r w:rsidR="00457E3F">
        <w:rPr>
          <w:rFonts w:ascii="Times New Roman" w:hAnsi="Times New Roman" w:cs="Times New Roman"/>
          <w:sz w:val="24"/>
          <w:szCs w:val="24"/>
        </w:rPr>
        <w:t>)</w:t>
      </w:r>
      <w:r w:rsidRPr="00D77353">
        <w:rPr>
          <w:rFonts w:ascii="Times New Roman" w:hAnsi="Times New Roman" w:cs="Times New Roman"/>
          <w:sz w:val="24"/>
          <w:szCs w:val="24"/>
        </w:rPr>
        <w:t xml:space="preserve"> empresa</w:t>
      </w:r>
      <w:r w:rsidR="0085161F">
        <w:rPr>
          <w:rFonts w:ascii="Times New Roman" w:hAnsi="Times New Roman" w:cs="Times New Roman"/>
          <w:sz w:val="24"/>
          <w:szCs w:val="24"/>
        </w:rPr>
        <w:t>, a</w:t>
      </w:r>
      <w:r w:rsidR="00B9490D" w:rsidRPr="00D77353">
        <w:rPr>
          <w:rFonts w:ascii="Times New Roman" w:hAnsi="Times New Roman" w:cs="Times New Roman"/>
          <w:sz w:val="24"/>
          <w:szCs w:val="24"/>
        </w:rPr>
        <w:t>mplia</w:t>
      </w:r>
      <w:r w:rsidR="0085161F">
        <w:rPr>
          <w:rFonts w:ascii="Times New Roman" w:hAnsi="Times New Roman" w:cs="Times New Roman"/>
          <w:sz w:val="24"/>
          <w:szCs w:val="24"/>
        </w:rPr>
        <w:t>ndo-se</w:t>
      </w:r>
      <w:r w:rsidR="00B9490D" w:rsidRPr="00D77353">
        <w:rPr>
          <w:rFonts w:ascii="Times New Roman" w:hAnsi="Times New Roman" w:cs="Times New Roman"/>
          <w:sz w:val="24"/>
          <w:szCs w:val="24"/>
        </w:rPr>
        <w:t xml:space="preserve"> a competitividade da licitação.</w:t>
      </w:r>
    </w:p>
    <w:p w14:paraId="3A512171" w14:textId="356BE417" w:rsidR="4B9CDF26" w:rsidRDefault="4B9CDF26" w:rsidP="00B9490D">
      <w:pPr>
        <w:spacing w:after="100" w:line="360" w:lineRule="auto"/>
        <w:ind w:firstLine="1134"/>
        <w:jc w:val="both"/>
        <w:rPr>
          <w:rFonts w:ascii="Times New Roman" w:hAnsi="Times New Roman" w:cs="Times New Roman"/>
          <w:b/>
          <w:sz w:val="24"/>
          <w:szCs w:val="24"/>
        </w:rPr>
      </w:pPr>
      <w:r w:rsidRPr="00D77353">
        <w:rPr>
          <w:rFonts w:ascii="Times New Roman" w:hAnsi="Times New Roman" w:cs="Times New Roman"/>
          <w:i/>
          <w:sz w:val="24"/>
          <w:szCs w:val="24"/>
        </w:rPr>
        <w:t>In casu</w:t>
      </w:r>
      <w:r w:rsidRPr="00D77353">
        <w:rPr>
          <w:rFonts w:ascii="Times New Roman" w:hAnsi="Times New Roman" w:cs="Times New Roman"/>
          <w:sz w:val="24"/>
          <w:szCs w:val="24"/>
        </w:rPr>
        <w:t xml:space="preserve">, como </w:t>
      </w:r>
      <w:r w:rsidR="009764F8">
        <w:rPr>
          <w:rFonts w:ascii="Times New Roman" w:hAnsi="Times New Roman" w:cs="Times New Roman"/>
          <w:sz w:val="24"/>
          <w:szCs w:val="24"/>
        </w:rPr>
        <w:t>o projeto</w:t>
      </w:r>
      <w:r w:rsidRPr="00D77353">
        <w:rPr>
          <w:rFonts w:ascii="Times New Roman" w:hAnsi="Times New Roman" w:cs="Times New Roman"/>
          <w:sz w:val="24"/>
          <w:szCs w:val="24"/>
        </w:rPr>
        <w:t xml:space="preserve"> se trata </w:t>
      </w:r>
      <w:r w:rsidR="009764F8">
        <w:rPr>
          <w:rFonts w:ascii="Times New Roman" w:hAnsi="Times New Roman" w:cs="Times New Roman"/>
          <w:sz w:val="24"/>
          <w:szCs w:val="24"/>
        </w:rPr>
        <w:t xml:space="preserve">de registro de preços </w:t>
      </w:r>
      <w:r w:rsidRPr="00D77353">
        <w:rPr>
          <w:rFonts w:ascii="Times New Roman" w:hAnsi="Times New Roman" w:cs="Times New Roman"/>
          <w:sz w:val="24"/>
          <w:szCs w:val="24"/>
        </w:rPr>
        <w:t xml:space="preserve">com aquisição futura por itens, o valor da </w:t>
      </w:r>
      <w:r w:rsidR="009764F8">
        <w:rPr>
          <w:rFonts w:ascii="Times New Roman" w:hAnsi="Times New Roman" w:cs="Times New Roman"/>
          <w:sz w:val="24"/>
          <w:szCs w:val="24"/>
        </w:rPr>
        <w:t>licitação</w:t>
      </w:r>
      <w:r w:rsidRPr="00D77353">
        <w:rPr>
          <w:rFonts w:ascii="Times New Roman" w:hAnsi="Times New Roman" w:cs="Times New Roman"/>
          <w:sz w:val="24"/>
          <w:szCs w:val="24"/>
        </w:rPr>
        <w:t xml:space="preserve"> deverá ser o </w:t>
      </w:r>
      <w:r w:rsidRPr="00D77353">
        <w:rPr>
          <w:rFonts w:ascii="Times New Roman" w:hAnsi="Times New Roman" w:cs="Times New Roman"/>
          <w:b/>
          <w:sz w:val="24"/>
          <w:szCs w:val="24"/>
        </w:rPr>
        <w:t>menor preço individual de cada item.</w:t>
      </w:r>
    </w:p>
    <w:p w14:paraId="392BC399" w14:textId="77777777" w:rsidR="0085161F" w:rsidRPr="00D77353" w:rsidRDefault="0085161F" w:rsidP="00B9490D">
      <w:pPr>
        <w:spacing w:after="100" w:line="360" w:lineRule="auto"/>
        <w:ind w:firstLine="1134"/>
        <w:jc w:val="both"/>
        <w:rPr>
          <w:rFonts w:ascii="Times New Roman" w:hAnsi="Times New Roman" w:cs="Times New Roman"/>
          <w:b/>
          <w:sz w:val="24"/>
          <w:szCs w:val="24"/>
        </w:rPr>
      </w:pPr>
    </w:p>
    <w:p w14:paraId="475C6CAD" w14:textId="77777777" w:rsidR="005E2F0F" w:rsidRPr="00D77353" w:rsidRDefault="005E2F0F" w:rsidP="00B9490D">
      <w:pPr>
        <w:pStyle w:val="Ttulo2"/>
        <w:spacing w:after="120" w:line="360" w:lineRule="auto"/>
        <w:ind w:left="578" w:hanging="578"/>
        <w:rPr>
          <w:rFonts w:ascii="Times New Roman" w:hAnsi="Times New Roman" w:cs="Times New Roman"/>
          <w:sz w:val="24"/>
          <w:szCs w:val="24"/>
        </w:rPr>
      </w:pPr>
      <w:bookmarkStart w:id="71" w:name="_Toc505786138"/>
      <w:bookmarkStart w:id="72" w:name="_Toc37159494"/>
      <w:r w:rsidRPr="00D77353">
        <w:rPr>
          <w:rFonts w:ascii="Times New Roman" w:hAnsi="Times New Roman" w:cs="Times New Roman"/>
          <w:sz w:val="24"/>
          <w:szCs w:val="24"/>
        </w:rPr>
        <w:t>Subcontratação</w:t>
      </w:r>
      <w:bookmarkEnd w:id="71"/>
      <w:bookmarkEnd w:id="72"/>
    </w:p>
    <w:p w14:paraId="2679756F" w14:textId="02FA3F9E" w:rsidR="00BF4385" w:rsidRDefault="00BF4385" w:rsidP="00BF4385">
      <w:pPr>
        <w:spacing w:after="100" w:line="360" w:lineRule="auto"/>
        <w:ind w:firstLine="1134"/>
        <w:jc w:val="both"/>
        <w:rPr>
          <w:rFonts w:ascii="Times New Roman" w:hAnsi="Times New Roman" w:cs="Times New Roman"/>
          <w:color w:val="000000"/>
          <w:sz w:val="24"/>
          <w:szCs w:val="24"/>
        </w:rPr>
      </w:pPr>
      <w:r>
        <w:rPr>
          <w:rFonts w:ascii="Times New Roman" w:hAnsi="Times New Roman" w:cs="Times New Roman"/>
          <w:color w:val="000000"/>
          <w:sz w:val="24"/>
          <w:szCs w:val="24"/>
        </w:rPr>
        <w:t>Não será permitida a subcontratação</w:t>
      </w:r>
      <w:r w:rsidR="006573FF">
        <w:rPr>
          <w:rFonts w:ascii="Times New Roman" w:hAnsi="Times New Roman" w:cs="Times New Roman"/>
          <w:color w:val="000000"/>
          <w:sz w:val="24"/>
          <w:szCs w:val="24"/>
        </w:rPr>
        <w:t>.</w:t>
      </w:r>
    </w:p>
    <w:p w14:paraId="31DDE9F8" w14:textId="3EE043EE" w:rsidR="00BF4385" w:rsidRPr="00BF4385" w:rsidRDefault="00BF4385" w:rsidP="00BF4385">
      <w:pPr>
        <w:spacing w:after="100" w:line="360" w:lineRule="auto"/>
        <w:ind w:firstLine="1134"/>
        <w:jc w:val="both"/>
        <w:rPr>
          <w:rFonts w:ascii="Times New Roman" w:hAnsi="Times New Roman" w:cs="Times New Roman"/>
          <w:color w:val="000000"/>
          <w:sz w:val="24"/>
          <w:szCs w:val="24"/>
        </w:rPr>
      </w:pPr>
      <w:r w:rsidRPr="00BF4385">
        <w:rPr>
          <w:rFonts w:ascii="Times New Roman" w:hAnsi="Times New Roman" w:cs="Times New Roman"/>
          <w:color w:val="000000"/>
          <w:sz w:val="24"/>
          <w:szCs w:val="24"/>
        </w:rPr>
        <w:t>Deve-se reconhecer que, em uma abordagem conceitual rigorosa, dificilmente existiria uma situação em que a totalidade absoluta da prestação de serviços/fornecimento de produtos possa ser executada por uma única empresa sem recorrer a terceiros em nenhuma de suas etapas: transporte, fabricação de componentes etc.</w:t>
      </w:r>
    </w:p>
    <w:p w14:paraId="5FF094BE" w14:textId="5ECA77DE" w:rsidR="00BF4385" w:rsidRDefault="00BF4385" w:rsidP="00BF4385">
      <w:pPr>
        <w:spacing w:after="100" w:line="360" w:lineRule="auto"/>
        <w:ind w:firstLine="1134"/>
        <w:jc w:val="both"/>
        <w:rPr>
          <w:rFonts w:ascii="Times New Roman" w:hAnsi="Times New Roman" w:cs="Times New Roman"/>
          <w:color w:val="000000"/>
          <w:sz w:val="24"/>
          <w:szCs w:val="24"/>
        </w:rPr>
      </w:pPr>
      <w:r w:rsidRPr="00BF4385">
        <w:rPr>
          <w:rFonts w:ascii="Times New Roman" w:hAnsi="Times New Roman" w:cs="Times New Roman"/>
          <w:color w:val="000000"/>
          <w:sz w:val="24"/>
          <w:szCs w:val="24"/>
        </w:rPr>
        <w:t>Para efeito deste Estudo Preliminar, não será adotada esta abordagem conceitual rigorosa, bastando a prestação de serviços direta ao PJMT (suporte, manutenção, atualizações, upgrades e garantia), ainda que necessite recorrer a terceiros para obter os insumos necessários. Além disso, não há como permitir a transferência da obrigação contratual à terceiro, pois se assim fosse, estar-se-ia, in casu, admitindo a execução do núcleo do objeto contratado, culminando na subcontratação total, vedada pelo TCU.</w:t>
      </w:r>
    </w:p>
    <w:p w14:paraId="2A0BAB25" w14:textId="77777777" w:rsidR="00927C27" w:rsidRPr="00C07FBD" w:rsidRDefault="00927C27" w:rsidP="00C07FBD">
      <w:pPr>
        <w:spacing w:after="100" w:line="360" w:lineRule="auto"/>
        <w:ind w:right="-1" w:firstLine="1134"/>
        <w:jc w:val="both"/>
        <w:rPr>
          <w:rFonts w:ascii="Times New Roman" w:hAnsi="Times New Roman" w:cs="Times New Roman"/>
          <w:sz w:val="24"/>
          <w:szCs w:val="24"/>
        </w:rPr>
      </w:pPr>
    </w:p>
    <w:p w14:paraId="118EE45F" w14:textId="77777777" w:rsidR="005E2F0F" w:rsidRPr="00D77353" w:rsidRDefault="005E2F0F" w:rsidP="00E97AAA">
      <w:pPr>
        <w:pStyle w:val="Ttulo2"/>
        <w:spacing w:after="120" w:line="360" w:lineRule="auto"/>
        <w:ind w:left="578" w:hanging="578"/>
        <w:rPr>
          <w:rFonts w:ascii="Times New Roman" w:hAnsi="Times New Roman" w:cs="Times New Roman"/>
          <w:sz w:val="24"/>
          <w:szCs w:val="24"/>
        </w:rPr>
      </w:pPr>
      <w:bookmarkStart w:id="73" w:name="_Toc505786139"/>
      <w:bookmarkStart w:id="74" w:name="_Toc37159495"/>
      <w:r w:rsidRPr="00D77353">
        <w:rPr>
          <w:rFonts w:ascii="Times New Roman" w:hAnsi="Times New Roman" w:cs="Times New Roman"/>
          <w:sz w:val="24"/>
          <w:szCs w:val="24"/>
        </w:rPr>
        <w:t>Do consórcio:</w:t>
      </w:r>
      <w:bookmarkEnd w:id="73"/>
      <w:bookmarkEnd w:id="74"/>
    </w:p>
    <w:p w14:paraId="31DBC2F1" w14:textId="0D15BB6B" w:rsidR="005E2F0F" w:rsidRDefault="2B4383E5" w:rsidP="2B4383E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A divisão </w:t>
      </w:r>
      <w:r w:rsidR="0060203C">
        <w:rPr>
          <w:rFonts w:ascii="Times New Roman" w:eastAsiaTheme="majorEastAsia" w:hAnsi="Times New Roman" w:cs="Times New Roman"/>
          <w:sz w:val="24"/>
          <w:szCs w:val="24"/>
        </w:rPr>
        <w:t>do bem</w:t>
      </w:r>
      <w:r w:rsidRPr="00D77353">
        <w:rPr>
          <w:rFonts w:ascii="Times New Roman" w:eastAsiaTheme="majorEastAsia" w:hAnsi="Times New Roman" w:cs="Times New Roman"/>
          <w:sz w:val="24"/>
          <w:szCs w:val="24"/>
        </w:rPr>
        <w:t xml:space="preserve"> não é tecnicamente viável e existem fornecedores para </w:t>
      </w:r>
      <w:r w:rsidR="0060203C">
        <w:rPr>
          <w:rFonts w:ascii="Times New Roman" w:eastAsiaTheme="majorEastAsia" w:hAnsi="Times New Roman" w:cs="Times New Roman"/>
          <w:sz w:val="24"/>
          <w:szCs w:val="24"/>
        </w:rPr>
        <w:t>ele</w:t>
      </w:r>
      <w:r w:rsidRPr="00D77353">
        <w:rPr>
          <w:rFonts w:ascii="Times New Roman" w:eastAsiaTheme="majorEastAsia" w:hAnsi="Times New Roman" w:cs="Times New Roman"/>
          <w:sz w:val="24"/>
          <w:szCs w:val="24"/>
        </w:rPr>
        <w:t>, não sendo necessário, portanto, a aceitação da participação de consórcios.</w:t>
      </w:r>
    </w:p>
    <w:p w14:paraId="56D25464" w14:textId="77777777" w:rsidR="005E2F0F" w:rsidRPr="00AA0134" w:rsidRDefault="005E2F0F" w:rsidP="00E97AAA">
      <w:pPr>
        <w:pStyle w:val="Ttulo2"/>
        <w:spacing w:after="120" w:line="360" w:lineRule="auto"/>
        <w:ind w:left="578" w:hanging="578"/>
        <w:rPr>
          <w:rFonts w:ascii="Times New Roman" w:hAnsi="Times New Roman" w:cs="Times New Roman"/>
          <w:sz w:val="24"/>
          <w:szCs w:val="24"/>
        </w:rPr>
      </w:pPr>
      <w:bookmarkStart w:id="75" w:name="_Toc505786140"/>
      <w:bookmarkStart w:id="76" w:name="_Toc37159496"/>
      <w:r w:rsidRPr="00AA0134">
        <w:rPr>
          <w:rFonts w:ascii="Times New Roman" w:hAnsi="Times New Roman" w:cs="Times New Roman"/>
          <w:sz w:val="24"/>
          <w:szCs w:val="24"/>
        </w:rPr>
        <w:t>Da amostra:</w:t>
      </w:r>
      <w:bookmarkEnd w:id="75"/>
      <w:bookmarkEnd w:id="76"/>
    </w:p>
    <w:p w14:paraId="3990AE04" w14:textId="6039F919" w:rsidR="0007257F" w:rsidRPr="0007257F" w:rsidRDefault="0007257F" w:rsidP="0007257F">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Será necessária apresentação de amostra</w:t>
      </w:r>
      <w:r w:rsidR="00BD1CDE">
        <w:rPr>
          <w:rFonts w:ascii="Times New Roman" w:eastAsiaTheme="majorEastAsia" w:hAnsi="Times New Roman" w:cs="Times New Roman"/>
          <w:sz w:val="24"/>
          <w:szCs w:val="24"/>
        </w:rPr>
        <w:t>, dos computadores de alto desempenho,</w:t>
      </w:r>
      <w:r w:rsidRPr="0007257F">
        <w:rPr>
          <w:rFonts w:ascii="Times New Roman" w:eastAsiaTheme="majorEastAsia" w:hAnsi="Times New Roman" w:cs="Times New Roman"/>
          <w:sz w:val="24"/>
          <w:szCs w:val="24"/>
        </w:rPr>
        <w:t xml:space="preserve"> pela empresa classificada dos itens, após convocação do pregoeiro, em virtude da averiguação prática e real da performance, funcionalidades e características dos equipamentos com os requisitos dispostos neste Estudo Preliminar.</w:t>
      </w:r>
    </w:p>
    <w:p w14:paraId="7E709429" w14:textId="32AB1010" w:rsidR="0007257F" w:rsidRPr="0007257F" w:rsidRDefault="0007257F" w:rsidP="0007257F">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 exigência da amostra é cabível quando uma análise meramente formal da proposta versus edital não é suficiente para conferir segurança à Administração quanto à adequação do objeto ofertado pelo particular, como é caso dos autos. Renato Geraldo Mendes explica:</w:t>
      </w:r>
    </w:p>
    <w:p w14:paraId="3FF0D863" w14:textId="77777777" w:rsidR="0007257F" w:rsidRPr="0007257F" w:rsidRDefault="0007257F" w:rsidP="0007257F">
      <w:pPr>
        <w:pStyle w:val="NormalWeb"/>
        <w:ind w:left="1418" w:hanging="142"/>
        <w:jc w:val="both"/>
        <w:rPr>
          <w:i/>
          <w:color w:val="000000"/>
          <w:szCs w:val="27"/>
        </w:rPr>
      </w:pPr>
      <w:r w:rsidRPr="0007257F">
        <w:rPr>
          <w:i/>
          <w:color w:val="000000"/>
          <w:szCs w:val="27"/>
        </w:rPr>
        <w:t>“A finalidade da amostra é permitir que a Administração, no julgamento da proposta, possa se certificar de que o bem proposto pelo licitante atende a todas as condições e especificações técnicas indicadas na sua descrição, tal como constante no edital. Com a amostra, pretende-se reduzir riscos e possibilitar a quem julga a certeza de que o objeto proposto atenderá à necessidade da Administração. ”</w:t>
      </w:r>
    </w:p>
    <w:p w14:paraId="15AA3299" w14:textId="1C3CDC3B" w:rsidR="0007257F" w:rsidRPr="0007257F" w:rsidRDefault="0007257F" w:rsidP="0007257F">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Assim, até mesmo no pregão eletrônico, se essencial à aferição da compatibilidade entre o objeto ofertado e aquele pretendido pela Administração, a amostra deverá ser exigida, com o objetivo de, a despeito do objetivo de celeridade, se primar pelo atendimento da necessidade.</w:t>
      </w:r>
    </w:p>
    <w:p w14:paraId="38CF2C72" w14:textId="38A8251E" w:rsidR="0007257F" w:rsidRDefault="0007257F" w:rsidP="00C07FBD">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Ademais, nos casos em que efetivamente necessária a exigência de amostra, a omissão da medida potencializa os riscos de má-execução do contrato e até mesmo de desfazimento do vínculo, de modo que a aparente economia de tempo no procedimento resultaria em real atraso no atendimento da necessidade da Administração, caso configurada a inadequação do objeto.</w:t>
      </w:r>
    </w:p>
    <w:p w14:paraId="5B99DC60" w14:textId="5C4BE278" w:rsidR="0007257F" w:rsidRDefault="0007257F" w:rsidP="00C07FBD">
      <w:pPr>
        <w:pStyle w:val="Primeirorecuodecorpodetexto"/>
        <w:spacing w:after="120" w:line="360" w:lineRule="auto"/>
        <w:ind w:firstLine="1134"/>
        <w:rPr>
          <w:rFonts w:ascii="Times New Roman" w:eastAsiaTheme="majorEastAsia" w:hAnsi="Times New Roman" w:cs="Times New Roman"/>
          <w:sz w:val="24"/>
          <w:szCs w:val="24"/>
        </w:rPr>
      </w:pPr>
      <w:r w:rsidRPr="0007257F">
        <w:rPr>
          <w:rFonts w:ascii="Times New Roman" w:eastAsiaTheme="majorEastAsia" w:hAnsi="Times New Roman" w:cs="Times New Roman"/>
          <w:sz w:val="24"/>
          <w:szCs w:val="24"/>
        </w:rPr>
        <w:t>Apesar de ainda suscitar questionamentos no âmbito da Administração, a exigência de amostras no pregão eletrônico é tema sobre o qual a jurisprudência do TCU vem se manifestando favoravelmente, como mencionado em recente decisão da Corte de Contas Federal, noticiada em seu Informativo de Licitações e Contratos nº 167:</w:t>
      </w:r>
    </w:p>
    <w:p w14:paraId="024F892E" w14:textId="77777777" w:rsidR="0007257F" w:rsidRPr="003F7227" w:rsidRDefault="0007257F" w:rsidP="0007257F">
      <w:pPr>
        <w:spacing w:after="27"/>
        <w:ind w:left="1560" w:right="-1"/>
        <w:jc w:val="both"/>
        <w:rPr>
          <w:rFonts w:ascii="Times New Roman" w:eastAsia="Times New Roman" w:hAnsi="Times New Roman" w:cs="Times New Roman"/>
          <w:i/>
          <w:color w:val="000000"/>
          <w:sz w:val="24"/>
          <w:szCs w:val="27"/>
        </w:rPr>
      </w:pPr>
      <w:r w:rsidRPr="003F7227">
        <w:rPr>
          <w:rFonts w:ascii="Times New Roman" w:eastAsia="Times New Roman" w:hAnsi="Times New Roman" w:cs="Times New Roman"/>
          <w:i/>
          <w:color w:val="000000"/>
          <w:sz w:val="24"/>
          <w:szCs w:val="27"/>
        </w:rPr>
        <w:t>“(…) Nesse passo, entendeu o relator que a exigência de amostras, quando requerida apenas do licitante classificado em primeiro lugar, é perfeitamente compatível com as peculiaridades da modalidade pregão, já que “garante a presteza, a perfeição e a eficiência do procedimento sem comprometer a sua celeridade”. Ademais, no que respeita à alegação de que o pregão eletrônico seria inviável na hipótese sob exame, consignou que “além de ampliar a competição, o pregão eletrônico não é incompatível com a exigência de amostras, caso o gestor considere-a indispensável, devendo, contudo, caso se trate de aplicação</w:t>
      </w:r>
      <w:r w:rsidRPr="0007257F">
        <w:rPr>
          <w:rFonts w:ascii="Times New Roman" w:hAnsi="Times New Roman" w:cs="Times New Roman"/>
          <w:i/>
          <w:sz w:val="24"/>
        </w:rPr>
        <w:t xml:space="preserve"> </w:t>
      </w:r>
      <w:r w:rsidRPr="003F7227">
        <w:rPr>
          <w:rFonts w:ascii="Times New Roman" w:eastAsia="Times New Roman" w:hAnsi="Times New Roman" w:cs="Times New Roman"/>
          <w:i/>
          <w:color w:val="000000"/>
          <w:sz w:val="24"/>
          <w:szCs w:val="27"/>
        </w:rPr>
        <w:t xml:space="preserve">de recursos federais, exigi-la apenas do licitante provisoriamente classificado em primeiro lugar.” Nesses termos, o Tribunal, ao acolher a tese da relatoria, negou provimento ao recurso, mantendo inalteradas as determinações questionadas. Acórdão 2368/2013-Plenário, TC </w:t>
      </w:r>
    </w:p>
    <w:p w14:paraId="404E49FF" w14:textId="77777777" w:rsidR="0007257F" w:rsidRPr="003F7227" w:rsidRDefault="0007257F" w:rsidP="0007257F">
      <w:pPr>
        <w:spacing w:after="129"/>
        <w:ind w:left="1570"/>
        <w:jc w:val="both"/>
        <w:rPr>
          <w:rFonts w:ascii="Times New Roman" w:eastAsia="Times New Roman" w:hAnsi="Times New Roman" w:cs="Times New Roman"/>
          <w:i/>
          <w:color w:val="000000"/>
          <w:sz w:val="24"/>
          <w:szCs w:val="27"/>
        </w:rPr>
      </w:pPr>
      <w:r w:rsidRPr="003F7227">
        <w:rPr>
          <w:rFonts w:ascii="Times New Roman" w:eastAsia="Times New Roman" w:hAnsi="Times New Roman" w:cs="Times New Roman"/>
          <w:i/>
          <w:color w:val="000000"/>
          <w:sz w:val="24"/>
          <w:szCs w:val="27"/>
        </w:rPr>
        <w:t xml:space="preserve">035.358/2012-2, relator Ministro Benjamin Zymler, 4.9.2013.” (Informativo TCU nº 167, período 03 e 04 de setembro de 2013.) (Destaques) </w:t>
      </w:r>
    </w:p>
    <w:p w14:paraId="7F4D8748" w14:textId="0E87F01D" w:rsidR="0007257F" w:rsidRDefault="003F7227" w:rsidP="00C07FBD">
      <w:pPr>
        <w:pStyle w:val="Primeirorecuodecorpodetexto"/>
        <w:spacing w:after="120" w:line="360" w:lineRule="auto"/>
        <w:ind w:firstLine="1134"/>
        <w:rPr>
          <w:rFonts w:ascii="Times New Roman" w:eastAsiaTheme="majorEastAsia" w:hAnsi="Times New Roman" w:cs="Times New Roman"/>
          <w:sz w:val="24"/>
          <w:szCs w:val="24"/>
        </w:rPr>
      </w:pPr>
      <w:r w:rsidRPr="003F7227">
        <w:rPr>
          <w:rFonts w:ascii="Times New Roman" w:eastAsiaTheme="majorEastAsia" w:hAnsi="Times New Roman" w:cs="Times New Roman"/>
          <w:sz w:val="24"/>
          <w:szCs w:val="24"/>
        </w:rPr>
        <w:t>Assim, a despeito da eventual perda de celeridade no curso do procedimento do pregão eletrônico, tem prevalecido o entendimento de que esta consequência é justificável ante o ganho de qualidade na identificação da solução proporcionada pela exigência de amostras.</w:t>
      </w:r>
    </w:p>
    <w:p w14:paraId="46F6006D" w14:textId="0B551F03" w:rsidR="008C2F2C" w:rsidRPr="009A1EF8" w:rsidRDefault="008C2F2C" w:rsidP="008C2F2C">
      <w:pPr>
        <w:pStyle w:val="Primeirorecuodecorpodetexto"/>
        <w:spacing w:after="120" w:line="360" w:lineRule="auto"/>
        <w:ind w:firstLine="1134"/>
        <w:rPr>
          <w:rFonts w:ascii="Times New Roman" w:eastAsiaTheme="majorEastAsia" w:hAnsi="Times New Roman" w:cs="Times New Roman"/>
          <w:sz w:val="24"/>
          <w:szCs w:val="24"/>
        </w:rPr>
      </w:pPr>
      <w:r w:rsidRPr="009A1EF8">
        <w:rPr>
          <w:rFonts w:ascii="Times New Roman" w:eastAsiaTheme="majorEastAsia" w:hAnsi="Times New Roman" w:cs="Times New Roman"/>
          <w:sz w:val="24"/>
          <w:szCs w:val="24"/>
        </w:rPr>
        <w:t xml:space="preserve">Para os </w:t>
      </w:r>
      <w:r w:rsidR="00BD1CDE">
        <w:rPr>
          <w:rFonts w:ascii="Times New Roman" w:eastAsiaTheme="majorEastAsia" w:hAnsi="Times New Roman" w:cs="Times New Roman"/>
          <w:sz w:val="24"/>
          <w:szCs w:val="24"/>
        </w:rPr>
        <w:t>nobreaks</w:t>
      </w:r>
      <w:r w:rsidRPr="009A1EF8">
        <w:rPr>
          <w:rFonts w:ascii="Times New Roman" w:eastAsiaTheme="majorEastAsia" w:hAnsi="Times New Roman" w:cs="Times New Roman"/>
          <w:sz w:val="24"/>
          <w:szCs w:val="24"/>
        </w:rPr>
        <w:t>, não será necessária a apresentação de amostra.</w:t>
      </w:r>
    </w:p>
    <w:p w14:paraId="405655D6" w14:textId="320A0F34" w:rsidR="008C2F2C" w:rsidRPr="00C07FBD" w:rsidRDefault="008C2F2C" w:rsidP="00C07FBD">
      <w:pPr>
        <w:pStyle w:val="Primeirorecuodecorpodetexto"/>
        <w:spacing w:after="120" w:line="360" w:lineRule="auto"/>
        <w:ind w:firstLine="1134"/>
        <w:rPr>
          <w:rFonts w:ascii="Times New Roman" w:eastAsiaTheme="majorEastAsia" w:hAnsi="Times New Roman" w:cs="Times New Roman"/>
          <w:sz w:val="24"/>
          <w:szCs w:val="24"/>
        </w:rPr>
      </w:pPr>
    </w:p>
    <w:p w14:paraId="6C2DC16A" w14:textId="69F303D9" w:rsidR="00326163" w:rsidRPr="00D77353" w:rsidRDefault="00326163" w:rsidP="00B9490D">
      <w:pPr>
        <w:pStyle w:val="Ttulo2"/>
        <w:spacing w:after="120" w:line="360" w:lineRule="auto"/>
        <w:ind w:left="578" w:hanging="578"/>
        <w:rPr>
          <w:rFonts w:ascii="Times New Roman" w:hAnsi="Times New Roman" w:cs="Times New Roman"/>
          <w:sz w:val="24"/>
          <w:szCs w:val="24"/>
        </w:rPr>
      </w:pPr>
      <w:bookmarkStart w:id="77" w:name="_Toc37159497"/>
      <w:r w:rsidRPr="00D77353">
        <w:rPr>
          <w:rFonts w:ascii="Times New Roman" w:hAnsi="Times New Roman" w:cs="Times New Roman"/>
          <w:sz w:val="24"/>
          <w:szCs w:val="24"/>
        </w:rPr>
        <w:t>Modalidade e Tipo de Licitação (Art. 16, IV)</w:t>
      </w:r>
      <w:bookmarkEnd w:id="77"/>
    </w:p>
    <w:p w14:paraId="73999609" w14:textId="245AD469" w:rsidR="009F061B" w:rsidRDefault="2B4383E5" w:rsidP="2B4383E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A </w:t>
      </w:r>
      <w:r w:rsidR="0060203C">
        <w:rPr>
          <w:rFonts w:ascii="Times New Roman" w:eastAsiaTheme="majorEastAsia" w:hAnsi="Times New Roman" w:cs="Times New Roman"/>
          <w:sz w:val="24"/>
          <w:szCs w:val="24"/>
        </w:rPr>
        <w:t>licitação</w:t>
      </w:r>
      <w:r w:rsidR="005E113E">
        <w:rPr>
          <w:rFonts w:ascii="Times New Roman" w:eastAsiaTheme="majorEastAsia" w:hAnsi="Times New Roman" w:cs="Times New Roman"/>
          <w:sz w:val="24"/>
          <w:szCs w:val="24"/>
        </w:rPr>
        <w:t xml:space="preserve"> </w:t>
      </w:r>
      <w:r w:rsidR="005211CB">
        <w:rPr>
          <w:rFonts w:ascii="Times New Roman" w:eastAsiaTheme="majorEastAsia" w:hAnsi="Times New Roman" w:cs="Times New Roman"/>
          <w:sz w:val="24"/>
          <w:szCs w:val="24"/>
        </w:rPr>
        <w:t>ora pretendid</w:t>
      </w:r>
      <w:r w:rsidR="005E113E">
        <w:rPr>
          <w:rFonts w:ascii="Times New Roman" w:eastAsiaTheme="majorEastAsia" w:hAnsi="Times New Roman" w:cs="Times New Roman"/>
          <w:sz w:val="24"/>
          <w:szCs w:val="24"/>
        </w:rPr>
        <w:t>a</w:t>
      </w:r>
      <w:r w:rsidR="005211CB">
        <w:rPr>
          <w:rFonts w:ascii="Times New Roman" w:eastAsiaTheme="majorEastAsia" w:hAnsi="Times New Roman" w:cs="Times New Roman"/>
          <w:sz w:val="24"/>
          <w:szCs w:val="24"/>
        </w:rPr>
        <w:t xml:space="preserve"> é oferecid</w:t>
      </w:r>
      <w:r w:rsidR="005E113E">
        <w:rPr>
          <w:rFonts w:ascii="Times New Roman" w:eastAsiaTheme="majorEastAsia" w:hAnsi="Times New Roman" w:cs="Times New Roman"/>
          <w:sz w:val="24"/>
          <w:szCs w:val="24"/>
        </w:rPr>
        <w:t>a</w:t>
      </w:r>
      <w:r w:rsidRPr="00D77353">
        <w:rPr>
          <w:rFonts w:ascii="Times New Roman" w:eastAsiaTheme="majorEastAsia" w:hAnsi="Times New Roman" w:cs="Times New Roman"/>
          <w:sz w:val="24"/>
          <w:szCs w:val="24"/>
        </w:rPr>
        <w:t xml:space="preserve"> por diversos fornecedores no mercado de TIC, vez que apresenta características padronizadas, usuais. Assim, trata-se de </w:t>
      </w:r>
      <w:r w:rsidR="00F24F28">
        <w:rPr>
          <w:rFonts w:ascii="Times New Roman" w:eastAsiaTheme="majorEastAsia" w:hAnsi="Times New Roman" w:cs="Times New Roman"/>
          <w:sz w:val="24"/>
          <w:szCs w:val="24"/>
        </w:rPr>
        <w:t>bens</w:t>
      </w:r>
      <w:r w:rsidRPr="00D77353">
        <w:rPr>
          <w:rFonts w:ascii="Times New Roman" w:eastAsiaTheme="majorEastAsia" w:hAnsi="Times New Roman" w:cs="Times New Roman"/>
          <w:sz w:val="24"/>
          <w:szCs w:val="24"/>
        </w:rPr>
        <w:t xml:space="preserve"> comu</w:t>
      </w:r>
      <w:r w:rsidR="00CD4DCB">
        <w:rPr>
          <w:rFonts w:ascii="Times New Roman" w:eastAsiaTheme="majorEastAsia" w:hAnsi="Times New Roman" w:cs="Times New Roman"/>
          <w:sz w:val="24"/>
          <w:szCs w:val="24"/>
        </w:rPr>
        <w:t>ns</w:t>
      </w:r>
      <w:r w:rsidRPr="00D77353">
        <w:rPr>
          <w:rFonts w:ascii="Times New Roman" w:eastAsiaTheme="majorEastAsia" w:hAnsi="Times New Roman" w:cs="Times New Roman"/>
          <w:sz w:val="24"/>
          <w:szCs w:val="24"/>
        </w:rPr>
        <w:t xml:space="preserve"> e, portanto, licitação via Pregão, em sua forma eletrônica, pelo tipo menor preço</w:t>
      </w:r>
      <w:r w:rsidR="0054106C">
        <w:rPr>
          <w:rFonts w:ascii="Times New Roman" w:eastAsiaTheme="majorEastAsia" w:hAnsi="Times New Roman" w:cs="Times New Roman"/>
          <w:sz w:val="24"/>
          <w:szCs w:val="24"/>
        </w:rPr>
        <w:t xml:space="preserve"> de cada item</w:t>
      </w:r>
      <w:r w:rsidRPr="00D77353">
        <w:rPr>
          <w:rFonts w:ascii="Times New Roman" w:eastAsiaTheme="majorEastAsia" w:hAnsi="Times New Roman" w:cs="Times New Roman"/>
          <w:sz w:val="24"/>
          <w:szCs w:val="24"/>
        </w:rPr>
        <w:t>, com finalidade de registro de preços</w:t>
      </w:r>
      <w:r w:rsidR="0054106C">
        <w:rPr>
          <w:rFonts w:ascii="Times New Roman" w:eastAsiaTheme="majorEastAsia" w:hAnsi="Times New Roman" w:cs="Times New Roman"/>
          <w:sz w:val="24"/>
          <w:szCs w:val="24"/>
        </w:rPr>
        <w:t>, e modo de disputa aberto e fechado</w:t>
      </w:r>
      <w:r w:rsidRPr="00D77353">
        <w:rPr>
          <w:rFonts w:ascii="Times New Roman" w:eastAsiaTheme="majorEastAsia" w:hAnsi="Times New Roman" w:cs="Times New Roman"/>
          <w:sz w:val="24"/>
          <w:szCs w:val="24"/>
        </w:rPr>
        <w:t xml:space="preserve">. </w:t>
      </w:r>
      <w:r w:rsidR="0002332E">
        <w:rPr>
          <w:rFonts w:ascii="Times New Roman" w:eastAsiaTheme="majorEastAsia" w:hAnsi="Times New Roman" w:cs="Times New Roman"/>
          <w:sz w:val="24"/>
          <w:szCs w:val="24"/>
        </w:rPr>
        <w:t xml:space="preserve"> </w:t>
      </w:r>
    </w:p>
    <w:p w14:paraId="07F80F27" w14:textId="5D65D511" w:rsidR="0063022C" w:rsidRPr="00D77353" w:rsidRDefault="009F061B" w:rsidP="00E97AAA">
      <w:pPr>
        <w:pStyle w:val="Ttulo2"/>
        <w:spacing w:after="120" w:line="360" w:lineRule="auto"/>
        <w:ind w:left="578" w:hanging="578"/>
        <w:rPr>
          <w:rFonts w:ascii="Times New Roman" w:hAnsi="Times New Roman" w:cs="Times New Roman"/>
          <w:sz w:val="24"/>
          <w:szCs w:val="24"/>
        </w:rPr>
      </w:pPr>
      <w:bookmarkStart w:id="78" w:name="_Toc479311358"/>
      <w:bookmarkStart w:id="79" w:name="_Toc504407194"/>
      <w:bookmarkStart w:id="80" w:name="_Toc505786143"/>
      <w:bookmarkStart w:id="81" w:name="_Toc37159498"/>
      <w:r w:rsidRPr="00D77353">
        <w:rPr>
          <w:rFonts w:ascii="Times New Roman" w:hAnsi="Times New Roman" w:cs="Times New Roman"/>
          <w:sz w:val="24"/>
          <w:szCs w:val="24"/>
        </w:rPr>
        <w:t>Lei Complementar n. 123/2006, alterada pela Lei Complementar n. 147/2014.</w:t>
      </w:r>
      <w:bookmarkEnd w:id="78"/>
      <w:bookmarkEnd w:id="79"/>
      <w:bookmarkEnd w:id="80"/>
      <w:bookmarkEnd w:id="81"/>
    </w:p>
    <w:p w14:paraId="26ABDE2B" w14:textId="317F5E6B" w:rsidR="00E97AAA" w:rsidRPr="005A1191" w:rsidRDefault="00E97AAA" w:rsidP="00E97AAA">
      <w:pPr>
        <w:pStyle w:val="Primeirorecuodecorpodetexto"/>
        <w:spacing w:after="120" w:line="360" w:lineRule="auto"/>
        <w:ind w:firstLine="1134"/>
        <w:rPr>
          <w:rFonts w:ascii="Times New Roman" w:eastAsiaTheme="majorEastAsia" w:hAnsi="Times New Roman" w:cs="Times New Roman"/>
          <w:sz w:val="24"/>
          <w:szCs w:val="24"/>
        </w:rPr>
      </w:pPr>
      <w:r w:rsidRPr="005A1191">
        <w:rPr>
          <w:rFonts w:ascii="Times New Roman" w:eastAsiaTheme="majorEastAsia" w:hAnsi="Times New Roman" w:cs="Times New Roman"/>
          <w:sz w:val="24"/>
          <w:szCs w:val="24"/>
        </w:rPr>
        <w:t xml:space="preserve">Poderão participar Microempresas -ME, </w:t>
      </w:r>
      <w:r w:rsidR="00F24F28" w:rsidRPr="005A1191">
        <w:rPr>
          <w:rFonts w:ascii="Times New Roman" w:eastAsiaTheme="majorEastAsia" w:hAnsi="Times New Roman" w:cs="Times New Roman"/>
          <w:sz w:val="24"/>
          <w:szCs w:val="24"/>
        </w:rPr>
        <w:t>E</w:t>
      </w:r>
      <w:r w:rsidRPr="005A1191">
        <w:rPr>
          <w:rFonts w:ascii="Times New Roman" w:eastAsiaTheme="majorEastAsia" w:hAnsi="Times New Roman" w:cs="Times New Roman"/>
          <w:sz w:val="24"/>
          <w:szCs w:val="24"/>
        </w:rPr>
        <w:t>mpresa</w:t>
      </w:r>
      <w:r w:rsidR="00F24F28" w:rsidRPr="005A1191">
        <w:rPr>
          <w:rFonts w:ascii="Times New Roman" w:eastAsiaTheme="majorEastAsia" w:hAnsi="Times New Roman" w:cs="Times New Roman"/>
          <w:sz w:val="24"/>
          <w:szCs w:val="24"/>
        </w:rPr>
        <w:t>s de P</w:t>
      </w:r>
      <w:r w:rsidRPr="005A1191">
        <w:rPr>
          <w:rFonts w:ascii="Times New Roman" w:eastAsiaTheme="majorEastAsia" w:hAnsi="Times New Roman" w:cs="Times New Roman"/>
          <w:sz w:val="24"/>
          <w:szCs w:val="24"/>
        </w:rPr>
        <w:t xml:space="preserve">equeno </w:t>
      </w:r>
      <w:r w:rsidR="00F24F28" w:rsidRPr="005A1191">
        <w:rPr>
          <w:rFonts w:ascii="Times New Roman" w:eastAsiaTheme="majorEastAsia" w:hAnsi="Times New Roman" w:cs="Times New Roman"/>
          <w:sz w:val="24"/>
          <w:szCs w:val="24"/>
        </w:rPr>
        <w:t>Porte —EPP e E</w:t>
      </w:r>
      <w:r w:rsidRPr="005A1191">
        <w:rPr>
          <w:rFonts w:ascii="Times New Roman" w:eastAsiaTheme="majorEastAsia" w:hAnsi="Times New Roman" w:cs="Times New Roman"/>
          <w:sz w:val="24"/>
          <w:szCs w:val="24"/>
        </w:rPr>
        <w:t xml:space="preserve">mpresas </w:t>
      </w:r>
      <w:r w:rsidR="00F24F28" w:rsidRPr="005A1191">
        <w:rPr>
          <w:rFonts w:ascii="Times New Roman" w:eastAsiaTheme="majorEastAsia" w:hAnsi="Times New Roman" w:cs="Times New Roman"/>
          <w:sz w:val="24"/>
          <w:szCs w:val="24"/>
        </w:rPr>
        <w:t>E</w:t>
      </w:r>
      <w:r w:rsidRPr="005A1191">
        <w:rPr>
          <w:rFonts w:ascii="Times New Roman" w:eastAsiaTheme="majorEastAsia" w:hAnsi="Times New Roman" w:cs="Times New Roman"/>
          <w:sz w:val="24"/>
          <w:szCs w:val="24"/>
        </w:rPr>
        <w:t xml:space="preserve">quiparadas a ME/EPP, no percentual da cota reservada a 25% (vinte </w:t>
      </w:r>
      <w:r w:rsidR="00F24F28" w:rsidRPr="005A1191">
        <w:rPr>
          <w:rFonts w:ascii="Times New Roman" w:eastAsiaTheme="majorEastAsia" w:hAnsi="Times New Roman" w:cs="Times New Roman"/>
          <w:sz w:val="24"/>
          <w:szCs w:val="24"/>
        </w:rPr>
        <w:t xml:space="preserve">e </w:t>
      </w:r>
      <w:r w:rsidRPr="005A1191">
        <w:rPr>
          <w:rFonts w:ascii="Times New Roman" w:eastAsiaTheme="majorEastAsia" w:hAnsi="Times New Roman" w:cs="Times New Roman"/>
          <w:sz w:val="24"/>
          <w:szCs w:val="24"/>
        </w:rPr>
        <w:t xml:space="preserve">cinco por cento). </w:t>
      </w:r>
    </w:p>
    <w:p w14:paraId="2A76EE2A" w14:textId="77777777" w:rsidR="00E97AAA" w:rsidRPr="005A1191" w:rsidRDefault="00E97AAA" w:rsidP="00E97AAA">
      <w:pPr>
        <w:pStyle w:val="Primeirorecuodecorpodetexto"/>
        <w:spacing w:after="120" w:line="360" w:lineRule="auto"/>
        <w:ind w:firstLine="1134"/>
        <w:rPr>
          <w:rFonts w:ascii="Times New Roman" w:eastAsiaTheme="majorEastAsia" w:hAnsi="Times New Roman" w:cs="Times New Roman"/>
          <w:sz w:val="24"/>
          <w:szCs w:val="24"/>
        </w:rPr>
      </w:pPr>
      <w:r w:rsidRPr="005A1191">
        <w:rPr>
          <w:rFonts w:ascii="Times New Roman" w:eastAsiaTheme="majorEastAsia" w:hAnsi="Times New Roman" w:cs="Times New Roman"/>
          <w:sz w:val="24"/>
          <w:szCs w:val="24"/>
        </w:rPr>
        <w:t xml:space="preserve">Não havendo vencedor em relação ao item decorrente de cota reservada e enquadrada no art. 48, III, da Lei Complementar nº 123/2006, aquela poderá ser adjudicada ao vencedor da cota principal, ou, diante de sua recusa, aos licitantes remanescentes, desde que pratiquem o preço do primeiro colocado. </w:t>
      </w:r>
    </w:p>
    <w:p w14:paraId="2F9B933B" w14:textId="77777777" w:rsidR="00E97AAA" w:rsidRDefault="00E97AAA" w:rsidP="00E97AAA">
      <w:pPr>
        <w:pStyle w:val="Primeirorecuodecorpodetexto"/>
        <w:spacing w:after="120" w:line="360" w:lineRule="auto"/>
        <w:ind w:firstLine="1134"/>
        <w:rPr>
          <w:rFonts w:ascii="Times New Roman" w:eastAsiaTheme="majorEastAsia" w:hAnsi="Times New Roman" w:cs="Times New Roman"/>
          <w:sz w:val="24"/>
          <w:szCs w:val="24"/>
        </w:rPr>
      </w:pPr>
      <w:r w:rsidRPr="005A1191">
        <w:rPr>
          <w:rFonts w:ascii="Times New Roman" w:eastAsiaTheme="majorEastAsia" w:hAnsi="Times New Roman" w:cs="Times New Roman"/>
          <w:sz w:val="24"/>
          <w:szCs w:val="24"/>
        </w:rPr>
        <w:t>Se a mesma empresa vencer a cota reservada e a cota principal, a contratação da cota reservada deverá ocorrer pelo preço da cota principal, caso este tenha sido menor do que o obtido na cota reservada.</w:t>
      </w:r>
    </w:p>
    <w:p w14:paraId="3E68ACBC" w14:textId="77777777" w:rsidR="00E44E29" w:rsidRPr="009649C2" w:rsidRDefault="00E44E29" w:rsidP="00E97AAA">
      <w:pPr>
        <w:pStyle w:val="Primeirorecuodecorpodetexto"/>
        <w:spacing w:after="120" w:line="360" w:lineRule="auto"/>
        <w:ind w:firstLine="1134"/>
        <w:rPr>
          <w:rFonts w:ascii="Times New Roman" w:eastAsiaTheme="majorEastAsia" w:hAnsi="Times New Roman" w:cs="Times New Roman"/>
          <w:color w:val="FF0000"/>
          <w:sz w:val="24"/>
          <w:szCs w:val="24"/>
        </w:rPr>
      </w:pPr>
    </w:p>
    <w:p w14:paraId="684BFADE" w14:textId="5C18874D" w:rsidR="004E46FF" w:rsidRPr="00D77353" w:rsidRDefault="2B4383E5" w:rsidP="004E46FF">
      <w:pPr>
        <w:pStyle w:val="Ttulo2"/>
        <w:spacing w:after="120" w:line="360" w:lineRule="auto"/>
        <w:ind w:left="578" w:hanging="578"/>
        <w:rPr>
          <w:rFonts w:ascii="Times New Roman" w:hAnsi="Times New Roman" w:cs="Times New Roman"/>
          <w:sz w:val="24"/>
          <w:szCs w:val="24"/>
        </w:rPr>
      </w:pPr>
      <w:bookmarkStart w:id="82" w:name="_Toc37159499"/>
      <w:r w:rsidRPr="00D77353">
        <w:rPr>
          <w:rFonts w:ascii="Times New Roman" w:hAnsi="Times New Roman" w:cs="Times New Roman"/>
          <w:sz w:val="24"/>
          <w:szCs w:val="24"/>
        </w:rPr>
        <w:t>Classificação e Indicação orçamentária (Art. 16, V)</w:t>
      </w:r>
      <w:bookmarkEnd w:id="82"/>
    </w:p>
    <w:p w14:paraId="39686E87" w14:textId="38C1F46D" w:rsidR="00326163" w:rsidRPr="00D77353" w:rsidRDefault="00326163" w:rsidP="2B4383E5">
      <w:pPr>
        <w:pStyle w:val="Ttulo3"/>
        <w:spacing w:before="0" w:after="80" w:line="360" w:lineRule="auto"/>
        <w:ind w:hanging="153"/>
        <w:jc w:val="both"/>
        <w:rPr>
          <w:rFonts w:ascii="Times New Roman" w:hAnsi="Times New Roman" w:cs="Times New Roman"/>
          <w:b w:val="0"/>
          <w:color w:val="auto"/>
          <w:sz w:val="24"/>
          <w:szCs w:val="24"/>
        </w:rPr>
      </w:pPr>
      <w:bookmarkStart w:id="83" w:name="_Toc37159500"/>
      <w:r w:rsidRPr="00D77353">
        <w:rPr>
          <w:rFonts w:ascii="Times New Roman" w:hAnsi="Times New Roman" w:cs="Times New Roman"/>
          <w:b w:val="0"/>
          <w:color w:val="auto"/>
          <w:sz w:val="24"/>
          <w:szCs w:val="24"/>
          <w:shd w:val="clear" w:color="auto" w:fill="FDFDFD"/>
        </w:rPr>
        <w:t xml:space="preserve">Classificação: </w:t>
      </w:r>
      <w:r w:rsidR="00D51DAD" w:rsidRPr="00D77353">
        <w:rPr>
          <w:rFonts w:ascii="Times New Roman" w:hAnsi="Times New Roman" w:cs="Times New Roman"/>
          <w:b w:val="0"/>
          <w:color w:val="auto"/>
          <w:sz w:val="24"/>
          <w:szCs w:val="24"/>
          <w:shd w:val="clear" w:color="auto" w:fill="FDFDFD"/>
        </w:rPr>
        <w:t xml:space="preserve">4.4.90.52.00 </w:t>
      </w:r>
      <w:r w:rsidRPr="00D77353">
        <w:rPr>
          <w:rFonts w:ascii="Times New Roman" w:hAnsi="Times New Roman" w:cs="Times New Roman"/>
          <w:b w:val="0"/>
          <w:color w:val="auto"/>
          <w:sz w:val="24"/>
          <w:szCs w:val="24"/>
          <w:shd w:val="clear" w:color="auto" w:fill="FDFDFD"/>
        </w:rPr>
        <w:t xml:space="preserve">– </w:t>
      </w:r>
      <w:r w:rsidR="00D51DAD" w:rsidRPr="00D77353">
        <w:rPr>
          <w:rFonts w:ascii="Times New Roman" w:hAnsi="Times New Roman" w:cs="Times New Roman"/>
          <w:b w:val="0"/>
          <w:color w:val="auto"/>
          <w:sz w:val="24"/>
          <w:szCs w:val="24"/>
          <w:shd w:val="clear" w:color="auto" w:fill="FDFDFD"/>
        </w:rPr>
        <w:t>MATERIAL PERMANENTE</w:t>
      </w:r>
      <w:r w:rsidR="00CB343B" w:rsidRPr="00D77353">
        <w:rPr>
          <w:rFonts w:ascii="Times New Roman" w:hAnsi="Times New Roman" w:cs="Times New Roman"/>
          <w:b w:val="0"/>
          <w:color w:val="auto"/>
          <w:sz w:val="24"/>
          <w:szCs w:val="24"/>
          <w:shd w:val="clear" w:color="auto" w:fill="FDFDFD"/>
        </w:rPr>
        <w:t>.</w:t>
      </w:r>
      <w:bookmarkEnd w:id="83"/>
      <w:r w:rsidR="00E623EC">
        <w:rPr>
          <w:rFonts w:ascii="Times New Roman" w:hAnsi="Times New Roman" w:cs="Times New Roman"/>
          <w:b w:val="0"/>
          <w:color w:val="auto"/>
          <w:sz w:val="24"/>
          <w:szCs w:val="24"/>
          <w:shd w:val="clear" w:color="auto" w:fill="FDFDFD"/>
        </w:rPr>
        <w:t xml:space="preserve"> </w:t>
      </w:r>
    </w:p>
    <w:p w14:paraId="7664F7FF" w14:textId="25DED727" w:rsidR="00326163" w:rsidRPr="00D77353" w:rsidRDefault="00326163" w:rsidP="2B4383E5">
      <w:pPr>
        <w:pStyle w:val="Ttulo3"/>
        <w:spacing w:before="0" w:after="80" w:line="360" w:lineRule="auto"/>
        <w:ind w:hanging="153"/>
        <w:jc w:val="both"/>
        <w:rPr>
          <w:rFonts w:ascii="Times New Roman" w:hAnsi="Times New Roman" w:cs="Times New Roman"/>
          <w:b w:val="0"/>
          <w:color w:val="auto"/>
          <w:sz w:val="24"/>
          <w:szCs w:val="24"/>
          <w:shd w:val="clear" w:color="auto" w:fill="FDFDFD"/>
        </w:rPr>
      </w:pPr>
      <w:bookmarkStart w:id="84" w:name="_Toc37159501"/>
      <w:r w:rsidRPr="00D77353">
        <w:rPr>
          <w:rFonts w:ascii="Times New Roman" w:hAnsi="Times New Roman" w:cs="Times New Roman"/>
          <w:b w:val="0"/>
          <w:color w:val="auto"/>
          <w:sz w:val="24"/>
          <w:szCs w:val="24"/>
          <w:shd w:val="clear" w:color="auto" w:fill="FDFDFD"/>
        </w:rPr>
        <w:t xml:space="preserve">Unidade Orçamentária: 03.601- Fonte </w:t>
      </w:r>
      <w:r w:rsidR="00D51DAD" w:rsidRPr="00D77353">
        <w:rPr>
          <w:rFonts w:ascii="Times New Roman" w:hAnsi="Times New Roman" w:cs="Times New Roman"/>
          <w:b w:val="0"/>
          <w:color w:val="auto"/>
          <w:sz w:val="24"/>
          <w:szCs w:val="24"/>
          <w:shd w:val="clear" w:color="auto" w:fill="FDFDFD"/>
        </w:rPr>
        <w:t>240</w:t>
      </w:r>
      <w:r w:rsidR="004E46FF" w:rsidRPr="00D77353">
        <w:rPr>
          <w:rFonts w:ascii="Times New Roman" w:hAnsi="Times New Roman" w:cs="Times New Roman"/>
          <w:b w:val="0"/>
          <w:color w:val="auto"/>
          <w:sz w:val="24"/>
          <w:szCs w:val="24"/>
          <w:shd w:val="clear" w:color="auto" w:fill="FDFDFD"/>
        </w:rPr>
        <w:t>/640</w:t>
      </w:r>
      <w:r w:rsidRPr="00D77353">
        <w:rPr>
          <w:rFonts w:ascii="Times New Roman" w:hAnsi="Times New Roman" w:cs="Times New Roman"/>
          <w:b w:val="0"/>
          <w:color w:val="auto"/>
          <w:sz w:val="24"/>
          <w:szCs w:val="24"/>
          <w:shd w:val="clear" w:color="auto" w:fill="FDFDFD"/>
        </w:rPr>
        <w:t>.</w:t>
      </w:r>
      <w:bookmarkEnd w:id="84"/>
    </w:p>
    <w:p w14:paraId="577FADCB" w14:textId="34312277" w:rsidR="004E46FF" w:rsidRPr="00D77353" w:rsidRDefault="004E46FF" w:rsidP="004E46FF">
      <w:pPr>
        <w:pStyle w:val="Ttulo3"/>
        <w:spacing w:before="0" w:after="80" w:line="360" w:lineRule="auto"/>
        <w:ind w:hanging="153"/>
        <w:jc w:val="both"/>
        <w:rPr>
          <w:rFonts w:ascii="Times New Roman" w:hAnsi="Times New Roman" w:cs="Times New Roman"/>
          <w:b w:val="0"/>
          <w:color w:val="auto"/>
          <w:sz w:val="24"/>
          <w:szCs w:val="24"/>
          <w:shd w:val="clear" w:color="auto" w:fill="FDFDFD"/>
        </w:rPr>
      </w:pPr>
      <w:bookmarkStart w:id="85" w:name="_Toc37159502"/>
      <w:r w:rsidRPr="00D77353">
        <w:rPr>
          <w:rFonts w:ascii="Times New Roman" w:hAnsi="Times New Roman" w:cs="Times New Roman"/>
          <w:b w:val="0"/>
          <w:color w:val="auto"/>
          <w:sz w:val="24"/>
          <w:szCs w:val="24"/>
          <w:shd w:val="clear" w:color="auto" w:fill="FDFDFD"/>
        </w:rPr>
        <w:t>Ação: 2009 – Manutenção de ações de informática</w:t>
      </w:r>
      <w:r w:rsidR="000E189E">
        <w:rPr>
          <w:rFonts w:ascii="Times New Roman" w:hAnsi="Times New Roman" w:cs="Times New Roman"/>
          <w:b w:val="0"/>
          <w:color w:val="auto"/>
          <w:sz w:val="24"/>
          <w:szCs w:val="24"/>
          <w:shd w:val="clear" w:color="auto" w:fill="FDFDFD"/>
        </w:rPr>
        <w:t>.</w:t>
      </w:r>
      <w:bookmarkEnd w:id="85"/>
    </w:p>
    <w:p w14:paraId="5F80B605" w14:textId="05CB5194" w:rsidR="00326163" w:rsidRDefault="004E46FF" w:rsidP="4B9CDF26">
      <w:pPr>
        <w:pStyle w:val="Ttulo3"/>
        <w:spacing w:before="0" w:after="80" w:line="360" w:lineRule="auto"/>
        <w:ind w:hanging="153"/>
        <w:jc w:val="both"/>
        <w:rPr>
          <w:rFonts w:ascii="Times New Roman" w:hAnsi="Times New Roman" w:cs="Times New Roman"/>
          <w:b w:val="0"/>
          <w:color w:val="auto"/>
          <w:sz w:val="24"/>
          <w:szCs w:val="24"/>
          <w:shd w:val="clear" w:color="auto" w:fill="FDFDFD"/>
        </w:rPr>
      </w:pPr>
      <w:bookmarkStart w:id="86" w:name="_Toc37159503"/>
      <w:r w:rsidRPr="00D77353">
        <w:rPr>
          <w:rFonts w:ascii="Times New Roman" w:hAnsi="Times New Roman" w:cs="Times New Roman"/>
          <w:b w:val="0"/>
          <w:color w:val="auto"/>
          <w:sz w:val="24"/>
          <w:szCs w:val="24"/>
          <w:shd w:val="clear" w:color="auto" w:fill="FDFDFD"/>
        </w:rPr>
        <w:t xml:space="preserve">Os </w:t>
      </w:r>
      <w:r w:rsidR="00BB3A62">
        <w:rPr>
          <w:rFonts w:ascii="Times New Roman" w:hAnsi="Times New Roman" w:cs="Times New Roman"/>
          <w:b w:val="0"/>
          <w:color w:val="auto"/>
          <w:sz w:val="24"/>
          <w:szCs w:val="24"/>
          <w:shd w:val="clear" w:color="auto" w:fill="FDFDFD"/>
        </w:rPr>
        <w:t xml:space="preserve">nobreaks </w:t>
      </w:r>
      <w:r w:rsidRPr="00D77353">
        <w:rPr>
          <w:rFonts w:ascii="Times New Roman" w:hAnsi="Times New Roman" w:cs="Times New Roman"/>
          <w:b w:val="0"/>
          <w:color w:val="auto"/>
          <w:sz w:val="24"/>
          <w:szCs w:val="24"/>
          <w:shd w:val="clear" w:color="auto" w:fill="FDFDFD"/>
        </w:rPr>
        <w:t>serão para atender a 1ª e 2ª instância</w:t>
      </w:r>
      <w:r w:rsidR="007F2EC6">
        <w:rPr>
          <w:rFonts w:ascii="Times New Roman" w:hAnsi="Times New Roman" w:cs="Times New Roman"/>
          <w:b w:val="0"/>
          <w:color w:val="auto"/>
          <w:sz w:val="24"/>
          <w:szCs w:val="24"/>
          <w:shd w:val="clear" w:color="auto" w:fill="FDFDFD"/>
        </w:rPr>
        <w:t>;</w:t>
      </w:r>
      <w:r w:rsidR="00BB3A62">
        <w:rPr>
          <w:rFonts w:ascii="Times New Roman" w:hAnsi="Times New Roman" w:cs="Times New Roman"/>
          <w:b w:val="0"/>
          <w:color w:val="auto"/>
          <w:sz w:val="24"/>
          <w:szCs w:val="24"/>
          <w:shd w:val="clear" w:color="auto" w:fill="FDFDFD"/>
        </w:rPr>
        <w:t xml:space="preserve"> já os computadores de alto desempenho irão atender apenas a 2ª instância.</w:t>
      </w:r>
      <w:bookmarkEnd w:id="86"/>
      <w:r w:rsidR="000E189E" w:rsidRPr="000E189E">
        <w:rPr>
          <w:rFonts w:ascii="Times New Roman" w:hAnsi="Times New Roman" w:cs="Times New Roman"/>
          <w:b w:val="0"/>
          <w:color w:val="FF0000"/>
          <w:sz w:val="24"/>
          <w:szCs w:val="24"/>
          <w:shd w:val="clear" w:color="auto" w:fill="FDFDFD"/>
        </w:rPr>
        <w:t xml:space="preserve"> </w:t>
      </w:r>
    </w:p>
    <w:p w14:paraId="3557FAF7" w14:textId="77777777" w:rsidR="00E44E29" w:rsidRPr="00E44E29" w:rsidRDefault="00E44E29" w:rsidP="00E44E29"/>
    <w:p w14:paraId="67D3CEA8" w14:textId="77777777" w:rsidR="00326163" w:rsidRPr="00D77353" w:rsidRDefault="00326163" w:rsidP="2B4383E5">
      <w:pPr>
        <w:pStyle w:val="Ttulo2"/>
        <w:spacing w:after="120" w:line="360" w:lineRule="auto"/>
        <w:ind w:left="578" w:hanging="578"/>
        <w:rPr>
          <w:rFonts w:ascii="Times New Roman" w:hAnsi="Times New Roman" w:cs="Times New Roman"/>
          <w:sz w:val="24"/>
          <w:szCs w:val="24"/>
        </w:rPr>
      </w:pPr>
      <w:bookmarkStart w:id="87" w:name="_Toc37159504"/>
      <w:r w:rsidRPr="00D77353">
        <w:rPr>
          <w:rFonts w:ascii="Times New Roman" w:hAnsi="Times New Roman" w:cs="Times New Roman"/>
          <w:sz w:val="24"/>
          <w:szCs w:val="24"/>
        </w:rPr>
        <w:t>Vigência da Prestação de Serviço (Art. 16, VI)</w:t>
      </w:r>
      <w:bookmarkEnd w:id="87"/>
    </w:p>
    <w:p w14:paraId="2A593F27" w14:textId="2703347D" w:rsidR="009F061B" w:rsidRPr="00D77353" w:rsidRDefault="2B4383E5" w:rsidP="2B4383E5">
      <w:pPr>
        <w:pStyle w:val="Primeirorecuodecorpodetexto"/>
        <w:spacing w:after="120" w:line="360" w:lineRule="auto"/>
        <w:ind w:firstLine="1134"/>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A vigência da Ata de Registro de Preços para entrega e garantia</w:t>
      </w:r>
      <w:r w:rsidR="00E44E29">
        <w:rPr>
          <w:rFonts w:ascii="Times New Roman" w:eastAsiaTheme="majorEastAsia" w:hAnsi="Times New Roman" w:cs="Times New Roman"/>
          <w:sz w:val="24"/>
          <w:szCs w:val="24"/>
        </w:rPr>
        <w:t xml:space="preserve"> on-site</w:t>
      </w:r>
      <w:r w:rsidR="00FE6FAC">
        <w:rPr>
          <w:rFonts w:ascii="Times New Roman" w:eastAsiaTheme="majorEastAsia" w:hAnsi="Times New Roman" w:cs="Times New Roman"/>
          <w:sz w:val="24"/>
          <w:szCs w:val="24"/>
        </w:rPr>
        <w:t>, de todos os itens,</w:t>
      </w:r>
      <w:r w:rsidRPr="00D77353">
        <w:rPr>
          <w:rFonts w:ascii="Times New Roman" w:eastAsiaTheme="majorEastAsia" w:hAnsi="Times New Roman" w:cs="Times New Roman"/>
          <w:sz w:val="24"/>
          <w:szCs w:val="24"/>
        </w:rPr>
        <w:t xml:space="preserve"> se dará da seguinte maneira: </w:t>
      </w:r>
    </w:p>
    <w:p w14:paraId="3CD87384" w14:textId="77777777" w:rsidR="009F061B" w:rsidRDefault="2B4383E5" w:rsidP="005A4371">
      <w:pPr>
        <w:pStyle w:val="Primeirorecuodecorpodetexto"/>
        <w:numPr>
          <w:ilvl w:val="0"/>
          <w:numId w:val="4"/>
        </w:numPr>
        <w:spacing w:after="120" w:line="360" w:lineRule="auto"/>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A Ata de Registro de Preços para a entrega dos equipamentos terá validade de 12 (doze) meses, a contar da data da assinatura.</w:t>
      </w:r>
    </w:p>
    <w:p w14:paraId="69213E31" w14:textId="40101252" w:rsidR="00CD4DCB" w:rsidRPr="006F50B2" w:rsidRDefault="00CD4DCB" w:rsidP="005A4371">
      <w:pPr>
        <w:pStyle w:val="Primeirorecuodecorpodetexto"/>
        <w:numPr>
          <w:ilvl w:val="0"/>
          <w:numId w:val="4"/>
        </w:numPr>
        <w:spacing w:after="120" w:line="360" w:lineRule="auto"/>
        <w:rPr>
          <w:rFonts w:ascii="Times New Roman" w:eastAsiaTheme="majorEastAsia" w:hAnsi="Times New Roman" w:cs="Times New Roman"/>
          <w:sz w:val="24"/>
          <w:szCs w:val="24"/>
        </w:rPr>
      </w:pPr>
      <w:r w:rsidRPr="006F50B2">
        <w:rPr>
          <w:rFonts w:ascii="Times New Roman" w:eastAsiaTheme="majorEastAsia" w:hAnsi="Times New Roman" w:cs="Times New Roman"/>
          <w:sz w:val="24"/>
          <w:szCs w:val="24"/>
        </w:rPr>
        <w:t xml:space="preserve">Para os </w:t>
      </w:r>
      <w:r w:rsidR="00FB5555" w:rsidRPr="006F50B2">
        <w:rPr>
          <w:rFonts w:ascii="Times New Roman" w:eastAsiaTheme="majorEastAsia" w:hAnsi="Times New Roman" w:cs="Times New Roman"/>
          <w:sz w:val="24"/>
          <w:szCs w:val="24"/>
        </w:rPr>
        <w:t>computadores</w:t>
      </w:r>
      <w:r w:rsidRPr="006F50B2">
        <w:rPr>
          <w:rFonts w:ascii="Times New Roman" w:eastAsiaTheme="majorEastAsia" w:hAnsi="Times New Roman" w:cs="Times New Roman"/>
          <w:sz w:val="24"/>
          <w:szCs w:val="24"/>
        </w:rPr>
        <w:t xml:space="preserve"> de </w:t>
      </w:r>
      <w:r w:rsidR="00FB5555" w:rsidRPr="006F50B2">
        <w:rPr>
          <w:rFonts w:ascii="Times New Roman" w:eastAsiaTheme="majorEastAsia" w:hAnsi="Times New Roman" w:cs="Times New Roman"/>
          <w:sz w:val="24"/>
          <w:szCs w:val="24"/>
        </w:rPr>
        <w:t>alto desempenho</w:t>
      </w:r>
      <w:r w:rsidRPr="006F50B2">
        <w:rPr>
          <w:rFonts w:ascii="Times New Roman" w:eastAsiaTheme="majorEastAsia" w:hAnsi="Times New Roman" w:cs="Times New Roman"/>
          <w:sz w:val="24"/>
          <w:szCs w:val="24"/>
        </w:rPr>
        <w:t>, a garantia</w:t>
      </w:r>
      <w:r w:rsidR="00E44E29" w:rsidRPr="006F50B2">
        <w:rPr>
          <w:rFonts w:ascii="Times New Roman" w:eastAsiaTheme="majorEastAsia" w:hAnsi="Times New Roman" w:cs="Times New Roman"/>
          <w:sz w:val="24"/>
          <w:szCs w:val="24"/>
        </w:rPr>
        <w:t xml:space="preserve"> on-site</w:t>
      </w:r>
      <w:r w:rsidRPr="006F50B2">
        <w:rPr>
          <w:rFonts w:ascii="Times New Roman" w:eastAsiaTheme="majorEastAsia" w:hAnsi="Times New Roman" w:cs="Times New Roman"/>
          <w:sz w:val="24"/>
          <w:szCs w:val="24"/>
        </w:rPr>
        <w:t xml:space="preserve"> será de, no mínimo </w:t>
      </w:r>
      <w:r w:rsidR="003F7227" w:rsidRPr="006F50B2">
        <w:rPr>
          <w:rFonts w:ascii="Times New Roman" w:eastAsiaTheme="majorEastAsia" w:hAnsi="Times New Roman" w:cs="Times New Roman"/>
          <w:sz w:val="24"/>
          <w:szCs w:val="24"/>
        </w:rPr>
        <w:t>48</w:t>
      </w:r>
      <w:r w:rsidRPr="006F50B2">
        <w:rPr>
          <w:rFonts w:ascii="Times New Roman" w:eastAsiaTheme="majorEastAsia" w:hAnsi="Times New Roman" w:cs="Times New Roman"/>
          <w:sz w:val="24"/>
          <w:szCs w:val="24"/>
        </w:rPr>
        <w:t xml:space="preserve"> (</w:t>
      </w:r>
      <w:r w:rsidR="003F7227" w:rsidRPr="006F50B2">
        <w:rPr>
          <w:rFonts w:ascii="Times New Roman" w:eastAsiaTheme="majorEastAsia" w:hAnsi="Times New Roman" w:cs="Times New Roman"/>
          <w:sz w:val="24"/>
          <w:szCs w:val="24"/>
        </w:rPr>
        <w:t>quarenta e oito</w:t>
      </w:r>
      <w:r w:rsidRPr="006F50B2">
        <w:rPr>
          <w:rFonts w:ascii="Times New Roman" w:eastAsiaTheme="majorEastAsia" w:hAnsi="Times New Roman" w:cs="Times New Roman"/>
          <w:sz w:val="24"/>
          <w:szCs w:val="24"/>
        </w:rPr>
        <w:t>) meses.</w:t>
      </w:r>
    </w:p>
    <w:p w14:paraId="6F93A5B0" w14:textId="78A1A12C" w:rsidR="003F7227" w:rsidRPr="006F50B2" w:rsidRDefault="003F7227" w:rsidP="005A4371">
      <w:pPr>
        <w:pStyle w:val="Primeirorecuodecorpodetexto"/>
        <w:numPr>
          <w:ilvl w:val="0"/>
          <w:numId w:val="4"/>
        </w:numPr>
        <w:spacing w:after="120" w:line="360" w:lineRule="auto"/>
        <w:rPr>
          <w:rFonts w:ascii="Times New Roman" w:eastAsiaTheme="majorEastAsia" w:hAnsi="Times New Roman" w:cs="Times New Roman"/>
          <w:sz w:val="24"/>
          <w:szCs w:val="24"/>
        </w:rPr>
      </w:pPr>
      <w:r w:rsidRPr="006F50B2">
        <w:rPr>
          <w:rFonts w:ascii="Times New Roman" w:eastAsiaTheme="majorEastAsia" w:hAnsi="Times New Roman" w:cs="Times New Roman"/>
          <w:sz w:val="24"/>
          <w:szCs w:val="24"/>
        </w:rPr>
        <w:t xml:space="preserve">Para os </w:t>
      </w:r>
      <w:r w:rsidR="00FB5555" w:rsidRPr="006F50B2">
        <w:rPr>
          <w:rFonts w:ascii="Times New Roman" w:eastAsiaTheme="majorEastAsia" w:hAnsi="Times New Roman" w:cs="Times New Roman"/>
          <w:sz w:val="24"/>
          <w:szCs w:val="24"/>
        </w:rPr>
        <w:t>nobreaks</w:t>
      </w:r>
      <w:r w:rsidRPr="006F50B2">
        <w:rPr>
          <w:rFonts w:ascii="Times New Roman" w:eastAsiaTheme="majorEastAsia" w:hAnsi="Times New Roman" w:cs="Times New Roman"/>
          <w:sz w:val="24"/>
          <w:szCs w:val="24"/>
        </w:rPr>
        <w:t>, a garantia on-site será de, no mínimo 24 (vinte e quatro) meses.</w:t>
      </w:r>
      <w:r w:rsidR="00892098" w:rsidRPr="006F50B2">
        <w:rPr>
          <w:rFonts w:ascii="Times New Roman" w:eastAsiaTheme="majorEastAsia" w:hAnsi="Times New Roman" w:cs="Times New Roman"/>
          <w:color w:val="FF0000"/>
          <w:sz w:val="24"/>
          <w:szCs w:val="24"/>
        </w:rPr>
        <w:t xml:space="preserve"> </w:t>
      </w:r>
    </w:p>
    <w:p w14:paraId="3945FA8C" w14:textId="07F06161" w:rsidR="009F061B" w:rsidRPr="00D77353" w:rsidRDefault="004E46FF" w:rsidP="005A4371">
      <w:pPr>
        <w:pStyle w:val="Primeirorecuodecorpodetexto"/>
        <w:numPr>
          <w:ilvl w:val="0"/>
          <w:numId w:val="4"/>
        </w:numPr>
        <w:spacing w:after="120" w:line="360" w:lineRule="auto"/>
        <w:rPr>
          <w:rFonts w:ascii="Times New Roman" w:eastAsiaTheme="majorEastAsia" w:hAnsi="Times New Roman" w:cs="Times New Roman"/>
          <w:sz w:val="24"/>
          <w:szCs w:val="24"/>
        </w:rPr>
      </w:pPr>
      <w:r w:rsidRPr="00D77353">
        <w:rPr>
          <w:rFonts w:ascii="Times New Roman" w:eastAsiaTheme="majorEastAsia" w:hAnsi="Times New Roman" w:cs="Times New Roman"/>
          <w:sz w:val="24"/>
          <w:szCs w:val="24"/>
        </w:rPr>
        <w:t xml:space="preserve">A vigência da garantia </w:t>
      </w:r>
      <w:r w:rsidR="00115F45">
        <w:rPr>
          <w:rFonts w:ascii="Times New Roman" w:eastAsiaTheme="majorEastAsia" w:hAnsi="Times New Roman" w:cs="Times New Roman"/>
          <w:sz w:val="24"/>
          <w:szCs w:val="24"/>
        </w:rPr>
        <w:t xml:space="preserve">e suporte técnico </w:t>
      </w:r>
      <w:r w:rsidRPr="00D77353">
        <w:rPr>
          <w:rFonts w:ascii="Times New Roman" w:eastAsiaTheme="majorEastAsia" w:hAnsi="Times New Roman" w:cs="Times New Roman"/>
          <w:sz w:val="24"/>
          <w:szCs w:val="24"/>
        </w:rPr>
        <w:t>dos equipamentos ser</w:t>
      </w:r>
      <w:r w:rsidR="00E44E29">
        <w:rPr>
          <w:rFonts w:ascii="Times New Roman" w:eastAsiaTheme="majorEastAsia" w:hAnsi="Times New Roman" w:cs="Times New Roman"/>
          <w:sz w:val="24"/>
          <w:szCs w:val="24"/>
        </w:rPr>
        <w:t>á</w:t>
      </w:r>
      <w:r w:rsidRPr="00D77353">
        <w:rPr>
          <w:rFonts w:ascii="Times New Roman" w:eastAsiaTheme="majorEastAsia" w:hAnsi="Times New Roman" w:cs="Times New Roman"/>
          <w:sz w:val="24"/>
          <w:szCs w:val="24"/>
        </w:rPr>
        <w:t xml:space="preserve"> contabilizada a partir d</w:t>
      </w:r>
      <w:r w:rsidR="00E44E29">
        <w:rPr>
          <w:rFonts w:ascii="Times New Roman" w:eastAsiaTheme="majorEastAsia" w:hAnsi="Times New Roman" w:cs="Times New Roman"/>
          <w:sz w:val="24"/>
          <w:szCs w:val="24"/>
        </w:rPr>
        <w:t>a data constante do Termo de Recebimento D</w:t>
      </w:r>
      <w:r w:rsidRPr="00D77353">
        <w:rPr>
          <w:rFonts w:ascii="Times New Roman" w:eastAsiaTheme="majorEastAsia" w:hAnsi="Times New Roman" w:cs="Times New Roman"/>
          <w:sz w:val="24"/>
          <w:szCs w:val="24"/>
        </w:rPr>
        <w:t>efinitivo.</w:t>
      </w:r>
    </w:p>
    <w:p w14:paraId="2FF2CF1F" w14:textId="62FA9EFC" w:rsidR="4B9CDF26" w:rsidRPr="00E44E29" w:rsidRDefault="004E46FF" w:rsidP="005A4371">
      <w:pPr>
        <w:pStyle w:val="Primeirorecuodecorpodetexto"/>
        <w:numPr>
          <w:ilvl w:val="0"/>
          <w:numId w:val="4"/>
        </w:numPr>
        <w:spacing w:after="120" w:line="360" w:lineRule="auto"/>
        <w:rPr>
          <w:rFonts w:ascii="Times New Roman" w:eastAsiaTheme="majorEastAsia" w:hAnsi="Times New Roman" w:cs="Times New Roman"/>
          <w:sz w:val="24"/>
          <w:szCs w:val="24"/>
        </w:rPr>
      </w:pPr>
      <w:r w:rsidRPr="00D77353">
        <w:rPr>
          <w:rFonts w:ascii="Times New Roman" w:hAnsi="Times New Roman" w:cs="Times New Roman"/>
          <w:sz w:val="24"/>
          <w:szCs w:val="24"/>
        </w:rPr>
        <w:t>É necessário que</w:t>
      </w:r>
      <w:r w:rsidR="00E44E29">
        <w:rPr>
          <w:rFonts w:ascii="Times New Roman" w:hAnsi="Times New Roman" w:cs="Times New Roman"/>
          <w:sz w:val="24"/>
          <w:szCs w:val="24"/>
        </w:rPr>
        <w:t xml:space="preserve"> seja </w:t>
      </w:r>
      <w:r w:rsidRPr="00D77353">
        <w:rPr>
          <w:rFonts w:ascii="Times New Roman" w:hAnsi="Times New Roman" w:cs="Times New Roman"/>
          <w:sz w:val="24"/>
          <w:szCs w:val="24"/>
        </w:rPr>
        <w:t xml:space="preserve">lavrado </w:t>
      </w:r>
      <w:r w:rsidR="00CD4DCB">
        <w:rPr>
          <w:rFonts w:ascii="Times New Roman" w:hAnsi="Times New Roman" w:cs="Times New Roman"/>
          <w:sz w:val="24"/>
          <w:szCs w:val="24"/>
        </w:rPr>
        <w:t>“</w:t>
      </w:r>
      <w:r w:rsidRPr="00D77353">
        <w:rPr>
          <w:rFonts w:ascii="Times New Roman" w:hAnsi="Times New Roman" w:cs="Times New Roman"/>
          <w:sz w:val="24"/>
          <w:szCs w:val="24"/>
        </w:rPr>
        <w:t>Termo de Garantia</w:t>
      </w:r>
      <w:r w:rsidR="00CD4DCB">
        <w:rPr>
          <w:rFonts w:ascii="Times New Roman" w:hAnsi="Times New Roman" w:cs="Times New Roman"/>
          <w:sz w:val="24"/>
          <w:szCs w:val="24"/>
        </w:rPr>
        <w:t>”</w:t>
      </w:r>
      <w:r w:rsidR="00E44E29">
        <w:rPr>
          <w:rFonts w:ascii="Times New Roman" w:hAnsi="Times New Roman" w:cs="Times New Roman"/>
          <w:sz w:val="24"/>
          <w:szCs w:val="24"/>
        </w:rPr>
        <w:t xml:space="preserve"> para todos os itens e em todos as entregas</w:t>
      </w:r>
      <w:r w:rsidR="4B9CDF26" w:rsidRPr="00D77353">
        <w:rPr>
          <w:rFonts w:ascii="Times New Roman" w:hAnsi="Times New Roman" w:cs="Times New Roman"/>
          <w:sz w:val="24"/>
          <w:szCs w:val="24"/>
        </w:rPr>
        <w:t>.</w:t>
      </w:r>
    </w:p>
    <w:p w14:paraId="38E8A6D0" w14:textId="77777777" w:rsidR="00326163" w:rsidRPr="00D77353" w:rsidRDefault="00326163" w:rsidP="004E46FF">
      <w:pPr>
        <w:pStyle w:val="Ttulo1"/>
        <w:spacing w:line="360" w:lineRule="auto"/>
        <w:rPr>
          <w:rFonts w:ascii="Times New Roman" w:hAnsi="Times New Roman" w:cs="Times New Roman"/>
          <w:sz w:val="24"/>
          <w:szCs w:val="24"/>
        </w:rPr>
      </w:pPr>
      <w:bookmarkStart w:id="88" w:name="_Toc37159505"/>
      <w:r w:rsidRPr="00D77353">
        <w:rPr>
          <w:rFonts w:ascii="Times New Roman" w:hAnsi="Times New Roman" w:cs="Times New Roman"/>
          <w:sz w:val="24"/>
          <w:szCs w:val="24"/>
        </w:rPr>
        <w:t>Equipe de Apoio e Gestão à Contratação (Art. 16, VII)</w:t>
      </w:r>
      <w:bookmarkEnd w:id="88"/>
    </w:p>
    <w:p w14:paraId="7106518C" w14:textId="53AECDB5" w:rsidR="00536D82" w:rsidRPr="00536D82" w:rsidRDefault="00536D82" w:rsidP="00536D82">
      <w:pPr>
        <w:pStyle w:val="Primeirorecuodecorpodetexto"/>
        <w:spacing w:after="120" w:line="360" w:lineRule="auto"/>
        <w:ind w:firstLine="1134"/>
        <w:rPr>
          <w:rFonts w:ascii="Times New Roman" w:eastAsiaTheme="majorEastAsia" w:hAnsi="Times New Roman" w:cs="Times New Roman"/>
          <w:sz w:val="24"/>
          <w:szCs w:val="24"/>
        </w:rPr>
      </w:pPr>
      <w:r w:rsidRPr="00536D82">
        <w:rPr>
          <w:rFonts w:ascii="Times New Roman" w:eastAsiaTheme="majorEastAsia" w:hAnsi="Times New Roman" w:cs="Times New Roman"/>
          <w:sz w:val="24"/>
          <w:szCs w:val="24"/>
        </w:rPr>
        <w:t xml:space="preserve">Para a composição da Equipe de Apoio e Gestão da Contratação, foram feitas as seguintes indicações, </w:t>
      </w:r>
      <w:r w:rsidRPr="00380FB7">
        <w:rPr>
          <w:rFonts w:ascii="Times New Roman" w:eastAsiaTheme="majorEastAsia" w:hAnsi="Times New Roman" w:cs="Times New Roman"/>
          <w:color w:val="000000" w:themeColor="text1"/>
          <w:sz w:val="24"/>
          <w:szCs w:val="24"/>
        </w:rPr>
        <w:t xml:space="preserve">conforme Portaria nº </w:t>
      </w:r>
      <w:r w:rsidR="00380FB7" w:rsidRPr="00380FB7">
        <w:rPr>
          <w:rFonts w:ascii="Times New Roman" w:eastAsiaTheme="majorEastAsia" w:hAnsi="Times New Roman" w:cs="Times New Roman"/>
          <w:color w:val="000000" w:themeColor="text1"/>
          <w:sz w:val="24"/>
          <w:szCs w:val="24"/>
        </w:rPr>
        <w:t>219/2020</w:t>
      </w:r>
      <w:r w:rsidRPr="00380FB7">
        <w:rPr>
          <w:rFonts w:ascii="Times New Roman" w:eastAsiaTheme="majorEastAsia" w:hAnsi="Times New Roman" w:cs="Times New Roman"/>
          <w:color w:val="000000" w:themeColor="text1"/>
          <w:sz w:val="24"/>
          <w:szCs w:val="24"/>
        </w:rPr>
        <w:t xml:space="preserve">-PRES:  </w:t>
      </w:r>
    </w:p>
    <w:p w14:paraId="2BD4694E" w14:textId="77777777" w:rsidR="00115F45" w:rsidRDefault="00652CE9" w:rsidP="005A4371">
      <w:pPr>
        <w:pStyle w:val="Primeirorecuodecorpodetexto"/>
        <w:numPr>
          <w:ilvl w:val="0"/>
          <w:numId w:val="2"/>
        </w:numPr>
        <w:rPr>
          <w:rFonts w:ascii="Times New Roman" w:eastAsiaTheme="majorEastAsia" w:hAnsi="Times New Roman" w:cs="Times New Roman"/>
          <w:b/>
          <w:color w:val="000000" w:themeColor="text1"/>
          <w:sz w:val="24"/>
          <w:szCs w:val="24"/>
        </w:rPr>
      </w:pPr>
      <w:r w:rsidRPr="00652CE9">
        <w:rPr>
          <w:rFonts w:ascii="Times New Roman" w:eastAsiaTheme="majorEastAsia" w:hAnsi="Times New Roman" w:cs="Times New Roman"/>
          <w:b/>
          <w:color w:val="000000" w:themeColor="text1"/>
          <w:sz w:val="24"/>
          <w:szCs w:val="24"/>
        </w:rPr>
        <w:t>Departamento de Suporte e Informação:</w:t>
      </w:r>
    </w:p>
    <w:p w14:paraId="1A297D21" w14:textId="748C104A" w:rsidR="00652CE9" w:rsidRPr="00652CE9" w:rsidRDefault="00652CE9" w:rsidP="00115F45">
      <w:pPr>
        <w:pStyle w:val="Primeirorecuodecorpodetexto"/>
        <w:ind w:left="720" w:firstLine="0"/>
        <w:rPr>
          <w:rFonts w:ascii="Times New Roman" w:eastAsiaTheme="majorEastAsia" w:hAnsi="Times New Roman" w:cs="Times New Roman"/>
          <w:b/>
          <w:color w:val="000000" w:themeColor="text1"/>
          <w:sz w:val="24"/>
          <w:szCs w:val="24"/>
        </w:rPr>
      </w:pPr>
      <w:r w:rsidRPr="00652CE9">
        <w:rPr>
          <w:rFonts w:ascii="Times New Roman" w:eastAsiaTheme="majorEastAsia" w:hAnsi="Times New Roman" w:cs="Times New Roman"/>
          <w:b/>
          <w:color w:val="000000" w:themeColor="text1"/>
          <w:sz w:val="24"/>
          <w:szCs w:val="24"/>
        </w:rPr>
        <w:t>Computadores de alto desempenho e Nobreaks de 800 VA.</w:t>
      </w:r>
    </w:p>
    <w:p w14:paraId="44B222FF" w14:textId="7312D234"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240A8D6C" w14:textId="77777777" w:rsidTr="0018229E">
        <w:tc>
          <w:tcPr>
            <w:tcW w:w="3085" w:type="dxa"/>
            <w:vAlign w:val="center"/>
          </w:tcPr>
          <w:p w14:paraId="5F761959"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vAlign w:val="center"/>
          </w:tcPr>
          <w:p w14:paraId="50B7537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 xml:space="preserve">Marcos Pinto Gomes Júnior </w:t>
            </w:r>
          </w:p>
        </w:tc>
      </w:tr>
      <w:tr w:rsidR="00652CE9" w:rsidRPr="00652CE9" w14:paraId="08E51A20" w14:textId="77777777" w:rsidTr="0018229E">
        <w:tc>
          <w:tcPr>
            <w:tcW w:w="3085" w:type="dxa"/>
            <w:vAlign w:val="center"/>
          </w:tcPr>
          <w:p w14:paraId="43E025C0"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vAlign w:val="center"/>
          </w:tcPr>
          <w:p w14:paraId="09151577"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5851</w:t>
            </w:r>
          </w:p>
        </w:tc>
      </w:tr>
      <w:tr w:rsidR="00652CE9" w:rsidRPr="00652CE9" w14:paraId="396A49F6" w14:textId="77777777" w:rsidTr="0018229E">
        <w:tc>
          <w:tcPr>
            <w:tcW w:w="3085" w:type="dxa"/>
            <w:vAlign w:val="center"/>
          </w:tcPr>
          <w:p w14:paraId="5827F153"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vAlign w:val="center"/>
          </w:tcPr>
          <w:p w14:paraId="0F61E3BC" w14:textId="77777777" w:rsidR="00652CE9" w:rsidRPr="00652CE9" w:rsidRDefault="00AA7EFF" w:rsidP="0018229E">
            <w:pPr>
              <w:spacing w:line="276" w:lineRule="auto"/>
              <w:rPr>
                <w:rFonts w:ascii="Times New Roman" w:hAnsi="Times New Roman" w:cs="Times New Roman"/>
                <w:sz w:val="24"/>
                <w:szCs w:val="24"/>
              </w:rPr>
            </w:pPr>
            <w:hyperlink r:id="rId13" w:history="1">
              <w:r w:rsidR="00652CE9" w:rsidRPr="00652CE9">
                <w:rPr>
                  <w:rStyle w:val="Hyperlink"/>
                  <w:rFonts w:ascii="Times New Roman" w:hAnsi="Times New Roman" w:cs="Times New Roman"/>
                  <w:sz w:val="24"/>
                  <w:szCs w:val="24"/>
                </w:rPr>
                <w:t>marcos.gomes@tjmt.jus.br</w:t>
              </w:r>
            </w:hyperlink>
          </w:p>
        </w:tc>
      </w:tr>
      <w:tr w:rsidR="00652CE9" w:rsidRPr="00652CE9" w14:paraId="22440ACC" w14:textId="77777777" w:rsidTr="0018229E">
        <w:tc>
          <w:tcPr>
            <w:tcW w:w="3085" w:type="dxa"/>
            <w:vAlign w:val="center"/>
          </w:tcPr>
          <w:p w14:paraId="3DA431B7"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vAlign w:val="center"/>
          </w:tcPr>
          <w:p w14:paraId="5F14210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Suporte e Informação</w:t>
            </w:r>
          </w:p>
        </w:tc>
      </w:tr>
    </w:tbl>
    <w:p w14:paraId="275EF440" w14:textId="77777777" w:rsidR="00652CE9" w:rsidRPr="00652CE9" w:rsidRDefault="00652CE9" w:rsidP="00652CE9">
      <w:pPr>
        <w:pStyle w:val="Primeirorecuodecorpodetexto"/>
        <w:rPr>
          <w:rFonts w:ascii="Times New Roman" w:eastAsiaTheme="majorEastAsia" w:hAnsi="Times New Roman" w:cs="Times New Roman"/>
          <w:sz w:val="24"/>
          <w:szCs w:val="24"/>
        </w:rPr>
      </w:pPr>
    </w:p>
    <w:p w14:paraId="53B8072B" w14:textId="341712B2"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4D787A46" w14:textId="77777777" w:rsidTr="0018229E">
        <w:tc>
          <w:tcPr>
            <w:tcW w:w="3085" w:type="dxa"/>
            <w:vAlign w:val="center"/>
          </w:tcPr>
          <w:p w14:paraId="55F7E3C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tcPr>
          <w:p w14:paraId="21EAF2F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Helton Corrêa Pereira da Matta</w:t>
            </w:r>
          </w:p>
        </w:tc>
      </w:tr>
      <w:tr w:rsidR="00652CE9" w:rsidRPr="00652CE9" w14:paraId="7CBB650C" w14:textId="77777777" w:rsidTr="0018229E">
        <w:tc>
          <w:tcPr>
            <w:tcW w:w="3085" w:type="dxa"/>
            <w:vAlign w:val="center"/>
          </w:tcPr>
          <w:p w14:paraId="21F7A945"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tcPr>
          <w:p w14:paraId="35258DBD"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21594</w:t>
            </w:r>
          </w:p>
        </w:tc>
      </w:tr>
      <w:tr w:rsidR="00652CE9" w:rsidRPr="00652CE9" w14:paraId="41D855E2" w14:textId="77777777" w:rsidTr="0018229E">
        <w:tc>
          <w:tcPr>
            <w:tcW w:w="3085" w:type="dxa"/>
            <w:vAlign w:val="center"/>
          </w:tcPr>
          <w:p w14:paraId="3C2071F3"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tcPr>
          <w:p w14:paraId="43C04308" w14:textId="77777777" w:rsidR="00652CE9" w:rsidRPr="00652CE9" w:rsidRDefault="00AA7EFF" w:rsidP="0018229E">
            <w:pPr>
              <w:spacing w:line="276" w:lineRule="auto"/>
              <w:rPr>
                <w:rFonts w:ascii="Times New Roman" w:eastAsiaTheme="majorEastAsia" w:hAnsi="Times New Roman" w:cs="Times New Roman"/>
                <w:sz w:val="24"/>
                <w:szCs w:val="24"/>
              </w:rPr>
            </w:pPr>
            <w:hyperlink r:id="rId14" w:history="1">
              <w:r w:rsidR="00652CE9" w:rsidRPr="00652CE9">
                <w:rPr>
                  <w:rStyle w:val="Hyperlink"/>
                  <w:rFonts w:ascii="Times New Roman" w:eastAsiaTheme="majorEastAsia" w:hAnsi="Times New Roman" w:cs="Times New Roman"/>
                  <w:sz w:val="24"/>
                  <w:szCs w:val="24"/>
                </w:rPr>
                <w:t>helton.matta@tjmt.jus.br</w:t>
              </w:r>
            </w:hyperlink>
            <w:r w:rsidR="00652CE9" w:rsidRPr="00652CE9">
              <w:rPr>
                <w:rFonts w:ascii="Times New Roman" w:eastAsiaTheme="majorEastAsia" w:hAnsi="Times New Roman" w:cs="Times New Roman"/>
                <w:sz w:val="24"/>
                <w:szCs w:val="24"/>
              </w:rPr>
              <w:t xml:space="preserve"> </w:t>
            </w:r>
          </w:p>
        </w:tc>
      </w:tr>
      <w:tr w:rsidR="00652CE9" w:rsidRPr="00652CE9" w14:paraId="759B70D1" w14:textId="77777777" w:rsidTr="0018229E">
        <w:tc>
          <w:tcPr>
            <w:tcW w:w="3085" w:type="dxa"/>
            <w:vAlign w:val="center"/>
          </w:tcPr>
          <w:p w14:paraId="23639FF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tcPr>
          <w:p w14:paraId="3FFD5B11"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Suporte e Informação</w:t>
            </w:r>
          </w:p>
        </w:tc>
      </w:tr>
    </w:tbl>
    <w:p w14:paraId="6743F35D" w14:textId="77777777" w:rsidR="00652CE9" w:rsidRPr="00652CE9" w:rsidRDefault="00652CE9" w:rsidP="00652CE9">
      <w:pPr>
        <w:pStyle w:val="PargrafodaLista"/>
        <w:ind w:left="0" w:right="49"/>
        <w:rPr>
          <w:rFonts w:ascii="Times New Roman" w:hAnsi="Times New Roman" w:cs="Times New Roman"/>
          <w:b/>
          <w:bCs/>
          <w:sz w:val="24"/>
          <w:szCs w:val="24"/>
        </w:rPr>
      </w:pPr>
    </w:p>
    <w:p w14:paraId="7F41D910" w14:textId="74350F9A"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Técnico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12E33B99" w14:textId="77777777" w:rsidTr="0018229E">
        <w:tc>
          <w:tcPr>
            <w:tcW w:w="3085" w:type="dxa"/>
            <w:vAlign w:val="center"/>
          </w:tcPr>
          <w:p w14:paraId="1C312A15"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vAlign w:val="center"/>
          </w:tcPr>
          <w:p w14:paraId="2528376E"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Márcio Ciríaco da Silva</w:t>
            </w:r>
          </w:p>
        </w:tc>
      </w:tr>
      <w:tr w:rsidR="00652CE9" w:rsidRPr="00652CE9" w14:paraId="5B584E38" w14:textId="77777777" w:rsidTr="0018229E">
        <w:tc>
          <w:tcPr>
            <w:tcW w:w="3085" w:type="dxa"/>
            <w:vAlign w:val="center"/>
          </w:tcPr>
          <w:p w14:paraId="32721EBF"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vAlign w:val="center"/>
          </w:tcPr>
          <w:p w14:paraId="5F1247C6"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7558</w:t>
            </w:r>
          </w:p>
        </w:tc>
      </w:tr>
      <w:tr w:rsidR="00652CE9" w:rsidRPr="00652CE9" w14:paraId="7C3D108D" w14:textId="77777777" w:rsidTr="0018229E">
        <w:tc>
          <w:tcPr>
            <w:tcW w:w="3085" w:type="dxa"/>
            <w:vAlign w:val="center"/>
          </w:tcPr>
          <w:p w14:paraId="65BDABA2"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vAlign w:val="center"/>
          </w:tcPr>
          <w:p w14:paraId="386E5845" w14:textId="77777777" w:rsidR="00652CE9" w:rsidRPr="00652CE9" w:rsidRDefault="00AA7EFF" w:rsidP="0018229E">
            <w:pPr>
              <w:spacing w:line="276" w:lineRule="auto"/>
              <w:rPr>
                <w:rFonts w:ascii="Times New Roman" w:hAnsi="Times New Roman" w:cs="Times New Roman"/>
                <w:sz w:val="24"/>
                <w:szCs w:val="24"/>
              </w:rPr>
            </w:pPr>
            <w:hyperlink r:id="rId15" w:history="1">
              <w:r w:rsidR="00652CE9" w:rsidRPr="00652CE9">
                <w:rPr>
                  <w:rStyle w:val="Hyperlink"/>
                  <w:rFonts w:ascii="Times New Roman" w:hAnsi="Times New Roman" w:cs="Times New Roman"/>
                  <w:sz w:val="24"/>
                  <w:szCs w:val="24"/>
                </w:rPr>
                <w:t>marcio.ciriaco@tjmt.jus.br</w:t>
              </w:r>
            </w:hyperlink>
          </w:p>
        </w:tc>
      </w:tr>
      <w:tr w:rsidR="00652CE9" w:rsidRPr="00652CE9" w14:paraId="72AD561A" w14:textId="77777777" w:rsidTr="0018229E">
        <w:tc>
          <w:tcPr>
            <w:tcW w:w="3085" w:type="dxa"/>
            <w:vAlign w:val="center"/>
          </w:tcPr>
          <w:p w14:paraId="4DB0E7F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vAlign w:val="center"/>
          </w:tcPr>
          <w:p w14:paraId="16C084A4"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Suporte e Informação</w:t>
            </w:r>
          </w:p>
        </w:tc>
      </w:tr>
    </w:tbl>
    <w:p w14:paraId="7ECD0B11" w14:textId="77777777" w:rsidR="00652CE9" w:rsidRPr="00652CE9" w:rsidRDefault="00652CE9" w:rsidP="00652CE9">
      <w:pPr>
        <w:pStyle w:val="Primeirorecuodecorpodetexto"/>
        <w:rPr>
          <w:rFonts w:ascii="Times New Roman" w:eastAsiaTheme="majorEastAsia" w:hAnsi="Times New Roman" w:cs="Times New Roman"/>
          <w:sz w:val="24"/>
          <w:szCs w:val="24"/>
        </w:rPr>
      </w:pPr>
    </w:p>
    <w:p w14:paraId="64DC4C04" w14:textId="32A47817" w:rsidR="00652CE9" w:rsidRPr="00652CE9" w:rsidRDefault="00652CE9" w:rsidP="00652CE9">
      <w:pPr>
        <w:pStyle w:val="PargrafodaLista"/>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Técnico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0F2F4C06" w14:textId="77777777" w:rsidTr="0018229E">
        <w:tc>
          <w:tcPr>
            <w:tcW w:w="3085" w:type="dxa"/>
            <w:vAlign w:val="center"/>
          </w:tcPr>
          <w:p w14:paraId="725D251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tcPr>
          <w:p w14:paraId="7A64FC4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Henardo Nunes Carneiro</w:t>
            </w:r>
          </w:p>
        </w:tc>
      </w:tr>
      <w:tr w:rsidR="00652CE9" w:rsidRPr="00652CE9" w14:paraId="4288F94E" w14:textId="77777777" w:rsidTr="0018229E">
        <w:tc>
          <w:tcPr>
            <w:tcW w:w="3085" w:type="dxa"/>
            <w:vAlign w:val="center"/>
          </w:tcPr>
          <w:p w14:paraId="24842B05"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tcPr>
          <w:p w14:paraId="7D731210"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3302</w:t>
            </w:r>
          </w:p>
        </w:tc>
      </w:tr>
      <w:tr w:rsidR="00652CE9" w:rsidRPr="00652CE9" w14:paraId="28E64EB7" w14:textId="77777777" w:rsidTr="0018229E">
        <w:tc>
          <w:tcPr>
            <w:tcW w:w="3085" w:type="dxa"/>
            <w:vAlign w:val="center"/>
          </w:tcPr>
          <w:p w14:paraId="1BD10B2B"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tcPr>
          <w:p w14:paraId="3DA61E54" w14:textId="77777777" w:rsidR="00652CE9" w:rsidRPr="00652CE9" w:rsidRDefault="00AA7EFF" w:rsidP="0018229E">
            <w:pPr>
              <w:spacing w:line="276" w:lineRule="auto"/>
              <w:rPr>
                <w:rFonts w:ascii="Times New Roman" w:eastAsiaTheme="majorEastAsia" w:hAnsi="Times New Roman" w:cs="Times New Roman"/>
                <w:sz w:val="24"/>
                <w:szCs w:val="24"/>
              </w:rPr>
            </w:pPr>
            <w:hyperlink r:id="rId16" w:history="1">
              <w:r w:rsidR="00652CE9" w:rsidRPr="00652CE9">
                <w:rPr>
                  <w:rStyle w:val="Hyperlink"/>
                  <w:rFonts w:ascii="Times New Roman" w:eastAsiaTheme="majorEastAsia" w:hAnsi="Times New Roman" w:cs="Times New Roman"/>
                  <w:sz w:val="24"/>
                  <w:szCs w:val="24"/>
                </w:rPr>
                <w:t>henardo.carneiro@tjmt.jus.br</w:t>
              </w:r>
            </w:hyperlink>
            <w:r w:rsidR="00652CE9" w:rsidRPr="00652CE9">
              <w:rPr>
                <w:rFonts w:ascii="Times New Roman" w:eastAsiaTheme="majorEastAsia" w:hAnsi="Times New Roman" w:cs="Times New Roman"/>
                <w:sz w:val="24"/>
                <w:szCs w:val="24"/>
              </w:rPr>
              <w:t xml:space="preserve"> </w:t>
            </w:r>
          </w:p>
        </w:tc>
      </w:tr>
      <w:tr w:rsidR="00652CE9" w:rsidRPr="00652CE9" w14:paraId="36BD0EB2" w14:textId="77777777" w:rsidTr="0018229E">
        <w:tc>
          <w:tcPr>
            <w:tcW w:w="3085" w:type="dxa"/>
            <w:vAlign w:val="center"/>
          </w:tcPr>
          <w:p w14:paraId="26667FE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tcPr>
          <w:p w14:paraId="4546587A"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Suporte e Informação</w:t>
            </w:r>
          </w:p>
        </w:tc>
      </w:tr>
    </w:tbl>
    <w:p w14:paraId="0DE99C5B" w14:textId="77777777" w:rsidR="00652CE9" w:rsidRPr="00652CE9" w:rsidRDefault="00652CE9" w:rsidP="00652CE9">
      <w:pPr>
        <w:pStyle w:val="Primeirorecuodecorpodetexto"/>
        <w:rPr>
          <w:rFonts w:ascii="Times New Roman" w:eastAsiaTheme="majorEastAsia" w:hAnsi="Times New Roman" w:cs="Times New Roman"/>
          <w:b/>
          <w:color w:val="FF0000"/>
          <w:sz w:val="24"/>
          <w:szCs w:val="24"/>
        </w:rPr>
      </w:pPr>
      <w:bookmarkStart w:id="89" w:name="_Toc359341422"/>
      <w:bookmarkStart w:id="90" w:name="_Toc359341529"/>
      <w:bookmarkStart w:id="91" w:name="_Toc359946185"/>
      <w:bookmarkStart w:id="92" w:name="_Toc359946287"/>
      <w:bookmarkStart w:id="93" w:name="_Toc359341423"/>
      <w:bookmarkStart w:id="94" w:name="_Toc359341530"/>
      <w:bookmarkStart w:id="95" w:name="_Toc359946186"/>
      <w:bookmarkStart w:id="96" w:name="_Toc359946288"/>
      <w:bookmarkEnd w:id="89"/>
      <w:bookmarkEnd w:id="90"/>
      <w:bookmarkEnd w:id="91"/>
      <w:bookmarkEnd w:id="92"/>
      <w:bookmarkEnd w:id="93"/>
      <w:bookmarkEnd w:id="94"/>
      <w:bookmarkEnd w:id="95"/>
      <w:bookmarkEnd w:id="96"/>
    </w:p>
    <w:p w14:paraId="3C59CAEA" w14:textId="77777777" w:rsidR="00115F45" w:rsidRPr="00115F45" w:rsidRDefault="00652CE9" w:rsidP="005A4371">
      <w:pPr>
        <w:pStyle w:val="Primeirorecuodecorpodetexto"/>
        <w:numPr>
          <w:ilvl w:val="0"/>
          <w:numId w:val="2"/>
        </w:numPr>
        <w:rPr>
          <w:rFonts w:ascii="Times New Roman" w:eastAsia="Times New Roman,Calibri" w:hAnsi="Times New Roman" w:cs="Times New Roman"/>
          <w:color w:val="000000" w:themeColor="text1"/>
          <w:sz w:val="24"/>
          <w:szCs w:val="24"/>
        </w:rPr>
      </w:pPr>
      <w:r w:rsidRPr="00652CE9">
        <w:rPr>
          <w:rFonts w:ascii="Times New Roman" w:eastAsiaTheme="majorEastAsia" w:hAnsi="Times New Roman" w:cs="Times New Roman"/>
          <w:b/>
          <w:color w:val="000000" w:themeColor="text1"/>
          <w:sz w:val="24"/>
          <w:szCs w:val="24"/>
        </w:rPr>
        <w:t xml:space="preserve">Departamento de Conectividade: </w:t>
      </w:r>
    </w:p>
    <w:p w14:paraId="562012CB" w14:textId="5BCA395D" w:rsidR="00652CE9" w:rsidRPr="00652CE9" w:rsidRDefault="00652CE9" w:rsidP="00115F45">
      <w:pPr>
        <w:pStyle w:val="Primeirorecuodecorpodetexto"/>
        <w:ind w:left="720" w:firstLine="0"/>
        <w:rPr>
          <w:rFonts w:ascii="Times New Roman" w:eastAsia="Times New Roman,Calibri" w:hAnsi="Times New Roman" w:cs="Times New Roman"/>
          <w:color w:val="000000" w:themeColor="text1"/>
          <w:sz w:val="24"/>
          <w:szCs w:val="24"/>
        </w:rPr>
      </w:pPr>
      <w:r w:rsidRPr="00652CE9">
        <w:rPr>
          <w:rFonts w:ascii="Times New Roman" w:eastAsiaTheme="majorEastAsia" w:hAnsi="Times New Roman" w:cs="Times New Roman"/>
          <w:b/>
          <w:color w:val="000000" w:themeColor="text1"/>
          <w:sz w:val="24"/>
          <w:szCs w:val="24"/>
        </w:rPr>
        <w:t>Nobreaks de 3 KVA</w:t>
      </w:r>
    </w:p>
    <w:p w14:paraId="21BC71B7" w14:textId="4EED6A5E"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demandante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7BA7A088" w14:textId="77777777" w:rsidTr="0018229E">
        <w:tc>
          <w:tcPr>
            <w:tcW w:w="3085" w:type="dxa"/>
            <w:vAlign w:val="center"/>
          </w:tcPr>
          <w:p w14:paraId="55634C46"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vAlign w:val="center"/>
          </w:tcPr>
          <w:p w14:paraId="5D720E9E"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 xml:space="preserve">Benedito Pedro da Cunha Alexandre </w:t>
            </w:r>
          </w:p>
        </w:tc>
      </w:tr>
      <w:tr w:rsidR="00652CE9" w:rsidRPr="00652CE9" w14:paraId="39B57E75" w14:textId="77777777" w:rsidTr="0018229E">
        <w:tc>
          <w:tcPr>
            <w:tcW w:w="3085" w:type="dxa"/>
            <w:vAlign w:val="center"/>
          </w:tcPr>
          <w:p w14:paraId="68C67924"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vAlign w:val="center"/>
          </w:tcPr>
          <w:p w14:paraId="21223E1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6590</w:t>
            </w:r>
          </w:p>
        </w:tc>
      </w:tr>
      <w:tr w:rsidR="00652CE9" w:rsidRPr="00652CE9" w14:paraId="7076A8BD" w14:textId="77777777" w:rsidTr="0018229E">
        <w:tc>
          <w:tcPr>
            <w:tcW w:w="3085" w:type="dxa"/>
            <w:vAlign w:val="center"/>
          </w:tcPr>
          <w:p w14:paraId="02C11085"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vAlign w:val="center"/>
          </w:tcPr>
          <w:p w14:paraId="43A372C4" w14:textId="77777777" w:rsidR="00652CE9" w:rsidRPr="00652CE9" w:rsidRDefault="00AA7EFF" w:rsidP="0018229E">
            <w:pPr>
              <w:spacing w:line="276" w:lineRule="auto"/>
              <w:rPr>
                <w:rFonts w:ascii="Times New Roman" w:hAnsi="Times New Roman" w:cs="Times New Roman"/>
                <w:sz w:val="24"/>
                <w:szCs w:val="24"/>
              </w:rPr>
            </w:pPr>
            <w:hyperlink r:id="rId17" w:history="1">
              <w:r w:rsidR="00652CE9" w:rsidRPr="00652CE9">
                <w:rPr>
                  <w:rStyle w:val="Hyperlink"/>
                  <w:rFonts w:ascii="Times New Roman" w:hAnsi="Times New Roman" w:cs="Times New Roman"/>
                  <w:sz w:val="24"/>
                  <w:szCs w:val="24"/>
                </w:rPr>
                <w:t>benedito.alexandre@tjmt.jus.br</w:t>
              </w:r>
            </w:hyperlink>
          </w:p>
        </w:tc>
      </w:tr>
      <w:tr w:rsidR="00652CE9" w:rsidRPr="00652CE9" w14:paraId="570BAE87" w14:textId="77777777" w:rsidTr="0018229E">
        <w:tc>
          <w:tcPr>
            <w:tcW w:w="3085" w:type="dxa"/>
            <w:vAlign w:val="center"/>
          </w:tcPr>
          <w:p w14:paraId="13343BD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vAlign w:val="center"/>
          </w:tcPr>
          <w:p w14:paraId="55E89792"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Conectividade</w:t>
            </w:r>
          </w:p>
        </w:tc>
      </w:tr>
    </w:tbl>
    <w:p w14:paraId="76335FDC" w14:textId="77777777" w:rsidR="00652CE9" w:rsidRPr="00652CE9" w:rsidRDefault="00652CE9" w:rsidP="00652CE9">
      <w:pPr>
        <w:pStyle w:val="PargrafodaLista"/>
        <w:ind w:left="0" w:right="49"/>
        <w:rPr>
          <w:rFonts w:ascii="Times New Roman" w:hAnsi="Times New Roman" w:cs="Times New Roman"/>
          <w:b/>
          <w:bCs/>
          <w:sz w:val="24"/>
          <w:szCs w:val="24"/>
        </w:rPr>
      </w:pPr>
    </w:p>
    <w:p w14:paraId="680503DA" w14:textId="051675F6"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demandante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73E40E70" w14:textId="77777777" w:rsidTr="0018229E">
        <w:tc>
          <w:tcPr>
            <w:tcW w:w="3085" w:type="dxa"/>
            <w:vAlign w:val="center"/>
          </w:tcPr>
          <w:p w14:paraId="2371BA8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tcPr>
          <w:p w14:paraId="5D0DC24E"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Antônio Francisco Mendonça Pereira Júnior</w:t>
            </w:r>
          </w:p>
        </w:tc>
      </w:tr>
      <w:tr w:rsidR="00652CE9" w:rsidRPr="00652CE9" w14:paraId="0DD54422" w14:textId="77777777" w:rsidTr="0018229E">
        <w:tc>
          <w:tcPr>
            <w:tcW w:w="3085" w:type="dxa"/>
            <w:vAlign w:val="center"/>
          </w:tcPr>
          <w:p w14:paraId="0F0AD24E"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tcPr>
          <w:p w14:paraId="2D32B84E"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40415</w:t>
            </w:r>
          </w:p>
        </w:tc>
      </w:tr>
      <w:tr w:rsidR="00652CE9" w:rsidRPr="00652CE9" w14:paraId="2C98AD2C" w14:textId="77777777" w:rsidTr="0018229E">
        <w:tc>
          <w:tcPr>
            <w:tcW w:w="3085" w:type="dxa"/>
            <w:vAlign w:val="center"/>
          </w:tcPr>
          <w:p w14:paraId="49A37DE1"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tcPr>
          <w:p w14:paraId="2020FD0D" w14:textId="77777777" w:rsidR="00652CE9" w:rsidRPr="00652CE9" w:rsidRDefault="00AA7EFF" w:rsidP="0018229E">
            <w:pPr>
              <w:spacing w:line="276" w:lineRule="auto"/>
              <w:rPr>
                <w:rFonts w:ascii="Times New Roman" w:eastAsiaTheme="majorEastAsia" w:hAnsi="Times New Roman" w:cs="Times New Roman"/>
                <w:sz w:val="24"/>
                <w:szCs w:val="24"/>
              </w:rPr>
            </w:pPr>
            <w:hyperlink r:id="rId18" w:history="1">
              <w:r w:rsidR="00652CE9" w:rsidRPr="00652CE9">
                <w:rPr>
                  <w:rStyle w:val="Hyperlink"/>
                  <w:rFonts w:ascii="Times New Roman" w:eastAsiaTheme="majorEastAsia" w:hAnsi="Times New Roman" w:cs="Times New Roman"/>
                  <w:sz w:val="24"/>
                  <w:szCs w:val="24"/>
                </w:rPr>
                <w:t>antonio.junior@tjmt.jus.br</w:t>
              </w:r>
            </w:hyperlink>
            <w:r w:rsidR="00652CE9" w:rsidRPr="00652CE9">
              <w:rPr>
                <w:rFonts w:ascii="Times New Roman" w:eastAsiaTheme="majorEastAsia" w:hAnsi="Times New Roman" w:cs="Times New Roman"/>
                <w:sz w:val="24"/>
                <w:szCs w:val="24"/>
              </w:rPr>
              <w:t xml:space="preserve"> </w:t>
            </w:r>
          </w:p>
        </w:tc>
      </w:tr>
      <w:tr w:rsidR="00652CE9" w:rsidRPr="00652CE9" w14:paraId="774E30C6" w14:textId="77777777" w:rsidTr="0018229E">
        <w:tc>
          <w:tcPr>
            <w:tcW w:w="3085" w:type="dxa"/>
            <w:vAlign w:val="center"/>
          </w:tcPr>
          <w:p w14:paraId="78383577"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tcPr>
          <w:p w14:paraId="1F68172F"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Conectividade</w:t>
            </w:r>
          </w:p>
        </w:tc>
      </w:tr>
    </w:tbl>
    <w:p w14:paraId="0DB21FCF" w14:textId="77777777" w:rsidR="00652CE9" w:rsidRPr="00652CE9" w:rsidRDefault="00652CE9" w:rsidP="00652CE9">
      <w:pPr>
        <w:pStyle w:val="PargrafodaLista"/>
        <w:ind w:left="0" w:right="49"/>
        <w:rPr>
          <w:rFonts w:ascii="Times New Roman" w:hAnsi="Times New Roman" w:cs="Times New Roman"/>
          <w:b/>
          <w:bCs/>
          <w:sz w:val="24"/>
          <w:szCs w:val="24"/>
        </w:rPr>
      </w:pPr>
    </w:p>
    <w:p w14:paraId="584A0236" w14:textId="49B821BA"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Técnico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7497C6E5" w14:textId="77777777" w:rsidTr="0018229E">
        <w:tc>
          <w:tcPr>
            <w:tcW w:w="3085" w:type="dxa"/>
            <w:vAlign w:val="center"/>
          </w:tcPr>
          <w:p w14:paraId="2A43B234"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vAlign w:val="center"/>
          </w:tcPr>
          <w:p w14:paraId="02182D8A"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Amarildo Gonçalo da Silva</w:t>
            </w:r>
          </w:p>
        </w:tc>
      </w:tr>
      <w:tr w:rsidR="00652CE9" w:rsidRPr="00652CE9" w14:paraId="65DA7A24" w14:textId="77777777" w:rsidTr="0018229E">
        <w:tc>
          <w:tcPr>
            <w:tcW w:w="3085" w:type="dxa"/>
            <w:vAlign w:val="center"/>
          </w:tcPr>
          <w:p w14:paraId="7DB62F22"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vAlign w:val="center"/>
          </w:tcPr>
          <w:p w14:paraId="513B2A81"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4344</w:t>
            </w:r>
          </w:p>
        </w:tc>
      </w:tr>
      <w:tr w:rsidR="00652CE9" w:rsidRPr="00652CE9" w14:paraId="6F6988A9" w14:textId="77777777" w:rsidTr="0018229E">
        <w:tc>
          <w:tcPr>
            <w:tcW w:w="3085" w:type="dxa"/>
            <w:vAlign w:val="center"/>
          </w:tcPr>
          <w:p w14:paraId="098CAAC5"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vAlign w:val="center"/>
          </w:tcPr>
          <w:p w14:paraId="74800C6C" w14:textId="77777777" w:rsidR="00652CE9" w:rsidRPr="00652CE9" w:rsidRDefault="00AA7EFF" w:rsidP="0018229E">
            <w:pPr>
              <w:spacing w:line="276" w:lineRule="auto"/>
              <w:rPr>
                <w:rFonts w:ascii="Times New Roman" w:hAnsi="Times New Roman" w:cs="Times New Roman"/>
                <w:sz w:val="24"/>
                <w:szCs w:val="24"/>
              </w:rPr>
            </w:pPr>
            <w:hyperlink r:id="rId19" w:history="1">
              <w:r w:rsidR="00652CE9" w:rsidRPr="00652CE9">
                <w:rPr>
                  <w:rStyle w:val="Hyperlink"/>
                  <w:rFonts w:ascii="Times New Roman" w:hAnsi="Times New Roman" w:cs="Times New Roman"/>
                  <w:sz w:val="24"/>
                  <w:szCs w:val="24"/>
                </w:rPr>
                <w:t>amarildo.goncalo@tjmt.jus.br</w:t>
              </w:r>
            </w:hyperlink>
          </w:p>
        </w:tc>
      </w:tr>
      <w:tr w:rsidR="00652CE9" w:rsidRPr="00652CE9" w14:paraId="080490F1" w14:textId="77777777" w:rsidTr="0018229E">
        <w:tc>
          <w:tcPr>
            <w:tcW w:w="3085" w:type="dxa"/>
            <w:vAlign w:val="center"/>
          </w:tcPr>
          <w:p w14:paraId="3EACBE4B"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vAlign w:val="center"/>
          </w:tcPr>
          <w:p w14:paraId="040D29AD"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Conectividade</w:t>
            </w:r>
          </w:p>
        </w:tc>
      </w:tr>
    </w:tbl>
    <w:p w14:paraId="32391EC8" w14:textId="77777777" w:rsidR="00652CE9" w:rsidRPr="00652CE9" w:rsidRDefault="00652CE9" w:rsidP="00652CE9">
      <w:pPr>
        <w:pStyle w:val="Primeirorecuodecorpodetexto"/>
        <w:rPr>
          <w:rFonts w:ascii="Times New Roman" w:eastAsiaTheme="majorEastAsia" w:hAnsi="Times New Roman" w:cs="Times New Roman"/>
          <w:sz w:val="24"/>
          <w:szCs w:val="24"/>
        </w:rPr>
      </w:pPr>
    </w:p>
    <w:p w14:paraId="4D0A3DA6" w14:textId="37F2C1B9"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Integrante Técnico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0E46D54C" w14:textId="77777777" w:rsidTr="0018229E">
        <w:tc>
          <w:tcPr>
            <w:tcW w:w="3085" w:type="dxa"/>
            <w:vAlign w:val="center"/>
          </w:tcPr>
          <w:p w14:paraId="1CEBF2A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tcPr>
          <w:p w14:paraId="22C8D95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Helvidio Cesar Medeiros Terra</w:t>
            </w:r>
          </w:p>
        </w:tc>
      </w:tr>
      <w:tr w:rsidR="00652CE9" w:rsidRPr="00652CE9" w14:paraId="316283E5" w14:textId="77777777" w:rsidTr="0018229E">
        <w:tc>
          <w:tcPr>
            <w:tcW w:w="3085" w:type="dxa"/>
            <w:vAlign w:val="center"/>
          </w:tcPr>
          <w:p w14:paraId="4E716D4B"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tcPr>
          <w:p w14:paraId="707AC849"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9101</w:t>
            </w:r>
          </w:p>
        </w:tc>
      </w:tr>
      <w:tr w:rsidR="00652CE9" w:rsidRPr="00652CE9" w14:paraId="3A4D10BC" w14:textId="77777777" w:rsidTr="0018229E">
        <w:tc>
          <w:tcPr>
            <w:tcW w:w="3085" w:type="dxa"/>
            <w:vAlign w:val="center"/>
          </w:tcPr>
          <w:p w14:paraId="2B6AA6E8"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tcPr>
          <w:p w14:paraId="3591ED65" w14:textId="77777777" w:rsidR="00652CE9" w:rsidRPr="00652CE9" w:rsidRDefault="00AA7EFF" w:rsidP="0018229E">
            <w:pPr>
              <w:spacing w:line="276" w:lineRule="auto"/>
              <w:rPr>
                <w:rFonts w:ascii="Times New Roman" w:eastAsiaTheme="majorEastAsia" w:hAnsi="Times New Roman" w:cs="Times New Roman"/>
                <w:sz w:val="24"/>
                <w:szCs w:val="24"/>
              </w:rPr>
            </w:pPr>
            <w:hyperlink r:id="rId20" w:history="1">
              <w:r w:rsidR="00652CE9" w:rsidRPr="00652CE9">
                <w:rPr>
                  <w:rStyle w:val="Hyperlink"/>
                  <w:rFonts w:ascii="Times New Roman" w:eastAsiaTheme="majorEastAsia" w:hAnsi="Times New Roman" w:cs="Times New Roman"/>
                  <w:sz w:val="24"/>
                  <w:szCs w:val="24"/>
                </w:rPr>
                <w:t>helvidio.terra@tjmt.jus.br</w:t>
              </w:r>
            </w:hyperlink>
            <w:r w:rsidR="00652CE9" w:rsidRPr="00652CE9">
              <w:rPr>
                <w:rFonts w:ascii="Times New Roman" w:eastAsiaTheme="majorEastAsia" w:hAnsi="Times New Roman" w:cs="Times New Roman"/>
                <w:sz w:val="24"/>
                <w:szCs w:val="24"/>
              </w:rPr>
              <w:t xml:space="preserve"> </w:t>
            </w:r>
          </w:p>
        </w:tc>
      </w:tr>
      <w:tr w:rsidR="00652CE9" w:rsidRPr="00652CE9" w14:paraId="7E84DA47" w14:textId="77777777" w:rsidTr="0018229E">
        <w:tc>
          <w:tcPr>
            <w:tcW w:w="3085" w:type="dxa"/>
            <w:vAlign w:val="center"/>
          </w:tcPr>
          <w:p w14:paraId="3987DC5B"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tcPr>
          <w:p w14:paraId="2C1D63A7"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Departamento de Conectividade</w:t>
            </w:r>
          </w:p>
        </w:tc>
      </w:tr>
    </w:tbl>
    <w:p w14:paraId="49B6C31D" w14:textId="77777777" w:rsidR="00652CE9" w:rsidRPr="00652CE9" w:rsidRDefault="00652CE9" w:rsidP="00652CE9">
      <w:pPr>
        <w:pStyle w:val="PargrafodaLista"/>
        <w:ind w:left="0" w:right="49"/>
        <w:rPr>
          <w:rFonts w:ascii="Times New Roman" w:hAnsi="Times New Roman" w:cs="Times New Roman"/>
          <w:b/>
          <w:bCs/>
          <w:sz w:val="24"/>
          <w:szCs w:val="24"/>
        </w:rPr>
      </w:pPr>
    </w:p>
    <w:p w14:paraId="49537883" w14:textId="76FEB849"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Fiscal e Integrante Administrativo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55105106" w14:textId="77777777" w:rsidTr="0018229E">
        <w:tc>
          <w:tcPr>
            <w:tcW w:w="3085" w:type="dxa"/>
            <w:vAlign w:val="center"/>
          </w:tcPr>
          <w:p w14:paraId="22431860"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vAlign w:val="center"/>
          </w:tcPr>
          <w:p w14:paraId="030AEC1A"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Marco Antônio Molina Parada</w:t>
            </w:r>
          </w:p>
        </w:tc>
      </w:tr>
      <w:tr w:rsidR="00652CE9" w:rsidRPr="00652CE9" w14:paraId="284D71F7" w14:textId="77777777" w:rsidTr="0018229E">
        <w:tc>
          <w:tcPr>
            <w:tcW w:w="3085" w:type="dxa"/>
            <w:vAlign w:val="center"/>
          </w:tcPr>
          <w:p w14:paraId="6E013A22"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vAlign w:val="center"/>
          </w:tcPr>
          <w:p w14:paraId="40200ADC"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5548</w:t>
            </w:r>
          </w:p>
        </w:tc>
      </w:tr>
      <w:tr w:rsidR="00652CE9" w:rsidRPr="00652CE9" w14:paraId="60B2518A" w14:textId="77777777" w:rsidTr="0018229E">
        <w:tc>
          <w:tcPr>
            <w:tcW w:w="3085" w:type="dxa"/>
            <w:vAlign w:val="center"/>
          </w:tcPr>
          <w:p w14:paraId="3E19D49E"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vAlign w:val="center"/>
          </w:tcPr>
          <w:p w14:paraId="7FFE7A9A" w14:textId="77777777" w:rsidR="00652CE9" w:rsidRPr="00652CE9" w:rsidRDefault="00AA7EFF" w:rsidP="0018229E">
            <w:pPr>
              <w:spacing w:line="276" w:lineRule="auto"/>
              <w:rPr>
                <w:rFonts w:ascii="Times New Roman" w:hAnsi="Times New Roman" w:cs="Times New Roman"/>
                <w:sz w:val="24"/>
                <w:szCs w:val="24"/>
              </w:rPr>
            </w:pPr>
            <w:hyperlink r:id="rId21" w:history="1">
              <w:r w:rsidR="00652CE9" w:rsidRPr="00652CE9">
                <w:rPr>
                  <w:rStyle w:val="Hyperlink"/>
                  <w:rFonts w:ascii="Times New Roman" w:hAnsi="Times New Roman" w:cs="Times New Roman"/>
                  <w:sz w:val="24"/>
                  <w:szCs w:val="24"/>
                </w:rPr>
                <w:t>marco.parada@tjmt.jus.br</w:t>
              </w:r>
            </w:hyperlink>
          </w:p>
        </w:tc>
      </w:tr>
      <w:tr w:rsidR="00652CE9" w:rsidRPr="00652CE9" w14:paraId="07CEC296" w14:textId="77777777" w:rsidTr="0018229E">
        <w:tc>
          <w:tcPr>
            <w:tcW w:w="3085" w:type="dxa"/>
            <w:vAlign w:val="center"/>
          </w:tcPr>
          <w:p w14:paraId="33EF150B"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vAlign w:val="center"/>
          </w:tcPr>
          <w:p w14:paraId="76070EC6"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Coordenadoria Administrativa</w:t>
            </w:r>
          </w:p>
        </w:tc>
      </w:tr>
    </w:tbl>
    <w:p w14:paraId="220BA353" w14:textId="77777777" w:rsidR="00652CE9" w:rsidRPr="00652CE9" w:rsidRDefault="00652CE9" w:rsidP="00652CE9">
      <w:pPr>
        <w:pStyle w:val="PargrafodaLista"/>
        <w:ind w:left="0" w:right="49"/>
        <w:rPr>
          <w:rFonts w:ascii="Times New Roman" w:hAnsi="Times New Roman" w:cs="Times New Roman"/>
          <w:b/>
          <w:bCs/>
          <w:sz w:val="24"/>
          <w:szCs w:val="24"/>
        </w:rPr>
      </w:pPr>
    </w:p>
    <w:p w14:paraId="20F7E160" w14:textId="24F0BFCF" w:rsidR="00652CE9" w:rsidRPr="00652CE9" w:rsidRDefault="00652CE9" w:rsidP="00652CE9">
      <w:pPr>
        <w:pStyle w:val="PargrafodaLista"/>
        <w:suppressAutoHyphens/>
        <w:autoSpaceDE w:val="0"/>
        <w:autoSpaceDN w:val="0"/>
        <w:adjustRightInd w:val="0"/>
        <w:spacing w:line="240" w:lineRule="auto"/>
        <w:ind w:left="0" w:right="49"/>
        <w:rPr>
          <w:rFonts w:ascii="Times New Roman" w:hAnsi="Times New Roman" w:cs="Times New Roman"/>
          <w:b/>
          <w:bCs/>
          <w:sz w:val="24"/>
          <w:szCs w:val="24"/>
        </w:rPr>
      </w:pPr>
      <w:r w:rsidRPr="00652CE9">
        <w:rPr>
          <w:rFonts w:ascii="Times New Roman" w:hAnsi="Times New Roman" w:cs="Times New Roman"/>
          <w:b/>
          <w:bCs/>
          <w:sz w:val="24"/>
          <w:szCs w:val="24"/>
        </w:rPr>
        <w:t>Fiscal e Integrante Administrativo Substituto (art. 12, §5º, inciso III da Resolução 182/CNJ</w:t>
      </w:r>
    </w:p>
    <w:tbl>
      <w:tblPr>
        <w:tblStyle w:val="Tabelacomgrade"/>
        <w:tblW w:w="8755" w:type="dxa"/>
        <w:tblLook w:val="04A0" w:firstRow="1" w:lastRow="0" w:firstColumn="1" w:lastColumn="0" w:noHBand="0" w:noVBand="1"/>
      </w:tblPr>
      <w:tblGrid>
        <w:gridCol w:w="3085"/>
        <w:gridCol w:w="5670"/>
      </w:tblGrid>
      <w:tr w:rsidR="00652CE9" w:rsidRPr="00652CE9" w14:paraId="0B4C6167" w14:textId="77777777" w:rsidTr="0018229E">
        <w:tc>
          <w:tcPr>
            <w:tcW w:w="3085" w:type="dxa"/>
            <w:vAlign w:val="center"/>
          </w:tcPr>
          <w:p w14:paraId="608DD6DF"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Nome</w:t>
            </w:r>
          </w:p>
        </w:tc>
        <w:tc>
          <w:tcPr>
            <w:tcW w:w="5670" w:type="dxa"/>
            <w:vAlign w:val="center"/>
          </w:tcPr>
          <w:p w14:paraId="3C790F4A"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Anderson Domingues Augusto</w:t>
            </w:r>
          </w:p>
        </w:tc>
      </w:tr>
      <w:tr w:rsidR="00652CE9" w:rsidRPr="00652CE9" w14:paraId="33D0FFEE" w14:textId="77777777" w:rsidTr="0018229E">
        <w:tc>
          <w:tcPr>
            <w:tcW w:w="3085" w:type="dxa"/>
            <w:vAlign w:val="center"/>
          </w:tcPr>
          <w:p w14:paraId="0C4165E4"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Matrícula</w:t>
            </w:r>
          </w:p>
        </w:tc>
        <w:tc>
          <w:tcPr>
            <w:tcW w:w="5670" w:type="dxa"/>
            <w:vAlign w:val="center"/>
          </w:tcPr>
          <w:p w14:paraId="43EE9B84"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10082</w:t>
            </w:r>
          </w:p>
        </w:tc>
      </w:tr>
      <w:tr w:rsidR="00652CE9" w:rsidRPr="00652CE9" w14:paraId="2AE8D09A" w14:textId="77777777" w:rsidTr="0018229E">
        <w:tc>
          <w:tcPr>
            <w:tcW w:w="3085" w:type="dxa"/>
            <w:vAlign w:val="center"/>
          </w:tcPr>
          <w:p w14:paraId="73F7134B"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E-Mail</w:t>
            </w:r>
          </w:p>
        </w:tc>
        <w:tc>
          <w:tcPr>
            <w:tcW w:w="5670" w:type="dxa"/>
            <w:vAlign w:val="center"/>
          </w:tcPr>
          <w:p w14:paraId="68AC092C" w14:textId="77777777" w:rsidR="00652CE9" w:rsidRPr="00652CE9" w:rsidRDefault="00AA7EFF" w:rsidP="0018229E">
            <w:pPr>
              <w:spacing w:line="276" w:lineRule="auto"/>
              <w:rPr>
                <w:rFonts w:ascii="Times New Roman" w:hAnsi="Times New Roman" w:cs="Times New Roman"/>
                <w:sz w:val="24"/>
                <w:szCs w:val="24"/>
              </w:rPr>
            </w:pPr>
            <w:hyperlink r:id="rId22" w:history="1">
              <w:r w:rsidR="00652CE9" w:rsidRPr="00652CE9">
                <w:rPr>
                  <w:rStyle w:val="Hyperlink"/>
                  <w:rFonts w:ascii="Times New Roman" w:hAnsi="Times New Roman" w:cs="Times New Roman"/>
                  <w:sz w:val="24"/>
                  <w:szCs w:val="24"/>
                </w:rPr>
                <w:t>anderson.augusto@tjmt.jus.br</w:t>
              </w:r>
            </w:hyperlink>
          </w:p>
        </w:tc>
      </w:tr>
      <w:tr w:rsidR="00652CE9" w:rsidRPr="00652CE9" w14:paraId="7E026B78" w14:textId="77777777" w:rsidTr="0018229E">
        <w:tc>
          <w:tcPr>
            <w:tcW w:w="3085" w:type="dxa"/>
            <w:vAlign w:val="center"/>
          </w:tcPr>
          <w:p w14:paraId="409761D6"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Área (Departamento/Setor)</w:t>
            </w:r>
          </w:p>
        </w:tc>
        <w:tc>
          <w:tcPr>
            <w:tcW w:w="5670" w:type="dxa"/>
            <w:vAlign w:val="center"/>
          </w:tcPr>
          <w:p w14:paraId="0A9129EF" w14:textId="77777777" w:rsidR="00652CE9" w:rsidRPr="00652CE9" w:rsidRDefault="00652CE9" w:rsidP="0018229E">
            <w:pPr>
              <w:spacing w:line="276" w:lineRule="auto"/>
              <w:rPr>
                <w:rFonts w:ascii="Times New Roman" w:eastAsiaTheme="majorEastAsia" w:hAnsi="Times New Roman" w:cs="Times New Roman"/>
                <w:sz w:val="24"/>
                <w:szCs w:val="24"/>
              </w:rPr>
            </w:pPr>
            <w:r w:rsidRPr="00652CE9">
              <w:rPr>
                <w:rFonts w:ascii="Times New Roman" w:eastAsiaTheme="majorEastAsia" w:hAnsi="Times New Roman" w:cs="Times New Roman"/>
                <w:sz w:val="24"/>
                <w:szCs w:val="24"/>
              </w:rPr>
              <w:t>Coordenadoria Administrativa</w:t>
            </w:r>
          </w:p>
        </w:tc>
      </w:tr>
    </w:tbl>
    <w:p w14:paraId="3DE1DCE5" w14:textId="77777777" w:rsidR="00652CE9" w:rsidRDefault="00652CE9" w:rsidP="00652CE9">
      <w:pPr>
        <w:ind w:right="49"/>
        <w:jc w:val="both"/>
      </w:pPr>
    </w:p>
    <w:p w14:paraId="03B71954" w14:textId="77777777" w:rsidR="00326163" w:rsidRPr="00D77353" w:rsidRDefault="00326163" w:rsidP="2B4383E5">
      <w:pPr>
        <w:pStyle w:val="Ttulo1"/>
        <w:spacing w:line="360" w:lineRule="auto"/>
        <w:rPr>
          <w:rFonts w:ascii="Times New Roman" w:hAnsi="Times New Roman" w:cs="Times New Roman"/>
          <w:sz w:val="24"/>
          <w:szCs w:val="24"/>
        </w:rPr>
      </w:pPr>
      <w:bookmarkStart w:id="97" w:name="_Toc37159506"/>
      <w:r w:rsidRPr="00D77353">
        <w:rPr>
          <w:rFonts w:ascii="Times New Roman" w:hAnsi="Times New Roman" w:cs="Times New Roman"/>
          <w:sz w:val="24"/>
          <w:szCs w:val="24"/>
        </w:rPr>
        <w:t>ANÁLISE DE RISCOS</w:t>
      </w:r>
      <w:bookmarkEnd w:id="64"/>
      <w:bookmarkEnd w:id="97"/>
    </w:p>
    <w:p w14:paraId="3BEF2D14" w14:textId="2AFA1B34" w:rsidR="00E8085E" w:rsidRPr="00D77353" w:rsidRDefault="00AA0134" w:rsidP="4B9CDF26">
      <w:pPr>
        <w:pStyle w:val="Primeirorecuodecorpodetexto"/>
        <w:spacing w:after="120" w:line="360" w:lineRule="auto"/>
        <w:ind w:firstLine="1134"/>
        <w:rPr>
          <w:rFonts w:ascii="Times New Roman" w:eastAsiaTheme="majorEastAsia" w:hAnsi="Times New Roman" w:cs="Times New Roman"/>
          <w:sz w:val="24"/>
          <w:szCs w:val="24"/>
        </w:rPr>
      </w:pPr>
      <w:r>
        <w:rPr>
          <w:rFonts w:ascii="Times New Roman" w:eastAsiaTheme="majorEastAsia" w:hAnsi="Times New Roman" w:cs="Times New Roman"/>
          <w:sz w:val="24"/>
          <w:szCs w:val="24"/>
        </w:rPr>
        <w:t>Os riscos identificados encontram-se enumerados nas tabelas abaixo:</w:t>
      </w:r>
    </w:p>
    <w:tbl>
      <w:tblPr>
        <w:tblStyle w:val="Tabelacomgrade"/>
        <w:tblW w:w="8820" w:type="dxa"/>
        <w:jc w:val="center"/>
        <w:tblLook w:val="04A0" w:firstRow="1" w:lastRow="0" w:firstColumn="1" w:lastColumn="0" w:noHBand="0" w:noVBand="1"/>
      </w:tblPr>
      <w:tblGrid>
        <w:gridCol w:w="503"/>
        <w:gridCol w:w="1133"/>
        <w:gridCol w:w="5204"/>
        <w:gridCol w:w="563"/>
        <w:gridCol w:w="1417"/>
      </w:tblGrid>
      <w:tr w:rsidR="005F7E9D" w:rsidRPr="00AA0134" w14:paraId="28A1056B" w14:textId="77777777" w:rsidTr="001E0931">
        <w:trPr>
          <w:trHeight w:val="281"/>
          <w:jc w:val="center"/>
        </w:trPr>
        <w:tc>
          <w:tcPr>
            <w:tcW w:w="8820" w:type="dxa"/>
            <w:gridSpan w:val="5"/>
          </w:tcPr>
          <w:p w14:paraId="1DB5E5D8" w14:textId="77777777" w:rsidR="005F7E9D" w:rsidRPr="00AA0134" w:rsidRDefault="005F7E9D" w:rsidP="001E0931">
            <w:pPr>
              <w:ind w:left="360"/>
              <w:jc w:val="center"/>
              <w:rPr>
                <w:rFonts w:ascii="Times New Roman" w:eastAsiaTheme="minorEastAsia" w:hAnsi="Times New Roman" w:cs="Times New Roman"/>
                <w:b/>
                <w:bCs/>
                <w:sz w:val="24"/>
                <w:szCs w:val="24"/>
              </w:rPr>
            </w:pPr>
            <w:r w:rsidRPr="00AA0134">
              <w:rPr>
                <w:rFonts w:ascii="Times New Roman" w:eastAsiaTheme="minorEastAsia" w:hAnsi="Times New Roman" w:cs="Times New Roman"/>
                <w:b/>
                <w:bCs/>
                <w:sz w:val="24"/>
                <w:szCs w:val="24"/>
              </w:rPr>
              <w:t xml:space="preserve">REFERENTE À FASE </w:t>
            </w:r>
          </w:p>
          <w:p w14:paraId="663F620A" w14:textId="77777777" w:rsidR="005F7E9D" w:rsidRPr="00AA0134" w:rsidRDefault="005F7E9D" w:rsidP="001E0931">
            <w:pPr>
              <w:ind w:left="360"/>
              <w:rPr>
                <w:rFonts w:ascii="Times New Roman" w:eastAsiaTheme="minorEastAsia" w:hAnsi="Times New Roman" w:cs="Times New Roman"/>
                <w:sz w:val="24"/>
                <w:szCs w:val="24"/>
              </w:rPr>
            </w:pPr>
            <w:r w:rsidRPr="00AA0134">
              <w:rPr>
                <w:rFonts w:ascii="Times New Roman" w:eastAsiaTheme="minorEastAsia" w:hAnsi="Times New Roman" w:cs="Times New Roman"/>
                <w:b/>
                <w:bCs/>
                <w:sz w:val="24"/>
                <w:szCs w:val="24"/>
              </w:rPr>
              <w:t>( x ) Planejamento de Contratação e Seleção do fornecedor  (   ) Execução contratual</w:t>
            </w:r>
          </w:p>
        </w:tc>
      </w:tr>
      <w:tr w:rsidR="005F7E9D" w:rsidRPr="00AA0134" w14:paraId="21643BCE" w14:textId="77777777" w:rsidTr="001E0931">
        <w:trPr>
          <w:trHeight w:val="281"/>
          <w:jc w:val="center"/>
        </w:trPr>
        <w:tc>
          <w:tcPr>
            <w:tcW w:w="1636" w:type="dxa"/>
            <w:gridSpan w:val="2"/>
          </w:tcPr>
          <w:p w14:paraId="4459ABB1" w14:textId="77777777" w:rsidR="005F7E9D" w:rsidRPr="00AA0134" w:rsidRDefault="005F7E9D" w:rsidP="001E0931">
            <w:pPr>
              <w:jc w:val="both"/>
              <w:rPr>
                <w:rFonts w:ascii="Times New Roman" w:eastAsiaTheme="minorEastAsia" w:hAnsi="Times New Roman" w:cs="Times New Roman"/>
                <w:sz w:val="24"/>
                <w:szCs w:val="24"/>
              </w:rPr>
            </w:pPr>
            <w:r w:rsidRPr="00AA0134">
              <w:rPr>
                <w:rFonts w:ascii="Times New Roman" w:eastAsiaTheme="minorEastAsia" w:hAnsi="Times New Roman" w:cs="Times New Roman"/>
                <w:b/>
                <w:bCs/>
                <w:sz w:val="24"/>
                <w:szCs w:val="24"/>
              </w:rPr>
              <w:t>Risco 01</w:t>
            </w:r>
          </w:p>
        </w:tc>
        <w:tc>
          <w:tcPr>
            <w:tcW w:w="5767" w:type="dxa"/>
            <w:gridSpan w:val="2"/>
          </w:tcPr>
          <w:p w14:paraId="3F1C8CA1"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Definição do objeto da contratação sem o devido aprofundamento técnico nos Estudos Preliminares</w:t>
            </w:r>
          </w:p>
        </w:tc>
        <w:tc>
          <w:tcPr>
            <w:tcW w:w="1417" w:type="dxa"/>
            <w:shd w:val="clear" w:color="auto" w:fill="FFC000"/>
          </w:tcPr>
          <w:p w14:paraId="454BC279" w14:textId="77777777" w:rsidR="005F7E9D" w:rsidRPr="00AA0134" w:rsidRDefault="005F7E9D" w:rsidP="001E0931">
            <w:pPr>
              <w:pStyle w:val="PargrafodaLista"/>
              <w:ind w:left="0"/>
              <w:jc w:val="center"/>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Grau do risco</w:t>
            </w:r>
          </w:p>
          <w:p w14:paraId="06706876" w14:textId="77777777" w:rsidR="005F7E9D" w:rsidRPr="00AA0134" w:rsidRDefault="005F7E9D" w:rsidP="001E0931">
            <w:pPr>
              <w:pStyle w:val="PargrafodaLista"/>
              <w:tabs>
                <w:tab w:val="center" w:pos="600"/>
              </w:tabs>
              <w:ind w:left="0"/>
              <w:jc w:val="center"/>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(MÉDIO</w:t>
            </w:r>
            <w:r w:rsidRPr="00AA0134">
              <w:rPr>
                <w:rFonts w:ascii="Times New Roman" w:eastAsiaTheme="minorEastAsia" w:hAnsi="Times New Roman" w:cs="Times New Roman"/>
                <w:color w:val="000000" w:themeColor="text1"/>
                <w:sz w:val="24"/>
                <w:szCs w:val="24"/>
              </w:rPr>
              <w:t>)</w:t>
            </w:r>
          </w:p>
        </w:tc>
      </w:tr>
      <w:tr w:rsidR="005F7E9D" w:rsidRPr="00AA0134" w14:paraId="4533CE90" w14:textId="77777777" w:rsidTr="001E0931">
        <w:trPr>
          <w:trHeight w:val="277"/>
          <w:jc w:val="center"/>
        </w:trPr>
        <w:tc>
          <w:tcPr>
            <w:tcW w:w="1636" w:type="dxa"/>
            <w:gridSpan w:val="2"/>
          </w:tcPr>
          <w:p w14:paraId="1D570583"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Probabilidade</w:t>
            </w:r>
          </w:p>
        </w:tc>
        <w:tc>
          <w:tcPr>
            <w:tcW w:w="7184" w:type="dxa"/>
            <w:gridSpan w:val="3"/>
          </w:tcPr>
          <w:p w14:paraId="2E7B247E"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 x ) Baixa              (    ) média           (    ) alta</w:t>
            </w:r>
          </w:p>
        </w:tc>
      </w:tr>
      <w:tr w:rsidR="005F7E9D" w:rsidRPr="00AA0134" w14:paraId="769D8EE6" w14:textId="77777777" w:rsidTr="001E0931">
        <w:trPr>
          <w:trHeight w:val="277"/>
          <w:jc w:val="center"/>
        </w:trPr>
        <w:tc>
          <w:tcPr>
            <w:tcW w:w="1636" w:type="dxa"/>
            <w:gridSpan w:val="2"/>
          </w:tcPr>
          <w:p w14:paraId="6F884D84"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Impacto</w:t>
            </w:r>
          </w:p>
        </w:tc>
        <w:tc>
          <w:tcPr>
            <w:tcW w:w="7184" w:type="dxa"/>
            <w:gridSpan w:val="3"/>
          </w:tcPr>
          <w:p w14:paraId="5B12ADAC"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    ) Baixo              (    ) médio           ( x ) alto</w:t>
            </w:r>
          </w:p>
        </w:tc>
      </w:tr>
      <w:tr w:rsidR="005F7E9D" w:rsidRPr="00AA0134" w14:paraId="47526C5C" w14:textId="77777777" w:rsidTr="001E0931">
        <w:trPr>
          <w:trHeight w:val="277"/>
          <w:jc w:val="center"/>
        </w:trPr>
        <w:tc>
          <w:tcPr>
            <w:tcW w:w="503" w:type="dxa"/>
          </w:tcPr>
          <w:p w14:paraId="15801195" w14:textId="77777777" w:rsidR="005F7E9D" w:rsidRPr="00AA0134" w:rsidRDefault="005F7E9D" w:rsidP="001E0931">
            <w:pPr>
              <w:pStyle w:val="PargrafodaLista"/>
              <w:ind w:left="0"/>
              <w:rPr>
                <w:rFonts w:ascii="Times New Roman" w:eastAsiaTheme="minorEastAsia" w:hAnsi="Times New Roman" w:cs="Times New Roman"/>
                <w:b/>
                <w:bCs/>
                <w:sz w:val="24"/>
                <w:szCs w:val="24"/>
              </w:rPr>
            </w:pPr>
            <w:r w:rsidRPr="00AA0134">
              <w:rPr>
                <w:rFonts w:ascii="Times New Roman" w:eastAsiaTheme="minorEastAsia" w:hAnsi="Times New Roman" w:cs="Times New Roman"/>
                <w:b/>
                <w:bCs/>
                <w:sz w:val="24"/>
                <w:szCs w:val="24"/>
              </w:rPr>
              <w:t>Id.</w:t>
            </w:r>
          </w:p>
        </w:tc>
        <w:tc>
          <w:tcPr>
            <w:tcW w:w="8317" w:type="dxa"/>
            <w:gridSpan w:val="4"/>
          </w:tcPr>
          <w:p w14:paraId="6D2F36B3" w14:textId="77777777" w:rsidR="005F7E9D" w:rsidRPr="00AA0134" w:rsidRDefault="005F7E9D" w:rsidP="001E0931">
            <w:pPr>
              <w:pStyle w:val="PargrafodaLista"/>
              <w:ind w:left="0"/>
              <w:rPr>
                <w:rFonts w:ascii="Times New Roman" w:eastAsiaTheme="minorEastAsia" w:hAnsi="Times New Roman" w:cs="Times New Roman"/>
                <w:b/>
                <w:bCs/>
                <w:sz w:val="24"/>
                <w:szCs w:val="24"/>
              </w:rPr>
            </w:pPr>
            <w:r w:rsidRPr="00AA0134">
              <w:rPr>
                <w:rFonts w:ascii="Times New Roman" w:eastAsiaTheme="minorEastAsia" w:hAnsi="Times New Roman" w:cs="Times New Roman"/>
                <w:b/>
                <w:bCs/>
                <w:sz w:val="24"/>
                <w:szCs w:val="24"/>
              </w:rPr>
              <w:t>Dano</w:t>
            </w:r>
          </w:p>
        </w:tc>
      </w:tr>
      <w:tr w:rsidR="005F7E9D" w:rsidRPr="00AA0134" w14:paraId="410D005B" w14:textId="77777777" w:rsidTr="001E0931">
        <w:trPr>
          <w:trHeight w:val="277"/>
          <w:jc w:val="center"/>
        </w:trPr>
        <w:tc>
          <w:tcPr>
            <w:tcW w:w="503" w:type="dxa"/>
          </w:tcPr>
          <w:p w14:paraId="4013DEA9"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1</w:t>
            </w:r>
          </w:p>
        </w:tc>
        <w:tc>
          <w:tcPr>
            <w:tcW w:w="8317" w:type="dxa"/>
            <w:gridSpan w:val="4"/>
          </w:tcPr>
          <w:p w14:paraId="5551E00C"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Contratação de equipamentos aquém das necessidades do PJMT;</w:t>
            </w:r>
          </w:p>
        </w:tc>
      </w:tr>
      <w:tr w:rsidR="005F7E9D" w:rsidRPr="00AA0134" w14:paraId="470EC2C8" w14:textId="77777777" w:rsidTr="001E0931">
        <w:trPr>
          <w:trHeight w:val="277"/>
          <w:jc w:val="center"/>
        </w:trPr>
        <w:tc>
          <w:tcPr>
            <w:tcW w:w="503" w:type="dxa"/>
          </w:tcPr>
          <w:p w14:paraId="2AD36E4A"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2</w:t>
            </w:r>
          </w:p>
        </w:tc>
        <w:tc>
          <w:tcPr>
            <w:tcW w:w="8317" w:type="dxa"/>
            <w:gridSpan w:val="4"/>
          </w:tcPr>
          <w:p w14:paraId="0C3ACE73" w14:textId="77777777" w:rsidR="005F7E9D" w:rsidRPr="00AA0134" w:rsidRDefault="005F7E9D" w:rsidP="001E0931">
            <w:pPr>
              <w:pStyle w:val="PargrafodaLista"/>
              <w:tabs>
                <w:tab w:val="left" w:pos="4603"/>
              </w:tabs>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Possível impugnação do processo licitatório;</w:t>
            </w:r>
          </w:p>
        </w:tc>
      </w:tr>
      <w:tr w:rsidR="005F7E9D" w:rsidRPr="00AA0134" w14:paraId="1AA4BC97" w14:textId="77777777" w:rsidTr="001E0931">
        <w:trPr>
          <w:trHeight w:val="277"/>
          <w:jc w:val="center"/>
        </w:trPr>
        <w:tc>
          <w:tcPr>
            <w:tcW w:w="503" w:type="dxa"/>
          </w:tcPr>
          <w:p w14:paraId="1C53448E" w14:textId="77777777" w:rsidR="005F7E9D" w:rsidRPr="00AA0134" w:rsidRDefault="005F7E9D" w:rsidP="001E0931">
            <w:pPr>
              <w:pStyle w:val="PargrafodaLista"/>
              <w:ind w:left="0"/>
              <w:rPr>
                <w:rFonts w:ascii="Times New Roman" w:hAnsi="Times New Roman" w:cs="Times New Roman"/>
                <w:sz w:val="24"/>
                <w:szCs w:val="24"/>
              </w:rPr>
            </w:pPr>
          </w:p>
        </w:tc>
        <w:tc>
          <w:tcPr>
            <w:tcW w:w="6337" w:type="dxa"/>
            <w:gridSpan w:val="2"/>
          </w:tcPr>
          <w:p w14:paraId="4179C384" w14:textId="77777777" w:rsidR="005F7E9D" w:rsidRPr="00AA0134" w:rsidRDefault="005F7E9D" w:rsidP="001E0931">
            <w:pPr>
              <w:pStyle w:val="PargrafodaLista"/>
              <w:ind w:left="0"/>
              <w:rPr>
                <w:rFonts w:ascii="Times New Roman" w:eastAsiaTheme="minorEastAsia" w:hAnsi="Times New Roman" w:cs="Times New Roman"/>
                <w:b/>
                <w:bCs/>
                <w:sz w:val="24"/>
                <w:szCs w:val="24"/>
              </w:rPr>
            </w:pPr>
            <w:r w:rsidRPr="00AA0134">
              <w:rPr>
                <w:rFonts w:ascii="Times New Roman" w:eastAsiaTheme="minorEastAsia" w:hAnsi="Times New Roman" w:cs="Times New Roman"/>
                <w:b/>
                <w:bCs/>
                <w:sz w:val="24"/>
                <w:szCs w:val="24"/>
              </w:rPr>
              <w:t>Ação Preventiva</w:t>
            </w:r>
          </w:p>
        </w:tc>
        <w:tc>
          <w:tcPr>
            <w:tcW w:w="1980" w:type="dxa"/>
            <w:gridSpan w:val="2"/>
          </w:tcPr>
          <w:p w14:paraId="774E872D" w14:textId="77777777" w:rsidR="005F7E9D" w:rsidRPr="00AA0134" w:rsidRDefault="005F7E9D" w:rsidP="001E0931">
            <w:pPr>
              <w:pStyle w:val="PargrafodaLista"/>
              <w:ind w:left="0"/>
              <w:rPr>
                <w:rFonts w:ascii="Times New Roman" w:eastAsiaTheme="minorEastAsia" w:hAnsi="Times New Roman" w:cs="Times New Roman"/>
                <w:b/>
                <w:bCs/>
                <w:sz w:val="24"/>
                <w:szCs w:val="24"/>
              </w:rPr>
            </w:pPr>
            <w:r w:rsidRPr="00AA0134">
              <w:rPr>
                <w:rFonts w:ascii="Times New Roman" w:eastAsiaTheme="minorEastAsia" w:hAnsi="Times New Roman" w:cs="Times New Roman"/>
                <w:b/>
                <w:bCs/>
                <w:sz w:val="24"/>
                <w:szCs w:val="24"/>
              </w:rPr>
              <w:t>Responsável</w:t>
            </w:r>
          </w:p>
        </w:tc>
      </w:tr>
      <w:tr w:rsidR="005F7E9D" w:rsidRPr="00AA0134" w14:paraId="69FBAB61" w14:textId="77777777" w:rsidTr="001E0931">
        <w:trPr>
          <w:trHeight w:val="277"/>
          <w:jc w:val="center"/>
        </w:trPr>
        <w:tc>
          <w:tcPr>
            <w:tcW w:w="503" w:type="dxa"/>
          </w:tcPr>
          <w:p w14:paraId="3CE3AE6B"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1</w:t>
            </w:r>
          </w:p>
        </w:tc>
        <w:tc>
          <w:tcPr>
            <w:tcW w:w="6337" w:type="dxa"/>
            <w:gridSpan w:val="2"/>
          </w:tcPr>
          <w:p w14:paraId="05A7163E"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Fazer análise de todas as possíveis soluções técnicas com possibilidade de atender a demanda do PJMT.</w:t>
            </w:r>
          </w:p>
        </w:tc>
        <w:tc>
          <w:tcPr>
            <w:tcW w:w="1980" w:type="dxa"/>
            <w:gridSpan w:val="2"/>
          </w:tcPr>
          <w:p w14:paraId="760CF40E"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Equipe de Planejamento.</w:t>
            </w:r>
          </w:p>
        </w:tc>
      </w:tr>
      <w:tr w:rsidR="005F7E9D" w:rsidRPr="00AA0134" w14:paraId="7E1F4CA9" w14:textId="77777777" w:rsidTr="001E0931">
        <w:trPr>
          <w:trHeight w:val="277"/>
          <w:jc w:val="center"/>
        </w:trPr>
        <w:tc>
          <w:tcPr>
            <w:tcW w:w="503" w:type="dxa"/>
          </w:tcPr>
          <w:p w14:paraId="76EA9076"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2</w:t>
            </w:r>
          </w:p>
        </w:tc>
        <w:tc>
          <w:tcPr>
            <w:tcW w:w="6337" w:type="dxa"/>
            <w:gridSpan w:val="2"/>
          </w:tcPr>
          <w:p w14:paraId="1FB4F21C"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Fazer estudo com base em contratações públicas similares e requisitos de negócio do PJMT.</w:t>
            </w:r>
          </w:p>
        </w:tc>
        <w:tc>
          <w:tcPr>
            <w:tcW w:w="1980" w:type="dxa"/>
            <w:gridSpan w:val="2"/>
          </w:tcPr>
          <w:p w14:paraId="7BB8DDBB"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Equipe de Planejamento.</w:t>
            </w:r>
          </w:p>
        </w:tc>
      </w:tr>
      <w:tr w:rsidR="005F7E9D" w:rsidRPr="00AA0134" w14:paraId="08BE468C" w14:textId="77777777" w:rsidTr="001E0931">
        <w:trPr>
          <w:trHeight w:val="277"/>
          <w:jc w:val="center"/>
        </w:trPr>
        <w:tc>
          <w:tcPr>
            <w:tcW w:w="503" w:type="dxa"/>
          </w:tcPr>
          <w:p w14:paraId="11CCE7CF"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3</w:t>
            </w:r>
          </w:p>
        </w:tc>
        <w:tc>
          <w:tcPr>
            <w:tcW w:w="6337" w:type="dxa"/>
            <w:gridSpan w:val="2"/>
          </w:tcPr>
          <w:p w14:paraId="7CE59FC6"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Definir objeto da contratação com o máximo de informação disponível.</w:t>
            </w:r>
          </w:p>
        </w:tc>
        <w:tc>
          <w:tcPr>
            <w:tcW w:w="1980" w:type="dxa"/>
            <w:gridSpan w:val="2"/>
          </w:tcPr>
          <w:p w14:paraId="102F7C3F" w14:textId="71BA249A" w:rsidR="005F7E9D" w:rsidRPr="00DB3527" w:rsidRDefault="00F947F6" w:rsidP="001E0931">
            <w:pPr>
              <w:pStyle w:val="PargrafodaLista"/>
              <w:ind w:left="0"/>
              <w:rPr>
                <w:rFonts w:ascii="Times New Roman" w:eastAsiaTheme="minorEastAsia" w:hAnsi="Times New Roman" w:cs="Times New Roman"/>
                <w:sz w:val="24"/>
                <w:szCs w:val="24"/>
              </w:rPr>
            </w:pPr>
            <w:r w:rsidRPr="00A8383B">
              <w:rPr>
                <w:rFonts w:ascii="Times New Roman" w:eastAsiaTheme="minorEastAsia" w:hAnsi="Times New Roman" w:cs="Times New Roman"/>
                <w:sz w:val="24"/>
              </w:rPr>
              <w:t>Integrante Técnico</w:t>
            </w:r>
          </w:p>
        </w:tc>
      </w:tr>
      <w:tr w:rsidR="005F7E9D" w:rsidRPr="00AA0134" w14:paraId="65283AD8" w14:textId="77777777" w:rsidTr="001E0931">
        <w:trPr>
          <w:trHeight w:val="277"/>
          <w:jc w:val="center"/>
        </w:trPr>
        <w:tc>
          <w:tcPr>
            <w:tcW w:w="503" w:type="dxa"/>
          </w:tcPr>
          <w:p w14:paraId="06A50B2E" w14:textId="77777777" w:rsidR="005F7E9D" w:rsidRPr="00AA0134" w:rsidRDefault="005F7E9D" w:rsidP="001E0931">
            <w:pPr>
              <w:pStyle w:val="PargrafodaLista"/>
              <w:ind w:left="0"/>
              <w:rPr>
                <w:rFonts w:ascii="Times New Roman" w:hAnsi="Times New Roman" w:cs="Times New Roman"/>
                <w:sz w:val="24"/>
                <w:szCs w:val="24"/>
              </w:rPr>
            </w:pPr>
          </w:p>
        </w:tc>
        <w:tc>
          <w:tcPr>
            <w:tcW w:w="6337" w:type="dxa"/>
            <w:gridSpan w:val="2"/>
          </w:tcPr>
          <w:p w14:paraId="04AA9E89" w14:textId="77777777" w:rsidR="005F7E9D" w:rsidRPr="00AA0134" w:rsidRDefault="005F7E9D" w:rsidP="001E0931">
            <w:pPr>
              <w:pStyle w:val="PargrafodaLista"/>
              <w:ind w:left="0"/>
              <w:rPr>
                <w:rFonts w:ascii="Times New Roman" w:eastAsiaTheme="minorEastAsia" w:hAnsi="Times New Roman" w:cs="Times New Roman"/>
                <w:b/>
                <w:bCs/>
                <w:sz w:val="24"/>
                <w:szCs w:val="24"/>
              </w:rPr>
            </w:pPr>
            <w:r w:rsidRPr="00AA0134">
              <w:rPr>
                <w:rFonts w:ascii="Times New Roman" w:eastAsiaTheme="minorEastAsia" w:hAnsi="Times New Roman" w:cs="Times New Roman"/>
                <w:b/>
                <w:bCs/>
                <w:sz w:val="24"/>
                <w:szCs w:val="24"/>
              </w:rPr>
              <w:t>Ação de Contingência</w:t>
            </w:r>
          </w:p>
        </w:tc>
        <w:tc>
          <w:tcPr>
            <w:tcW w:w="1980" w:type="dxa"/>
            <w:gridSpan w:val="2"/>
          </w:tcPr>
          <w:p w14:paraId="20909170" w14:textId="77777777" w:rsidR="005F7E9D" w:rsidRPr="00AA0134" w:rsidRDefault="005F7E9D" w:rsidP="001E0931">
            <w:pPr>
              <w:pStyle w:val="PargrafodaLista"/>
              <w:ind w:left="0"/>
              <w:rPr>
                <w:rFonts w:ascii="Times New Roman" w:eastAsiaTheme="minorEastAsia" w:hAnsi="Times New Roman" w:cs="Times New Roman"/>
                <w:b/>
                <w:bCs/>
                <w:sz w:val="24"/>
                <w:szCs w:val="24"/>
              </w:rPr>
            </w:pPr>
            <w:r w:rsidRPr="00AA0134">
              <w:rPr>
                <w:rFonts w:ascii="Times New Roman" w:eastAsiaTheme="minorEastAsia" w:hAnsi="Times New Roman" w:cs="Times New Roman"/>
                <w:b/>
                <w:bCs/>
                <w:sz w:val="24"/>
                <w:szCs w:val="24"/>
              </w:rPr>
              <w:t>Responsável</w:t>
            </w:r>
          </w:p>
        </w:tc>
      </w:tr>
      <w:tr w:rsidR="005F7E9D" w:rsidRPr="00AA0134" w14:paraId="25345B12" w14:textId="77777777" w:rsidTr="001E0931">
        <w:trPr>
          <w:trHeight w:val="277"/>
          <w:jc w:val="center"/>
        </w:trPr>
        <w:tc>
          <w:tcPr>
            <w:tcW w:w="503" w:type="dxa"/>
          </w:tcPr>
          <w:p w14:paraId="53666368"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1</w:t>
            </w:r>
          </w:p>
        </w:tc>
        <w:tc>
          <w:tcPr>
            <w:tcW w:w="6337" w:type="dxa"/>
            <w:gridSpan w:val="2"/>
          </w:tcPr>
          <w:p w14:paraId="1A007F0D"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Rever análise técnica do objeto da contratação, considerando apontamentos de apontamentos e impugnações.</w:t>
            </w:r>
          </w:p>
        </w:tc>
        <w:tc>
          <w:tcPr>
            <w:tcW w:w="1980" w:type="dxa"/>
            <w:gridSpan w:val="2"/>
          </w:tcPr>
          <w:p w14:paraId="2016C947" w14:textId="45A61E6D" w:rsidR="005F7E9D" w:rsidRPr="00DB3527" w:rsidRDefault="00F947F6" w:rsidP="001E0931">
            <w:pPr>
              <w:pStyle w:val="PargrafodaLista"/>
              <w:ind w:left="0"/>
              <w:rPr>
                <w:rFonts w:ascii="Times New Roman" w:eastAsiaTheme="minorEastAsia" w:hAnsi="Times New Roman" w:cs="Times New Roman"/>
                <w:sz w:val="24"/>
                <w:szCs w:val="24"/>
              </w:rPr>
            </w:pPr>
            <w:r w:rsidRPr="00A8383B">
              <w:rPr>
                <w:rFonts w:ascii="Times New Roman" w:eastAsiaTheme="minorEastAsia" w:hAnsi="Times New Roman" w:cs="Times New Roman"/>
                <w:sz w:val="24"/>
              </w:rPr>
              <w:t>Integrante Técnico</w:t>
            </w:r>
          </w:p>
        </w:tc>
      </w:tr>
      <w:tr w:rsidR="005F7E9D" w:rsidRPr="00AA0134" w14:paraId="4A45F021" w14:textId="77777777" w:rsidTr="001E0931">
        <w:trPr>
          <w:trHeight w:val="277"/>
          <w:jc w:val="center"/>
        </w:trPr>
        <w:tc>
          <w:tcPr>
            <w:tcW w:w="503" w:type="dxa"/>
          </w:tcPr>
          <w:p w14:paraId="649696CE"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2</w:t>
            </w:r>
          </w:p>
        </w:tc>
        <w:tc>
          <w:tcPr>
            <w:tcW w:w="6337" w:type="dxa"/>
            <w:gridSpan w:val="2"/>
          </w:tcPr>
          <w:p w14:paraId="002451CE"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szCs w:val="24"/>
              </w:rPr>
            </w:pPr>
            <w:r w:rsidRPr="006F50B2">
              <w:rPr>
                <w:rFonts w:ascii="Times New Roman" w:eastAsiaTheme="minorEastAsia" w:hAnsi="Times New Roman" w:cs="Times New Roman"/>
                <w:color w:val="000000" w:themeColor="text1"/>
                <w:sz w:val="24"/>
                <w:szCs w:val="24"/>
              </w:rPr>
              <w:t>Em caso de solução insuficiente, iniciar processo de nova contratação.</w:t>
            </w:r>
          </w:p>
        </w:tc>
        <w:tc>
          <w:tcPr>
            <w:tcW w:w="1980" w:type="dxa"/>
            <w:gridSpan w:val="2"/>
          </w:tcPr>
          <w:p w14:paraId="0C62EDB5" w14:textId="0D6188CC" w:rsidR="005F7E9D" w:rsidRPr="006F50B2" w:rsidRDefault="00A8383B" w:rsidP="001E0931">
            <w:pPr>
              <w:pStyle w:val="PargrafodaLista"/>
              <w:ind w:left="0"/>
              <w:rPr>
                <w:rFonts w:ascii="Times New Roman" w:eastAsiaTheme="minorEastAsia" w:hAnsi="Times New Roman" w:cs="Times New Roman"/>
                <w:color w:val="000000" w:themeColor="text1"/>
                <w:sz w:val="24"/>
                <w:szCs w:val="24"/>
              </w:rPr>
            </w:pPr>
            <w:r w:rsidRPr="006F50B2">
              <w:rPr>
                <w:rFonts w:ascii="Times New Roman" w:eastAsiaTheme="minorEastAsia" w:hAnsi="Times New Roman" w:cs="Times New Roman"/>
                <w:color w:val="000000" w:themeColor="text1"/>
                <w:sz w:val="24"/>
                <w:szCs w:val="24"/>
              </w:rPr>
              <w:t>Integrante Demandante.</w:t>
            </w:r>
            <w:r w:rsidR="005F7E9D" w:rsidRPr="006F50B2">
              <w:rPr>
                <w:rFonts w:ascii="Times New Roman" w:eastAsiaTheme="minorEastAsia" w:hAnsi="Times New Roman" w:cs="Times New Roman"/>
                <w:color w:val="000000" w:themeColor="text1"/>
                <w:sz w:val="24"/>
                <w:szCs w:val="24"/>
              </w:rPr>
              <w:t xml:space="preserve"> </w:t>
            </w:r>
          </w:p>
        </w:tc>
      </w:tr>
      <w:tr w:rsidR="005F7E9D" w:rsidRPr="00AA0134" w14:paraId="6A7CBC1E" w14:textId="77777777" w:rsidTr="001E0931">
        <w:trPr>
          <w:trHeight w:val="838"/>
          <w:jc w:val="center"/>
        </w:trPr>
        <w:tc>
          <w:tcPr>
            <w:tcW w:w="503" w:type="dxa"/>
          </w:tcPr>
          <w:p w14:paraId="7819ECC1" w14:textId="77777777" w:rsidR="005F7E9D" w:rsidRPr="00AA0134" w:rsidRDefault="005F7E9D" w:rsidP="001E0931">
            <w:pPr>
              <w:pStyle w:val="PargrafodaLista"/>
              <w:ind w:left="0"/>
              <w:rPr>
                <w:rFonts w:ascii="Times New Roman" w:eastAsiaTheme="minorEastAsia" w:hAnsi="Times New Roman" w:cs="Times New Roman"/>
                <w:sz w:val="24"/>
                <w:szCs w:val="24"/>
              </w:rPr>
            </w:pPr>
            <w:r w:rsidRPr="00AA0134">
              <w:rPr>
                <w:rFonts w:ascii="Times New Roman" w:eastAsiaTheme="minorEastAsia" w:hAnsi="Times New Roman" w:cs="Times New Roman"/>
                <w:sz w:val="24"/>
                <w:szCs w:val="24"/>
              </w:rPr>
              <w:t>3</w:t>
            </w:r>
          </w:p>
        </w:tc>
        <w:tc>
          <w:tcPr>
            <w:tcW w:w="6337" w:type="dxa"/>
            <w:gridSpan w:val="2"/>
          </w:tcPr>
          <w:p w14:paraId="159CA3AC"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szCs w:val="24"/>
              </w:rPr>
            </w:pPr>
            <w:r w:rsidRPr="006F50B2">
              <w:rPr>
                <w:rFonts w:ascii="Times New Roman" w:eastAsiaTheme="minorEastAsia" w:hAnsi="Times New Roman" w:cs="Times New Roman"/>
                <w:color w:val="000000" w:themeColor="text1"/>
                <w:sz w:val="24"/>
                <w:szCs w:val="24"/>
              </w:rPr>
              <w:t xml:space="preserve">Medidas administrativas cabíveis quanto à contratação já efetivada. </w:t>
            </w:r>
          </w:p>
        </w:tc>
        <w:tc>
          <w:tcPr>
            <w:tcW w:w="1980" w:type="dxa"/>
            <w:gridSpan w:val="2"/>
          </w:tcPr>
          <w:p w14:paraId="353FC531" w14:textId="519ACDD3" w:rsidR="005F7E9D" w:rsidRPr="006F50B2" w:rsidRDefault="00F947F6" w:rsidP="001E0931">
            <w:pPr>
              <w:pStyle w:val="PargrafodaLista"/>
              <w:ind w:left="0"/>
              <w:rPr>
                <w:rFonts w:ascii="Times New Roman" w:eastAsiaTheme="minorEastAsia" w:hAnsi="Times New Roman" w:cs="Times New Roman"/>
                <w:color w:val="000000" w:themeColor="text1"/>
                <w:sz w:val="24"/>
                <w:szCs w:val="24"/>
                <w:vertAlign w:val="subscript"/>
              </w:rPr>
            </w:pPr>
            <w:r w:rsidRPr="006F50B2">
              <w:rPr>
                <w:rFonts w:ascii="Times New Roman" w:eastAsiaTheme="minorEastAsia" w:hAnsi="Times New Roman" w:cs="Times New Roman"/>
                <w:color w:val="000000" w:themeColor="text1"/>
                <w:sz w:val="24"/>
              </w:rPr>
              <w:t xml:space="preserve">Integrante </w:t>
            </w:r>
            <w:r w:rsidR="00A8383B" w:rsidRPr="006F50B2">
              <w:rPr>
                <w:rFonts w:ascii="Times New Roman" w:eastAsiaTheme="minorEastAsia" w:hAnsi="Times New Roman" w:cs="Times New Roman"/>
                <w:color w:val="000000" w:themeColor="text1"/>
                <w:sz w:val="24"/>
              </w:rPr>
              <w:t>Administrativo.</w:t>
            </w:r>
          </w:p>
        </w:tc>
      </w:tr>
    </w:tbl>
    <w:p w14:paraId="4E49CA80" w14:textId="77777777" w:rsidR="005F7E9D" w:rsidRDefault="005F7E9D" w:rsidP="005F7E9D">
      <w:pPr>
        <w:spacing w:after="200"/>
        <w:ind w:right="-568"/>
        <w:jc w:val="both"/>
        <w:rPr>
          <w:rFonts w:cs="Times New Roman"/>
          <w:lang w:val="pt-PT"/>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5F7E9D" w:rsidRPr="00AA0134" w14:paraId="08560191" w14:textId="77777777" w:rsidTr="001E0931">
        <w:trPr>
          <w:trHeight w:val="281"/>
          <w:jc w:val="center"/>
        </w:trPr>
        <w:tc>
          <w:tcPr>
            <w:tcW w:w="8820" w:type="dxa"/>
            <w:gridSpan w:val="5"/>
          </w:tcPr>
          <w:p w14:paraId="7FEA7726" w14:textId="77777777" w:rsidR="005F7E9D" w:rsidRPr="00AA0134" w:rsidRDefault="005F7E9D" w:rsidP="001E0931">
            <w:pPr>
              <w:ind w:left="360"/>
              <w:jc w:val="center"/>
              <w:rPr>
                <w:rFonts w:ascii="Times New Roman" w:eastAsiaTheme="minorEastAsia" w:hAnsi="Times New Roman" w:cs="Times New Roman"/>
                <w:b/>
                <w:bCs/>
                <w:sz w:val="24"/>
              </w:rPr>
            </w:pPr>
            <w:r w:rsidRPr="00AA0134">
              <w:rPr>
                <w:rFonts w:ascii="Times New Roman" w:eastAsiaTheme="minorEastAsia" w:hAnsi="Times New Roman" w:cs="Times New Roman"/>
                <w:b/>
                <w:bCs/>
                <w:sz w:val="24"/>
              </w:rPr>
              <w:t xml:space="preserve">REFERENTE À FASE </w:t>
            </w:r>
          </w:p>
          <w:p w14:paraId="60E9E729" w14:textId="77777777" w:rsidR="005F7E9D" w:rsidRPr="00AA0134" w:rsidRDefault="005F7E9D" w:rsidP="001E0931">
            <w:pPr>
              <w:ind w:left="360"/>
              <w:rPr>
                <w:rFonts w:ascii="Times New Roman" w:eastAsiaTheme="minorEastAsia" w:hAnsi="Times New Roman" w:cs="Times New Roman"/>
                <w:sz w:val="24"/>
              </w:rPr>
            </w:pPr>
            <w:r w:rsidRPr="00AA0134">
              <w:rPr>
                <w:rFonts w:ascii="Times New Roman" w:eastAsiaTheme="minorEastAsia" w:hAnsi="Times New Roman" w:cs="Times New Roman"/>
                <w:b/>
                <w:bCs/>
                <w:sz w:val="24"/>
              </w:rPr>
              <w:t>( x) Planejamento de Contratação e Seleção do Fornecedor  (  ) Gestão do Contrato</w:t>
            </w:r>
          </w:p>
        </w:tc>
      </w:tr>
      <w:tr w:rsidR="005F7E9D" w:rsidRPr="00AA0134" w14:paraId="355A844D" w14:textId="77777777" w:rsidTr="001E0931">
        <w:trPr>
          <w:trHeight w:val="281"/>
          <w:jc w:val="center"/>
        </w:trPr>
        <w:tc>
          <w:tcPr>
            <w:tcW w:w="1624" w:type="dxa"/>
            <w:gridSpan w:val="2"/>
          </w:tcPr>
          <w:p w14:paraId="6686B9D7" w14:textId="77777777" w:rsidR="005F7E9D" w:rsidRPr="00AA0134" w:rsidRDefault="005F7E9D" w:rsidP="001E0931">
            <w:pPr>
              <w:jc w:val="both"/>
              <w:rPr>
                <w:rFonts w:ascii="Times New Roman" w:eastAsiaTheme="minorEastAsia" w:hAnsi="Times New Roman" w:cs="Times New Roman"/>
                <w:sz w:val="24"/>
              </w:rPr>
            </w:pPr>
            <w:r w:rsidRPr="00AA0134">
              <w:rPr>
                <w:rFonts w:ascii="Times New Roman" w:eastAsiaTheme="minorEastAsia" w:hAnsi="Times New Roman" w:cs="Times New Roman"/>
                <w:b/>
                <w:bCs/>
                <w:sz w:val="24"/>
              </w:rPr>
              <w:t>Risco 02</w:t>
            </w:r>
          </w:p>
        </w:tc>
        <w:tc>
          <w:tcPr>
            <w:tcW w:w="5780" w:type="dxa"/>
            <w:gridSpan w:val="2"/>
          </w:tcPr>
          <w:p w14:paraId="599466B6"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Atraso ou suspensão do processo licitatório em face de impugnações</w:t>
            </w:r>
          </w:p>
        </w:tc>
        <w:tc>
          <w:tcPr>
            <w:tcW w:w="1416" w:type="dxa"/>
            <w:shd w:val="clear" w:color="auto" w:fill="FFC000"/>
          </w:tcPr>
          <w:p w14:paraId="2D354CC1" w14:textId="77777777" w:rsidR="005F7E9D" w:rsidRPr="00AA0134" w:rsidRDefault="005F7E9D" w:rsidP="001E0931">
            <w:pPr>
              <w:pStyle w:val="PargrafodaLista"/>
              <w:ind w:left="0"/>
              <w:jc w:val="center"/>
              <w:rPr>
                <w:rFonts w:ascii="Times New Roman" w:eastAsiaTheme="minorEastAsia" w:hAnsi="Times New Roman" w:cs="Times New Roman"/>
                <w:sz w:val="24"/>
              </w:rPr>
            </w:pPr>
            <w:r w:rsidRPr="00AA0134">
              <w:rPr>
                <w:rFonts w:ascii="Times New Roman" w:eastAsiaTheme="minorEastAsia" w:hAnsi="Times New Roman" w:cs="Times New Roman"/>
                <w:sz w:val="24"/>
              </w:rPr>
              <w:t>Grau do risco</w:t>
            </w:r>
          </w:p>
          <w:p w14:paraId="70CE4C85" w14:textId="77777777" w:rsidR="005F7E9D" w:rsidRPr="00AA0134" w:rsidRDefault="005F7E9D" w:rsidP="001E0931">
            <w:pPr>
              <w:pStyle w:val="PargrafodaLista"/>
              <w:tabs>
                <w:tab w:val="center" w:pos="600"/>
              </w:tabs>
              <w:ind w:left="0"/>
              <w:jc w:val="center"/>
              <w:rPr>
                <w:rFonts w:ascii="Times New Roman" w:eastAsiaTheme="minorEastAsia" w:hAnsi="Times New Roman" w:cs="Times New Roman"/>
                <w:sz w:val="24"/>
              </w:rPr>
            </w:pPr>
            <w:r w:rsidRPr="00AA0134">
              <w:rPr>
                <w:rFonts w:ascii="Times New Roman" w:eastAsiaTheme="minorEastAsia" w:hAnsi="Times New Roman" w:cs="Times New Roman"/>
                <w:sz w:val="24"/>
              </w:rPr>
              <w:t>(MÉDIO</w:t>
            </w:r>
            <w:r w:rsidRPr="00AA0134">
              <w:rPr>
                <w:rFonts w:ascii="Times New Roman" w:eastAsiaTheme="minorEastAsia" w:hAnsi="Times New Roman" w:cs="Times New Roman"/>
                <w:color w:val="000000" w:themeColor="text1"/>
                <w:sz w:val="24"/>
              </w:rPr>
              <w:t>)</w:t>
            </w:r>
          </w:p>
        </w:tc>
      </w:tr>
      <w:tr w:rsidR="005F7E9D" w:rsidRPr="00AA0134" w14:paraId="730AD784" w14:textId="77777777" w:rsidTr="001E0931">
        <w:trPr>
          <w:trHeight w:val="277"/>
          <w:jc w:val="center"/>
        </w:trPr>
        <w:tc>
          <w:tcPr>
            <w:tcW w:w="1624" w:type="dxa"/>
            <w:gridSpan w:val="2"/>
          </w:tcPr>
          <w:p w14:paraId="6C924CB8"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Probabilidade</w:t>
            </w:r>
          </w:p>
        </w:tc>
        <w:tc>
          <w:tcPr>
            <w:tcW w:w="7196" w:type="dxa"/>
            <w:gridSpan w:val="3"/>
          </w:tcPr>
          <w:p w14:paraId="43962B60"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 x ) Baixa                                    (   ) Média                               (    ) Alta</w:t>
            </w:r>
          </w:p>
        </w:tc>
      </w:tr>
      <w:tr w:rsidR="005F7E9D" w:rsidRPr="00AA0134" w14:paraId="0433B291" w14:textId="77777777" w:rsidTr="001E0931">
        <w:trPr>
          <w:trHeight w:val="277"/>
          <w:jc w:val="center"/>
        </w:trPr>
        <w:tc>
          <w:tcPr>
            <w:tcW w:w="1624" w:type="dxa"/>
            <w:gridSpan w:val="2"/>
          </w:tcPr>
          <w:p w14:paraId="01FAD466"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Impacto</w:t>
            </w:r>
          </w:p>
        </w:tc>
        <w:tc>
          <w:tcPr>
            <w:tcW w:w="7196" w:type="dxa"/>
            <w:gridSpan w:val="3"/>
          </w:tcPr>
          <w:p w14:paraId="0EB300D5"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    ) Baixo                                    (    ) Média                              ( x ) Alta</w:t>
            </w:r>
          </w:p>
        </w:tc>
      </w:tr>
      <w:tr w:rsidR="005F7E9D" w:rsidRPr="00AA0134" w14:paraId="13A2CFA4" w14:textId="77777777" w:rsidTr="001E0931">
        <w:trPr>
          <w:trHeight w:val="277"/>
          <w:jc w:val="center"/>
        </w:trPr>
        <w:tc>
          <w:tcPr>
            <w:tcW w:w="491" w:type="dxa"/>
          </w:tcPr>
          <w:p w14:paraId="4E561E38" w14:textId="77777777" w:rsidR="005F7E9D" w:rsidRPr="00AA0134" w:rsidRDefault="005F7E9D" w:rsidP="001E0931">
            <w:pPr>
              <w:pStyle w:val="PargrafodaLista"/>
              <w:ind w:left="0"/>
              <w:rPr>
                <w:rFonts w:ascii="Times New Roman" w:eastAsiaTheme="minorEastAsia" w:hAnsi="Times New Roman" w:cs="Times New Roman"/>
                <w:b/>
                <w:bCs/>
                <w:sz w:val="24"/>
              </w:rPr>
            </w:pPr>
            <w:r w:rsidRPr="00AA0134">
              <w:rPr>
                <w:rFonts w:ascii="Times New Roman" w:eastAsiaTheme="minorEastAsia" w:hAnsi="Times New Roman" w:cs="Times New Roman"/>
                <w:b/>
                <w:bCs/>
                <w:sz w:val="24"/>
              </w:rPr>
              <w:t>Id.</w:t>
            </w:r>
          </w:p>
        </w:tc>
        <w:tc>
          <w:tcPr>
            <w:tcW w:w="8329" w:type="dxa"/>
            <w:gridSpan w:val="4"/>
          </w:tcPr>
          <w:p w14:paraId="58D2375D" w14:textId="77777777" w:rsidR="005F7E9D" w:rsidRPr="00AA0134" w:rsidRDefault="005F7E9D" w:rsidP="001E0931">
            <w:pPr>
              <w:pStyle w:val="PargrafodaLista"/>
              <w:ind w:left="0"/>
              <w:rPr>
                <w:rFonts w:ascii="Times New Roman" w:eastAsiaTheme="minorEastAsia" w:hAnsi="Times New Roman" w:cs="Times New Roman"/>
                <w:b/>
                <w:bCs/>
                <w:sz w:val="24"/>
              </w:rPr>
            </w:pPr>
            <w:r w:rsidRPr="00AA0134">
              <w:rPr>
                <w:rFonts w:ascii="Times New Roman" w:eastAsiaTheme="minorEastAsia" w:hAnsi="Times New Roman" w:cs="Times New Roman"/>
                <w:b/>
                <w:bCs/>
                <w:sz w:val="24"/>
              </w:rPr>
              <w:t>Dano</w:t>
            </w:r>
          </w:p>
        </w:tc>
      </w:tr>
      <w:tr w:rsidR="005F7E9D" w:rsidRPr="00AA0134" w14:paraId="56AA2088" w14:textId="77777777" w:rsidTr="001E0931">
        <w:trPr>
          <w:trHeight w:val="277"/>
          <w:jc w:val="center"/>
        </w:trPr>
        <w:tc>
          <w:tcPr>
            <w:tcW w:w="491" w:type="dxa"/>
          </w:tcPr>
          <w:p w14:paraId="68048CC9"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1</w:t>
            </w:r>
          </w:p>
        </w:tc>
        <w:tc>
          <w:tcPr>
            <w:tcW w:w="8329" w:type="dxa"/>
            <w:gridSpan w:val="4"/>
          </w:tcPr>
          <w:p w14:paraId="1199DC6E"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color w:val="000000" w:themeColor="text1"/>
                <w:sz w:val="24"/>
              </w:rPr>
              <w:t>Não cumprimento dos prazos estabelecidos inicialmente no projeto, podendo afetar a qualidade dos serviços ofertados pelo PJMT.</w:t>
            </w:r>
          </w:p>
        </w:tc>
      </w:tr>
      <w:tr w:rsidR="005F7E9D" w:rsidRPr="00AA0134" w14:paraId="3AF7FA3A" w14:textId="77777777" w:rsidTr="001E0931">
        <w:trPr>
          <w:trHeight w:val="277"/>
          <w:jc w:val="center"/>
        </w:trPr>
        <w:tc>
          <w:tcPr>
            <w:tcW w:w="491" w:type="dxa"/>
          </w:tcPr>
          <w:p w14:paraId="57AEE090" w14:textId="77777777" w:rsidR="005F7E9D" w:rsidRPr="00AA0134" w:rsidRDefault="005F7E9D" w:rsidP="001E0931">
            <w:pPr>
              <w:pStyle w:val="PargrafodaLista"/>
              <w:ind w:left="0"/>
              <w:rPr>
                <w:rFonts w:ascii="Times New Roman" w:hAnsi="Times New Roman" w:cs="Times New Roman"/>
                <w:sz w:val="24"/>
              </w:rPr>
            </w:pPr>
          </w:p>
        </w:tc>
        <w:tc>
          <w:tcPr>
            <w:tcW w:w="6349" w:type="dxa"/>
            <w:gridSpan w:val="2"/>
          </w:tcPr>
          <w:p w14:paraId="6AE9E860" w14:textId="77777777" w:rsidR="005F7E9D" w:rsidRPr="00AA0134" w:rsidRDefault="005F7E9D" w:rsidP="001E0931">
            <w:pPr>
              <w:pStyle w:val="PargrafodaLista"/>
              <w:ind w:left="0"/>
              <w:rPr>
                <w:rFonts w:ascii="Times New Roman" w:eastAsiaTheme="minorEastAsia" w:hAnsi="Times New Roman" w:cs="Times New Roman"/>
                <w:b/>
                <w:bCs/>
                <w:sz w:val="24"/>
              </w:rPr>
            </w:pPr>
            <w:r w:rsidRPr="00AA0134">
              <w:rPr>
                <w:rFonts w:ascii="Times New Roman" w:eastAsiaTheme="minorEastAsia" w:hAnsi="Times New Roman" w:cs="Times New Roman"/>
                <w:b/>
                <w:bCs/>
                <w:sz w:val="24"/>
              </w:rPr>
              <w:t>Ação Preventiva</w:t>
            </w:r>
          </w:p>
        </w:tc>
        <w:tc>
          <w:tcPr>
            <w:tcW w:w="1980" w:type="dxa"/>
            <w:gridSpan w:val="2"/>
          </w:tcPr>
          <w:p w14:paraId="2A849294" w14:textId="77777777" w:rsidR="005F7E9D" w:rsidRPr="00AA0134" w:rsidRDefault="005F7E9D" w:rsidP="001E0931">
            <w:pPr>
              <w:pStyle w:val="PargrafodaLista"/>
              <w:ind w:left="0"/>
              <w:rPr>
                <w:rFonts w:ascii="Times New Roman" w:eastAsiaTheme="minorEastAsia" w:hAnsi="Times New Roman" w:cs="Times New Roman"/>
                <w:b/>
                <w:bCs/>
                <w:sz w:val="24"/>
              </w:rPr>
            </w:pPr>
            <w:r w:rsidRPr="00AA0134">
              <w:rPr>
                <w:rFonts w:ascii="Times New Roman" w:eastAsiaTheme="minorEastAsia" w:hAnsi="Times New Roman" w:cs="Times New Roman"/>
                <w:b/>
                <w:bCs/>
                <w:sz w:val="24"/>
              </w:rPr>
              <w:t>Responsável</w:t>
            </w:r>
          </w:p>
        </w:tc>
      </w:tr>
      <w:tr w:rsidR="005F7E9D" w:rsidRPr="00AA0134" w14:paraId="08C9901E" w14:textId="77777777" w:rsidTr="001E0931">
        <w:trPr>
          <w:trHeight w:val="277"/>
          <w:jc w:val="center"/>
        </w:trPr>
        <w:tc>
          <w:tcPr>
            <w:tcW w:w="491" w:type="dxa"/>
          </w:tcPr>
          <w:p w14:paraId="56476154"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1</w:t>
            </w:r>
          </w:p>
        </w:tc>
        <w:tc>
          <w:tcPr>
            <w:tcW w:w="6349" w:type="dxa"/>
            <w:gridSpan w:val="2"/>
            <w:vAlign w:val="center"/>
          </w:tcPr>
          <w:p w14:paraId="0B6DC0B1"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 xml:space="preserve">Elaborar o planejamento da contratação considerando soluções similares em outros órgãos. </w:t>
            </w:r>
          </w:p>
        </w:tc>
        <w:tc>
          <w:tcPr>
            <w:tcW w:w="1980" w:type="dxa"/>
            <w:gridSpan w:val="2"/>
            <w:vAlign w:val="center"/>
          </w:tcPr>
          <w:p w14:paraId="0C85EC5E"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Equipe de Planejamento.</w:t>
            </w:r>
          </w:p>
        </w:tc>
      </w:tr>
      <w:tr w:rsidR="005F7E9D" w:rsidRPr="00AA0134" w14:paraId="05938DFC" w14:textId="77777777" w:rsidTr="001E0931">
        <w:trPr>
          <w:trHeight w:val="277"/>
          <w:jc w:val="center"/>
        </w:trPr>
        <w:tc>
          <w:tcPr>
            <w:tcW w:w="491" w:type="dxa"/>
          </w:tcPr>
          <w:p w14:paraId="37AA8AB1"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2</w:t>
            </w:r>
          </w:p>
        </w:tc>
        <w:tc>
          <w:tcPr>
            <w:tcW w:w="6349" w:type="dxa"/>
            <w:gridSpan w:val="2"/>
            <w:vAlign w:val="center"/>
          </w:tcPr>
          <w:p w14:paraId="24978032"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Estabelecer contato prévio com os possíveis fabricantes da solução, de modo a alinhar os requisitos de negócio do PJMT com as especificações técnicas mais aderentes no mercado.</w:t>
            </w:r>
          </w:p>
        </w:tc>
        <w:tc>
          <w:tcPr>
            <w:tcW w:w="1980" w:type="dxa"/>
            <w:gridSpan w:val="2"/>
            <w:vAlign w:val="center"/>
          </w:tcPr>
          <w:p w14:paraId="631DB41C" w14:textId="164E4863" w:rsidR="005F7E9D" w:rsidRPr="006F50B2" w:rsidRDefault="00F947F6"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Integrante Técnico</w:t>
            </w:r>
          </w:p>
        </w:tc>
      </w:tr>
      <w:tr w:rsidR="005F7E9D" w:rsidRPr="00AA0134" w14:paraId="24F479BF" w14:textId="77777777" w:rsidTr="001E0931">
        <w:trPr>
          <w:trHeight w:val="277"/>
          <w:jc w:val="center"/>
        </w:trPr>
        <w:tc>
          <w:tcPr>
            <w:tcW w:w="491" w:type="dxa"/>
          </w:tcPr>
          <w:p w14:paraId="08BAC109" w14:textId="77777777" w:rsidR="005F7E9D" w:rsidRPr="00AA0134" w:rsidRDefault="005F7E9D" w:rsidP="001E0931">
            <w:pPr>
              <w:pStyle w:val="PargrafodaLista"/>
              <w:ind w:left="0"/>
              <w:rPr>
                <w:rFonts w:ascii="Times New Roman" w:hAnsi="Times New Roman" w:cs="Times New Roman"/>
                <w:sz w:val="24"/>
              </w:rPr>
            </w:pPr>
          </w:p>
        </w:tc>
        <w:tc>
          <w:tcPr>
            <w:tcW w:w="6349" w:type="dxa"/>
            <w:gridSpan w:val="2"/>
          </w:tcPr>
          <w:p w14:paraId="7F8C2A7E" w14:textId="77777777" w:rsidR="005F7E9D" w:rsidRPr="006F50B2" w:rsidRDefault="005F7E9D" w:rsidP="001E0931">
            <w:pPr>
              <w:pStyle w:val="PargrafodaLista"/>
              <w:ind w:left="0"/>
              <w:rPr>
                <w:rFonts w:ascii="Times New Roman" w:eastAsiaTheme="minorEastAsia" w:hAnsi="Times New Roman" w:cs="Times New Roman"/>
                <w:b/>
                <w:bCs/>
                <w:color w:val="000000" w:themeColor="text1"/>
                <w:sz w:val="24"/>
              </w:rPr>
            </w:pPr>
            <w:r w:rsidRPr="006F50B2">
              <w:rPr>
                <w:rFonts w:ascii="Times New Roman" w:eastAsiaTheme="minorEastAsia" w:hAnsi="Times New Roman" w:cs="Times New Roman"/>
                <w:b/>
                <w:bCs/>
                <w:color w:val="000000" w:themeColor="text1"/>
                <w:sz w:val="24"/>
              </w:rPr>
              <w:t>Ação de Contingência</w:t>
            </w:r>
          </w:p>
        </w:tc>
        <w:tc>
          <w:tcPr>
            <w:tcW w:w="1980" w:type="dxa"/>
            <w:gridSpan w:val="2"/>
          </w:tcPr>
          <w:p w14:paraId="3F4714C4" w14:textId="77777777" w:rsidR="005F7E9D" w:rsidRPr="006F50B2" w:rsidRDefault="005F7E9D" w:rsidP="001E0931">
            <w:pPr>
              <w:pStyle w:val="PargrafodaLista"/>
              <w:ind w:left="0"/>
              <w:rPr>
                <w:rFonts w:ascii="Times New Roman" w:eastAsiaTheme="minorEastAsia" w:hAnsi="Times New Roman" w:cs="Times New Roman"/>
                <w:b/>
                <w:bCs/>
                <w:color w:val="000000" w:themeColor="text1"/>
                <w:sz w:val="24"/>
              </w:rPr>
            </w:pPr>
            <w:r w:rsidRPr="006F50B2">
              <w:rPr>
                <w:rFonts w:ascii="Times New Roman" w:eastAsiaTheme="minorEastAsia" w:hAnsi="Times New Roman" w:cs="Times New Roman"/>
                <w:b/>
                <w:bCs/>
                <w:color w:val="000000" w:themeColor="text1"/>
                <w:sz w:val="24"/>
              </w:rPr>
              <w:t>Responsável</w:t>
            </w:r>
          </w:p>
        </w:tc>
      </w:tr>
      <w:tr w:rsidR="005F7E9D" w:rsidRPr="00AA0134" w14:paraId="3578CD72" w14:textId="77777777" w:rsidTr="001E0931">
        <w:trPr>
          <w:trHeight w:val="277"/>
          <w:jc w:val="center"/>
        </w:trPr>
        <w:tc>
          <w:tcPr>
            <w:tcW w:w="491" w:type="dxa"/>
          </w:tcPr>
          <w:p w14:paraId="51EF665C" w14:textId="77777777" w:rsidR="005F7E9D" w:rsidRPr="00AA0134" w:rsidRDefault="005F7E9D" w:rsidP="001E0931">
            <w:pPr>
              <w:pStyle w:val="PargrafodaLista"/>
              <w:ind w:left="0"/>
              <w:rPr>
                <w:rFonts w:ascii="Times New Roman" w:eastAsiaTheme="minorEastAsia" w:hAnsi="Times New Roman" w:cs="Times New Roman"/>
                <w:sz w:val="24"/>
              </w:rPr>
            </w:pPr>
            <w:r w:rsidRPr="00AA0134">
              <w:rPr>
                <w:rFonts w:ascii="Times New Roman" w:eastAsiaTheme="minorEastAsia" w:hAnsi="Times New Roman" w:cs="Times New Roman"/>
                <w:sz w:val="24"/>
              </w:rPr>
              <w:t>1</w:t>
            </w:r>
          </w:p>
        </w:tc>
        <w:tc>
          <w:tcPr>
            <w:tcW w:w="6349" w:type="dxa"/>
            <w:gridSpan w:val="2"/>
            <w:vAlign w:val="center"/>
          </w:tcPr>
          <w:p w14:paraId="6836A652"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Alocar integralmente os servidores responsáveis e que confeccionaram o EP e o TR, para dar respostas e, consequentemente, mitigar as causas que originaram a suspensão do processo licitatório.</w:t>
            </w:r>
          </w:p>
        </w:tc>
        <w:tc>
          <w:tcPr>
            <w:tcW w:w="1980" w:type="dxa"/>
            <w:gridSpan w:val="2"/>
            <w:vAlign w:val="center"/>
          </w:tcPr>
          <w:p w14:paraId="13977BE5"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 xml:space="preserve">Equipe de Planejamento </w:t>
            </w:r>
          </w:p>
        </w:tc>
      </w:tr>
    </w:tbl>
    <w:p w14:paraId="766E4C4D" w14:textId="77777777" w:rsidR="005F7E9D" w:rsidRDefault="005F7E9D" w:rsidP="005F7E9D">
      <w:pPr>
        <w:spacing w:after="200"/>
        <w:ind w:right="-568"/>
        <w:jc w:val="both"/>
        <w:rPr>
          <w:rFonts w:cs="Times New Roman"/>
          <w:lang w:val="pt-PT"/>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5F7E9D" w:rsidRPr="009B7685" w14:paraId="132D111D" w14:textId="77777777" w:rsidTr="001E0931">
        <w:trPr>
          <w:trHeight w:val="281"/>
          <w:jc w:val="center"/>
        </w:trPr>
        <w:tc>
          <w:tcPr>
            <w:tcW w:w="8820" w:type="dxa"/>
            <w:gridSpan w:val="5"/>
          </w:tcPr>
          <w:p w14:paraId="00722787" w14:textId="77777777" w:rsidR="005F7E9D" w:rsidRPr="001C07D8" w:rsidRDefault="005F7E9D" w:rsidP="001E0931">
            <w:pPr>
              <w:ind w:left="360"/>
              <w:jc w:val="center"/>
              <w:rPr>
                <w:rFonts w:ascii="Times New Roman" w:eastAsiaTheme="minorEastAsia" w:hAnsi="Times New Roman" w:cs="Times New Roman"/>
                <w:b/>
                <w:bCs/>
                <w:color w:val="FF0000"/>
                <w:sz w:val="24"/>
              </w:rPr>
            </w:pPr>
            <w:r w:rsidRPr="001C07D8">
              <w:rPr>
                <w:rFonts w:ascii="Times New Roman" w:eastAsiaTheme="minorEastAsia" w:hAnsi="Times New Roman" w:cs="Times New Roman"/>
                <w:b/>
                <w:bCs/>
                <w:sz w:val="24"/>
              </w:rPr>
              <w:t xml:space="preserve">REFERENTE À FASE </w:t>
            </w:r>
          </w:p>
          <w:p w14:paraId="36631BC4" w14:textId="77777777" w:rsidR="005F7E9D" w:rsidRPr="001C07D8" w:rsidRDefault="005F7E9D" w:rsidP="001E0931">
            <w:pPr>
              <w:ind w:left="360"/>
              <w:rPr>
                <w:rFonts w:ascii="Times New Roman" w:eastAsiaTheme="minorEastAsia" w:hAnsi="Times New Roman" w:cs="Times New Roman"/>
                <w:sz w:val="24"/>
              </w:rPr>
            </w:pPr>
            <w:r w:rsidRPr="001C07D8">
              <w:rPr>
                <w:rFonts w:ascii="Times New Roman" w:eastAsiaTheme="minorEastAsia" w:hAnsi="Times New Roman" w:cs="Times New Roman"/>
                <w:b/>
                <w:bCs/>
                <w:sz w:val="24"/>
              </w:rPr>
              <w:t>(x) Planejamento de Contratação e Seleção do Fornecedor  (  ) Gestão do Contrato</w:t>
            </w:r>
          </w:p>
        </w:tc>
      </w:tr>
      <w:tr w:rsidR="005F7E9D" w:rsidRPr="009B7685" w14:paraId="20EA9212" w14:textId="77777777" w:rsidTr="001E0931">
        <w:trPr>
          <w:trHeight w:val="281"/>
          <w:jc w:val="center"/>
        </w:trPr>
        <w:tc>
          <w:tcPr>
            <w:tcW w:w="1624" w:type="dxa"/>
            <w:gridSpan w:val="2"/>
          </w:tcPr>
          <w:p w14:paraId="42F63B7C" w14:textId="77777777" w:rsidR="005F7E9D" w:rsidRPr="001C07D8" w:rsidRDefault="005F7E9D" w:rsidP="001E0931">
            <w:pPr>
              <w:jc w:val="both"/>
              <w:rPr>
                <w:rFonts w:ascii="Times New Roman" w:eastAsiaTheme="minorEastAsia" w:hAnsi="Times New Roman" w:cs="Times New Roman"/>
                <w:sz w:val="24"/>
              </w:rPr>
            </w:pPr>
            <w:r w:rsidRPr="001C07D8">
              <w:rPr>
                <w:rFonts w:ascii="Times New Roman" w:eastAsiaTheme="minorEastAsia" w:hAnsi="Times New Roman" w:cs="Times New Roman"/>
                <w:b/>
                <w:bCs/>
                <w:sz w:val="24"/>
              </w:rPr>
              <w:t>Risco 03</w:t>
            </w:r>
          </w:p>
        </w:tc>
        <w:tc>
          <w:tcPr>
            <w:tcW w:w="5780" w:type="dxa"/>
            <w:gridSpan w:val="2"/>
          </w:tcPr>
          <w:p w14:paraId="7B54D57E"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xml:space="preserve">Orçamento previsto da contratação mal estimado </w:t>
            </w:r>
          </w:p>
        </w:tc>
        <w:tc>
          <w:tcPr>
            <w:tcW w:w="1416" w:type="dxa"/>
            <w:shd w:val="clear" w:color="auto" w:fill="FFC000"/>
          </w:tcPr>
          <w:p w14:paraId="008F2DA0" w14:textId="77777777" w:rsidR="005F7E9D" w:rsidRPr="001C07D8" w:rsidRDefault="005F7E9D" w:rsidP="001E0931">
            <w:pPr>
              <w:pStyle w:val="PargrafodaLista"/>
              <w:ind w:left="0"/>
              <w:jc w:val="center"/>
              <w:rPr>
                <w:rFonts w:ascii="Times New Roman" w:eastAsiaTheme="minorEastAsia" w:hAnsi="Times New Roman" w:cs="Times New Roman"/>
                <w:sz w:val="24"/>
              </w:rPr>
            </w:pPr>
            <w:r w:rsidRPr="001C07D8">
              <w:rPr>
                <w:rFonts w:ascii="Times New Roman" w:eastAsiaTheme="minorEastAsia" w:hAnsi="Times New Roman" w:cs="Times New Roman"/>
                <w:sz w:val="24"/>
              </w:rPr>
              <w:t>Grau do risco</w:t>
            </w:r>
          </w:p>
          <w:p w14:paraId="0FD60781" w14:textId="77777777" w:rsidR="005F7E9D" w:rsidRPr="001C07D8" w:rsidRDefault="005F7E9D" w:rsidP="001E0931">
            <w:pPr>
              <w:pStyle w:val="PargrafodaLista"/>
              <w:tabs>
                <w:tab w:val="center" w:pos="600"/>
              </w:tabs>
              <w:ind w:left="0"/>
              <w:jc w:val="center"/>
              <w:rPr>
                <w:rFonts w:ascii="Times New Roman" w:eastAsiaTheme="minorEastAsia" w:hAnsi="Times New Roman" w:cs="Times New Roman"/>
                <w:sz w:val="24"/>
              </w:rPr>
            </w:pPr>
            <w:r w:rsidRPr="001C07D8">
              <w:rPr>
                <w:rFonts w:ascii="Times New Roman" w:eastAsiaTheme="minorEastAsia" w:hAnsi="Times New Roman" w:cs="Times New Roman"/>
                <w:sz w:val="24"/>
              </w:rPr>
              <w:t>(MÉDIO</w:t>
            </w:r>
            <w:r w:rsidRPr="001C07D8">
              <w:rPr>
                <w:rFonts w:ascii="Times New Roman" w:eastAsiaTheme="minorEastAsia" w:hAnsi="Times New Roman" w:cs="Times New Roman"/>
                <w:color w:val="000000" w:themeColor="text1"/>
                <w:sz w:val="24"/>
              </w:rPr>
              <w:t>)</w:t>
            </w:r>
          </w:p>
        </w:tc>
      </w:tr>
      <w:tr w:rsidR="005F7E9D" w:rsidRPr="009B7685" w14:paraId="29BA3F09" w14:textId="77777777" w:rsidTr="001E0931">
        <w:trPr>
          <w:trHeight w:val="277"/>
          <w:jc w:val="center"/>
        </w:trPr>
        <w:tc>
          <w:tcPr>
            <w:tcW w:w="1624" w:type="dxa"/>
            <w:gridSpan w:val="2"/>
          </w:tcPr>
          <w:p w14:paraId="61F26FFA"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Probabilidade</w:t>
            </w:r>
          </w:p>
        </w:tc>
        <w:tc>
          <w:tcPr>
            <w:tcW w:w="7196" w:type="dxa"/>
            <w:gridSpan w:val="3"/>
          </w:tcPr>
          <w:p w14:paraId="2CBEAB31"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x ) Baixa                                    (   ) Média                               (    ) Alta</w:t>
            </w:r>
          </w:p>
        </w:tc>
      </w:tr>
      <w:tr w:rsidR="005F7E9D" w:rsidRPr="009B7685" w14:paraId="55EF4F27" w14:textId="77777777" w:rsidTr="001E0931">
        <w:trPr>
          <w:trHeight w:val="277"/>
          <w:jc w:val="center"/>
        </w:trPr>
        <w:tc>
          <w:tcPr>
            <w:tcW w:w="1624" w:type="dxa"/>
            <w:gridSpan w:val="2"/>
          </w:tcPr>
          <w:p w14:paraId="6910F3A4"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Impacto</w:t>
            </w:r>
          </w:p>
        </w:tc>
        <w:tc>
          <w:tcPr>
            <w:tcW w:w="7196" w:type="dxa"/>
            <w:gridSpan w:val="3"/>
          </w:tcPr>
          <w:p w14:paraId="4A5FBD55"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 Baixo                                    (    ) Média                               ( x ) Alta</w:t>
            </w:r>
          </w:p>
        </w:tc>
      </w:tr>
      <w:tr w:rsidR="005F7E9D" w:rsidRPr="009B7685" w14:paraId="39B1C3F7" w14:textId="77777777" w:rsidTr="001E0931">
        <w:trPr>
          <w:trHeight w:val="277"/>
          <w:jc w:val="center"/>
        </w:trPr>
        <w:tc>
          <w:tcPr>
            <w:tcW w:w="491" w:type="dxa"/>
          </w:tcPr>
          <w:p w14:paraId="58BC6CE0"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Id.</w:t>
            </w:r>
          </w:p>
        </w:tc>
        <w:tc>
          <w:tcPr>
            <w:tcW w:w="8329" w:type="dxa"/>
            <w:gridSpan w:val="4"/>
          </w:tcPr>
          <w:p w14:paraId="4FA9A1D2"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Dano</w:t>
            </w:r>
          </w:p>
        </w:tc>
      </w:tr>
      <w:tr w:rsidR="005F7E9D" w:rsidRPr="009B7685" w14:paraId="39406109" w14:textId="77777777" w:rsidTr="001E0931">
        <w:trPr>
          <w:trHeight w:val="277"/>
          <w:jc w:val="center"/>
        </w:trPr>
        <w:tc>
          <w:tcPr>
            <w:tcW w:w="491" w:type="dxa"/>
          </w:tcPr>
          <w:p w14:paraId="73B7A9ED"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8329" w:type="dxa"/>
            <w:gridSpan w:val="4"/>
          </w:tcPr>
          <w:p w14:paraId="67FEE913" w14:textId="77777777" w:rsidR="005F7E9D" w:rsidRPr="001C07D8" w:rsidRDefault="005F7E9D" w:rsidP="001E0931">
            <w:pPr>
              <w:pStyle w:val="PargrafodaLista"/>
              <w:ind w:left="0"/>
              <w:rPr>
                <w:rFonts w:ascii="Times New Roman" w:eastAsiaTheme="minorEastAsia" w:hAnsi="Times New Roman" w:cs="Times New Roman"/>
                <w:color w:val="000000" w:themeColor="text1"/>
                <w:sz w:val="24"/>
              </w:rPr>
            </w:pPr>
            <w:r w:rsidRPr="001C07D8">
              <w:rPr>
                <w:rFonts w:ascii="Times New Roman" w:eastAsiaTheme="minorEastAsia" w:hAnsi="Times New Roman" w:cs="Times New Roman"/>
                <w:color w:val="000000" w:themeColor="text1"/>
                <w:sz w:val="24"/>
              </w:rPr>
              <w:t xml:space="preserve">Encerrar a licitação com valores inexequíveis, impedindo a adjudicação do processo </w:t>
            </w:r>
          </w:p>
        </w:tc>
      </w:tr>
      <w:tr w:rsidR="005F7E9D" w:rsidRPr="009B7685" w14:paraId="0B8C3B88" w14:textId="77777777" w:rsidTr="001E0931">
        <w:trPr>
          <w:trHeight w:val="277"/>
          <w:jc w:val="center"/>
        </w:trPr>
        <w:tc>
          <w:tcPr>
            <w:tcW w:w="491" w:type="dxa"/>
          </w:tcPr>
          <w:p w14:paraId="75D755A8"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2</w:t>
            </w:r>
          </w:p>
        </w:tc>
        <w:tc>
          <w:tcPr>
            <w:tcW w:w="8329" w:type="dxa"/>
            <w:gridSpan w:val="4"/>
          </w:tcPr>
          <w:p w14:paraId="60FE017E" w14:textId="5B6A67DC" w:rsidR="005F7E9D" w:rsidRPr="001C07D8" w:rsidRDefault="005F7E9D" w:rsidP="001E0931">
            <w:pPr>
              <w:pStyle w:val="PargrafodaLista"/>
              <w:ind w:left="0"/>
              <w:rPr>
                <w:rFonts w:ascii="Times New Roman" w:eastAsiaTheme="minorEastAsia" w:hAnsi="Times New Roman" w:cs="Times New Roman"/>
                <w:color w:val="000000" w:themeColor="text1"/>
                <w:sz w:val="24"/>
              </w:rPr>
            </w:pPr>
            <w:r w:rsidRPr="001C07D8">
              <w:rPr>
                <w:rFonts w:ascii="Times New Roman" w:eastAsiaTheme="minorEastAsia" w:hAnsi="Times New Roman" w:cs="Times New Roman"/>
                <w:color w:val="000000" w:themeColor="text1"/>
                <w:sz w:val="24"/>
              </w:rPr>
              <w:t>Licitação Deserta</w:t>
            </w:r>
            <w:r w:rsidR="00A8383B">
              <w:rPr>
                <w:rFonts w:ascii="Times New Roman" w:eastAsiaTheme="minorEastAsia" w:hAnsi="Times New Roman" w:cs="Times New Roman"/>
                <w:color w:val="000000" w:themeColor="text1"/>
                <w:sz w:val="24"/>
              </w:rPr>
              <w:t>.</w:t>
            </w:r>
          </w:p>
        </w:tc>
      </w:tr>
      <w:tr w:rsidR="00DB3527" w:rsidRPr="009B7685" w14:paraId="34B7928D" w14:textId="77777777" w:rsidTr="001E0931">
        <w:trPr>
          <w:trHeight w:val="277"/>
          <w:jc w:val="center"/>
        </w:trPr>
        <w:tc>
          <w:tcPr>
            <w:tcW w:w="491" w:type="dxa"/>
          </w:tcPr>
          <w:p w14:paraId="770D1CA9" w14:textId="5986FCD4" w:rsidR="00DB3527" w:rsidRPr="001C07D8" w:rsidRDefault="00DB3527" w:rsidP="001E0931">
            <w:pPr>
              <w:pStyle w:val="PargrafodaLista"/>
              <w:ind w:left="0"/>
              <w:rPr>
                <w:rFonts w:ascii="Times New Roman" w:eastAsiaTheme="minorEastAsia" w:hAnsi="Times New Roman" w:cs="Times New Roman"/>
                <w:sz w:val="24"/>
              </w:rPr>
            </w:pPr>
            <w:r>
              <w:rPr>
                <w:rFonts w:ascii="Times New Roman" w:eastAsiaTheme="minorEastAsia" w:hAnsi="Times New Roman" w:cs="Times New Roman"/>
                <w:sz w:val="24"/>
              </w:rPr>
              <w:t>3</w:t>
            </w:r>
          </w:p>
        </w:tc>
        <w:tc>
          <w:tcPr>
            <w:tcW w:w="8329" w:type="dxa"/>
            <w:gridSpan w:val="4"/>
          </w:tcPr>
          <w:p w14:paraId="4D1188BD" w14:textId="11FBC259" w:rsidR="00DB3527" w:rsidRPr="006F50B2" w:rsidRDefault="00F947F6"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Item do pregão fracassado</w:t>
            </w:r>
            <w:r w:rsidR="00A8383B" w:rsidRPr="006F50B2">
              <w:rPr>
                <w:rFonts w:ascii="Times New Roman" w:eastAsiaTheme="minorEastAsia" w:hAnsi="Times New Roman" w:cs="Times New Roman"/>
                <w:color w:val="000000" w:themeColor="text1"/>
                <w:sz w:val="24"/>
              </w:rPr>
              <w:t>.</w:t>
            </w:r>
          </w:p>
        </w:tc>
      </w:tr>
      <w:tr w:rsidR="005F7E9D" w:rsidRPr="009B7685" w14:paraId="29755D28" w14:textId="77777777" w:rsidTr="001E0931">
        <w:trPr>
          <w:trHeight w:val="277"/>
          <w:jc w:val="center"/>
        </w:trPr>
        <w:tc>
          <w:tcPr>
            <w:tcW w:w="491" w:type="dxa"/>
          </w:tcPr>
          <w:p w14:paraId="1DD49472" w14:textId="12B37027" w:rsidR="005F7E9D" w:rsidRPr="001C07D8" w:rsidRDefault="00DB3527" w:rsidP="001E0931">
            <w:pPr>
              <w:pStyle w:val="PargrafodaLista"/>
              <w:ind w:left="0"/>
              <w:rPr>
                <w:rFonts w:ascii="Times New Roman" w:eastAsiaTheme="minorEastAsia" w:hAnsi="Times New Roman" w:cs="Times New Roman"/>
                <w:sz w:val="24"/>
              </w:rPr>
            </w:pPr>
            <w:r>
              <w:rPr>
                <w:rFonts w:ascii="Times New Roman" w:eastAsiaTheme="minorEastAsia" w:hAnsi="Times New Roman" w:cs="Times New Roman"/>
                <w:sz w:val="24"/>
              </w:rPr>
              <w:t>4</w:t>
            </w:r>
          </w:p>
        </w:tc>
        <w:tc>
          <w:tcPr>
            <w:tcW w:w="8329" w:type="dxa"/>
            <w:gridSpan w:val="4"/>
          </w:tcPr>
          <w:p w14:paraId="7F4F8A30" w14:textId="5574D3F8"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Contratar produtos com valores acima do mercado / Sofrer sanções por parte de órgãos fiscalizadores.</w:t>
            </w:r>
            <w:r w:rsidR="00D57A92" w:rsidRPr="006F50B2">
              <w:rPr>
                <w:rFonts w:ascii="Times New Roman" w:eastAsiaTheme="minorEastAsia" w:hAnsi="Times New Roman" w:cs="Times New Roman"/>
                <w:color w:val="000000" w:themeColor="text1"/>
                <w:sz w:val="24"/>
              </w:rPr>
              <w:t xml:space="preserve"> </w:t>
            </w:r>
          </w:p>
        </w:tc>
      </w:tr>
      <w:tr w:rsidR="005F7E9D" w:rsidRPr="009B7685" w14:paraId="24A80BDC" w14:textId="77777777" w:rsidTr="001E0931">
        <w:trPr>
          <w:trHeight w:val="277"/>
          <w:jc w:val="center"/>
        </w:trPr>
        <w:tc>
          <w:tcPr>
            <w:tcW w:w="491" w:type="dxa"/>
          </w:tcPr>
          <w:p w14:paraId="16839BFA" w14:textId="77777777" w:rsidR="005F7E9D" w:rsidRPr="001C07D8" w:rsidRDefault="005F7E9D" w:rsidP="001E0931">
            <w:pPr>
              <w:pStyle w:val="PargrafodaLista"/>
              <w:ind w:left="0"/>
              <w:rPr>
                <w:rFonts w:ascii="Times New Roman" w:hAnsi="Times New Roman" w:cs="Times New Roman"/>
                <w:sz w:val="24"/>
              </w:rPr>
            </w:pPr>
          </w:p>
        </w:tc>
        <w:tc>
          <w:tcPr>
            <w:tcW w:w="6349" w:type="dxa"/>
            <w:gridSpan w:val="2"/>
          </w:tcPr>
          <w:p w14:paraId="5203947F" w14:textId="77777777" w:rsidR="005F7E9D" w:rsidRPr="006F50B2" w:rsidRDefault="005F7E9D" w:rsidP="001E0931">
            <w:pPr>
              <w:pStyle w:val="PargrafodaLista"/>
              <w:ind w:left="0"/>
              <w:rPr>
                <w:rFonts w:ascii="Times New Roman" w:eastAsiaTheme="minorEastAsia" w:hAnsi="Times New Roman" w:cs="Times New Roman"/>
                <w:b/>
                <w:bCs/>
                <w:color w:val="000000" w:themeColor="text1"/>
                <w:sz w:val="24"/>
              </w:rPr>
            </w:pPr>
            <w:r w:rsidRPr="006F50B2">
              <w:rPr>
                <w:rFonts w:ascii="Times New Roman" w:eastAsiaTheme="minorEastAsia" w:hAnsi="Times New Roman" w:cs="Times New Roman"/>
                <w:b/>
                <w:bCs/>
                <w:color w:val="000000" w:themeColor="text1"/>
                <w:sz w:val="24"/>
              </w:rPr>
              <w:t>Ação Preventiva</w:t>
            </w:r>
          </w:p>
        </w:tc>
        <w:tc>
          <w:tcPr>
            <w:tcW w:w="1980" w:type="dxa"/>
            <w:gridSpan w:val="2"/>
          </w:tcPr>
          <w:p w14:paraId="6E649B55" w14:textId="77777777" w:rsidR="005F7E9D" w:rsidRPr="006F50B2" w:rsidRDefault="005F7E9D" w:rsidP="001E0931">
            <w:pPr>
              <w:pStyle w:val="PargrafodaLista"/>
              <w:ind w:left="0"/>
              <w:rPr>
                <w:rFonts w:ascii="Times New Roman" w:eastAsiaTheme="minorEastAsia" w:hAnsi="Times New Roman" w:cs="Times New Roman"/>
                <w:b/>
                <w:bCs/>
                <w:color w:val="000000" w:themeColor="text1"/>
                <w:sz w:val="24"/>
              </w:rPr>
            </w:pPr>
            <w:r w:rsidRPr="006F50B2">
              <w:rPr>
                <w:rFonts w:ascii="Times New Roman" w:eastAsiaTheme="minorEastAsia" w:hAnsi="Times New Roman" w:cs="Times New Roman"/>
                <w:b/>
                <w:bCs/>
                <w:color w:val="000000" w:themeColor="text1"/>
                <w:sz w:val="24"/>
              </w:rPr>
              <w:t>Responsável</w:t>
            </w:r>
          </w:p>
        </w:tc>
      </w:tr>
      <w:tr w:rsidR="005F7E9D" w:rsidRPr="009B7685" w14:paraId="1BA018BD" w14:textId="77777777" w:rsidTr="001E0931">
        <w:trPr>
          <w:trHeight w:val="277"/>
          <w:jc w:val="center"/>
        </w:trPr>
        <w:tc>
          <w:tcPr>
            <w:tcW w:w="491" w:type="dxa"/>
          </w:tcPr>
          <w:p w14:paraId="5DDBB3B0"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6349" w:type="dxa"/>
            <w:gridSpan w:val="2"/>
            <w:vAlign w:val="center"/>
          </w:tcPr>
          <w:p w14:paraId="50894CB0"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Realizar pesquisa de preço envolvendo todos os participantes de mercado.</w:t>
            </w:r>
          </w:p>
        </w:tc>
        <w:tc>
          <w:tcPr>
            <w:tcW w:w="1980" w:type="dxa"/>
            <w:gridSpan w:val="2"/>
            <w:vAlign w:val="center"/>
          </w:tcPr>
          <w:p w14:paraId="3E4FEF67"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Equipe de Planejamento.</w:t>
            </w:r>
          </w:p>
        </w:tc>
      </w:tr>
      <w:tr w:rsidR="005F7E9D" w:rsidRPr="009B7685" w14:paraId="3B22643D" w14:textId="77777777" w:rsidTr="001E0931">
        <w:trPr>
          <w:trHeight w:val="277"/>
          <w:jc w:val="center"/>
        </w:trPr>
        <w:tc>
          <w:tcPr>
            <w:tcW w:w="491" w:type="dxa"/>
          </w:tcPr>
          <w:p w14:paraId="67E1C7B9"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2</w:t>
            </w:r>
          </w:p>
        </w:tc>
        <w:tc>
          <w:tcPr>
            <w:tcW w:w="6349" w:type="dxa"/>
            <w:gridSpan w:val="2"/>
            <w:vAlign w:val="center"/>
          </w:tcPr>
          <w:p w14:paraId="5BB805D5"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Utilizar ferramentas de pesquisa de preço público (painel de preços).</w:t>
            </w:r>
          </w:p>
        </w:tc>
        <w:tc>
          <w:tcPr>
            <w:tcW w:w="1980" w:type="dxa"/>
            <w:gridSpan w:val="2"/>
            <w:vAlign w:val="center"/>
          </w:tcPr>
          <w:p w14:paraId="3DC49F5C"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Equipe de Planejamento.</w:t>
            </w:r>
          </w:p>
        </w:tc>
      </w:tr>
      <w:tr w:rsidR="005F7E9D" w:rsidRPr="009B7685" w14:paraId="3D78096F" w14:textId="77777777" w:rsidTr="001E0931">
        <w:trPr>
          <w:trHeight w:val="277"/>
          <w:jc w:val="center"/>
        </w:trPr>
        <w:tc>
          <w:tcPr>
            <w:tcW w:w="491" w:type="dxa"/>
          </w:tcPr>
          <w:p w14:paraId="316C4D81"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3</w:t>
            </w:r>
          </w:p>
        </w:tc>
        <w:tc>
          <w:tcPr>
            <w:tcW w:w="6349" w:type="dxa"/>
            <w:gridSpan w:val="2"/>
            <w:vAlign w:val="center"/>
          </w:tcPr>
          <w:p w14:paraId="22E6236F"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Especificar o objeto na pesquisa de preço de forma adequada, conforme especificação da solução pretendida na contratação.</w:t>
            </w:r>
          </w:p>
        </w:tc>
        <w:tc>
          <w:tcPr>
            <w:tcW w:w="1980" w:type="dxa"/>
            <w:gridSpan w:val="2"/>
            <w:vAlign w:val="center"/>
          </w:tcPr>
          <w:p w14:paraId="71EA1D6E" w14:textId="261DAB93" w:rsidR="005F7E9D" w:rsidRPr="006F50B2" w:rsidRDefault="00E80DB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Integrante Técnico.</w:t>
            </w:r>
          </w:p>
        </w:tc>
      </w:tr>
      <w:tr w:rsidR="005F7E9D" w:rsidRPr="009B7685" w14:paraId="3D746018" w14:textId="77777777" w:rsidTr="001E0931">
        <w:trPr>
          <w:trHeight w:val="277"/>
          <w:jc w:val="center"/>
        </w:trPr>
        <w:tc>
          <w:tcPr>
            <w:tcW w:w="491" w:type="dxa"/>
          </w:tcPr>
          <w:p w14:paraId="410EC68F" w14:textId="77777777" w:rsidR="005F7E9D" w:rsidRPr="001C07D8" w:rsidRDefault="005F7E9D" w:rsidP="001E0931">
            <w:pPr>
              <w:pStyle w:val="PargrafodaLista"/>
              <w:ind w:left="0"/>
              <w:rPr>
                <w:rFonts w:ascii="Times New Roman" w:hAnsi="Times New Roman" w:cs="Times New Roman"/>
                <w:sz w:val="24"/>
              </w:rPr>
            </w:pPr>
          </w:p>
        </w:tc>
        <w:tc>
          <w:tcPr>
            <w:tcW w:w="6349" w:type="dxa"/>
            <w:gridSpan w:val="2"/>
          </w:tcPr>
          <w:p w14:paraId="6EE4309E"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Ação de Contingência</w:t>
            </w:r>
          </w:p>
        </w:tc>
        <w:tc>
          <w:tcPr>
            <w:tcW w:w="1980" w:type="dxa"/>
            <w:gridSpan w:val="2"/>
          </w:tcPr>
          <w:p w14:paraId="432A00FA"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Responsável</w:t>
            </w:r>
          </w:p>
        </w:tc>
      </w:tr>
      <w:tr w:rsidR="005F7E9D" w:rsidRPr="009B7685" w14:paraId="2FCB75AF" w14:textId="77777777" w:rsidTr="001E0931">
        <w:trPr>
          <w:trHeight w:val="277"/>
          <w:jc w:val="center"/>
        </w:trPr>
        <w:tc>
          <w:tcPr>
            <w:tcW w:w="491" w:type="dxa"/>
          </w:tcPr>
          <w:p w14:paraId="34975A6D"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6349" w:type="dxa"/>
            <w:gridSpan w:val="2"/>
            <w:vAlign w:val="center"/>
          </w:tcPr>
          <w:p w14:paraId="2D74DC0B" w14:textId="77777777" w:rsidR="005F7E9D" w:rsidRPr="001C07D8" w:rsidRDefault="005F7E9D" w:rsidP="001E0931">
            <w:pPr>
              <w:pStyle w:val="PargrafodaLista"/>
              <w:ind w:left="0"/>
              <w:rPr>
                <w:rFonts w:ascii="Times New Roman" w:eastAsiaTheme="minorEastAsia" w:hAnsi="Times New Roman" w:cs="Times New Roman"/>
                <w:color w:val="000000" w:themeColor="text1"/>
                <w:sz w:val="24"/>
              </w:rPr>
            </w:pPr>
            <w:r w:rsidRPr="001C07D8">
              <w:rPr>
                <w:rFonts w:ascii="Times New Roman" w:eastAsiaTheme="minorEastAsia" w:hAnsi="Times New Roman" w:cs="Times New Roman"/>
                <w:color w:val="000000" w:themeColor="text1"/>
                <w:sz w:val="24"/>
              </w:rPr>
              <w:t>Em caso de suspensão por preço inexequível, realizar pesquisa de preço adequada, para nova publicação de edital.</w:t>
            </w:r>
          </w:p>
        </w:tc>
        <w:tc>
          <w:tcPr>
            <w:tcW w:w="1980" w:type="dxa"/>
            <w:gridSpan w:val="2"/>
            <w:vAlign w:val="center"/>
          </w:tcPr>
          <w:p w14:paraId="772A60AB" w14:textId="77777777" w:rsidR="005F7E9D" w:rsidRPr="001C07D8" w:rsidRDefault="005F7E9D" w:rsidP="001E0931">
            <w:pPr>
              <w:pStyle w:val="PargrafodaLista"/>
              <w:ind w:left="0"/>
              <w:rPr>
                <w:rFonts w:ascii="Times New Roman" w:eastAsiaTheme="minorEastAsia" w:hAnsi="Times New Roman" w:cs="Times New Roman"/>
                <w:color w:val="000000" w:themeColor="text1"/>
                <w:sz w:val="24"/>
              </w:rPr>
            </w:pPr>
            <w:r w:rsidRPr="001C07D8">
              <w:rPr>
                <w:rFonts w:ascii="Times New Roman" w:eastAsiaTheme="minorEastAsia" w:hAnsi="Times New Roman" w:cs="Times New Roman"/>
                <w:color w:val="000000" w:themeColor="text1"/>
                <w:sz w:val="24"/>
              </w:rPr>
              <w:t xml:space="preserve">Equipe de Planejamento </w:t>
            </w:r>
          </w:p>
        </w:tc>
      </w:tr>
      <w:tr w:rsidR="005F7E9D" w:rsidRPr="009B7685" w14:paraId="38507080" w14:textId="77777777" w:rsidTr="001E0931">
        <w:trPr>
          <w:trHeight w:val="277"/>
          <w:jc w:val="center"/>
        </w:trPr>
        <w:tc>
          <w:tcPr>
            <w:tcW w:w="491" w:type="dxa"/>
          </w:tcPr>
          <w:p w14:paraId="2B6E9444"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2</w:t>
            </w:r>
          </w:p>
        </w:tc>
        <w:tc>
          <w:tcPr>
            <w:tcW w:w="6349" w:type="dxa"/>
            <w:gridSpan w:val="2"/>
            <w:vAlign w:val="center"/>
          </w:tcPr>
          <w:p w14:paraId="4C3AB870"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Em caso de valores acima do mercado, negociar com a empresa contratada.</w:t>
            </w:r>
          </w:p>
        </w:tc>
        <w:tc>
          <w:tcPr>
            <w:tcW w:w="1980" w:type="dxa"/>
            <w:gridSpan w:val="2"/>
            <w:vAlign w:val="center"/>
          </w:tcPr>
          <w:p w14:paraId="580E5144"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xml:space="preserve">Pregoeiro </w:t>
            </w:r>
          </w:p>
        </w:tc>
      </w:tr>
    </w:tbl>
    <w:p w14:paraId="00F8AD54" w14:textId="77777777" w:rsidR="005F7E9D" w:rsidRDefault="005F7E9D" w:rsidP="005F7E9D">
      <w:pPr>
        <w:spacing w:after="200"/>
        <w:ind w:right="-568"/>
        <w:jc w:val="both"/>
        <w:rPr>
          <w:rFonts w:cs="Times New Roman"/>
          <w:lang w:val="pt-PT"/>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5F7E9D" w:rsidRPr="005102D4" w14:paraId="49EFCAF5" w14:textId="77777777" w:rsidTr="001E0931">
        <w:trPr>
          <w:trHeight w:val="281"/>
          <w:jc w:val="center"/>
        </w:trPr>
        <w:tc>
          <w:tcPr>
            <w:tcW w:w="8820" w:type="dxa"/>
            <w:gridSpan w:val="5"/>
          </w:tcPr>
          <w:p w14:paraId="5F1E2649" w14:textId="77777777" w:rsidR="005F7E9D" w:rsidRPr="001C07D8" w:rsidRDefault="005F7E9D" w:rsidP="001E0931">
            <w:pPr>
              <w:ind w:left="360"/>
              <w:jc w:val="center"/>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 xml:space="preserve">REFERENTE À FASE </w:t>
            </w:r>
          </w:p>
          <w:p w14:paraId="22AFB642" w14:textId="77777777" w:rsidR="005F7E9D" w:rsidRPr="001C07D8" w:rsidRDefault="005F7E9D" w:rsidP="001E0931">
            <w:pPr>
              <w:ind w:left="29"/>
              <w:rPr>
                <w:rFonts w:ascii="Times New Roman" w:eastAsiaTheme="minorEastAsia" w:hAnsi="Times New Roman" w:cs="Times New Roman"/>
                <w:sz w:val="24"/>
              </w:rPr>
            </w:pPr>
            <w:r w:rsidRPr="001C07D8">
              <w:rPr>
                <w:rFonts w:ascii="Times New Roman" w:eastAsiaTheme="minorEastAsia" w:hAnsi="Times New Roman" w:cs="Times New Roman"/>
                <w:b/>
                <w:bCs/>
                <w:sz w:val="24"/>
              </w:rPr>
              <w:t>(   ) Planejamento de Contratação e Seleção do Fornecedor  ( x ) Gestão do Contrato</w:t>
            </w:r>
          </w:p>
        </w:tc>
      </w:tr>
      <w:tr w:rsidR="005F7E9D" w:rsidRPr="005102D4" w14:paraId="4D05238B" w14:textId="77777777" w:rsidTr="001E0931">
        <w:trPr>
          <w:trHeight w:val="281"/>
          <w:jc w:val="center"/>
        </w:trPr>
        <w:tc>
          <w:tcPr>
            <w:tcW w:w="1636" w:type="dxa"/>
            <w:gridSpan w:val="2"/>
          </w:tcPr>
          <w:p w14:paraId="0F49EFB3" w14:textId="77777777" w:rsidR="005F7E9D" w:rsidRPr="001C07D8" w:rsidRDefault="005F7E9D" w:rsidP="001E0931">
            <w:pPr>
              <w:jc w:val="both"/>
              <w:rPr>
                <w:rFonts w:ascii="Times New Roman" w:eastAsiaTheme="minorEastAsia" w:hAnsi="Times New Roman" w:cs="Times New Roman"/>
                <w:sz w:val="24"/>
              </w:rPr>
            </w:pPr>
            <w:r w:rsidRPr="001C07D8">
              <w:rPr>
                <w:rFonts w:ascii="Times New Roman" w:eastAsiaTheme="minorEastAsia" w:hAnsi="Times New Roman" w:cs="Times New Roman"/>
                <w:b/>
                <w:bCs/>
                <w:sz w:val="24"/>
              </w:rPr>
              <w:t>Risco 04</w:t>
            </w:r>
          </w:p>
        </w:tc>
        <w:tc>
          <w:tcPr>
            <w:tcW w:w="5768" w:type="dxa"/>
            <w:gridSpan w:val="2"/>
          </w:tcPr>
          <w:p w14:paraId="227D5F93"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color w:val="000000" w:themeColor="text1"/>
                <w:sz w:val="24"/>
              </w:rPr>
              <w:t>Contratada ficar impossibilitada de fornecer os produtos contratados devido a não manutenção das exigências habilitatórias.</w:t>
            </w:r>
          </w:p>
        </w:tc>
        <w:tc>
          <w:tcPr>
            <w:tcW w:w="1416" w:type="dxa"/>
            <w:shd w:val="clear" w:color="auto" w:fill="FFC000"/>
          </w:tcPr>
          <w:p w14:paraId="3EC8510F" w14:textId="77777777" w:rsidR="005F7E9D" w:rsidRPr="001C07D8" w:rsidRDefault="005F7E9D" w:rsidP="001E0931">
            <w:pPr>
              <w:pStyle w:val="PargrafodaLista"/>
              <w:ind w:left="0"/>
              <w:jc w:val="center"/>
              <w:rPr>
                <w:rFonts w:ascii="Times New Roman" w:eastAsiaTheme="minorEastAsia" w:hAnsi="Times New Roman" w:cs="Times New Roman"/>
                <w:sz w:val="24"/>
              </w:rPr>
            </w:pPr>
            <w:r w:rsidRPr="001C07D8">
              <w:rPr>
                <w:rFonts w:ascii="Times New Roman" w:eastAsiaTheme="minorEastAsia" w:hAnsi="Times New Roman" w:cs="Times New Roman"/>
                <w:sz w:val="24"/>
              </w:rPr>
              <w:t>Grau do risco</w:t>
            </w:r>
          </w:p>
          <w:p w14:paraId="25DA914E" w14:textId="77777777" w:rsidR="005F7E9D" w:rsidRPr="001C07D8" w:rsidRDefault="005F7E9D" w:rsidP="001E0931">
            <w:pPr>
              <w:pStyle w:val="PargrafodaLista"/>
              <w:tabs>
                <w:tab w:val="center" w:pos="600"/>
              </w:tabs>
              <w:ind w:left="0"/>
              <w:jc w:val="center"/>
              <w:rPr>
                <w:rFonts w:ascii="Times New Roman" w:eastAsiaTheme="minorEastAsia" w:hAnsi="Times New Roman" w:cs="Times New Roman"/>
                <w:sz w:val="24"/>
              </w:rPr>
            </w:pPr>
            <w:r w:rsidRPr="001C07D8">
              <w:rPr>
                <w:rFonts w:ascii="Times New Roman" w:eastAsiaTheme="minorEastAsia" w:hAnsi="Times New Roman" w:cs="Times New Roman"/>
                <w:sz w:val="24"/>
              </w:rPr>
              <w:t>(MÉDIO</w:t>
            </w:r>
            <w:r w:rsidRPr="001C07D8">
              <w:rPr>
                <w:rFonts w:ascii="Times New Roman" w:eastAsiaTheme="minorEastAsia" w:hAnsi="Times New Roman" w:cs="Times New Roman"/>
                <w:color w:val="000000" w:themeColor="text1"/>
                <w:sz w:val="24"/>
              </w:rPr>
              <w:t>)</w:t>
            </w:r>
          </w:p>
        </w:tc>
      </w:tr>
      <w:tr w:rsidR="005F7E9D" w:rsidRPr="005102D4" w14:paraId="205F625B" w14:textId="77777777" w:rsidTr="001E0931">
        <w:trPr>
          <w:trHeight w:val="277"/>
          <w:jc w:val="center"/>
        </w:trPr>
        <w:tc>
          <w:tcPr>
            <w:tcW w:w="1636" w:type="dxa"/>
            <w:gridSpan w:val="2"/>
          </w:tcPr>
          <w:p w14:paraId="59316CE7"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Probabilidade</w:t>
            </w:r>
          </w:p>
        </w:tc>
        <w:tc>
          <w:tcPr>
            <w:tcW w:w="7184" w:type="dxa"/>
            <w:gridSpan w:val="3"/>
          </w:tcPr>
          <w:p w14:paraId="582BB8DA"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x ) Baixa                                 (   ) Média                                (   ) Alta</w:t>
            </w:r>
          </w:p>
        </w:tc>
      </w:tr>
      <w:tr w:rsidR="005F7E9D" w:rsidRPr="005102D4" w14:paraId="7D4E532B" w14:textId="77777777" w:rsidTr="001E0931">
        <w:trPr>
          <w:trHeight w:val="277"/>
          <w:jc w:val="center"/>
        </w:trPr>
        <w:tc>
          <w:tcPr>
            <w:tcW w:w="1636" w:type="dxa"/>
            <w:gridSpan w:val="2"/>
          </w:tcPr>
          <w:p w14:paraId="064D0AC3"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Impacto</w:t>
            </w:r>
          </w:p>
        </w:tc>
        <w:tc>
          <w:tcPr>
            <w:tcW w:w="7184" w:type="dxa"/>
            <w:gridSpan w:val="3"/>
          </w:tcPr>
          <w:p w14:paraId="54A29C2D"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 Baixa                                  (   ) Média                                ( x) Alta</w:t>
            </w:r>
          </w:p>
        </w:tc>
      </w:tr>
      <w:tr w:rsidR="005F7E9D" w:rsidRPr="005102D4" w14:paraId="752E78D4" w14:textId="77777777" w:rsidTr="001E0931">
        <w:trPr>
          <w:trHeight w:val="277"/>
          <w:jc w:val="center"/>
        </w:trPr>
        <w:tc>
          <w:tcPr>
            <w:tcW w:w="503" w:type="dxa"/>
          </w:tcPr>
          <w:p w14:paraId="40D99D3F"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Id.</w:t>
            </w:r>
          </w:p>
        </w:tc>
        <w:tc>
          <w:tcPr>
            <w:tcW w:w="8317" w:type="dxa"/>
            <w:gridSpan w:val="4"/>
          </w:tcPr>
          <w:p w14:paraId="777240D7"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Dano</w:t>
            </w:r>
          </w:p>
        </w:tc>
      </w:tr>
      <w:tr w:rsidR="005F7E9D" w:rsidRPr="005102D4" w14:paraId="3ED63237" w14:textId="77777777" w:rsidTr="001E0931">
        <w:trPr>
          <w:trHeight w:val="277"/>
          <w:jc w:val="center"/>
        </w:trPr>
        <w:tc>
          <w:tcPr>
            <w:tcW w:w="503" w:type="dxa"/>
          </w:tcPr>
          <w:p w14:paraId="12DE5F9E"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8317" w:type="dxa"/>
            <w:gridSpan w:val="4"/>
          </w:tcPr>
          <w:p w14:paraId="7806FAF3" w14:textId="5D30E9D1"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color w:val="000000" w:themeColor="text1"/>
                <w:sz w:val="24"/>
              </w:rPr>
              <w:t>Equipamentos do parque computacional sem</w:t>
            </w:r>
            <w:r w:rsidR="001C07D8">
              <w:rPr>
                <w:rFonts w:ascii="Times New Roman" w:eastAsiaTheme="minorEastAsia" w:hAnsi="Times New Roman" w:cs="Times New Roman"/>
                <w:color w:val="000000" w:themeColor="text1"/>
                <w:sz w:val="24"/>
              </w:rPr>
              <w:t xml:space="preserve"> vida útil.</w:t>
            </w:r>
          </w:p>
        </w:tc>
      </w:tr>
      <w:tr w:rsidR="005F7E9D" w:rsidRPr="005102D4" w14:paraId="25B36A02" w14:textId="77777777" w:rsidTr="001E0931">
        <w:trPr>
          <w:trHeight w:val="277"/>
          <w:jc w:val="center"/>
        </w:trPr>
        <w:tc>
          <w:tcPr>
            <w:tcW w:w="503" w:type="dxa"/>
          </w:tcPr>
          <w:p w14:paraId="3A513E39"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2</w:t>
            </w:r>
          </w:p>
        </w:tc>
        <w:tc>
          <w:tcPr>
            <w:tcW w:w="8317" w:type="dxa"/>
            <w:gridSpan w:val="4"/>
          </w:tcPr>
          <w:p w14:paraId="59CCED2B" w14:textId="77777777" w:rsidR="005F7E9D" w:rsidRPr="001C07D8" w:rsidRDefault="005F7E9D" w:rsidP="001E0931">
            <w:pPr>
              <w:pStyle w:val="PargrafodaLista"/>
              <w:ind w:left="0"/>
              <w:rPr>
                <w:rFonts w:ascii="Times New Roman" w:eastAsiaTheme="minorEastAsia" w:hAnsi="Times New Roman" w:cs="Times New Roman"/>
                <w:color w:val="000000" w:themeColor="text1"/>
                <w:sz w:val="24"/>
              </w:rPr>
            </w:pPr>
            <w:r w:rsidRPr="001C07D8">
              <w:rPr>
                <w:rFonts w:ascii="Times New Roman" w:eastAsiaTheme="minorEastAsia" w:hAnsi="Times New Roman" w:cs="Times New Roman"/>
                <w:color w:val="000000" w:themeColor="text1"/>
                <w:sz w:val="24"/>
              </w:rPr>
              <w:t>Baixa na qualidade dos serviços prestados pelo PJMT.</w:t>
            </w:r>
          </w:p>
        </w:tc>
      </w:tr>
      <w:tr w:rsidR="005F7E9D" w:rsidRPr="005102D4" w14:paraId="5975EE36" w14:textId="77777777" w:rsidTr="001E0931">
        <w:trPr>
          <w:trHeight w:val="277"/>
          <w:jc w:val="center"/>
        </w:trPr>
        <w:tc>
          <w:tcPr>
            <w:tcW w:w="503" w:type="dxa"/>
          </w:tcPr>
          <w:p w14:paraId="6EF68AF7" w14:textId="77777777" w:rsidR="005F7E9D" w:rsidRPr="001C07D8" w:rsidRDefault="005F7E9D" w:rsidP="001E0931">
            <w:pPr>
              <w:pStyle w:val="PargrafodaLista"/>
              <w:ind w:left="0"/>
              <w:rPr>
                <w:rFonts w:ascii="Times New Roman" w:hAnsi="Times New Roman" w:cs="Times New Roman"/>
                <w:sz w:val="24"/>
              </w:rPr>
            </w:pPr>
          </w:p>
        </w:tc>
        <w:tc>
          <w:tcPr>
            <w:tcW w:w="6338" w:type="dxa"/>
            <w:gridSpan w:val="2"/>
          </w:tcPr>
          <w:p w14:paraId="033E276F"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Ação Preventiva</w:t>
            </w:r>
          </w:p>
        </w:tc>
        <w:tc>
          <w:tcPr>
            <w:tcW w:w="1979" w:type="dxa"/>
            <w:gridSpan w:val="2"/>
          </w:tcPr>
          <w:p w14:paraId="027B90FD"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Responsável</w:t>
            </w:r>
          </w:p>
        </w:tc>
      </w:tr>
      <w:tr w:rsidR="005F7E9D" w:rsidRPr="005102D4" w14:paraId="028967F8" w14:textId="77777777" w:rsidTr="001E0931">
        <w:trPr>
          <w:trHeight w:val="277"/>
          <w:jc w:val="center"/>
        </w:trPr>
        <w:tc>
          <w:tcPr>
            <w:tcW w:w="503" w:type="dxa"/>
          </w:tcPr>
          <w:p w14:paraId="1C407637"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6338" w:type="dxa"/>
            <w:gridSpan w:val="2"/>
            <w:vAlign w:val="center"/>
          </w:tcPr>
          <w:p w14:paraId="7003DDB1"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color w:val="000000" w:themeColor="text1"/>
                <w:sz w:val="24"/>
              </w:rPr>
              <w:t>Estudo de mercado quanto à qualificação da empresa a ser contratada.</w:t>
            </w:r>
          </w:p>
        </w:tc>
        <w:tc>
          <w:tcPr>
            <w:tcW w:w="1979" w:type="dxa"/>
            <w:gridSpan w:val="2"/>
            <w:vAlign w:val="center"/>
          </w:tcPr>
          <w:p w14:paraId="5F5CB49A" w14:textId="0F6584AC" w:rsidR="005F7E9D" w:rsidRPr="006F50B2" w:rsidRDefault="00F947F6"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 xml:space="preserve">Integrante </w:t>
            </w:r>
            <w:r w:rsidR="00E80DBD" w:rsidRPr="006F50B2">
              <w:rPr>
                <w:rFonts w:ascii="Times New Roman" w:eastAsiaTheme="minorEastAsia" w:hAnsi="Times New Roman" w:cs="Times New Roman"/>
                <w:color w:val="000000" w:themeColor="text1"/>
                <w:sz w:val="24"/>
              </w:rPr>
              <w:t>Administrativo.</w:t>
            </w:r>
          </w:p>
        </w:tc>
      </w:tr>
      <w:tr w:rsidR="005F7E9D" w:rsidRPr="005102D4" w14:paraId="15637051" w14:textId="77777777" w:rsidTr="001E0931">
        <w:trPr>
          <w:trHeight w:val="670"/>
          <w:jc w:val="center"/>
        </w:trPr>
        <w:tc>
          <w:tcPr>
            <w:tcW w:w="503" w:type="dxa"/>
          </w:tcPr>
          <w:p w14:paraId="6C663769"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2</w:t>
            </w:r>
          </w:p>
        </w:tc>
        <w:tc>
          <w:tcPr>
            <w:tcW w:w="6338" w:type="dxa"/>
            <w:gridSpan w:val="2"/>
            <w:vAlign w:val="center"/>
          </w:tcPr>
          <w:p w14:paraId="28689855"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color w:val="000000" w:themeColor="text1"/>
                <w:sz w:val="24"/>
              </w:rPr>
              <w:t>Exigir documentação fiscal e econômica que respalde a saúde financeira da empresa a ser contratada.</w:t>
            </w:r>
          </w:p>
        </w:tc>
        <w:tc>
          <w:tcPr>
            <w:tcW w:w="1979" w:type="dxa"/>
            <w:gridSpan w:val="2"/>
            <w:vAlign w:val="center"/>
          </w:tcPr>
          <w:p w14:paraId="4FA8AF8C" w14:textId="4420D7EE" w:rsidR="005F7E9D" w:rsidRPr="006F50B2" w:rsidRDefault="00E80DBD" w:rsidP="00F947F6">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Integrante Administrativo.</w:t>
            </w:r>
          </w:p>
        </w:tc>
      </w:tr>
      <w:tr w:rsidR="005F7E9D" w:rsidRPr="005102D4" w14:paraId="2755BC59" w14:textId="77777777" w:rsidTr="001E0931">
        <w:trPr>
          <w:trHeight w:val="277"/>
          <w:jc w:val="center"/>
        </w:trPr>
        <w:tc>
          <w:tcPr>
            <w:tcW w:w="503" w:type="dxa"/>
          </w:tcPr>
          <w:p w14:paraId="22D8A0D4" w14:textId="77777777" w:rsidR="005F7E9D" w:rsidRPr="001C07D8" w:rsidRDefault="005F7E9D" w:rsidP="001E0931">
            <w:pPr>
              <w:pStyle w:val="PargrafodaLista"/>
              <w:ind w:left="0"/>
              <w:rPr>
                <w:rFonts w:ascii="Times New Roman" w:hAnsi="Times New Roman" w:cs="Times New Roman"/>
                <w:sz w:val="24"/>
              </w:rPr>
            </w:pPr>
          </w:p>
        </w:tc>
        <w:tc>
          <w:tcPr>
            <w:tcW w:w="6338" w:type="dxa"/>
            <w:gridSpan w:val="2"/>
          </w:tcPr>
          <w:p w14:paraId="6B9EB0D7"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Ação de Contingência</w:t>
            </w:r>
          </w:p>
        </w:tc>
        <w:tc>
          <w:tcPr>
            <w:tcW w:w="1979" w:type="dxa"/>
            <w:gridSpan w:val="2"/>
          </w:tcPr>
          <w:p w14:paraId="41F3216A" w14:textId="77777777" w:rsidR="005F7E9D" w:rsidRPr="006F50B2" w:rsidRDefault="005F7E9D" w:rsidP="001E0931">
            <w:pPr>
              <w:pStyle w:val="PargrafodaLista"/>
              <w:ind w:left="0"/>
              <w:rPr>
                <w:rFonts w:ascii="Times New Roman" w:eastAsiaTheme="minorEastAsia" w:hAnsi="Times New Roman" w:cs="Times New Roman"/>
                <w:b/>
                <w:bCs/>
                <w:color w:val="000000" w:themeColor="text1"/>
                <w:sz w:val="24"/>
              </w:rPr>
            </w:pPr>
            <w:r w:rsidRPr="006F50B2">
              <w:rPr>
                <w:rFonts w:ascii="Times New Roman" w:eastAsiaTheme="minorEastAsia" w:hAnsi="Times New Roman" w:cs="Times New Roman"/>
                <w:b/>
                <w:bCs/>
                <w:color w:val="000000" w:themeColor="text1"/>
                <w:sz w:val="24"/>
              </w:rPr>
              <w:t>Responsável</w:t>
            </w:r>
          </w:p>
        </w:tc>
      </w:tr>
      <w:tr w:rsidR="005F7E9D" w:rsidRPr="005102D4" w14:paraId="73A5161D" w14:textId="77777777" w:rsidTr="001E0931">
        <w:trPr>
          <w:trHeight w:val="277"/>
          <w:jc w:val="center"/>
        </w:trPr>
        <w:tc>
          <w:tcPr>
            <w:tcW w:w="503" w:type="dxa"/>
            <w:vAlign w:val="center"/>
          </w:tcPr>
          <w:p w14:paraId="1F2757D5"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2</w:t>
            </w:r>
          </w:p>
        </w:tc>
        <w:tc>
          <w:tcPr>
            <w:tcW w:w="6338" w:type="dxa"/>
            <w:gridSpan w:val="2"/>
            <w:vAlign w:val="center"/>
          </w:tcPr>
          <w:p w14:paraId="43615461"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xml:space="preserve">Aplicar todas as sanções previstas em contrato. </w:t>
            </w:r>
          </w:p>
        </w:tc>
        <w:tc>
          <w:tcPr>
            <w:tcW w:w="1979" w:type="dxa"/>
            <w:gridSpan w:val="2"/>
            <w:vAlign w:val="center"/>
          </w:tcPr>
          <w:p w14:paraId="07EEEA74"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Integrante Técnico</w:t>
            </w:r>
          </w:p>
        </w:tc>
      </w:tr>
      <w:tr w:rsidR="005F7E9D" w:rsidRPr="005102D4" w14:paraId="61592917" w14:textId="77777777" w:rsidTr="001E0931">
        <w:trPr>
          <w:trHeight w:val="277"/>
          <w:jc w:val="center"/>
        </w:trPr>
        <w:tc>
          <w:tcPr>
            <w:tcW w:w="503" w:type="dxa"/>
          </w:tcPr>
          <w:p w14:paraId="1F4E5CA9"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3</w:t>
            </w:r>
          </w:p>
        </w:tc>
        <w:tc>
          <w:tcPr>
            <w:tcW w:w="6338" w:type="dxa"/>
            <w:gridSpan w:val="2"/>
          </w:tcPr>
          <w:p w14:paraId="1C457845" w14:textId="2F71528D" w:rsidR="005F7E9D" w:rsidRPr="001C07D8" w:rsidRDefault="005F7E9D" w:rsidP="00A94949">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xml:space="preserve">Iniciar processo de contratação emergencial para contratação de nova empresa para fornecimento dos </w:t>
            </w:r>
            <w:r w:rsidR="00A94949" w:rsidRPr="001C07D8">
              <w:rPr>
                <w:rFonts w:ascii="Times New Roman" w:eastAsiaTheme="minorEastAsia" w:hAnsi="Times New Roman" w:cs="Times New Roman"/>
                <w:sz w:val="24"/>
              </w:rPr>
              <w:t>equipamentos.</w:t>
            </w:r>
          </w:p>
        </w:tc>
        <w:tc>
          <w:tcPr>
            <w:tcW w:w="1979" w:type="dxa"/>
            <w:gridSpan w:val="2"/>
          </w:tcPr>
          <w:p w14:paraId="30239D60" w14:textId="77777777" w:rsidR="005F7E9D" w:rsidRPr="001C07D8" w:rsidRDefault="005F7E9D" w:rsidP="001E0931">
            <w:pPr>
              <w:pStyle w:val="PargrafodaLista"/>
              <w:ind w:left="0"/>
              <w:rPr>
                <w:rFonts w:ascii="Times New Roman" w:eastAsiaTheme="minorEastAsia" w:hAnsi="Times New Roman" w:cs="Times New Roman"/>
                <w:color w:val="000000" w:themeColor="text1"/>
                <w:sz w:val="24"/>
              </w:rPr>
            </w:pPr>
            <w:r w:rsidRPr="001C07D8">
              <w:rPr>
                <w:rFonts w:ascii="Times New Roman" w:eastAsiaTheme="minorEastAsia" w:hAnsi="Times New Roman" w:cs="Times New Roman"/>
                <w:color w:val="000000" w:themeColor="text1"/>
                <w:sz w:val="24"/>
              </w:rPr>
              <w:t>Integrante Demandante.</w:t>
            </w:r>
          </w:p>
        </w:tc>
      </w:tr>
    </w:tbl>
    <w:p w14:paraId="348A408E" w14:textId="77777777" w:rsidR="005F7E9D" w:rsidRDefault="005F7E9D" w:rsidP="005F7E9D">
      <w:pPr>
        <w:spacing w:after="200"/>
        <w:ind w:right="-568"/>
        <w:jc w:val="both"/>
        <w:rPr>
          <w:rFonts w:cs="Times New Roman"/>
          <w:lang w:val="pt-PT"/>
        </w:rPr>
      </w:pPr>
    </w:p>
    <w:p w14:paraId="2365C4C4" w14:textId="77777777" w:rsidR="0035495F" w:rsidRDefault="0035495F" w:rsidP="005F7E9D">
      <w:pPr>
        <w:spacing w:after="200"/>
        <w:ind w:right="-568"/>
        <w:jc w:val="both"/>
        <w:rPr>
          <w:rFonts w:cs="Times New Roman"/>
          <w:lang w:val="pt-PT"/>
        </w:rPr>
      </w:pPr>
    </w:p>
    <w:tbl>
      <w:tblPr>
        <w:tblStyle w:val="Tabelacomgrade"/>
        <w:tblW w:w="8820" w:type="dxa"/>
        <w:jc w:val="center"/>
        <w:tblLook w:val="04A0" w:firstRow="1" w:lastRow="0" w:firstColumn="1" w:lastColumn="0" w:noHBand="0" w:noVBand="1"/>
      </w:tblPr>
      <w:tblGrid>
        <w:gridCol w:w="503"/>
        <w:gridCol w:w="1133"/>
        <w:gridCol w:w="5205"/>
        <w:gridCol w:w="563"/>
        <w:gridCol w:w="1416"/>
      </w:tblGrid>
      <w:tr w:rsidR="005F7E9D" w:rsidRPr="009B7685" w14:paraId="5BA17B24" w14:textId="77777777" w:rsidTr="001E0931">
        <w:trPr>
          <w:trHeight w:val="281"/>
          <w:jc w:val="center"/>
        </w:trPr>
        <w:tc>
          <w:tcPr>
            <w:tcW w:w="8820" w:type="dxa"/>
            <w:gridSpan w:val="5"/>
          </w:tcPr>
          <w:p w14:paraId="36DB6253" w14:textId="77777777" w:rsidR="005F7E9D" w:rsidRPr="001C07D8" w:rsidRDefault="005F7E9D" w:rsidP="001E0931">
            <w:pPr>
              <w:ind w:left="360"/>
              <w:jc w:val="center"/>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REFERENTE À FASE</w:t>
            </w:r>
          </w:p>
          <w:p w14:paraId="1957E2B8" w14:textId="77777777" w:rsidR="005F7E9D" w:rsidRPr="001C07D8" w:rsidRDefault="005F7E9D" w:rsidP="001E0931">
            <w:pPr>
              <w:ind w:left="29"/>
              <w:rPr>
                <w:rFonts w:ascii="Times New Roman" w:eastAsiaTheme="minorEastAsia" w:hAnsi="Times New Roman" w:cs="Times New Roman"/>
                <w:sz w:val="24"/>
              </w:rPr>
            </w:pPr>
            <w:r w:rsidRPr="001C07D8">
              <w:rPr>
                <w:rFonts w:ascii="Times New Roman" w:eastAsiaTheme="minorEastAsia" w:hAnsi="Times New Roman" w:cs="Times New Roman"/>
                <w:b/>
                <w:bCs/>
                <w:sz w:val="24"/>
              </w:rPr>
              <w:t>(   ) Planejamento de Contratação e Seleção do Fornecedor  ( x ) Gestão do Contrato</w:t>
            </w:r>
          </w:p>
        </w:tc>
      </w:tr>
      <w:tr w:rsidR="005F7E9D" w:rsidRPr="009B7685" w14:paraId="3D3BE96D" w14:textId="77777777" w:rsidTr="001E0931">
        <w:trPr>
          <w:trHeight w:val="281"/>
          <w:jc w:val="center"/>
        </w:trPr>
        <w:tc>
          <w:tcPr>
            <w:tcW w:w="1624" w:type="dxa"/>
            <w:gridSpan w:val="2"/>
          </w:tcPr>
          <w:p w14:paraId="5CFE0D29" w14:textId="77777777" w:rsidR="005F7E9D" w:rsidRPr="001C07D8" w:rsidRDefault="005F7E9D" w:rsidP="001E0931">
            <w:pPr>
              <w:jc w:val="both"/>
              <w:rPr>
                <w:rFonts w:ascii="Times New Roman" w:eastAsiaTheme="minorEastAsia" w:hAnsi="Times New Roman" w:cs="Times New Roman"/>
                <w:sz w:val="24"/>
              </w:rPr>
            </w:pPr>
            <w:r w:rsidRPr="001C07D8">
              <w:rPr>
                <w:rFonts w:ascii="Times New Roman" w:eastAsiaTheme="minorEastAsia" w:hAnsi="Times New Roman" w:cs="Times New Roman"/>
                <w:b/>
                <w:bCs/>
                <w:sz w:val="24"/>
              </w:rPr>
              <w:t>Risco 05</w:t>
            </w:r>
          </w:p>
        </w:tc>
        <w:tc>
          <w:tcPr>
            <w:tcW w:w="5780" w:type="dxa"/>
            <w:gridSpan w:val="2"/>
          </w:tcPr>
          <w:p w14:paraId="194BCC1E"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Atraso na entrega dos equipamentos</w:t>
            </w:r>
          </w:p>
        </w:tc>
        <w:tc>
          <w:tcPr>
            <w:tcW w:w="1416" w:type="dxa"/>
            <w:shd w:val="clear" w:color="auto" w:fill="FFC000"/>
          </w:tcPr>
          <w:p w14:paraId="0BE255CC" w14:textId="77777777" w:rsidR="005F7E9D" w:rsidRPr="001C07D8" w:rsidRDefault="005F7E9D" w:rsidP="001E0931">
            <w:pPr>
              <w:pStyle w:val="PargrafodaLista"/>
              <w:ind w:left="0"/>
              <w:jc w:val="center"/>
              <w:rPr>
                <w:rFonts w:ascii="Times New Roman" w:eastAsiaTheme="minorEastAsia" w:hAnsi="Times New Roman" w:cs="Times New Roman"/>
                <w:sz w:val="24"/>
              </w:rPr>
            </w:pPr>
            <w:r w:rsidRPr="001C07D8">
              <w:rPr>
                <w:rFonts w:ascii="Times New Roman" w:eastAsiaTheme="minorEastAsia" w:hAnsi="Times New Roman" w:cs="Times New Roman"/>
                <w:sz w:val="24"/>
              </w:rPr>
              <w:t>Grau do risco</w:t>
            </w:r>
          </w:p>
          <w:p w14:paraId="05021DBF" w14:textId="77777777" w:rsidR="005F7E9D" w:rsidRPr="001C07D8" w:rsidRDefault="005F7E9D" w:rsidP="001E0931">
            <w:pPr>
              <w:pStyle w:val="PargrafodaLista"/>
              <w:tabs>
                <w:tab w:val="center" w:pos="600"/>
              </w:tabs>
              <w:ind w:left="0"/>
              <w:jc w:val="center"/>
              <w:rPr>
                <w:rFonts w:ascii="Times New Roman" w:eastAsiaTheme="minorEastAsia" w:hAnsi="Times New Roman" w:cs="Times New Roman"/>
                <w:sz w:val="24"/>
              </w:rPr>
            </w:pPr>
            <w:r w:rsidRPr="001C07D8">
              <w:rPr>
                <w:rFonts w:ascii="Times New Roman" w:eastAsiaTheme="minorEastAsia" w:hAnsi="Times New Roman" w:cs="Times New Roman"/>
                <w:sz w:val="24"/>
              </w:rPr>
              <w:t>(MÉDIO</w:t>
            </w:r>
            <w:r w:rsidRPr="001C07D8">
              <w:rPr>
                <w:rFonts w:ascii="Times New Roman" w:eastAsiaTheme="minorEastAsia" w:hAnsi="Times New Roman" w:cs="Times New Roman"/>
                <w:color w:val="000000" w:themeColor="text1"/>
                <w:sz w:val="24"/>
              </w:rPr>
              <w:t>)</w:t>
            </w:r>
          </w:p>
        </w:tc>
      </w:tr>
      <w:tr w:rsidR="005F7E9D" w:rsidRPr="009B7685" w14:paraId="3438E39E" w14:textId="77777777" w:rsidTr="001E0931">
        <w:trPr>
          <w:trHeight w:val="277"/>
          <w:jc w:val="center"/>
        </w:trPr>
        <w:tc>
          <w:tcPr>
            <w:tcW w:w="1624" w:type="dxa"/>
            <w:gridSpan w:val="2"/>
          </w:tcPr>
          <w:p w14:paraId="3E76C78D"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Probabilidade</w:t>
            </w:r>
          </w:p>
        </w:tc>
        <w:tc>
          <w:tcPr>
            <w:tcW w:w="7196" w:type="dxa"/>
            <w:gridSpan w:val="3"/>
          </w:tcPr>
          <w:p w14:paraId="6DD2349A"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x ) Baixa                                 (     ) Média                                (   ) Alta</w:t>
            </w:r>
          </w:p>
        </w:tc>
      </w:tr>
      <w:tr w:rsidR="005F7E9D" w:rsidRPr="009B7685" w14:paraId="131256AE" w14:textId="77777777" w:rsidTr="001E0931">
        <w:trPr>
          <w:trHeight w:val="277"/>
          <w:jc w:val="center"/>
        </w:trPr>
        <w:tc>
          <w:tcPr>
            <w:tcW w:w="1624" w:type="dxa"/>
            <w:gridSpan w:val="2"/>
          </w:tcPr>
          <w:p w14:paraId="0580FEFE" w14:textId="77777777" w:rsidR="005F7E9D" w:rsidRPr="001C07D8" w:rsidRDefault="005F7E9D" w:rsidP="001E0931">
            <w:pPr>
              <w:pStyle w:val="PargrafodaLista"/>
              <w:ind w:left="0"/>
              <w:rPr>
                <w:rFonts w:ascii="Times New Roman" w:eastAsiaTheme="minorEastAsia" w:hAnsi="Times New Roman" w:cs="Times New Roman"/>
                <w:strike/>
                <w:sz w:val="24"/>
              </w:rPr>
            </w:pPr>
            <w:r w:rsidRPr="001C07D8">
              <w:rPr>
                <w:rFonts w:ascii="Times New Roman" w:eastAsiaTheme="minorEastAsia" w:hAnsi="Times New Roman" w:cs="Times New Roman"/>
                <w:sz w:val="24"/>
              </w:rPr>
              <w:t>Impacto</w:t>
            </w:r>
          </w:p>
        </w:tc>
        <w:tc>
          <w:tcPr>
            <w:tcW w:w="7196" w:type="dxa"/>
            <w:gridSpan w:val="3"/>
          </w:tcPr>
          <w:p w14:paraId="40C2FA8A"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   ) Baixa                                 (  x ) Média                                (   ) Alta</w:t>
            </w:r>
          </w:p>
        </w:tc>
      </w:tr>
      <w:tr w:rsidR="005F7E9D" w:rsidRPr="009B7685" w14:paraId="4EF0BC8B" w14:textId="77777777" w:rsidTr="001E0931">
        <w:trPr>
          <w:trHeight w:val="277"/>
          <w:jc w:val="center"/>
        </w:trPr>
        <w:tc>
          <w:tcPr>
            <w:tcW w:w="491" w:type="dxa"/>
          </w:tcPr>
          <w:p w14:paraId="4193FCD2"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Id.</w:t>
            </w:r>
          </w:p>
        </w:tc>
        <w:tc>
          <w:tcPr>
            <w:tcW w:w="8329" w:type="dxa"/>
            <w:gridSpan w:val="4"/>
          </w:tcPr>
          <w:p w14:paraId="6556D330"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Dano</w:t>
            </w:r>
          </w:p>
        </w:tc>
      </w:tr>
      <w:tr w:rsidR="005F7E9D" w:rsidRPr="009B7685" w14:paraId="74841AC3" w14:textId="77777777" w:rsidTr="001E0931">
        <w:trPr>
          <w:trHeight w:val="277"/>
          <w:jc w:val="center"/>
        </w:trPr>
        <w:tc>
          <w:tcPr>
            <w:tcW w:w="491" w:type="dxa"/>
          </w:tcPr>
          <w:p w14:paraId="047DEDC0"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8329" w:type="dxa"/>
            <w:gridSpan w:val="4"/>
          </w:tcPr>
          <w:p w14:paraId="6E169CA3" w14:textId="14CB7E39" w:rsidR="005F7E9D" w:rsidRPr="001C07D8" w:rsidRDefault="005F7E9D" w:rsidP="006F50B2">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Não entrega de novos equipamentos, permanecendo com a capacidade limitada para demanda de crescimento.</w:t>
            </w:r>
            <w:r w:rsidR="00C45A9F">
              <w:rPr>
                <w:rFonts w:ascii="Times New Roman" w:eastAsiaTheme="minorEastAsia" w:hAnsi="Times New Roman" w:cs="Times New Roman"/>
                <w:sz w:val="24"/>
              </w:rPr>
              <w:t xml:space="preserve"> </w:t>
            </w:r>
          </w:p>
        </w:tc>
      </w:tr>
      <w:tr w:rsidR="006B5A2F" w:rsidRPr="009B7685" w14:paraId="4D55B516" w14:textId="77777777" w:rsidTr="006B5A2F">
        <w:trPr>
          <w:trHeight w:val="697"/>
          <w:jc w:val="center"/>
        </w:trPr>
        <w:tc>
          <w:tcPr>
            <w:tcW w:w="491" w:type="dxa"/>
          </w:tcPr>
          <w:p w14:paraId="5F4DBF8F" w14:textId="48B4D233" w:rsidR="006B5A2F" w:rsidRPr="001C07D8" w:rsidRDefault="006B5A2F" w:rsidP="001E0931">
            <w:pPr>
              <w:pStyle w:val="PargrafodaLista"/>
              <w:ind w:left="0"/>
              <w:rPr>
                <w:rFonts w:ascii="Times New Roman" w:eastAsiaTheme="minorEastAsia" w:hAnsi="Times New Roman" w:cs="Times New Roman"/>
                <w:sz w:val="24"/>
              </w:rPr>
            </w:pPr>
            <w:r>
              <w:rPr>
                <w:rFonts w:ascii="Times New Roman" w:eastAsiaTheme="minorEastAsia" w:hAnsi="Times New Roman" w:cs="Times New Roman"/>
                <w:sz w:val="24"/>
              </w:rPr>
              <w:t>2</w:t>
            </w:r>
          </w:p>
        </w:tc>
        <w:tc>
          <w:tcPr>
            <w:tcW w:w="8329" w:type="dxa"/>
            <w:gridSpan w:val="4"/>
          </w:tcPr>
          <w:p w14:paraId="44BACCF5" w14:textId="0568D209" w:rsidR="006B5A2F" w:rsidRPr="006B5A2F" w:rsidRDefault="006B5A2F" w:rsidP="006B5A2F">
            <w:pPr>
              <w:spacing w:line="360" w:lineRule="auto"/>
              <w:rPr>
                <w:rFonts w:ascii="Times New Roman" w:hAnsi="Times New Roman"/>
                <w:sz w:val="24"/>
                <w:szCs w:val="24"/>
              </w:rPr>
            </w:pPr>
            <w:r w:rsidRPr="006B5A2F">
              <w:rPr>
                <w:rFonts w:ascii="Times New Roman" w:eastAsiaTheme="minorEastAsia" w:hAnsi="Times New Roman" w:cs="Times New Roman"/>
                <w:sz w:val="24"/>
              </w:rPr>
              <w:t>Não atender o item do questionário IGov TIC, no que tange ao nivelamento tecnológico do Poder Judiciários (Garantir a Infraestrutura de TIC).</w:t>
            </w:r>
          </w:p>
        </w:tc>
      </w:tr>
      <w:tr w:rsidR="005F7E9D" w:rsidRPr="009B7685" w14:paraId="3A28FACA" w14:textId="77777777" w:rsidTr="001E0931">
        <w:trPr>
          <w:trHeight w:val="277"/>
          <w:jc w:val="center"/>
        </w:trPr>
        <w:tc>
          <w:tcPr>
            <w:tcW w:w="491" w:type="dxa"/>
          </w:tcPr>
          <w:p w14:paraId="0B03AD4B" w14:textId="77777777" w:rsidR="005F7E9D" w:rsidRPr="001C07D8" w:rsidRDefault="005F7E9D" w:rsidP="001E0931">
            <w:pPr>
              <w:pStyle w:val="PargrafodaLista"/>
              <w:ind w:left="0"/>
              <w:rPr>
                <w:rFonts w:ascii="Times New Roman" w:hAnsi="Times New Roman" w:cs="Times New Roman"/>
                <w:sz w:val="24"/>
              </w:rPr>
            </w:pPr>
          </w:p>
        </w:tc>
        <w:tc>
          <w:tcPr>
            <w:tcW w:w="6349" w:type="dxa"/>
            <w:gridSpan w:val="2"/>
          </w:tcPr>
          <w:p w14:paraId="271BD2DD"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Ação Preventiva</w:t>
            </w:r>
          </w:p>
        </w:tc>
        <w:tc>
          <w:tcPr>
            <w:tcW w:w="1980" w:type="dxa"/>
            <w:gridSpan w:val="2"/>
          </w:tcPr>
          <w:p w14:paraId="71754019"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Responsável</w:t>
            </w:r>
          </w:p>
        </w:tc>
      </w:tr>
      <w:tr w:rsidR="005F7E9D" w:rsidRPr="009B7685" w14:paraId="75BCEE5B" w14:textId="77777777" w:rsidTr="001E0931">
        <w:trPr>
          <w:trHeight w:val="302"/>
          <w:jc w:val="center"/>
        </w:trPr>
        <w:tc>
          <w:tcPr>
            <w:tcW w:w="491" w:type="dxa"/>
          </w:tcPr>
          <w:p w14:paraId="5129ED06"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6349" w:type="dxa"/>
            <w:gridSpan w:val="2"/>
          </w:tcPr>
          <w:p w14:paraId="5076F09F" w14:textId="77777777" w:rsidR="005F7E9D" w:rsidRPr="006F50B2" w:rsidRDefault="005F7E9D" w:rsidP="001E0931">
            <w:pPr>
              <w:pStyle w:val="PargrafodaLista"/>
              <w:ind w:left="0"/>
              <w:rPr>
                <w:rFonts w:ascii="Times New Roman" w:eastAsiaTheme="minorEastAsia" w:hAnsi="Times New Roman" w:cs="Times New Roman"/>
                <w:sz w:val="24"/>
              </w:rPr>
            </w:pPr>
            <w:r w:rsidRPr="006F50B2">
              <w:rPr>
                <w:rFonts w:ascii="Times New Roman" w:eastAsiaTheme="minorEastAsia" w:hAnsi="Times New Roman" w:cs="Times New Roman"/>
                <w:sz w:val="24"/>
              </w:rPr>
              <w:t>Verificar a capacidade técnica e econômica da fornecedora para que não haja descumprimento de suas obrigações.</w:t>
            </w:r>
          </w:p>
        </w:tc>
        <w:tc>
          <w:tcPr>
            <w:tcW w:w="1980" w:type="dxa"/>
            <w:gridSpan w:val="2"/>
          </w:tcPr>
          <w:p w14:paraId="51AC7FFC" w14:textId="0071B814" w:rsidR="006F50B2" w:rsidRPr="006F50B2" w:rsidRDefault="006F50B2" w:rsidP="006F50B2">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Integrante</w:t>
            </w:r>
          </w:p>
          <w:p w14:paraId="7DF9DDBF" w14:textId="61B6CF25" w:rsidR="005F7E9D" w:rsidRPr="006F50B2" w:rsidRDefault="00E80DBD" w:rsidP="006F50B2">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Administrativo</w:t>
            </w:r>
          </w:p>
        </w:tc>
      </w:tr>
      <w:tr w:rsidR="005F7E9D" w:rsidRPr="009B7685" w14:paraId="342D0426" w14:textId="77777777" w:rsidTr="001E0931">
        <w:trPr>
          <w:trHeight w:val="324"/>
          <w:jc w:val="center"/>
        </w:trPr>
        <w:tc>
          <w:tcPr>
            <w:tcW w:w="491" w:type="dxa"/>
          </w:tcPr>
          <w:p w14:paraId="6C111091"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2</w:t>
            </w:r>
          </w:p>
        </w:tc>
        <w:tc>
          <w:tcPr>
            <w:tcW w:w="6349" w:type="dxa"/>
            <w:gridSpan w:val="2"/>
          </w:tcPr>
          <w:p w14:paraId="65B58016"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Estipular prazos exequíveis de entrega no processo de contratação.</w:t>
            </w:r>
          </w:p>
        </w:tc>
        <w:tc>
          <w:tcPr>
            <w:tcW w:w="1980" w:type="dxa"/>
            <w:gridSpan w:val="2"/>
          </w:tcPr>
          <w:p w14:paraId="7EFFBE1B" w14:textId="77777777" w:rsidR="005F7E9D" w:rsidRPr="006F50B2" w:rsidRDefault="005F7E9D"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Equipe de Planejamento.</w:t>
            </w:r>
          </w:p>
        </w:tc>
      </w:tr>
      <w:tr w:rsidR="005F7E9D" w:rsidRPr="009B7685" w14:paraId="219C354A" w14:textId="77777777" w:rsidTr="001E0931">
        <w:trPr>
          <w:trHeight w:val="277"/>
          <w:jc w:val="center"/>
        </w:trPr>
        <w:tc>
          <w:tcPr>
            <w:tcW w:w="491" w:type="dxa"/>
          </w:tcPr>
          <w:p w14:paraId="3E0506D6" w14:textId="77777777" w:rsidR="005F7E9D" w:rsidRPr="001C07D8" w:rsidRDefault="005F7E9D" w:rsidP="001E0931">
            <w:pPr>
              <w:pStyle w:val="PargrafodaLista"/>
              <w:ind w:left="0"/>
              <w:rPr>
                <w:rFonts w:ascii="Times New Roman" w:hAnsi="Times New Roman" w:cs="Times New Roman"/>
                <w:sz w:val="24"/>
              </w:rPr>
            </w:pPr>
          </w:p>
        </w:tc>
        <w:tc>
          <w:tcPr>
            <w:tcW w:w="6349" w:type="dxa"/>
            <w:gridSpan w:val="2"/>
          </w:tcPr>
          <w:p w14:paraId="61E42232" w14:textId="77777777" w:rsidR="005F7E9D" w:rsidRPr="001C07D8" w:rsidRDefault="005F7E9D" w:rsidP="001E0931">
            <w:pPr>
              <w:pStyle w:val="PargrafodaLista"/>
              <w:ind w:left="0"/>
              <w:rPr>
                <w:rFonts w:ascii="Times New Roman" w:eastAsiaTheme="minorEastAsia" w:hAnsi="Times New Roman" w:cs="Times New Roman"/>
                <w:b/>
                <w:bCs/>
                <w:sz w:val="24"/>
              </w:rPr>
            </w:pPr>
            <w:r w:rsidRPr="001C07D8">
              <w:rPr>
                <w:rFonts w:ascii="Times New Roman" w:eastAsiaTheme="minorEastAsia" w:hAnsi="Times New Roman" w:cs="Times New Roman"/>
                <w:b/>
                <w:bCs/>
                <w:sz w:val="24"/>
              </w:rPr>
              <w:t>Ação de Contingência</w:t>
            </w:r>
          </w:p>
        </w:tc>
        <w:tc>
          <w:tcPr>
            <w:tcW w:w="1980" w:type="dxa"/>
            <w:gridSpan w:val="2"/>
          </w:tcPr>
          <w:p w14:paraId="0800CBEF" w14:textId="77777777" w:rsidR="005F7E9D" w:rsidRPr="006F50B2" w:rsidRDefault="005F7E9D" w:rsidP="001E0931">
            <w:pPr>
              <w:pStyle w:val="PargrafodaLista"/>
              <w:ind w:left="0"/>
              <w:rPr>
                <w:rFonts w:ascii="Times New Roman" w:eastAsiaTheme="minorEastAsia" w:hAnsi="Times New Roman" w:cs="Times New Roman"/>
                <w:b/>
                <w:bCs/>
                <w:color w:val="000000" w:themeColor="text1"/>
                <w:sz w:val="24"/>
              </w:rPr>
            </w:pPr>
            <w:r w:rsidRPr="006F50B2">
              <w:rPr>
                <w:rFonts w:ascii="Times New Roman" w:eastAsiaTheme="minorEastAsia" w:hAnsi="Times New Roman" w:cs="Times New Roman"/>
                <w:b/>
                <w:bCs/>
                <w:color w:val="000000" w:themeColor="text1"/>
                <w:sz w:val="24"/>
              </w:rPr>
              <w:t>Responsável</w:t>
            </w:r>
          </w:p>
        </w:tc>
      </w:tr>
      <w:tr w:rsidR="005F7E9D" w:rsidRPr="009B7685" w14:paraId="609DF505" w14:textId="77777777" w:rsidTr="001E0931">
        <w:trPr>
          <w:trHeight w:val="277"/>
          <w:jc w:val="center"/>
        </w:trPr>
        <w:tc>
          <w:tcPr>
            <w:tcW w:w="491" w:type="dxa"/>
          </w:tcPr>
          <w:p w14:paraId="00B52AD5"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1</w:t>
            </w:r>
          </w:p>
        </w:tc>
        <w:tc>
          <w:tcPr>
            <w:tcW w:w="6349" w:type="dxa"/>
            <w:gridSpan w:val="2"/>
          </w:tcPr>
          <w:p w14:paraId="4138E3C7" w14:textId="77777777" w:rsidR="005F7E9D" w:rsidRPr="001C07D8" w:rsidRDefault="005F7E9D" w:rsidP="001E0931">
            <w:pPr>
              <w:pStyle w:val="PargrafodaLista"/>
              <w:ind w:left="0"/>
              <w:rPr>
                <w:rFonts w:ascii="Times New Roman" w:eastAsiaTheme="minorEastAsia" w:hAnsi="Times New Roman" w:cs="Times New Roman"/>
                <w:sz w:val="24"/>
              </w:rPr>
            </w:pPr>
            <w:r w:rsidRPr="001C07D8">
              <w:rPr>
                <w:rFonts w:ascii="Times New Roman" w:eastAsiaTheme="minorEastAsia" w:hAnsi="Times New Roman" w:cs="Times New Roman"/>
                <w:sz w:val="24"/>
              </w:rPr>
              <w:t>Aplicação de penalidades previstas na ata de registro de preços.</w:t>
            </w:r>
          </w:p>
        </w:tc>
        <w:tc>
          <w:tcPr>
            <w:tcW w:w="1980" w:type="dxa"/>
            <w:gridSpan w:val="2"/>
          </w:tcPr>
          <w:p w14:paraId="3E871E30" w14:textId="238BB11C" w:rsidR="005F7E9D" w:rsidRPr="006F50B2" w:rsidRDefault="00F947F6" w:rsidP="001E0931">
            <w:pPr>
              <w:pStyle w:val="PargrafodaLista"/>
              <w:ind w:left="0"/>
              <w:rPr>
                <w:rFonts w:ascii="Times New Roman" w:eastAsiaTheme="minorEastAsia" w:hAnsi="Times New Roman" w:cs="Times New Roman"/>
                <w:color w:val="000000" w:themeColor="text1"/>
                <w:sz w:val="24"/>
              </w:rPr>
            </w:pPr>
            <w:r w:rsidRPr="006F50B2">
              <w:rPr>
                <w:rFonts w:ascii="Times New Roman" w:eastAsiaTheme="minorEastAsia" w:hAnsi="Times New Roman" w:cs="Times New Roman"/>
                <w:color w:val="000000" w:themeColor="text1"/>
                <w:sz w:val="24"/>
              </w:rPr>
              <w:t>Integrante Técnico</w:t>
            </w:r>
            <w:r w:rsidR="00E80DBD" w:rsidRPr="006F50B2">
              <w:rPr>
                <w:rFonts w:ascii="Times New Roman" w:eastAsiaTheme="minorEastAsia" w:hAnsi="Times New Roman" w:cs="Times New Roman"/>
                <w:color w:val="000000" w:themeColor="text1"/>
                <w:sz w:val="24"/>
              </w:rPr>
              <w:t>.</w:t>
            </w:r>
          </w:p>
        </w:tc>
      </w:tr>
    </w:tbl>
    <w:p w14:paraId="109CE40B" w14:textId="77777777" w:rsidR="00BA0DF9" w:rsidRDefault="00BA0DF9" w:rsidP="00BA0DF9"/>
    <w:p w14:paraId="7A3A8ABD" w14:textId="043E4483" w:rsidR="006F50B2" w:rsidRDefault="006F50B2" w:rsidP="00BA0DF9"/>
    <w:p w14:paraId="6BBB1C6C" w14:textId="77777777" w:rsidR="006F50B2" w:rsidRDefault="006F50B2" w:rsidP="00BA0DF9"/>
    <w:p w14:paraId="6B11E66C" w14:textId="77777777" w:rsidR="006F50B2" w:rsidRDefault="006F50B2" w:rsidP="00BA0DF9"/>
    <w:p w14:paraId="779A46E3" w14:textId="77777777" w:rsidR="006F50B2" w:rsidRDefault="006F50B2" w:rsidP="00BA0DF9"/>
    <w:p w14:paraId="4E06E46E" w14:textId="77777777" w:rsidR="006F50B2" w:rsidRDefault="006F50B2" w:rsidP="00BA0DF9"/>
    <w:p w14:paraId="04F8DDDA" w14:textId="77777777" w:rsidR="006F50B2" w:rsidRDefault="006F50B2" w:rsidP="00BA0DF9"/>
    <w:p w14:paraId="13CAE770" w14:textId="77777777" w:rsidR="006F50B2" w:rsidRDefault="006F50B2" w:rsidP="00BA0DF9"/>
    <w:p w14:paraId="7A9A8BA2" w14:textId="77777777" w:rsidR="006F50B2" w:rsidRDefault="006F50B2" w:rsidP="00BA0DF9"/>
    <w:p w14:paraId="47134704" w14:textId="77777777" w:rsidR="006F50B2" w:rsidRDefault="006F50B2" w:rsidP="00BA0DF9"/>
    <w:p w14:paraId="388B7BDA" w14:textId="77777777" w:rsidR="006F50B2" w:rsidRDefault="006F50B2" w:rsidP="00BA0DF9"/>
    <w:p w14:paraId="70A3C14C" w14:textId="77777777" w:rsidR="006F50B2" w:rsidRDefault="006F50B2" w:rsidP="00BA0DF9"/>
    <w:p w14:paraId="38527ABB" w14:textId="77777777" w:rsidR="006F50B2" w:rsidRDefault="006F50B2" w:rsidP="00BA0DF9"/>
    <w:p w14:paraId="60C1ECDA" w14:textId="77777777" w:rsidR="006F50B2" w:rsidRDefault="006F50B2" w:rsidP="00BA0DF9"/>
    <w:p w14:paraId="1CF7CB3B" w14:textId="77777777" w:rsidR="006F50B2" w:rsidRDefault="006F50B2" w:rsidP="00BA0DF9"/>
    <w:p w14:paraId="17C10336" w14:textId="77777777" w:rsidR="006F50B2" w:rsidRDefault="006F50B2" w:rsidP="00BA0DF9"/>
    <w:p w14:paraId="1FFD6CA1" w14:textId="77777777" w:rsidR="006F50B2" w:rsidRDefault="006F50B2" w:rsidP="00BA0DF9"/>
    <w:p w14:paraId="711B7FAE" w14:textId="77777777" w:rsidR="006F50B2" w:rsidRDefault="006F50B2" w:rsidP="00BA0DF9"/>
    <w:p w14:paraId="3D159F64" w14:textId="2D77658B" w:rsidR="00326163" w:rsidRPr="00D77353" w:rsidRDefault="006445E6" w:rsidP="005828B9">
      <w:pPr>
        <w:pStyle w:val="Ttulo1"/>
        <w:spacing w:line="360" w:lineRule="auto"/>
        <w:rPr>
          <w:rFonts w:ascii="Times New Roman" w:hAnsi="Times New Roman" w:cs="Times New Roman"/>
          <w:sz w:val="24"/>
          <w:szCs w:val="24"/>
        </w:rPr>
      </w:pPr>
      <w:bookmarkStart w:id="98" w:name="_Toc37159507"/>
      <w:r>
        <w:rPr>
          <w:rFonts w:ascii="Times New Roman" w:hAnsi="Times New Roman" w:cs="Times New Roman"/>
          <w:sz w:val="24"/>
          <w:szCs w:val="24"/>
        </w:rPr>
        <w:t>A</w:t>
      </w:r>
      <w:r w:rsidR="00326163" w:rsidRPr="00D77353">
        <w:rPr>
          <w:rFonts w:ascii="Times New Roman" w:hAnsi="Times New Roman" w:cs="Times New Roman"/>
          <w:sz w:val="24"/>
          <w:szCs w:val="24"/>
        </w:rPr>
        <w:t>PROVAÇÃO DO ESTUDO PRELIMINAR</w:t>
      </w:r>
      <w:bookmarkEnd w:id="98"/>
    </w:p>
    <w:p w14:paraId="2561C080" w14:textId="77777777" w:rsidR="00326163" w:rsidRPr="00D77353" w:rsidRDefault="00326163" w:rsidP="00A43A90">
      <w:pPr>
        <w:spacing w:line="360" w:lineRule="auto"/>
        <w:rPr>
          <w:rFonts w:ascii="Times New Roman" w:hAnsi="Times New Roman" w:cs="Times New Roman"/>
          <w:sz w:val="24"/>
          <w:szCs w:val="24"/>
        </w:rPr>
      </w:pPr>
    </w:p>
    <w:p w14:paraId="1DD1DA38" w14:textId="77777777" w:rsidR="001F5A8A" w:rsidRDefault="001F5A8A" w:rsidP="001F5A8A">
      <w:pPr>
        <w:pStyle w:val="PargrafodaLista"/>
        <w:ind w:left="360"/>
        <w:jc w:val="center"/>
        <w:rPr>
          <w:rFonts w:ascii="Times New Roman" w:hAnsi="Times New Roman"/>
          <w:color w:val="000000"/>
          <w:sz w:val="24"/>
        </w:rPr>
      </w:pPr>
      <w:r>
        <w:rPr>
          <w:rFonts w:ascii="Times New Roman" w:hAnsi="Times New Roman"/>
          <w:color w:val="000000"/>
          <w:sz w:val="24"/>
        </w:rPr>
        <w:t>DEPARTAMENTO DE SUPORTE E INFORMAÇÃO</w:t>
      </w:r>
    </w:p>
    <w:p w14:paraId="16AD494C" w14:textId="77777777" w:rsidR="001F5A8A" w:rsidRPr="00860E40" w:rsidRDefault="001F5A8A" w:rsidP="001F5A8A">
      <w:pPr>
        <w:pStyle w:val="PargrafodaLista"/>
        <w:ind w:left="360"/>
        <w:jc w:val="right"/>
        <w:rPr>
          <w:rFonts w:ascii="Times New Roman" w:hAnsi="Times New Roman"/>
          <w:color w:val="000000"/>
          <w:sz w:val="24"/>
        </w:rPr>
      </w:pPr>
    </w:p>
    <w:tbl>
      <w:tblPr>
        <w:tblW w:w="9214" w:type="dxa"/>
        <w:tblLook w:val="04A0" w:firstRow="1" w:lastRow="0" w:firstColumn="1" w:lastColumn="0" w:noHBand="0" w:noVBand="1"/>
      </w:tblPr>
      <w:tblGrid>
        <w:gridCol w:w="4678"/>
        <w:gridCol w:w="4536"/>
      </w:tblGrid>
      <w:tr w:rsidR="001F5A8A" w:rsidRPr="00D93920" w14:paraId="423B8B48" w14:textId="77777777" w:rsidTr="001F5A8A">
        <w:tc>
          <w:tcPr>
            <w:tcW w:w="4678" w:type="dxa"/>
          </w:tcPr>
          <w:p w14:paraId="10E1AFDF"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Marcos Pinto Gomes Júnior</w:t>
            </w:r>
          </w:p>
        </w:tc>
        <w:tc>
          <w:tcPr>
            <w:tcW w:w="4536" w:type="dxa"/>
          </w:tcPr>
          <w:p w14:paraId="3D24A786"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Helton Correa Pereira da Matta</w:t>
            </w:r>
          </w:p>
        </w:tc>
      </w:tr>
      <w:tr w:rsidR="001F5A8A" w:rsidRPr="00D93920" w14:paraId="03429CAD" w14:textId="77777777" w:rsidTr="001F5A8A">
        <w:tc>
          <w:tcPr>
            <w:tcW w:w="4678" w:type="dxa"/>
          </w:tcPr>
          <w:p w14:paraId="015B2D90"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Demandante</w:t>
            </w:r>
          </w:p>
        </w:tc>
        <w:tc>
          <w:tcPr>
            <w:tcW w:w="4536" w:type="dxa"/>
          </w:tcPr>
          <w:p w14:paraId="21EFB013"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Demandante Substituto</w:t>
            </w:r>
          </w:p>
        </w:tc>
      </w:tr>
      <w:tr w:rsidR="001F5A8A" w:rsidRPr="00D93920" w14:paraId="144C0E1C" w14:textId="77777777" w:rsidTr="001F5A8A">
        <w:trPr>
          <w:trHeight w:val="522"/>
        </w:trPr>
        <w:tc>
          <w:tcPr>
            <w:tcW w:w="4678" w:type="dxa"/>
          </w:tcPr>
          <w:p w14:paraId="2D815AAC" w14:textId="77777777" w:rsidR="001F5A8A" w:rsidRPr="003C4A6E" w:rsidRDefault="001F5A8A" w:rsidP="00587912">
            <w:pPr>
              <w:jc w:val="both"/>
              <w:rPr>
                <w:rFonts w:ascii="Times New Roman" w:hAnsi="Times New Roman"/>
                <w:sz w:val="24"/>
              </w:rPr>
            </w:pPr>
          </w:p>
        </w:tc>
        <w:tc>
          <w:tcPr>
            <w:tcW w:w="4536" w:type="dxa"/>
          </w:tcPr>
          <w:p w14:paraId="5680550F" w14:textId="77777777" w:rsidR="001F5A8A" w:rsidRPr="003C4A6E" w:rsidRDefault="001F5A8A" w:rsidP="00587912">
            <w:pPr>
              <w:jc w:val="both"/>
              <w:rPr>
                <w:rFonts w:ascii="Times New Roman" w:hAnsi="Times New Roman"/>
                <w:sz w:val="24"/>
              </w:rPr>
            </w:pPr>
          </w:p>
        </w:tc>
      </w:tr>
      <w:tr w:rsidR="001F5A8A" w:rsidRPr="00D93920" w14:paraId="4B6697BB" w14:textId="77777777" w:rsidTr="001F5A8A">
        <w:tc>
          <w:tcPr>
            <w:tcW w:w="4678" w:type="dxa"/>
          </w:tcPr>
          <w:p w14:paraId="44C6084F"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Marcio Ciríaco Da Silva</w:t>
            </w:r>
          </w:p>
        </w:tc>
        <w:tc>
          <w:tcPr>
            <w:tcW w:w="4536" w:type="dxa"/>
          </w:tcPr>
          <w:p w14:paraId="7C39AB1E"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Henardo Nunes Carneiro</w:t>
            </w:r>
          </w:p>
        </w:tc>
      </w:tr>
      <w:tr w:rsidR="001F5A8A" w:rsidRPr="00D93920" w14:paraId="4656D4A7" w14:textId="77777777" w:rsidTr="001F5A8A">
        <w:tc>
          <w:tcPr>
            <w:tcW w:w="4678" w:type="dxa"/>
          </w:tcPr>
          <w:p w14:paraId="39D7C843"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Técnico</w:t>
            </w:r>
          </w:p>
        </w:tc>
        <w:tc>
          <w:tcPr>
            <w:tcW w:w="4536" w:type="dxa"/>
          </w:tcPr>
          <w:p w14:paraId="262A7853"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Técnico Substituto</w:t>
            </w:r>
          </w:p>
        </w:tc>
      </w:tr>
      <w:tr w:rsidR="001F5A8A" w:rsidRPr="00D93920" w14:paraId="77B85177" w14:textId="77777777" w:rsidTr="001F5A8A">
        <w:tc>
          <w:tcPr>
            <w:tcW w:w="4678" w:type="dxa"/>
          </w:tcPr>
          <w:p w14:paraId="0C28F5F8" w14:textId="77777777" w:rsidR="001F5A8A" w:rsidRPr="003C4A6E" w:rsidRDefault="001F5A8A" w:rsidP="00587912">
            <w:pPr>
              <w:jc w:val="center"/>
              <w:rPr>
                <w:rFonts w:ascii="Times New Roman" w:hAnsi="Times New Roman"/>
                <w:sz w:val="24"/>
              </w:rPr>
            </w:pPr>
          </w:p>
        </w:tc>
        <w:tc>
          <w:tcPr>
            <w:tcW w:w="4536" w:type="dxa"/>
          </w:tcPr>
          <w:p w14:paraId="1A70E2C5" w14:textId="77777777" w:rsidR="001F5A8A" w:rsidRPr="003C4A6E" w:rsidRDefault="001F5A8A" w:rsidP="00587912">
            <w:pPr>
              <w:jc w:val="center"/>
              <w:rPr>
                <w:rFonts w:ascii="Times New Roman" w:hAnsi="Times New Roman"/>
                <w:sz w:val="24"/>
              </w:rPr>
            </w:pPr>
          </w:p>
        </w:tc>
      </w:tr>
      <w:tr w:rsidR="001F5A8A" w:rsidRPr="00D93920" w14:paraId="5E78BE80" w14:textId="77777777" w:rsidTr="001F5A8A">
        <w:tc>
          <w:tcPr>
            <w:tcW w:w="4678" w:type="dxa"/>
          </w:tcPr>
          <w:p w14:paraId="751A4162"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Marco Antônio Molina Parada</w:t>
            </w:r>
          </w:p>
        </w:tc>
        <w:tc>
          <w:tcPr>
            <w:tcW w:w="4536" w:type="dxa"/>
          </w:tcPr>
          <w:p w14:paraId="0B4B2FE3"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Anderson Domingos Augusto</w:t>
            </w:r>
          </w:p>
        </w:tc>
      </w:tr>
      <w:tr w:rsidR="001F5A8A" w:rsidRPr="00D93920" w14:paraId="7A3C78A5" w14:textId="77777777" w:rsidTr="001F5A8A">
        <w:trPr>
          <w:trHeight w:val="70"/>
        </w:trPr>
        <w:tc>
          <w:tcPr>
            <w:tcW w:w="4678" w:type="dxa"/>
          </w:tcPr>
          <w:p w14:paraId="593126B1"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Administrativo</w:t>
            </w:r>
          </w:p>
        </w:tc>
        <w:tc>
          <w:tcPr>
            <w:tcW w:w="4536" w:type="dxa"/>
          </w:tcPr>
          <w:p w14:paraId="4DA6273F"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Administrativo Substituto</w:t>
            </w:r>
          </w:p>
        </w:tc>
      </w:tr>
    </w:tbl>
    <w:p w14:paraId="7CED4D32" w14:textId="77777777" w:rsidR="001F5A8A" w:rsidRDefault="001F5A8A" w:rsidP="001F5A8A">
      <w:pPr>
        <w:pStyle w:val="Ttulo1"/>
        <w:numPr>
          <w:ilvl w:val="0"/>
          <w:numId w:val="0"/>
        </w:numPr>
        <w:spacing w:before="0" w:line="240" w:lineRule="auto"/>
        <w:ind w:left="432"/>
        <w:rPr>
          <w:rFonts w:ascii="Times New Roman" w:hAnsi="Times New Roman"/>
          <w:b w:val="0"/>
          <w:color w:val="000000" w:themeColor="text1"/>
          <w:sz w:val="24"/>
          <w:szCs w:val="24"/>
        </w:rPr>
      </w:pPr>
    </w:p>
    <w:p w14:paraId="36B76FB9" w14:textId="77777777" w:rsidR="001F5A8A" w:rsidRDefault="001F5A8A" w:rsidP="001F5A8A">
      <w:pPr>
        <w:pStyle w:val="Ttulo1"/>
        <w:numPr>
          <w:ilvl w:val="0"/>
          <w:numId w:val="0"/>
        </w:numPr>
        <w:spacing w:before="0" w:line="240" w:lineRule="auto"/>
        <w:ind w:left="432"/>
        <w:rPr>
          <w:rFonts w:ascii="Times New Roman" w:hAnsi="Times New Roman"/>
          <w:b w:val="0"/>
          <w:color w:val="000000" w:themeColor="text1"/>
          <w:sz w:val="24"/>
          <w:szCs w:val="24"/>
        </w:rPr>
      </w:pPr>
    </w:p>
    <w:p w14:paraId="3645F016" w14:textId="77777777" w:rsidR="001F5A8A" w:rsidRPr="00EB5453" w:rsidRDefault="001F5A8A" w:rsidP="001F5A8A">
      <w:pPr>
        <w:pStyle w:val="PargrafodaLista"/>
        <w:ind w:left="360"/>
        <w:jc w:val="center"/>
        <w:rPr>
          <w:rFonts w:ascii="Times New Roman" w:hAnsi="Times New Roman"/>
          <w:color w:val="000000"/>
          <w:sz w:val="24"/>
        </w:rPr>
      </w:pPr>
      <w:r w:rsidRPr="00EB5453">
        <w:rPr>
          <w:rFonts w:ascii="Times New Roman" w:hAnsi="Times New Roman"/>
          <w:color w:val="000000"/>
          <w:sz w:val="24"/>
        </w:rPr>
        <w:t>DEPARTAMENTO DE CONECTIVIDADE</w:t>
      </w:r>
    </w:p>
    <w:p w14:paraId="34185AB4" w14:textId="77777777" w:rsidR="001F5A8A" w:rsidRDefault="001F5A8A" w:rsidP="001F5A8A"/>
    <w:p w14:paraId="75B82A3A" w14:textId="77777777" w:rsidR="001F5A8A" w:rsidRDefault="001F5A8A" w:rsidP="001F5A8A"/>
    <w:tbl>
      <w:tblPr>
        <w:tblW w:w="9214" w:type="dxa"/>
        <w:tblInd w:w="-5" w:type="dxa"/>
        <w:tblLook w:val="04A0" w:firstRow="1" w:lastRow="0" w:firstColumn="1" w:lastColumn="0" w:noHBand="0" w:noVBand="1"/>
      </w:tblPr>
      <w:tblGrid>
        <w:gridCol w:w="4678"/>
        <w:gridCol w:w="4536"/>
      </w:tblGrid>
      <w:tr w:rsidR="001F5A8A" w:rsidRPr="003C4A6E" w14:paraId="6EA4ADF0" w14:textId="77777777" w:rsidTr="001F5A8A">
        <w:tc>
          <w:tcPr>
            <w:tcW w:w="4678" w:type="dxa"/>
          </w:tcPr>
          <w:p w14:paraId="255C75A6" w14:textId="77777777" w:rsidR="001F5A8A" w:rsidRPr="003C4A6E" w:rsidRDefault="001F5A8A" w:rsidP="00587912">
            <w:pPr>
              <w:jc w:val="center"/>
              <w:rPr>
                <w:rFonts w:ascii="Times New Roman" w:hAnsi="Times New Roman"/>
                <w:b/>
                <w:sz w:val="24"/>
              </w:rPr>
            </w:pPr>
            <w:r>
              <w:rPr>
                <w:rFonts w:ascii="Times New Roman" w:hAnsi="Times New Roman"/>
                <w:b/>
                <w:sz w:val="24"/>
              </w:rPr>
              <w:t>Benedito Pedro da Cunha Alexandre</w:t>
            </w:r>
          </w:p>
        </w:tc>
        <w:tc>
          <w:tcPr>
            <w:tcW w:w="4536" w:type="dxa"/>
          </w:tcPr>
          <w:p w14:paraId="671A1501" w14:textId="77777777" w:rsidR="001F5A8A" w:rsidRPr="003C4A6E" w:rsidRDefault="001F5A8A" w:rsidP="00587912">
            <w:pPr>
              <w:jc w:val="center"/>
              <w:rPr>
                <w:rFonts w:ascii="Times New Roman" w:hAnsi="Times New Roman"/>
                <w:b/>
                <w:sz w:val="24"/>
              </w:rPr>
            </w:pPr>
            <w:r>
              <w:rPr>
                <w:rFonts w:ascii="Times New Roman" w:hAnsi="Times New Roman"/>
                <w:b/>
                <w:sz w:val="24"/>
              </w:rPr>
              <w:t>Antônio Francisco Mendonça Júnior</w:t>
            </w:r>
          </w:p>
        </w:tc>
      </w:tr>
      <w:tr w:rsidR="001F5A8A" w:rsidRPr="003C4A6E" w14:paraId="1BDE4417" w14:textId="77777777" w:rsidTr="001F5A8A">
        <w:tc>
          <w:tcPr>
            <w:tcW w:w="4678" w:type="dxa"/>
          </w:tcPr>
          <w:p w14:paraId="3EB1C394"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Demandante</w:t>
            </w:r>
          </w:p>
        </w:tc>
        <w:tc>
          <w:tcPr>
            <w:tcW w:w="4536" w:type="dxa"/>
          </w:tcPr>
          <w:p w14:paraId="44A8D41D"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Demandante Substituto</w:t>
            </w:r>
          </w:p>
        </w:tc>
      </w:tr>
      <w:tr w:rsidR="001F5A8A" w:rsidRPr="003C4A6E" w14:paraId="28ACA095" w14:textId="77777777" w:rsidTr="001F5A8A">
        <w:trPr>
          <w:trHeight w:val="522"/>
        </w:trPr>
        <w:tc>
          <w:tcPr>
            <w:tcW w:w="4678" w:type="dxa"/>
          </w:tcPr>
          <w:p w14:paraId="38E6DAE2" w14:textId="77777777" w:rsidR="001F5A8A" w:rsidRPr="003C4A6E" w:rsidRDefault="001F5A8A" w:rsidP="00587912">
            <w:pPr>
              <w:jc w:val="both"/>
              <w:rPr>
                <w:rFonts w:ascii="Times New Roman" w:hAnsi="Times New Roman"/>
                <w:sz w:val="24"/>
              </w:rPr>
            </w:pPr>
          </w:p>
        </w:tc>
        <w:tc>
          <w:tcPr>
            <w:tcW w:w="4536" w:type="dxa"/>
          </w:tcPr>
          <w:p w14:paraId="0B67D03E" w14:textId="77777777" w:rsidR="001F5A8A" w:rsidRPr="003C4A6E" w:rsidRDefault="001F5A8A" w:rsidP="00587912">
            <w:pPr>
              <w:jc w:val="both"/>
              <w:rPr>
                <w:rFonts w:ascii="Times New Roman" w:hAnsi="Times New Roman"/>
                <w:sz w:val="24"/>
              </w:rPr>
            </w:pPr>
          </w:p>
        </w:tc>
      </w:tr>
      <w:tr w:rsidR="001F5A8A" w:rsidRPr="003C4A6E" w14:paraId="2C69B3E4" w14:textId="77777777" w:rsidTr="001F5A8A">
        <w:tc>
          <w:tcPr>
            <w:tcW w:w="4678" w:type="dxa"/>
          </w:tcPr>
          <w:p w14:paraId="0199479A" w14:textId="77777777" w:rsidR="001F5A8A" w:rsidRPr="003C4A6E" w:rsidRDefault="001F5A8A" w:rsidP="00587912">
            <w:pPr>
              <w:jc w:val="center"/>
              <w:rPr>
                <w:rFonts w:ascii="Times New Roman" w:hAnsi="Times New Roman"/>
                <w:b/>
                <w:sz w:val="24"/>
              </w:rPr>
            </w:pPr>
            <w:r>
              <w:rPr>
                <w:rFonts w:ascii="Times New Roman" w:hAnsi="Times New Roman"/>
                <w:b/>
                <w:sz w:val="24"/>
              </w:rPr>
              <w:t>Amarildo Gonçalo da Silva</w:t>
            </w:r>
          </w:p>
        </w:tc>
        <w:tc>
          <w:tcPr>
            <w:tcW w:w="4536" w:type="dxa"/>
          </w:tcPr>
          <w:p w14:paraId="705C9FC1" w14:textId="77777777" w:rsidR="001F5A8A" w:rsidRPr="003C4A6E" w:rsidRDefault="001F5A8A" w:rsidP="00587912">
            <w:pPr>
              <w:jc w:val="center"/>
              <w:rPr>
                <w:rFonts w:ascii="Times New Roman" w:hAnsi="Times New Roman"/>
                <w:b/>
                <w:sz w:val="24"/>
              </w:rPr>
            </w:pPr>
            <w:r>
              <w:rPr>
                <w:rFonts w:ascii="Times New Roman" w:hAnsi="Times New Roman"/>
                <w:b/>
                <w:sz w:val="24"/>
              </w:rPr>
              <w:t>Helvidio Cesar Medeiros Terra</w:t>
            </w:r>
          </w:p>
        </w:tc>
      </w:tr>
      <w:tr w:rsidR="001F5A8A" w:rsidRPr="003C4A6E" w14:paraId="3082BFB7" w14:textId="77777777" w:rsidTr="001F5A8A">
        <w:tc>
          <w:tcPr>
            <w:tcW w:w="4678" w:type="dxa"/>
          </w:tcPr>
          <w:p w14:paraId="6E26EBBF"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Técnico</w:t>
            </w:r>
          </w:p>
        </w:tc>
        <w:tc>
          <w:tcPr>
            <w:tcW w:w="4536" w:type="dxa"/>
          </w:tcPr>
          <w:p w14:paraId="662EE7E2"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Técnico Substituto</w:t>
            </w:r>
          </w:p>
        </w:tc>
      </w:tr>
      <w:tr w:rsidR="001F5A8A" w:rsidRPr="003C4A6E" w14:paraId="6322002B" w14:textId="77777777" w:rsidTr="001F5A8A">
        <w:tc>
          <w:tcPr>
            <w:tcW w:w="4678" w:type="dxa"/>
          </w:tcPr>
          <w:p w14:paraId="23019790" w14:textId="77777777" w:rsidR="001F5A8A" w:rsidRPr="003C4A6E" w:rsidRDefault="001F5A8A" w:rsidP="00587912">
            <w:pPr>
              <w:jc w:val="center"/>
              <w:rPr>
                <w:rFonts w:ascii="Times New Roman" w:hAnsi="Times New Roman"/>
                <w:sz w:val="24"/>
              </w:rPr>
            </w:pPr>
          </w:p>
        </w:tc>
        <w:tc>
          <w:tcPr>
            <w:tcW w:w="4536" w:type="dxa"/>
          </w:tcPr>
          <w:p w14:paraId="0F203F1D" w14:textId="77777777" w:rsidR="001F5A8A" w:rsidRPr="003C4A6E" w:rsidRDefault="001F5A8A" w:rsidP="00587912">
            <w:pPr>
              <w:jc w:val="center"/>
              <w:rPr>
                <w:rFonts w:ascii="Times New Roman" w:hAnsi="Times New Roman"/>
                <w:sz w:val="24"/>
              </w:rPr>
            </w:pPr>
          </w:p>
        </w:tc>
      </w:tr>
      <w:tr w:rsidR="001F5A8A" w:rsidRPr="003C4A6E" w14:paraId="5F4DFD17" w14:textId="77777777" w:rsidTr="001F5A8A">
        <w:tc>
          <w:tcPr>
            <w:tcW w:w="4678" w:type="dxa"/>
          </w:tcPr>
          <w:p w14:paraId="2A6D5A26"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Marco Antônio Molina Parada</w:t>
            </w:r>
          </w:p>
        </w:tc>
        <w:tc>
          <w:tcPr>
            <w:tcW w:w="4536" w:type="dxa"/>
          </w:tcPr>
          <w:p w14:paraId="40282631" w14:textId="77777777" w:rsidR="001F5A8A" w:rsidRPr="003C4A6E" w:rsidRDefault="001F5A8A" w:rsidP="00587912">
            <w:pPr>
              <w:jc w:val="center"/>
              <w:rPr>
                <w:rFonts w:ascii="Times New Roman" w:hAnsi="Times New Roman"/>
                <w:b/>
                <w:sz w:val="24"/>
              </w:rPr>
            </w:pPr>
            <w:r w:rsidRPr="003C4A6E">
              <w:rPr>
                <w:rFonts w:ascii="Times New Roman" w:hAnsi="Times New Roman"/>
                <w:b/>
                <w:sz w:val="24"/>
              </w:rPr>
              <w:t>Anderson Domingos Augusto</w:t>
            </w:r>
          </w:p>
        </w:tc>
      </w:tr>
      <w:tr w:rsidR="001F5A8A" w:rsidRPr="003C4A6E" w14:paraId="1674B2E9" w14:textId="77777777" w:rsidTr="001F5A8A">
        <w:tc>
          <w:tcPr>
            <w:tcW w:w="4678" w:type="dxa"/>
          </w:tcPr>
          <w:p w14:paraId="4DF34CA6"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Administrativo</w:t>
            </w:r>
          </w:p>
        </w:tc>
        <w:tc>
          <w:tcPr>
            <w:tcW w:w="4536" w:type="dxa"/>
          </w:tcPr>
          <w:p w14:paraId="09D0485C" w14:textId="77777777" w:rsidR="001F5A8A" w:rsidRPr="003C4A6E" w:rsidRDefault="001F5A8A" w:rsidP="00587912">
            <w:pPr>
              <w:jc w:val="center"/>
              <w:rPr>
                <w:rFonts w:ascii="Times New Roman" w:hAnsi="Times New Roman"/>
                <w:sz w:val="24"/>
              </w:rPr>
            </w:pPr>
            <w:r w:rsidRPr="003C4A6E">
              <w:rPr>
                <w:rFonts w:ascii="Times New Roman" w:hAnsi="Times New Roman"/>
                <w:sz w:val="24"/>
              </w:rPr>
              <w:t>Integrante Administrativo Substituto</w:t>
            </w:r>
          </w:p>
        </w:tc>
      </w:tr>
    </w:tbl>
    <w:p w14:paraId="1600650C" w14:textId="77777777" w:rsidR="001F5A8A" w:rsidRDefault="001F5A8A" w:rsidP="001F5A8A"/>
    <w:p w14:paraId="28312D04" w14:textId="77777777" w:rsidR="001F5A8A" w:rsidRDefault="001F5A8A" w:rsidP="001F5A8A">
      <w:pPr>
        <w:jc w:val="right"/>
      </w:pPr>
    </w:p>
    <w:p w14:paraId="0198BA04" w14:textId="77777777" w:rsidR="001F5A8A" w:rsidRDefault="001F5A8A" w:rsidP="001F5A8A">
      <w:pPr>
        <w:jc w:val="right"/>
      </w:pPr>
    </w:p>
    <w:p w14:paraId="77C77A36" w14:textId="534D3E97" w:rsidR="005828B9" w:rsidRPr="001C07D8" w:rsidRDefault="001F5A8A" w:rsidP="001C07D8">
      <w:pPr>
        <w:jc w:val="right"/>
        <w:rPr>
          <w:rFonts w:ascii="Times New Roman" w:hAnsi="Times New Roman"/>
          <w:sz w:val="24"/>
        </w:rPr>
      </w:pPr>
      <w:r w:rsidRPr="0022415D">
        <w:rPr>
          <w:rFonts w:ascii="Times New Roman" w:hAnsi="Times New Roman"/>
          <w:sz w:val="24"/>
        </w:rPr>
        <w:t xml:space="preserve">Cuiabá, </w:t>
      </w:r>
      <w:r w:rsidR="0022415D" w:rsidRPr="0022415D">
        <w:rPr>
          <w:rFonts w:ascii="Times New Roman" w:hAnsi="Times New Roman"/>
          <w:sz w:val="24"/>
        </w:rPr>
        <w:t>07</w:t>
      </w:r>
      <w:r w:rsidRPr="0022415D">
        <w:rPr>
          <w:rFonts w:ascii="Times New Roman" w:hAnsi="Times New Roman"/>
          <w:sz w:val="24"/>
        </w:rPr>
        <w:t xml:space="preserve"> de </w:t>
      </w:r>
      <w:r w:rsidR="0022415D" w:rsidRPr="0022415D">
        <w:rPr>
          <w:rFonts w:ascii="Times New Roman" w:hAnsi="Times New Roman"/>
          <w:sz w:val="24"/>
        </w:rPr>
        <w:t>abril de 2020</w:t>
      </w:r>
      <w:r w:rsidR="001C07D8" w:rsidRPr="0022415D">
        <w:rPr>
          <w:rFonts w:ascii="Times New Roman" w:hAnsi="Times New Roman"/>
          <w:sz w:val="24"/>
        </w:rPr>
        <w:t>.</w:t>
      </w:r>
    </w:p>
    <w:p w14:paraId="6F6C1E05" w14:textId="77777777" w:rsidR="006F50B2" w:rsidRDefault="006F50B2" w:rsidP="2B4383E5">
      <w:pPr>
        <w:pStyle w:val="Ttulo1"/>
        <w:numPr>
          <w:ilvl w:val="0"/>
          <w:numId w:val="0"/>
        </w:numPr>
        <w:spacing w:line="360" w:lineRule="auto"/>
        <w:jc w:val="center"/>
        <w:rPr>
          <w:rFonts w:ascii="Times New Roman" w:hAnsi="Times New Roman" w:cs="Times New Roman"/>
          <w:sz w:val="24"/>
          <w:szCs w:val="24"/>
          <w:highlight w:val="yellow"/>
        </w:rPr>
      </w:pPr>
    </w:p>
    <w:p w14:paraId="5F8236DC" w14:textId="77777777" w:rsidR="006F50B2" w:rsidRDefault="006F50B2" w:rsidP="2B4383E5">
      <w:pPr>
        <w:pStyle w:val="Ttulo1"/>
        <w:numPr>
          <w:ilvl w:val="0"/>
          <w:numId w:val="0"/>
        </w:numPr>
        <w:spacing w:line="360" w:lineRule="auto"/>
        <w:jc w:val="center"/>
        <w:rPr>
          <w:rFonts w:ascii="Times New Roman" w:hAnsi="Times New Roman" w:cs="Times New Roman"/>
          <w:sz w:val="24"/>
          <w:szCs w:val="24"/>
          <w:highlight w:val="yellow"/>
        </w:rPr>
      </w:pPr>
    </w:p>
    <w:p w14:paraId="5D2F8A2F" w14:textId="6F86BC03" w:rsidR="006B6034" w:rsidRDefault="006B6034" w:rsidP="006B6034">
      <w:pPr>
        <w:rPr>
          <w:highlight w:val="yellow"/>
        </w:rPr>
      </w:pPr>
    </w:p>
    <w:p w14:paraId="3AABE541" w14:textId="77777777" w:rsidR="006B6034" w:rsidRPr="006B6034" w:rsidRDefault="006B6034" w:rsidP="006B6034">
      <w:pPr>
        <w:rPr>
          <w:highlight w:val="yellow"/>
        </w:rPr>
      </w:pPr>
    </w:p>
    <w:p w14:paraId="48AA083E" w14:textId="36B7BF97" w:rsidR="00326163" w:rsidRPr="00380FB7" w:rsidRDefault="00326163" w:rsidP="2B4383E5">
      <w:pPr>
        <w:pStyle w:val="Ttulo1"/>
        <w:numPr>
          <w:ilvl w:val="0"/>
          <w:numId w:val="0"/>
        </w:numPr>
        <w:spacing w:line="360" w:lineRule="auto"/>
        <w:jc w:val="center"/>
        <w:rPr>
          <w:rFonts w:ascii="Times New Roman" w:hAnsi="Times New Roman" w:cs="Times New Roman"/>
          <w:sz w:val="24"/>
          <w:szCs w:val="24"/>
        </w:rPr>
      </w:pPr>
      <w:bookmarkStart w:id="99" w:name="_Toc37159508"/>
      <w:r w:rsidRPr="00380FB7">
        <w:rPr>
          <w:rFonts w:ascii="Times New Roman" w:hAnsi="Times New Roman" w:cs="Times New Roman"/>
          <w:sz w:val="24"/>
          <w:szCs w:val="24"/>
        </w:rPr>
        <w:t xml:space="preserve">Anexo </w:t>
      </w:r>
      <w:r w:rsidR="00196CD6" w:rsidRPr="00380FB7">
        <w:rPr>
          <w:rFonts w:ascii="Times New Roman" w:hAnsi="Times New Roman" w:cs="Times New Roman"/>
          <w:sz w:val="24"/>
          <w:szCs w:val="24"/>
        </w:rPr>
        <w:t>I</w:t>
      </w:r>
      <w:bookmarkEnd w:id="99"/>
    </w:p>
    <w:p w14:paraId="3E0B1DE5" w14:textId="77777777" w:rsidR="00326163" w:rsidRPr="00D77353" w:rsidRDefault="00326163" w:rsidP="2B4383E5">
      <w:pPr>
        <w:pStyle w:val="Estilo6"/>
        <w:pBdr>
          <w:bottom w:val="single" w:sz="12" w:space="0" w:color="auto"/>
        </w:pBdr>
        <w:rPr>
          <w:rFonts w:ascii="Times New Roman" w:eastAsiaTheme="majorEastAsia" w:hAnsi="Times New Roman" w:cs="Times New Roman"/>
        </w:rPr>
      </w:pPr>
      <w:bookmarkStart w:id="100" w:name="_Toc37159509"/>
      <w:r w:rsidRPr="00380FB7">
        <w:rPr>
          <w:rFonts w:ascii="Times New Roman" w:eastAsiaTheme="majorEastAsia" w:hAnsi="Times New Roman" w:cs="Times New Roman"/>
        </w:rPr>
        <w:t>Detalhamento Técnico</w:t>
      </w:r>
      <w:bookmarkEnd w:id="100"/>
    </w:p>
    <w:p w14:paraId="7F972A90" w14:textId="124F29B6" w:rsidR="00844D28" w:rsidRPr="00D77353" w:rsidRDefault="00844D28" w:rsidP="006F5C1D">
      <w:pPr>
        <w:spacing w:line="360" w:lineRule="auto"/>
        <w:rPr>
          <w:rFonts w:ascii="Times New Roman" w:hAnsi="Times New Roman" w:cs="Times New Roman"/>
          <w:sz w:val="24"/>
          <w:szCs w:val="24"/>
        </w:rPr>
      </w:pPr>
    </w:p>
    <w:tbl>
      <w:tblPr>
        <w:tblStyle w:val="Tabelacomgrade"/>
        <w:tblW w:w="8500" w:type="dxa"/>
        <w:tblLook w:val="04A0" w:firstRow="1" w:lastRow="0" w:firstColumn="1" w:lastColumn="0" w:noHBand="0" w:noVBand="1"/>
      </w:tblPr>
      <w:tblGrid>
        <w:gridCol w:w="943"/>
        <w:gridCol w:w="7557"/>
      </w:tblGrid>
      <w:tr w:rsidR="0098499A" w:rsidRPr="00711791" w14:paraId="105E67D4" w14:textId="77777777" w:rsidTr="00A76E0F">
        <w:trPr>
          <w:trHeight w:val="248"/>
        </w:trPr>
        <w:tc>
          <w:tcPr>
            <w:tcW w:w="943" w:type="dxa"/>
            <w:shd w:val="clear" w:color="auto" w:fill="BFBFBF" w:themeFill="background1" w:themeFillShade="BF"/>
            <w:vAlign w:val="center"/>
          </w:tcPr>
          <w:p w14:paraId="5DF519C1" w14:textId="67A991EF" w:rsidR="0098499A" w:rsidRPr="00711791" w:rsidRDefault="0098499A" w:rsidP="2B4383E5">
            <w:pPr>
              <w:spacing w:line="360" w:lineRule="auto"/>
              <w:jc w:val="center"/>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Quant.</w:t>
            </w:r>
          </w:p>
        </w:tc>
        <w:tc>
          <w:tcPr>
            <w:tcW w:w="7557" w:type="dxa"/>
            <w:shd w:val="clear" w:color="auto" w:fill="BFBFBF" w:themeFill="background1" w:themeFillShade="BF"/>
            <w:vAlign w:val="center"/>
          </w:tcPr>
          <w:p w14:paraId="1EE9F4BB" w14:textId="670736DC" w:rsidR="0098499A" w:rsidRPr="00711791" w:rsidRDefault="0098499A" w:rsidP="2B4383E5">
            <w:pPr>
              <w:spacing w:line="360" w:lineRule="auto"/>
              <w:jc w:val="center"/>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Descrição</w:t>
            </w:r>
          </w:p>
        </w:tc>
      </w:tr>
      <w:tr w:rsidR="00456B1F" w:rsidRPr="00711791" w14:paraId="7359AE80" w14:textId="77777777" w:rsidTr="00A76E0F">
        <w:trPr>
          <w:trHeight w:val="248"/>
        </w:trPr>
        <w:tc>
          <w:tcPr>
            <w:tcW w:w="943" w:type="dxa"/>
            <w:shd w:val="clear" w:color="auto" w:fill="auto"/>
            <w:vAlign w:val="center"/>
          </w:tcPr>
          <w:p w14:paraId="34800D1D" w14:textId="367DD9B4" w:rsidR="00456B1F" w:rsidRPr="00711791" w:rsidRDefault="005F0908" w:rsidP="2B4383E5">
            <w:pPr>
              <w:spacing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2</w:t>
            </w:r>
            <w:r w:rsidR="00711791" w:rsidRPr="00711791">
              <w:rPr>
                <w:rFonts w:ascii="Times New Roman" w:eastAsiaTheme="majorEastAsia" w:hAnsi="Times New Roman" w:cs="Times New Roman"/>
                <w:b/>
                <w:bCs/>
                <w:sz w:val="24"/>
                <w:szCs w:val="24"/>
              </w:rPr>
              <w:t>00</w:t>
            </w:r>
          </w:p>
        </w:tc>
        <w:tc>
          <w:tcPr>
            <w:tcW w:w="7557" w:type="dxa"/>
            <w:shd w:val="clear" w:color="auto" w:fill="auto"/>
            <w:vAlign w:val="center"/>
          </w:tcPr>
          <w:p w14:paraId="2FF06BA1" w14:textId="77777777" w:rsidR="00711791" w:rsidRDefault="00711791" w:rsidP="00711791">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p>
          <w:p w14:paraId="6E7C1931" w14:textId="5A60E912" w:rsidR="00711791" w:rsidRPr="00711791" w:rsidRDefault="00BC0D81" w:rsidP="00711791">
            <w:pPr>
              <w:tabs>
                <w:tab w:val="left" w:pos="10095"/>
              </w:tabs>
              <w:autoSpaceDE w:val="0"/>
              <w:adjustRightInd w:val="0"/>
              <w:ind w:right="288"/>
              <w:jc w:val="both"/>
              <w:rPr>
                <w:rFonts w:ascii="Times New Roman" w:eastAsiaTheme="majorEastAsia" w:hAnsi="Times New Roman" w:cs="Times New Roman"/>
                <w:b/>
                <w:color w:val="000000" w:themeColor="text1"/>
                <w:sz w:val="24"/>
                <w:szCs w:val="24"/>
                <w:u w:val="single"/>
              </w:rPr>
            </w:pPr>
            <w:r>
              <w:rPr>
                <w:rFonts w:ascii="Times New Roman" w:eastAsiaTheme="majorEastAsia" w:hAnsi="Times New Roman" w:cs="Times New Roman"/>
                <w:b/>
                <w:color w:val="000000" w:themeColor="text1"/>
                <w:sz w:val="24"/>
                <w:szCs w:val="24"/>
                <w:u w:val="single"/>
              </w:rPr>
              <w:t>DESKTOP TORRE/SFF</w:t>
            </w:r>
          </w:p>
          <w:p w14:paraId="0DB832A8" w14:textId="77777777" w:rsidR="00711791" w:rsidRDefault="00711791" w:rsidP="00711791">
            <w:pPr>
              <w:tabs>
                <w:tab w:val="left" w:pos="10095"/>
              </w:tabs>
              <w:autoSpaceDE w:val="0"/>
              <w:adjustRightInd w:val="0"/>
              <w:ind w:right="288"/>
              <w:jc w:val="both"/>
              <w:rPr>
                <w:rFonts w:ascii="Times New Roman" w:eastAsiaTheme="majorEastAsia" w:hAnsi="Times New Roman" w:cs="Times New Roman"/>
                <w:color w:val="000000" w:themeColor="text1"/>
                <w:sz w:val="24"/>
                <w:szCs w:val="24"/>
              </w:rPr>
            </w:pPr>
          </w:p>
          <w:p w14:paraId="474799FC" w14:textId="0D6F9BC9"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PROCESSADOR</w:t>
            </w:r>
          </w:p>
          <w:p w14:paraId="20EB3A41"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no mínimo, 6 (seis) núcleos físicos;</w:t>
            </w:r>
          </w:p>
          <w:p w14:paraId="7B26A40E"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no mínimo, 12 MB de cache;</w:t>
            </w:r>
          </w:p>
          <w:p w14:paraId="1470A220"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Arquitetura x86 com suporte a 32 e 64bits.</w:t>
            </w:r>
          </w:p>
          <w:p w14:paraId="400874F9"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Controlador de memória DDR-4 integrado.</w:t>
            </w:r>
          </w:p>
          <w:p w14:paraId="1F7C5C03"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TDP Máximo 65 W</w:t>
            </w:r>
          </w:p>
          <w:p w14:paraId="00E2939E"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Não serão aceitos processadores descontinuados.</w:t>
            </w:r>
          </w:p>
          <w:p w14:paraId="0F45D48A" w14:textId="73E90DF6"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O microprocessador deverá obter pontuação (score) de desempenho, no mínimo, de </w:t>
            </w:r>
            <w:r w:rsidR="006573FF">
              <w:rPr>
                <w:rFonts w:ascii="Times New Roman" w:hAnsi="Times New Roman" w:cs="Times New Roman"/>
                <w:sz w:val="24"/>
                <w:szCs w:val="24"/>
              </w:rPr>
              <w:t>14.5</w:t>
            </w:r>
            <w:r w:rsidR="00BC0D81">
              <w:rPr>
                <w:rFonts w:ascii="Times New Roman" w:hAnsi="Times New Roman" w:cs="Times New Roman"/>
                <w:sz w:val="24"/>
                <w:szCs w:val="24"/>
              </w:rPr>
              <w:t>00</w:t>
            </w:r>
            <w:r w:rsidRPr="00711791">
              <w:rPr>
                <w:rFonts w:ascii="Times New Roman" w:hAnsi="Times New Roman" w:cs="Times New Roman"/>
                <w:sz w:val="24"/>
                <w:szCs w:val="24"/>
              </w:rPr>
              <w:t xml:space="preserve"> pontos aferidos pelo site www.cpubenchmark.net, no link High End CPU Chart.</w:t>
            </w:r>
          </w:p>
          <w:p w14:paraId="04F77832"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MEMÓRIA</w:t>
            </w:r>
          </w:p>
          <w:p w14:paraId="24CACEC6"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Deverá possuir memória DDR4 </w:t>
            </w:r>
            <w:r w:rsidRPr="00711791">
              <w:rPr>
                <w:rFonts w:ascii="Times New Roman" w:hAnsi="Times New Roman" w:cs="Times New Roman"/>
                <w:color w:val="000000" w:themeColor="text1"/>
                <w:sz w:val="24"/>
                <w:szCs w:val="24"/>
              </w:rPr>
              <w:t xml:space="preserve">SDRAM 2666 MHz ou superior </w:t>
            </w:r>
            <w:r w:rsidRPr="00711791">
              <w:rPr>
                <w:rFonts w:ascii="Times New Roman" w:hAnsi="Times New Roman" w:cs="Times New Roman"/>
                <w:sz w:val="24"/>
                <w:szCs w:val="24"/>
              </w:rPr>
              <w:t>de, no mínimo, 16 (dezesseis) GB.</w:t>
            </w:r>
          </w:p>
          <w:p w14:paraId="136B5165"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Instalada em dois módulos idênticos de 8 (oito) GB com suporte a dual channel. A funcionalidade deverá estar implementada;</w:t>
            </w:r>
          </w:p>
          <w:p w14:paraId="171E4827"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Expansível a 32 (trinta e dois) GB.</w:t>
            </w:r>
          </w:p>
          <w:p w14:paraId="7FC2C1B0"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PLACA MÃE</w:t>
            </w:r>
          </w:p>
          <w:p w14:paraId="6D8D8A5D"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Fabricação própria e exclusiva do modelo ofertado, do mesmo fabricante do equipamento. Não serão aceitas personalizações;</w:t>
            </w:r>
          </w:p>
          <w:p w14:paraId="6A01F8F6"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Permitir acesso remoto ao POST (procedimento de inicialização) e BIOS para leitura e gravação, mesmo com o equipamento desligado através da rede;</w:t>
            </w:r>
          </w:p>
          <w:p w14:paraId="68B8D3D9"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permitir ligar e desligar o micro remotamente, com controle de acesso, em horários programados;</w:t>
            </w:r>
          </w:p>
          <w:p w14:paraId="15A42DE9"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a capacidade de inventário remoto de hardware mesmo com o equipamento desligado;</w:t>
            </w:r>
          </w:p>
          <w:p w14:paraId="568203B5"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Permitir inicialização remota a partir de imagem (iso ou img) em USB.</w:t>
            </w:r>
          </w:p>
          <w:p w14:paraId="54D51C35"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Suportar Autenticação IEEE 802.1x nas interfaces de rede integradas para autenticação na rede corporativa, mesmo que o sistema operacional não tenha sido iniciado.</w:t>
            </w:r>
          </w:p>
          <w:p w14:paraId="0EA7F4D9" w14:textId="0C2AC664" w:rsidR="00711791" w:rsidRPr="00711791" w:rsidRDefault="00711791" w:rsidP="005A4371">
            <w:pPr>
              <w:pStyle w:val="PargrafodaLista"/>
              <w:numPr>
                <w:ilvl w:val="0"/>
                <w:numId w:val="27"/>
              </w:numPr>
              <w:autoSpaceDE w:val="0"/>
              <w:autoSpaceDN w:val="0"/>
              <w:adjustRightInd w:val="0"/>
              <w:spacing w:after="100" w:line="259" w:lineRule="auto"/>
              <w:rPr>
                <w:rFonts w:ascii="Times New Roman" w:hAnsi="Times New Roman" w:cs="Times New Roman"/>
                <w:color w:val="000000" w:themeColor="text1"/>
                <w:sz w:val="24"/>
                <w:szCs w:val="24"/>
              </w:rPr>
            </w:pPr>
            <w:r w:rsidRPr="00711791">
              <w:rPr>
                <w:rFonts w:ascii="Times New Roman" w:hAnsi="Times New Roman" w:cs="Times New Roman"/>
                <w:color w:val="000000" w:themeColor="text1"/>
                <w:sz w:val="24"/>
                <w:szCs w:val="24"/>
              </w:rPr>
              <w:t>Possuir gerenciamento baseado em hardware que funcione nas redes seguras Cisco NAC e Microsoft NAP</w:t>
            </w:r>
            <w:r w:rsidR="005F0908">
              <w:rPr>
                <w:rFonts w:ascii="Times New Roman" w:hAnsi="Times New Roman" w:cs="Times New Roman"/>
                <w:color w:val="000000" w:themeColor="text1"/>
                <w:sz w:val="24"/>
                <w:szCs w:val="24"/>
              </w:rPr>
              <w:t xml:space="preserve"> ou deve ser compatível com as tecnologias atuais de segurança oferecidas por esses fabricantes</w:t>
            </w:r>
            <w:r w:rsidRPr="00711791">
              <w:rPr>
                <w:rFonts w:ascii="Times New Roman" w:hAnsi="Times New Roman" w:cs="Times New Roman"/>
                <w:color w:val="000000" w:themeColor="text1"/>
                <w:sz w:val="24"/>
                <w:szCs w:val="24"/>
              </w:rPr>
              <w:t>.</w:t>
            </w:r>
          </w:p>
          <w:p w14:paraId="5C68E945" w14:textId="77777777" w:rsidR="00711791" w:rsidRPr="00711791" w:rsidRDefault="00711791" w:rsidP="005A4371">
            <w:pPr>
              <w:pStyle w:val="PargrafodaLista"/>
              <w:numPr>
                <w:ilvl w:val="0"/>
                <w:numId w:val="27"/>
              </w:numPr>
              <w:autoSpaceDE w:val="0"/>
              <w:autoSpaceDN w:val="0"/>
              <w:adjustRightInd w:val="0"/>
              <w:spacing w:after="100" w:line="259" w:lineRule="auto"/>
              <w:rPr>
                <w:rFonts w:ascii="Times New Roman" w:hAnsi="Times New Roman" w:cs="Times New Roman"/>
                <w:color w:val="000000" w:themeColor="text1"/>
                <w:sz w:val="24"/>
                <w:szCs w:val="24"/>
              </w:rPr>
            </w:pPr>
            <w:r w:rsidRPr="00711791">
              <w:rPr>
                <w:rFonts w:ascii="Times New Roman" w:hAnsi="Times New Roman" w:cs="Times New Roman"/>
                <w:color w:val="000000" w:themeColor="text1"/>
                <w:sz w:val="24"/>
                <w:szCs w:val="24"/>
              </w:rPr>
              <w:t>Deverá suportar gerenciamento remoto por meio de tecnologia vPro ou DASH</w:t>
            </w:r>
          </w:p>
          <w:p w14:paraId="3FC9DDFF"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INTERFACES E DISPOSITIVOS INTEGRADOS À PLACA PRINCIPAL</w:t>
            </w:r>
          </w:p>
          <w:p w14:paraId="3E5668FC"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color w:val="000000" w:themeColor="text1"/>
                <w:sz w:val="24"/>
                <w:szCs w:val="24"/>
              </w:rPr>
            </w:pPr>
            <w:r w:rsidRPr="00711791">
              <w:rPr>
                <w:rFonts w:ascii="Times New Roman" w:hAnsi="Times New Roman" w:cs="Times New Roman"/>
                <w:sz w:val="24"/>
                <w:szCs w:val="24"/>
              </w:rPr>
              <w:t xml:space="preserve">Após instalação do mouse e do teclado, deverá possuir no </w:t>
            </w:r>
            <w:r w:rsidRPr="00711791">
              <w:rPr>
                <w:rFonts w:ascii="Times New Roman" w:hAnsi="Times New Roman" w:cs="Times New Roman"/>
                <w:color w:val="000000" w:themeColor="text1"/>
                <w:sz w:val="24"/>
                <w:szCs w:val="24"/>
              </w:rPr>
              <w:t>mínimo 4 (quatro) interfaces USB livres.</w:t>
            </w:r>
          </w:p>
          <w:p w14:paraId="1406743A"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color w:val="000000" w:themeColor="text1"/>
                <w:sz w:val="24"/>
                <w:szCs w:val="24"/>
              </w:rPr>
            </w:pPr>
            <w:r w:rsidRPr="00711791">
              <w:rPr>
                <w:rFonts w:ascii="Times New Roman" w:hAnsi="Times New Roman" w:cs="Times New Roman"/>
                <w:color w:val="000000" w:themeColor="text1"/>
                <w:sz w:val="24"/>
                <w:szCs w:val="24"/>
              </w:rPr>
              <w:t xml:space="preserve">Pelo menos 2 (duas) das portas USB deverão ser compatíveis com o padrão USB 3.1 </w:t>
            </w:r>
          </w:p>
          <w:p w14:paraId="56A57F07"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Pelo menos 2 (duas) das portas USB deverão estar localizadas na parte frontal do gabinete.</w:t>
            </w:r>
          </w:p>
          <w:p w14:paraId="260724F5"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Não serão aceitos adaptadores.</w:t>
            </w:r>
          </w:p>
          <w:p w14:paraId="7B2196AE" w14:textId="77777777" w:rsid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Interface de rede Ethernet Gigabit, com no mínimo 1 (um) conector RJ-45, suportando o modo de operação Full Duplex, auto-sense, integrada à placa-mãe, possuindo WOL (Wake On Lan), totalmente compatível com os padrões Ethernet IEEE 802.2 e 802.3.</w:t>
            </w:r>
          </w:p>
          <w:p w14:paraId="09A59B0B" w14:textId="77777777" w:rsidR="006573FF" w:rsidRDefault="006573FF" w:rsidP="006573FF">
            <w:pPr>
              <w:pStyle w:val="PargrafodaLista"/>
              <w:tabs>
                <w:tab w:val="left" w:pos="10095"/>
              </w:tabs>
              <w:autoSpaceDE w:val="0"/>
              <w:autoSpaceDN w:val="0"/>
              <w:adjustRightInd w:val="0"/>
              <w:spacing w:after="100"/>
              <w:ind w:right="288"/>
              <w:rPr>
                <w:rFonts w:ascii="Times New Roman" w:hAnsi="Times New Roman" w:cs="Times New Roman"/>
                <w:sz w:val="24"/>
                <w:szCs w:val="24"/>
              </w:rPr>
            </w:pPr>
          </w:p>
          <w:p w14:paraId="0EFD993B" w14:textId="77777777" w:rsidR="006573FF" w:rsidRPr="00EA48B2" w:rsidRDefault="006573FF" w:rsidP="006573FF">
            <w:pPr>
              <w:autoSpaceDE w:val="0"/>
              <w:adjustRightInd w:val="0"/>
              <w:spacing w:after="100"/>
              <w:jc w:val="both"/>
              <w:rPr>
                <w:rFonts w:ascii="Times New Roman" w:eastAsia="Times New Roman" w:hAnsi="Times New Roman"/>
                <w:b/>
                <w:color w:val="000000" w:themeColor="text1"/>
                <w:sz w:val="24"/>
                <w:szCs w:val="24"/>
              </w:rPr>
            </w:pPr>
            <w:r w:rsidRPr="00EA48B2">
              <w:rPr>
                <w:rFonts w:ascii="Times New Roman" w:eastAsia="Times New Roman" w:hAnsi="Times New Roman"/>
                <w:b/>
                <w:color w:val="000000" w:themeColor="text1"/>
                <w:sz w:val="24"/>
                <w:szCs w:val="24"/>
              </w:rPr>
              <w:t>CONTROLADORA DE REDE SEM FIO</w:t>
            </w:r>
          </w:p>
          <w:p w14:paraId="31EC2FCC" w14:textId="77777777" w:rsidR="006573FF" w:rsidRPr="00EA48B2" w:rsidRDefault="006573FF" w:rsidP="006573FF">
            <w:pPr>
              <w:numPr>
                <w:ilvl w:val="0"/>
                <w:numId w:val="27"/>
              </w:numPr>
              <w:autoSpaceDE w:val="0"/>
              <w:autoSpaceDN w:val="0"/>
              <w:adjustRightInd w:val="0"/>
              <w:spacing w:after="100"/>
              <w:contextualSpacing/>
              <w:jc w:val="both"/>
              <w:rPr>
                <w:rFonts w:ascii="Times New Roman" w:eastAsia="Times New Roman" w:hAnsi="Times New Roman"/>
                <w:color w:val="000000" w:themeColor="text1"/>
                <w:sz w:val="24"/>
                <w:szCs w:val="24"/>
              </w:rPr>
            </w:pPr>
            <w:r w:rsidRPr="00EA48B2">
              <w:rPr>
                <w:rFonts w:ascii="Times New Roman" w:eastAsia="Times New Roman" w:hAnsi="Times New Roman"/>
                <w:color w:val="000000" w:themeColor="text1"/>
                <w:sz w:val="24"/>
                <w:szCs w:val="24"/>
              </w:rPr>
              <w:t xml:space="preserve">Deverá possuir placa de rede sem fio padrão PCI Express 1x com suporte aos padrões 802.11 ac/a/b/g/n, capaz de funcionar em duas bandas de frequência: 2.4GHz ou 5Ghz e suportar criptografia: 802.1x, WEP, WPA, WPA2. </w:t>
            </w:r>
          </w:p>
          <w:p w14:paraId="4CF263E6" w14:textId="77777777" w:rsidR="006573FF" w:rsidRPr="00EA48B2" w:rsidRDefault="006573FF" w:rsidP="006573FF">
            <w:pPr>
              <w:numPr>
                <w:ilvl w:val="0"/>
                <w:numId w:val="27"/>
              </w:numPr>
              <w:autoSpaceDE w:val="0"/>
              <w:autoSpaceDN w:val="0"/>
              <w:adjustRightInd w:val="0"/>
              <w:spacing w:after="100"/>
              <w:contextualSpacing/>
              <w:jc w:val="both"/>
              <w:rPr>
                <w:rFonts w:ascii="Times New Roman" w:eastAsia="Times New Roman" w:hAnsi="Times New Roman"/>
                <w:color w:val="000000" w:themeColor="text1"/>
                <w:sz w:val="24"/>
                <w:szCs w:val="24"/>
              </w:rPr>
            </w:pPr>
            <w:r w:rsidRPr="00EA48B2">
              <w:rPr>
                <w:rFonts w:ascii="Times New Roman" w:eastAsia="Times New Roman" w:hAnsi="Times New Roman"/>
                <w:color w:val="000000" w:themeColor="text1"/>
                <w:sz w:val="24"/>
                <w:szCs w:val="24"/>
              </w:rPr>
              <w:t>Deve possuir conexão para duas antenas wifi e módulo Bluetooth.</w:t>
            </w:r>
          </w:p>
          <w:p w14:paraId="09EF50A4" w14:textId="77777777" w:rsidR="006573FF" w:rsidRPr="00EA48B2" w:rsidRDefault="006573FF" w:rsidP="006573FF">
            <w:pPr>
              <w:numPr>
                <w:ilvl w:val="0"/>
                <w:numId w:val="27"/>
              </w:numPr>
              <w:autoSpaceDE w:val="0"/>
              <w:autoSpaceDN w:val="0"/>
              <w:adjustRightInd w:val="0"/>
              <w:spacing w:after="100"/>
              <w:contextualSpacing/>
              <w:jc w:val="both"/>
              <w:rPr>
                <w:rFonts w:ascii="Times New Roman" w:eastAsia="Times New Roman" w:hAnsi="Times New Roman"/>
                <w:color w:val="000000" w:themeColor="text1"/>
                <w:sz w:val="24"/>
                <w:szCs w:val="24"/>
              </w:rPr>
            </w:pPr>
            <w:r w:rsidRPr="00EA48B2">
              <w:rPr>
                <w:rFonts w:ascii="Times New Roman" w:eastAsia="Times New Roman" w:hAnsi="Times New Roman"/>
                <w:color w:val="000000" w:themeColor="text1"/>
                <w:sz w:val="24"/>
                <w:szCs w:val="24"/>
              </w:rPr>
              <w:t>Deverá acompanhar duas antenas wifi externas e removíveis de no mínimo 5dbi.</w:t>
            </w:r>
          </w:p>
          <w:p w14:paraId="3139BC67" w14:textId="77777777" w:rsidR="006573FF" w:rsidRPr="00711791" w:rsidRDefault="006573FF" w:rsidP="006573FF">
            <w:pPr>
              <w:pStyle w:val="PargrafodaLista"/>
              <w:tabs>
                <w:tab w:val="left" w:pos="10095"/>
              </w:tabs>
              <w:autoSpaceDE w:val="0"/>
              <w:autoSpaceDN w:val="0"/>
              <w:adjustRightInd w:val="0"/>
              <w:spacing w:after="100"/>
              <w:ind w:right="288"/>
              <w:rPr>
                <w:rFonts w:ascii="Times New Roman" w:hAnsi="Times New Roman" w:cs="Times New Roman"/>
                <w:sz w:val="24"/>
                <w:szCs w:val="24"/>
              </w:rPr>
            </w:pPr>
          </w:p>
          <w:p w14:paraId="529E7C95"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BIOS</w:t>
            </w:r>
          </w:p>
          <w:p w14:paraId="251E4536"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Controle de permissões de acesso através de senhas, sendo uma para inicializar o equipamento, uma para os recursos de gerência e outra para alteração das configurações do BIOS (supervisor);</w:t>
            </w:r>
          </w:p>
          <w:p w14:paraId="1551DD5F"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BIOS desenvolvida pelo mesmo fabricante do equipamento, ou, este deverá ter direitos copyright sobre esse BIOS; não sendo aceitas soluções em regime de O&amp;M ou customizadas.</w:t>
            </w:r>
          </w:p>
          <w:p w14:paraId="00A63432" w14:textId="4A5D1062" w:rsidR="00711791" w:rsidRPr="00711791" w:rsidRDefault="00BC0D8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Pr>
                <w:rFonts w:ascii="Times New Roman" w:hAnsi="Times New Roman" w:cs="Times New Roman"/>
                <w:sz w:val="24"/>
                <w:szCs w:val="24"/>
              </w:rPr>
              <w:t>Produzida ou atualizada a partir de</w:t>
            </w:r>
            <w:r w:rsidR="00711791" w:rsidRPr="00711791">
              <w:rPr>
                <w:rFonts w:ascii="Times New Roman" w:hAnsi="Times New Roman" w:cs="Times New Roman"/>
                <w:sz w:val="24"/>
                <w:szCs w:val="24"/>
              </w:rPr>
              <w:t xml:space="preserve"> 2017.</w:t>
            </w:r>
          </w:p>
          <w:p w14:paraId="032D1BDD"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Atualização da BIOS (inclusive remotamente), por meio de interface gráfica;</w:t>
            </w:r>
          </w:p>
          <w:p w14:paraId="74929B84"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As atualizações, quando necessárias, deverão ser disponibilizadas no site do fabricante.</w:t>
            </w:r>
          </w:p>
          <w:p w14:paraId="3764FF11"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ARMAZENAMENTO</w:t>
            </w:r>
          </w:p>
          <w:p w14:paraId="3899EDE4"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no mínimo, 1 (uma) unidade de armazenamento do tipo SSD (Solid State Drive) com capacidade de no mínimo 480 GB com tecnologia MLC;</w:t>
            </w:r>
          </w:p>
          <w:p w14:paraId="04481EF2"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Velocidade de leitura sequencia mínima de 500 MB/s e de escrita mínima de 450 MB/s.</w:t>
            </w:r>
          </w:p>
          <w:p w14:paraId="5DD7D898"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no mínimo, 1 (uma) unidade de armazenamento do tipo HDD (Hard Drive Disk) com capacidade mínima de 1 TB, cache de 64 MB e velocidade de 7200 RPM.</w:t>
            </w:r>
          </w:p>
          <w:p w14:paraId="3C9D1F47"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CONTROLADORA DE VIDEO OFFBOARD</w:t>
            </w:r>
          </w:p>
          <w:p w14:paraId="72C5BB62"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Placa de Vídeo PCI </w:t>
            </w:r>
            <w:r w:rsidRPr="00711791">
              <w:rPr>
                <w:rFonts w:ascii="Times New Roman" w:hAnsi="Times New Roman" w:cs="Times New Roman"/>
                <w:color w:val="000000" w:themeColor="text1"/>
                <w:sz w:val="24"/>
                <w:szCs w:val="24"/>
              </w:rPr>
              <w:t xml:space="preserve">Express 3.0 16x, </w:t>
            </w:r>
            <w:r w:rsidRPr="00711791">
              <w:rPr>
                <w:rFonts w:ascii="Times New Roman" w:hAnsi="Times New Roman" w:cs="Times New Roman"/>
                <w:sz w:val="24"/>
                <w:szCs w:val="24"/>
              </w:rPr>
              <w:t>com no mínimo 2</w:t>
            </w:r>
            <w:r w:rsidRPr="00711791">
              <w:rPr>
                <w:rFonts w:ascii="Times New Roman" w:hAnsi="Times New Roman" w:cs="Times New Roman"/>
                <w:color w:val="FF0000"/>
                <w:sz w:val="24"/>
                <w:szCs w:val="24"/>
              </w:rPr>
              <w:t xml:space="preserve"> </w:t>
            </w:r>
            <w:r w:rsidRPr="00711791">
              <w:rPr>
                <w:rFonts w:ascii="Times New Roman" w:hAnsi="Times New Roman" w:cs="Times New Roman"/>
                <w:sz w:val="24"/>
                <w:szCs w:val="24"/>
              </w:rPr>
              <w:t>GB de memória GDDR5 de no mínimo 128 bits, dedicada.</w:t>
            </w:r>
          </w:p>
          <w:p w14:paraId="26B2A194"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suportar resolução de, no mínimo, 1920 x 1080 a 60HZ;</w:t>
            </w:r>
          </w:p>
          <w:p w14:paraId="2DED71B9"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no mínimo 3 saídas de vídeo.</w:t>
            </w:r>
          </w:p>
          <w:p w14:paraId="0930A093"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No caso da uma ou mais interfaces serem DisplayPort deverá ser fornecido adaptador para conversão de DisplayPort para VGA para cada interface, juntamente com o cabo a ser utilizado.</w:t>
            </w:r>
          </w:p>
          <w:p w14:paraId="298CDD21"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atender ao padrão DIRECTX 12 ou superior;</w:t>
            </w:r>
          </w:p>
          <w:p w14:paraId="1C0BF788"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recursos para utilização de 3 (três) monitores simultaneamente com opção de imagem multiplicada ou extensão da área de trabalho, utilizando ou não o adaptador.</w:t>
            </w:r>
          </w:p>
          <w:p w14:paraId="1223ED42"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TECLADO</w:t>
            </w:r>
          </w:p>
          <w:p w14:paraId="0751B015"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Teclado com no mínimo 104 teclas (AT Enhanced), padrão ABNT II. O equipamento deverá funcionar corretamente quando o Sistema Operacional estiver configurado para o Teclado Brasileiro ABNT II.</w:t>
            </w:r>
          </w:p>
          <w:p w14:paraId="63DCC475"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 impressão sobre as teclas deverá ser do tipo permanente, não podendo apresentar desgaste por abrasão ou uso prolongado;</w:t>
            </w:r>
          </w:p>
          <w:p w14:paraId="2769AA80"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apresentar baixo nível de ruído ao se pressionar as teclas;</w:t>
            </w:r>
          </w:p>
          <w:p w14:paraId="1BBEBCDB"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apresentar baixa resistência ao se pressionar as teclas;</w:t>
            </w:r>
          </w:p>
          <w:p w14:paraId="7F5FD48D"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ajuste de inclinação;</w:t>
            </w:r>
          </w:p>
          <w:p w14:paraId="1A6A31DE"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O acionamento de qualquer LED indicativo não pode dar a impressão de estarem sendo acionados outros LEDs;</w:t>
            </w:r>
          </w:p>
          <w:p w14:paraId="7707C2E0"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Teclado da mesma cor predominante do gabinete (CPU).</w:t>
            </w:r>
          </w:p>
          <w:p w14:paraId="7FCBF22C"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Padrão USB</w:t>
            </w:r>
          </w:p>
          <w:p w14:paraId="4E168A47" w14:textId="77777777" w:rsidR="00711791" w:rsidRPr="00711791" w:rsidRDefault="00711791" w:rsidP="005A4371">
            <w:pPr>
              <w:pStyle w:val="PargrafodaLista"/>
              <w:numPr>
                <w:ilvl w:val="0"/>
                <w:numId w:val="27"/>
              </w:numPr>
              <w:autoSpaceDE w:val="0"/>
              <w:autoSpaceDN w:val="0"/>
              <w:adjustRightInd w:val="0"/>
              <w:spacing w:after="100" w:line="256" w:lineRule="auto"/>
              <w:rPr>
                <w:rFonts w:ascii="Times New Roman" w:hAnsi="Times New Roman" w:cs="Times New Roman"/>
                <w:sz w:val="24"/>
                <w:szCs w:val="24"/>
              </w:rPr>
            </w:pPr>
            <w:r w:rsidRPr="00711791">
              <w:rPr>
                <w:rFonts w:ascii="Times New Roman" w:hAnsi="Times New Roman" w:cs="Times New Roman"/>
                <w:sz w:val="24"/>
                <w:szCs w:val="24"/>
              </w:rPr>
              <w:t>Deverá ser resistente a derramamento de líquidos.</w:t>
            </w:r>
          </w:p>
          <w:p w14:paraId="51C3AF37"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MOUSE</w:t>
            </w:r>
          </w:p>
          <w:p w14:paraId="5B25C09F"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2 (dois) botões na parte superior, para manuseio com os dedos indicador e médio, e dispositivo de rolagem do tipo “scroll wheel” localizado entre os botões que permita ser clicado;</w:t>
            </w:r>
          </w:p>
          <w:p w14:paraId="525B8654"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ser ambidestro (simétrico), permitindo o uso adequado por pessoas destras e canhotas;</w:t>
            </w:r>
          </w:p>
          <w:p w14:paraId="1C3D13F1"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baixo nível de ruído ao se clicar nos botões e ao se utilizar a rolagem;</w:t>
            </w:r>
          </w:p>
          <w:p w14:paraId="6E32CCB4"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tecnologia óptica de, no mínimo, 1.000 dpi (pontos por polegadas);</w:t>
            </w:r>
          </w:p>
          <w:p w14:paraId="2DE41286"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ter conexão USB com fio, sem uso de adaptadores;</w:t>
            </w:r>
          </w:p>
          <w:p w14:paraId="21A75F58"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acompanhar mouse pad com apoio para o pulso, base antiderrapante, na cor preta e que permita o perfeito funcionamento do mouse especificado.</w:t>
            </w:r>
          </w:p>
          <w:p w14:paraId="2D018371"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possuir a mesma tonalidade do gabinete (cor).</w:t>
            </w:r>
          </w:p>
          <w:p w14:paraId="2E1C630A" w14:textId="77777777" w:rsidR="00711791" w:rsidRPr="00711791" w:rsidRDefault="00711791" w:rsidP="00711791">
            <w:pPr>
              <w:tabs>
                <w:tab w:val="left" w:pos="10095"/>
              </w:tabs>
              <w:autoSpaceDE w:val="0"/>
              <w:adjustRightInd w:val="0"/>
              <w:ind w:right="288"/>
              <w:jc w:val="both"/>
              <w:rPr>
                <w:rFonts w:ascii="Times New Roman" w:hAnsi="Times New Roman" w:cs="Times New Roman"/>
                <w:b/>
                <w:bCs/>
                <w:sz w:val="24"/>
                <w:szCs w:val="24"/>
              </w:rPr>
            </w:pPr>
            <w:r w:rsidRPr="00711791">
              <w:rPr>
                <w:rFonts w:ascii="Times New Roman" w:hAnsi="Times New Roman" w:cs="Times New Roman"/>
                <w:b/>
                <w:bCs/>
                <w:sz w:val="24"/>
                <w:szCs w:val="24"/>
              </w:rPr>
              <w:t>GABINETE/FONTE</w:t>
            </w:r>
          </w:p>
          <w:p w14:paraId="12103A12"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As dimensões aproximadas:</w:t>
            </w:r>
          </w:p>
          <w:p w14:paraId="13908A4D" w14:textId="2EA3A37E"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Altura: de 274 mm até 458 mm; aproximadamente</w:t>
            </w:r>
            <w:r w:rsidR="00537B4B">
              <w:rPr>
                <w:rFonts w:ascii="Times New Roman" w:hAnsi="Times New Roman" w:cs="Times New Roman"/>
                <w:sz w:val="24"/>
                <w:szCs w:val="24"/>
              </w:rPr>
              <w:t xml:space="preserve"> </w:t>
            </w:r>
          </w:p>
          <w:p w14:paraId="2B166392" w14:textId="38B96299"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Largura: de 95 mm até 220 mm, aproximadamente</w:t>
            </w:r>
          </w:p>
          <w:p w14:paraId="14F6A957" w14:textId="0C75F56D"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Profundidade: de 304 mm até 566, aproximadamente.</w:t>
            </w:r>
            <w:r w:rsidR="00537B4B" w:rsidRPr="00537B4B">
              <w:rPr>
                <w:rFonts w:ascii="Times New Roman" w:hAnsi="Times New Roman" w:cs="Times New Roman"/>
                <w:color w:val="FF0000"/>
                <w:sz w:val="24"/>
                <w:szCs w:val="24"/>
              </w:rPr>
              <w:t xml:space="preserve"> </w:t>
            </w:r>
          </w:p>
          <w:p w14:paraId="55CB2527"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sistema de refrigeração dimensionado para perfeita refrigeração do processador e demais componentes internos ao gabinete, para garantir a temperatura de funcionamento e vida útil dos componentes, considerando a operação na capacidade máxima do microprocessador em ambiente não refrigerado.</w:t>
            </w:r>
          </w:p>
          <w:p w14:paraId="6D5D2BFF"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Na cor preta, cinza, prata ou combinação dessas.</w:t>
            </w:r>
          </w:p>
          <w:p w14:paraId="2A6DC5E2"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botão liga/desliga na parte frontal do gabinete.</w:t>
            </w:r>
          </w:p>
          <w:p w14:paraId="504D2679"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luzes de indicação na parte frontal do equipamento, um para indicar que o equipamento está ligado e o outro para indicar a atividade do disco rígido.</w:t>
            </w:r>
          </w:p>
          <w:p w14:paraId="3AC9D2B7"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no mínimo 1 (um) alto falante interno de pelo menos 1 (um) Watt de potência, compatível com a controladora de som do equipamento.</w:t>
            </w:r>
          </w:p>
          <w:p w14:paraId="6BA57964"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sistema para uso de cadeado ou fechadura para controle de acesso ao interior do gabinete, não sendo utilizadas adaptações no mesmo.</w:t>
            </w:r>
          </w:p>
          <w:p w14:paraId="462ED309"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Possuir “pés” ou “suporte” de borracha antiderrapante.</w:t>
            </w:r>
          </w:p>
          <w:p w14:paraId="0D62D4B8" w14:textId="77777777" w:rsidR="00711791" w:rsidRPr="00711791" w:rsidRDefault="00711791" w:rsidP="00711791">
            <w:pPr>
              <w:tabs>
                <w:tab w:val="left" w:pos="10095"/>
              </w:tabs>
              <w:autoSpaceDE w:val="0"/>
              <w:adjustRightInd w:val="0"/>
              <w:spacing w:after="100"/>
              <w:ind w:right="288"/>
              <w:jc w:val="both"/>
              <w:rPr>
                <w:rFonts w:ascii="Times New Roman" w:hAnsi="Times New Roman" w:cs="Times New Roman"/>
                <w:b/>
                <w:sz w:val="24"/>
                <w:szCs w:val="24"/>
              </w:rPr>
            </w:pPr>
            <w:r w:rsidRPr="00711791">
              <w:rPr>
                <w:rFonts w:ascii="Times New Roman" w:hAnsi="Times New Roman" w:cs="Times New Roman"/>
                <w:b/>
                <w:sz w:val="24"/>
                <w:szCs w:val="24"/>
              </w:rPr>
              <w:t>LEITOR/GRAVADOR DE CD/DVD</w:t>
            </w:r>
          </w:p>
          <w:p w14:paraId="23873F28"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Gravador de DVD e CD interno, padrão SATA, compatível com mídias DVD Dual/Double Layer com até 8,5 GB de capacidade;</w:t>
            </w:r>
          </w:p>
          <w:p w14:paraId="168EB0BC"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Modos de gravação: </w:t>
            </w:r>
            <w:r w:rsidRPr="00711791">
              <w:rPr>
                <w:rFonts w:ascii="Times New Roman" w:hAnsi="Times New Roman" w:cs="Times New Roman"/>
                <w:bCs/>
                <w:sz w:val="24"/>
                <w:szCs w:val="24"/>
                <w:shd w:val="clear" w:color="auto" w:fill="FFFFFF"/>
              </w:rPr>
              <w:t>DVD-RAM, DVD±R, DVD±RW, CD-R, CD-RW, DVD-R DL, DVD+R DL,DVD RW DL</w:t>
            </w:r>
          </w:p>
          <w:p w14:paraId="7B1ECF8B" w14:textId="77777777" w:rsidR="00711791" w:rsidRPr="00711791" w:rsidRDefault="00711791" w:rsidP="00711791">
            <w:pPr>
              <w:tabs>
                <w:tab w:val="left" w:pos="10095"/>
              </w:tabs>
              <w:autoSpaceDE w:val="0"/>
              <w:adjustRightInd w:val="0"/>
              <w:spacing w:after="100"/>
              <w:ind w:right="288"/>
              <w:jc w:val="both"/>
              <w:rPr>
                <w:rFonts w:ascii="Times New Roman" w:hAnsi="Times New Roman" w:cs="Times New Roman"/>
                <w:b/>
                <w:sz w:val="24"/>
                <w:szCs w:val="24"/>
              </w:rPr>
            </w:pPr>
            <w:r w:rsidRPr="00711791">
              <w:rPr>
                <w:rFonts w:ascii="Times New Roman" w:hAnsi="Times New Roman" w:cs="Times New Roman"/>
                <w:b/>
                <w:sz w:val="24"/>
                <w:szCs w:val="24"/>
              </w:rPr>
              <w:t>FONTE DE ENERGIA</w:t>
            </w:r>
          </w:p>
          <w:p w14:paraId="4A7203E0" w14:textId="77777777" w:rsidR="006573FF" w:rsidRPr="00A73845" w:rsidRDefault="006573FF" w:rsidP="006573FF">
            <w:pPr>
              <w:pStyle w:val="PargrafodaLista"/>
              <w:numPr>
                <w:ilvl w:val="0"/>
                <w:numId w:val="27"/>
              </w:numPr>
              <w:tabs>
                <w:tab w:val="left" w:pos="10095"/>
              </w:tabs>
              <w:autoSpaceDE w:val="0"/>
              <w:autoSpaceDN w:val="0"/>
              <w:adjustRightInd w:val="0"/>
              <w:spacing w:after="100"/>
              <w:ind w:right="288"/>
              <w:rPr>
                <w:rFonts w:ascii="Times New Roman" w:hAnsi="Times New Roman"/>
                <w:sz w:val="24"/>
                <w:szCs w:val="24"/>
              </w:rPr>
            </w:pPr>
            <w:r>
              <w:rPr>
                <w:rFonts w:ascii="Times New Roman" w:hAnsi="Times New Roman"/>
                <w:sz w:val="24"/>
                <w:szCs w:val="24"/>
              </w:rPr>
              <w:t xml:space="preserve">Fonte de Energia do tipo ATX de no mínimo 450W Real, com </w:t>
            </w:r>
            <w:r w:rsidRPr="00711791">
              <w:rPr>
                <w:rFonts w:ascii="Times New Roman" w:hAnsi="Times New Roman"/>
                <w:color w:val="000000" w:themeColor="text1"/>
                <w:sz w:val="24"/>
                <w:szCs w:val="24"/>
              </w:rPr>
              <w:t xml:space="preserve">PFC ativo e Certificação 80 Plus </w:t>
            </w:r>
            <w:r>
              <w:rPr>
                <w:rFonts w:ascii="Times New Roman" w:hAnsi="Times New Roman"/>
                <w:color w:val="000000" w:themeColor="text1"/>
                <w:sz w:val="24"/>
                <w:szCs w:val="24"/>
              </w:rPr>
              <w:t>GOLD</w:t>
            </w:r>
            <w:r w:rsidRPr="00711791">
              <w:rPr>
                <w:rFonts w:ascii="Times New Roman" w:hAnsi="Times New Roman"/>
                <w:color w:val="000000" w:themeColor="text1"/>
                <w:sz w:val="24"/>
                <w:szCs w:val="24"/>
              </w:rPr>
              <w:t xml:space="preserve"> ou Superior</w:t>
            </w:r>
            <w:r>
              <w:rPr>
                <w:rFonts w:ascii="Times New Roman" w:hAnsi="Times New Roman"/>
                <w:color w:val="000000" w:themeColor="text1"/>
                <w:sz w:val="24"/>
                <w:szCs w:val="24"/>
              </w:rPr>
              <w:t>.</w:t>
            </w:r>
          </w:p>
          <w:p w14:paraId="130B96BF" w14:textId="77777777" w:rsidR="006573FF" w:rsidRPr="00AA7E85" w:rsidRDefault="006573FF" w:rsidP="006573FF">
            <w:pPr>
              <w:pStyle w:val="PargrafodaLista"/>
              <w:numPr>
                <w:ilvl w:val="0"/>
                <w:numId w:val="27"/>
              </w:numPr>
              <w:tabs>
                <w:tab w:val="left" w:pos="10095"/>
              </w:tabs>
              <w:autoSpaceDE w:val="0"/>
              <w:autoSpaceDN w:val="0"/>
              <w:adjustRightInd w:val="0"/>
              <w:spacing w:after="100"/>
              <w:ind w:right="288"/>
              <w:rPr>
                <w:rFonts w:ascii="Times New Roman" w:hAnsi="Times New Roman"/>
                <w:sz w:val="24"/>
                <w:szCs w:val="24"/>
              </w:rPr>
            </w:pPr>
            <w:r>
              <w:rPr>
                <w:rFonts w:ascii="Times New Roman" w:hAnsi="Times New Roman"/>
                <w:sz w:val="24"/>
                <w:szCs w:val="24"/>
              </w:rPr>
              <w:t>A fonte terá de suportar todo o conjunto de equipamentos e periféricos usado neste Tribunal de Justiça, inclusive com o uso de 5 ou mais portas USB simultaneamente, Scanners de mesa (i1150, i1190), Edição de Imagens 3D, AutoCAD, criação, edição e desenvolvimento de Vídeos HD, FULL HD e 4K, edição de áudios Estéreos e o uso de 3 Monitores.</w:t>
            </w:r>
          </w:p>
          <w:p w14:paraId="58519FBD" w14:textId="77777777" w:rsidR="00711791" w:rsidRPr="00711791" w:rsidRDefault="00711791" w:rsidP="00711791">
            <w:pPr>
              <w:tabs>
                <w:tab w:val="left" w:pos="10095"/>
              </w:tabs>
              <w:ind w:right="288"/>
              <w:rPr>
                <w:rFonts w:ascii="Times New Roman" w:hAnsi="Times New Roman" w:cs="Times New Roman"/>
                <w:b/>
                <w:sz w:val="24"/>
                <w:szCs w:val="24"/>
              </w:rPr>
            </w:pPr>
            <w:r w:rsidRPr="00711791">
              <w:rPr>
                <w:rFonts w:ascii="Times New Roman" w:hAnsi="Times New Roman" w:cs="Times New Roman"/>
                <w:b/>
                <w:sz w:val="24"/>
                <w:szCs w:val="24"/>
              </w:rPr>
              <w:t xml:space="preserve">ACESSÓRIOS </w:t>
            </w:r>
          </w:p>
          <w:p w14:paraId="4E69E9BB"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 Não serão admitidos acessórios modificados através de adaptadores, frisagens, usinagens em geral, furações, emprego de adesivos, fitas adesivas ou qualquer outro procedimento ou emprego de materiais inadequados que adaptem forçadamente os acessórios ou suas partes que sejam fisicamente ou logicamente incompatíveis; </w:t>
            </w:r>
          </w:p>
          <w:p w14:paraId="50387D21"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Deverão ser fornecidos os cabos para ligação analógica e digital do monitor ao PC, através das conexões de entrada disponíveis no computador; </w:t>
            </w:r>
          </w:p>
          <w:p w14:paraId="22253ECB"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Deverão ser fornecidos todos os cabos e drivers e outros softwares, compatíveis com o sistema operacional Windows 10 Professional 64 bits, necessários para o total funcionamento do equipamento;</w:t>
            </w:r>
          </w:p>
          <w:p w14:paraId="09E6C97E"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Deverá ser fornecido adaptador de tomada do padrão novo (fêmea NBR 14136) para o padrão antigo (macho - 2P+ T);</w:t>
            </w:r>
          </w:p>
          <w:p w14:paraId="75CC8EC8" w14:textId="77777777" w:rsidR="00711791" w:rsidRPr="00711791" w:rsidRDefault="00711791" w:rsidP="00711791">
            <w:pPr>
              <w:tabs>
                <w:tab w:val="left" w:pos="10095"/>
              </w:tabs>
              <w:autoSpaceDE w:val="0"/>
              <w:adjustRightInd w:val="0"/>
              <w:spacing w:after="100"/>
              <w:ind w:right="288"/>
              <w:jc w:val="both"/>
              <w:rPr>
                <w:rFonts w:ascii="Times New Roman" w:hAnsi="Times New Roman" w:cs="Times New Roman"/>
                <w:b/>
                <w:sz w:val="24"/>
                <w:szCs w:val="24"/>
              </w:rPr>
            </w:pPr>
            <w:r w:rsidRPr="00711791">
              <w:rPr>
                <w:rFonts w:ascii="Times New Roman" w:hAnsi="Times New Roman" w:cs="Times New Roman"/>
                <w:b/>
                <w:sz w:val="24"/>
                <w:szCs w:val="24"/>
              </w:rPr>
              <w:t>SISTEMA OPERACIONAL</w:t>
            </w:r>
          </w:p>
          <w:p w14:paraId="438E8EB5"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Cada equipamento deverá vir previamente instalado e licenciado com o Sistema Operacional Microsoft Windows 10 Professional 64 bits em português (Brasil) configurado de modo a reconhecer os elementos de hardware que compõem o sistema;</w:t>
            </w:r>
          </w:p>
          <w:p w14:paraId="4F059FED"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Deverão ser fornecidas, por local de entrega, 3 (três) mídias de instalação/restauração do Microsoft Windows 10 Professional 64 bits em português (Brasil);</w:t>
            </w:r>
          </w:p>
          <w:p w14:paraId="25D52FB3"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Por mídia de instalação/restauração entende-se o Sistema Operacional em imagem gravado em pendrive.</w:t>
            </w:r>
          </w:p>
          <w:p w14:paraId="7E93AF61"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Soluções de restauração em partição dentro do HD não serão aceitas como forma de substituir as mídias supracitadas;</w:t>
            </w:r>
          </w:p>
          <w:p w14:paraId="02BC15C7"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Deverá ser fornecido através de mídia CD, Pendrive, ou pela internet, atualização do BIOS, mantendo a licença OEM do equipamento;</w:t>
            </w:r>
          </w:p>
          <w:p w14:paraId="049C1863" w14:textId="77777777" w:rsidR="00711791" w:rsidRPr="00711791" w:rsidRDefault="00711791" w:rsidP="005A4371">
            <w:pPr>
              <w:pStyle w:val="PargrafodaLista"/>
              <w:numPr>
                <w:ilvl w:val="0"/>
                <w:numId w:val="27"/>
              </w:numPr>
              <w:tabs>
                <w:tab w:val="left" w:pos="10095"/>
              </w:tabs>
              <w:autoSpaceDE w:val="0"/>
              <w:autoSpaceDN w:val="0"/>
              <w:adjustRightInd w:val="0"/>
              <w:spacing w:after="100"/>
              <w:ind w:left="746" w:right="288"/>
              <w:rPr>
                <w:rFonts w:ascii="Times New Roman" w:hAnsi="Times New Roman" w:cs="Times New Roman"/>
                <w:sz w:val="24"/>
                <w:szCs w:val="24"/>
              </w:rPr>
            </w:pPr>
            <w:r w:rsidRPr="00711791">
              <w:rPr>
                <w:rFonts w:ascii="Times New Roman" w:hAnsi="Times New Roman" w:cs="Times New Roman"/>
                <w:sz w:val="24"/>
                <w:szCs w:val="24"/>
              </w:rPr>
              <w:t>Os equipamentos devem ser entregues customizados com a imagem padrão do CONTRATANTE, contendo o Windows 10 Professional 64bits em português (Brasil) a instalação dos aplicativos, sistemas e configuração.</w:t>
            </w:r>
          </w:p>
          <w:p w14:paraId="73603E11" w14:textId="77777777" w:rsidR="00711791" w:rsidRPr="00711791" w:rsidRDefault="00711791" w:rsidP="006573FF">
            <w:pPr>
              <w:tabs>
                <w:tab w:val="left" w:pos="10095"/>
              </w:tabs>
              <w:autoSpaceDE w:val="0"/>
              <w:adjustRightInd w:val="0"/>
              <w:spacing w:after="100"/>
              <w:ind w:right="288"/>
              <w:jc w:val="both"/>
              <w:rPr>
                <w:rFonts w:ascii="Times New Roman" w:hAnsi="Times New Roman" w:cs="Times New Roman"/>
                <w:b/>
                <w:sz w:val="24"/>
                <w:szCs w:val="24"/>
              </w:rPr>
            </w:pPr>
            <w:r w:rsidRPr="00711791">
              <w:rPr>
                <w:rFonts w:ascii="Times New Roman" w:hAnsi="Times New Roman" w:cs="Times New Roman"/>
                <w:b/>
                <w:sz w:val="24"/>
                <w:szCs w:val="24"/>
              </w:rPr>
              <w:t>RESPONSABILIDADE AMBIENTAL</w:t>
            </w:r>
          </w:p>
          <w:p w14:paraId="4E3A1A89" w14:textId="77777777"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Comprovar a eficiência energética do equipamento, mediante apresentação de certificado emitido por instituições públicas ou privadas.</w:t>
            </w:r>
          </w:p>
          <w:p w14:paraId="2618DAF4" w14:textId="77777777"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Comprovar que o equipamento não é fabricado utilizando as seguintes substâncias nocivas ao meio ambiente nas quantidades permitidas pela diretiva RoHS: chumbo (Pb), cádmio (Cd), mercúrio (Hg), cromo hexavalente (Hex-CR, bifenilos polibromados (PBBs) e éteres defenil-polibromados (PBDEs);</w:t>
            </w:r>
          </w:p>
          <w:p w14:paraId="22948CAC" w14:textId="77777777" w:rsidR="00711791" w:rsidRPr="006573FF"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Comprovar que o equipamento está em conformidade com a norma IEC 60950 ou similar emitida por instituição acreditada pelo INMETRO ou internacional equivalente para segurança do usuário contra incidentes elétricos e combustão dos materiais elétricos;</w:t>
            </w:r>
          </w:p>
          <w:p w14:paraId="37E567A5" w14:textId="77777777"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O fabricante deverá ser membro da RBA – Responsible Business Alliance – comprovado através do site </w:t>
            </w:r>
            <w:hyperlink r:id="rId23" w:history="1">
              <w:r w:rsidRPr="00711791">
                <w:rPr>
                  <w:rFonts w:ascii="Times New Roman" w:hAnsi="Times New Roman" w:cs="Times New Roman"/>
                  <w:sz w:val="24"/>
                  <w:szCs w:val="24"/>
                </w:rPr>
                <w:t>www.responsiblebusiness.org/about/members</w:t>
              </w:r>
            </w:hyperlink>
          </w:p>
          <w:p w14:paraId="76C5F184" w14:textId="20145670"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 xml:space="preserve">Que o fabricante possua certificação EPEAT 2018 comprovado através do site </w:t>
            </w:r>
            <w:hyperlink r:id="rId24" w:history="1">
              <w:r w:rsidR="005F0908" w:rsidRPr="006573FF">
                <w:t>www.epeat.net</w:t>
              </w:r>
            </w:hyperlink>
            <w:r w:rsidR="005F0908">
              <w:rPr>
                <w:rFonts w:ascii="Times New Roman" w:hAnsi="Times New Roman" w:cs="Times New Roman"/>
                <w:sz w:val="24"/>
                <w:szCs w:val="24"/>
              </w:rPr>
              <w:t>. Será admitida certificação similar a EPEAT 2018, devidamente emitida por organismos nacionais compatíveis.</w:t>
            </w:r>
          </w:p>
          <w:p w14:paraId="22CF4739" w14:textId="77777777" w:rsidR="00711791" w:rsidRPr="00711791" w:rsidRDefault="00711791" w:rsidP="00711791">
            <w:pPr>
              <w:tabs>
                <w:tab w:val="left" w:pos="10095"/>
              </w:tabs>
              <w:autoSpaceDE w:val="0"/>
              <w:adjustRightInd w:val="0"/>
              <w:spacing w:after="100"/>
              <w:ind w:left="315" w:right="288" w:hanging="219"/>
              <w:jc w:val="both"/>
              <w:rPr>
                <w:rFonts w:ascii="Times New Roman" w:hAnsi="Times New Roman" w:cs="Times New Roman"/>
                <w:b/>
                <w:sz w:val="24"/>
                <w:szCs w:val="24"/>
              </w:rPr>
            </w:pPr>
            <w:r w:rsidRPr="00711791">
              <w:rPr>
                <w:rFonts w:ascii="Times New Roman" w:hAnsi="Times New Roman" w:cs="Times New Roman"/>
                <w:b/>
                <w:sz w:val="24"/>
                <w:szCs w:val="24"/>
              </w:rPr>
              <w:t>DISPOSIÇÕES GERAIS</w:t>
            </w:r>
          </w:p>
          <w:p w14:paraId="04EC0956" w14:textId="77777777"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Cada equipamento deverá ser acompanhando de 1 (uma) trava de segurança com fechadura de aço mecânica rosqueável, com chave micromecânica do tipo canhão para travamento de gabinete de microcomputador que faça uso de parafuso. Todos os cadeados deverão ser abertos com chaves. Não serão aceitos cadeados baseados em código. Todos os “segredos” deverão ser iguais, podendo ser abertos por qualquer uma das chaves entregues.</w:t>
            </w:r>
          </w:p>
          <w:p w14:paraId="6E2EE17C" w14:textId="77777777"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A cada grupo de até 10 (dez) equipamentos contratados deverão ser entregues 2 (duas) chaves universais para os cadeados.</w:t>
            </w:r>
          </w:p>
          <w:p w14:paraId="178D498F" w14:textId="77777777"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Deverão ser entregues todos os cabos, drivers e manuais necessários à sua instalação bem como a de seus componentes. Todos os cabos necessários ao funcionamento dos equipamentos deverão ser fornecidos, incluindo os cabos para todas as saídas de vídeo, com comprimento de, no mínimo, 1,40m (um metro e quarenta centímetros).</w:t>
            </w:r>
          </w:p>
          <w:p w14:paraId="224BC200" w14:textId="77777777" w:rsidR="00711791"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hAnsi="Times New Roman" w:cs="Times New Roman"/>
                <w:sz w:val="24"/>
                <w:szCs w:val="24"/>
              </w:rPr>
            </w:pPr>
            <w:r w:rsidRPr="00711791">
              <w:rPr>
                <w:rFonts w:ascii="Times New Roman" w:hAnsi="Times New Roman" w:cs="Times New Roman"/>
                <w:sz w:val="24"/>
                <w:szCs w:val="24"/>
              </w:rPr>
              <w:t>O equipamento proposto deverá estar em linha de produção, ou seja, sendo produzido pelo fabricante.</w:t>
            </w:r>
          </w:p>
          <w:p w14:paraId="2F83EE4C" w14:textId="4F5E45AD" w:rsidR="00456B1F" w:rsidRPr="00711791" w:rsidRDefault="00711791" w:rsidP="006573FF">
            <w:pPr>
              <w:pStyle w:val="PargrafodaLista"/>
              <w:numPr>
                <w:ilvl w:val="0"/>
                <w:numId w:val="27"/>
              </w:numPr>
              <w:tabs>
                <w:tab w:val="left" w:pos="10095"/>
              </w:tabs>
              <w:autoSpaceDE w:val="0"/>
              <w:autoSpaceDN w:val="0"/>
              <w:adjustRightInd w:val="0"/>
              <w:spacing w:after="100"/>
              <w:ind w:right="288"/>
              <w:rPr>
                <w:rFonts w:ascii="Times New Roman" w:eastAsiaTheme="majorEastAsia" w:hAnsi="Times New Roman" w:cs="Times New Roman"/>
                <w:color w:val="000000" w:themeColor="text1"/>
                <w:sz w:val="24"/>
                <w:szCs w:val="24"/>
              </w:rPr>
            </w:pPr>
            <w:r w:rsidRPr="00711791">
              <w:rPr>
                <w:rFonts w:ascii="Times New Roman" w:hAnsi="Times New Roman" w:cs="Times New Roman"/>
                <w:sz w:val="24"/>
                <w:szCs w:val="24"/>
              </w:rPr>
              <w:t>Garantia On-Site de 48 (quarenta e oito) meses.</w:t>
            </w:r>
          </w:p>
        </w:tc>
      </w:tr>
      <w:tr w:rsidR="00456B1F" w:rsidRPr="00711791" w14:paraId="30E5693E" w14:textId="77777777" w:rsidTr="00A76E0F">
        <w:trPr>
          <w:trHeight w:val="248"/>
        </w:trPr>
        <w:tc>
          <w:tcPr>
            <w:tcW w:w="943" w:type="dxa"/>
            <w:vAlign w:val="center"/>
          </w:tcPr>
          <w:p w14:paraId="54640C62" w14:textId="0CB60271" w:rsidR="00456B1F" w:rsidRPr="00711791" w:rsidRDefault="001F5A8A" w:rsidP="00DD760D">
            <w:pPr>
              <w:spacing w:line="360" w:lineRule="auto"/>
              <w:jc w:val="center"/>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4054</w:t>
            </w:r>
          </w:p>
        </w:tc>
        <w:tc>
          <w:tcPr>
            <w:tcW w:w="7557" w:type="dxa"/>
          </w:tcPr>
          <w:p w14:paraId="1E33FBDE" w14:textId="77777777" w:rsidR="00456B1F" w:rsidRPr="00711791" w:rsidRDefault="00456B1F" w:rsidP="00DD760D">
            <w:pPr>
              <w:autoSpaceDE w:val="0"/>
              <w:autoSpaceDN w:val="0"/>
              <w:adjustRightInd w:val="0"/>
              <w:spacing w:line="360" w:lineRule="auto"/>
              <w:jc w:val="both"/>
              <w:rPr>
                <w:rFonts w:ascii="Times New Roman" w:eastAsiaTheme="majorEastAsia" w:hAnsi="Times New Roman" w:cs="Times New Roman"/>
                <w:b/>
                <w:sz w:val="24"/>
                <w:szCs w:val="24"/>
              </w:rPr>
            </w:pPr>
            <w:r w:rsidRPr="00711791">
              <w:rPr>
                <w:rFonts w:ascii="Times New Roman" w:eastAsiaTheme="majorEastAsia" w:hAnsi="Times New Roman" w:cs="Times New Roman"/>
                <w:b/>
                <w:sz w:val="24"/>
                <w:szCs w:val="24"/>
              </w:rPr>
              <w:t>Nobreak 800 VA</w:t>
            </w:r>
          </w:p>
          <w:p w14:paraId="4B523642" w14:textId="77777777" w:rsidR="00456B1F" w:rsidRPr="00711791" w:rsidRDefault="00456B1F" w:rsidP="00DD760D">
            <w:pPr>
              <w:autoSpaceDE w:val="0"/>
              <w:autoSpaceDN w:val="0"/>
              <w:adjustRightInd w:val="0"/>
              <w:spacing w:line="360" w:lineRule="auto"/>
              <w:jc w:val="both"/>
              <w:rPr>
                <w:rFonts w:ascii="Times New Roman" w:hAnsi="Times New Roman" w:cs="Times New Roman"/>
                <w:bCs/>
                <w:sz w:val="24"/>
                <w:szCs w:val="24"/>
              </w:rPr>
            </w:pPr>
          </w:p>
          <w:p w14:paraId="2BF86E2D" w14:textId="15DD6FF3" w:rsidR="00456B1F" w:rsidRPr="00711791" w:rsidRDefault="00456B1F" w:rsidP="00DD760D">
            <w:pPr>
              <w:autoSpaceDE w:val="0"/>
              <w:autoSpaceDN w:val="0"/>
              <w:adjustRightInd w:val="0"/>
              <w:spacing w:line="360" w:lineRule="auto"/>
              <w:jc w:val="both"/>
              <w:rPr>
                <w:rFonts w:ascii="Times New Roman" w:eastAsiaTheme="majorEastAsia" w:hAnsi="Times New Roman" w:cs="Times New Roman"/>
                <w:sz w:val="24"/>
                <w:szCs w:val="24"/>
              </w:rPr>
            </w:pPr>
            <w:r w:rsidRPr="00711791">
              <w:rPr>
                <w:rFonts w:ascii="Times New Roman" w:eastAsiaTheme="majorEastAsia" w:hAnsi="Times New Roman" w:cs="Times New Roman"/>
                <w:sz w:val="24"/>
                <w:szCs w:val="24"/>
              </w:rPr>
              <w:t xml:space="preserve">Potência mínima: </w:t>
            </w:r>
            <w:r w:rsidR="00D41698" w:rsidRPr="00711791">
              <w:rPr>
                <w:rFonts w:ascii="Times New Roman" w:eastAsiaTheme="majorEastAsia" w:hAnsi="Times New Roman" w:cs="Times New Roman"/>
                <w:sz w:val="24"/>
                <w:szCs w:val="24"/>
              </w:rPr>
              <w:t>800</w:t>
            </w:r>
            <w:r w:rsidR="003773B2" w:rsidRPr="00711791">
              <w:rPr>
                <w:rFonts w:ascii="Times New Roman" w:eastAsiaTheme="majorEastAsia" w:hAnsi="Times New Roman" w:cs="Times New Roman"/>
                <w:sz w:val="24"/>
                <w:szCs w:val="24"/>
              </w:rPr>
              <w:t>VA</w:t>
            </w:r>
            <w:r w:rsidRPr="00711791">
              <w:rPr>
                <w:rFonts w:ascii="Times New Roman" w:eastAsiaTheme="majorEastAsia" w:hAnsi="Times New Roman" w:cs="Times New Roman"/>
                <w:sz w:val="24"/>
                <w:szCs w:val="24"/>
              </w:rPr>
              <w:t>/400W.</w:t>
            </w:r>
          </w:p>
          <w:p w14:paraId="74A772E9" w14:textId="77777777" w:rsidR="00456B1F" w:rsidRPr="00711791" w:rsidRDefault="00456B1F" w:rsidP="00DD760D">
            <w:pPr>
              <w:autoSpaceDE w:val="0"/>
              <w:autoSpaceDN w:val="0"/>
              <w:adjustRightInd w:val="0"/>
              <w:spacing w:line="360" w:lineRule="auto"/>
              <w:jc w:val="both"/>
              <w:rPr>
                <w:rFonts w:ascii="Times New Roman" w:eastAsiaTheme="majorEastAsia" w:hAnsi="Times New Roman" w:cs="Times New Roman"/>
                <w:sz w:val="24"/>
                <w:szCs w:val="24"/>
              </w:rPr>
            </w:pPr>
            <w:r w:rsidRPr="00711791">
              <w:rPr>
                <w:rFonts w:ascii="Times New Roman" w:eastAsiaTheme="majorEastAsia" w:hAnsi="Times New Roman" w:cs="Times New Roman"/>
                <w:sz w:val="24"/>
                <w:szCs w:val="24"/>
              </w:rPr>
              <w:t>Tensão de Entrada: 115V/220V Bivolt automático.</w:t>
            </w:r>
          </w:p>
          <w:p w14:paraId="56F0482F" w14:textId="77777777" w:rsidR="00456B1F" w:rsidRPr="00711791" w:rsidRDefault="00456B1F" w:rsidP="00DD760D">
            <w:pPr>
              <w:autoSpaceDE w:val="0"/>
              <w:autoSpaceDN w:val="0"/>
              <w:adjustRightInd w:val="0"/>
              <w:spacing w:line="360" w:lineRule="auto"/>
              <w:jc w:val="both"/>
              <w:rPr>
                <w:rFonts w:ascii="Times New Roman" w:eastAsiaTheme="majorEastAsia" w:hAnsi="Times New Roman" w:cs="Times New Roman"/>
                <w:sz w:val="24"/>
                <w:szCs w:val="24"/>
              </w:rPr>
            </w:pPr>
            <w:r w:rsidRPr="00711791">
              <w:rPr>
                <w:rFonts w:ascii="Times New Roman" w:eastAsiaTheme="majorEastAsia" w:hAnsi="Times New Roman" w:cs="Times New Roman"/>
                <w:sz w:val="24"/>
                <w:szCs w:val="24"/>
              </w:rPr>
              <w:t xml:space="preserve">Tensão de Saída: 115V. </w:t>
            </w:r>
          </w:p>
          <w:p w14:paraId="459C3879" w14:textId="2385739D"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 xml:space="preserve">Deverá permitir tensões de entrada em 115 Volts / 127 Volts / 220 Volts </w:t>
            </w:r>
            <w:r w:rsidR="001307F4" w:rsidRPr="00711791">
              <w:rPr>
                <w:rFonts w:ascii="Times New Roman" w:hAnsi="Times New Roman" w:cs="Times New Roman"/>
                <w:sz w:val="24"/>
                <w:szCs w:val="24"/>
              </w:rPr>
              <w:t>com modo de seleção a</w:t>
            </w:r>
            <w:r w:rsidRPr="00711791">
              <w:rPr>
                <w:rFonts w:ascii="Times New Roman" w:hAnsi="Times New Roman" w:cs="Times New Roman"/>
                <w:sz w:val="24"/>
                <w:szCs w:val="24"/>
              </w:rPr>
              <w:t>utomático.</w:t>
            </w:r>
          </w:p>
          <w:p w14:paraId="152F4D5B" w14:textId="14FD5663"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suportar frequência nominal de entrada de 60 Hertz com variação não superior a 8</w:t>
            </w:r>
            <w:r w:rsidR="001307F4" w:rsidRPr="00711791">
              <w:rPr>
                <w:rFonts w:ascii="Times New Roman" w:hAnsi="Times New Roman" w:cs="Times New Roman"/>
                <w:sz w:val="24"/>
                <w:szCs w:val="24"/>
              </w:rPr>
              <w:t xml:space="preserve"> </w:t>
            </w:r>
            <w:r w:rsidR="00D41698" w:rsidRPr="00711791">
              <w:rPr>
                <w:rFonts w:ascii="Times New Roman" w:hAnsi="Times New Roman" w:cs="Times New Roman"/>
                <w:sz w:val="24"/>
                <w:szCs w:val="24"/>
              </w:rPr>
              <w:t>hertz</w:t>
            </w:r>
            <w:r w:rsidRPr="00711791">
              <w:rPr>
                <w:rFonts w:ascii="Times New Roman" w:hAnsi="Times New Roman" w:cs="Times New Roman"/>
                <w:sz w:val="24"/>
                <w:szCs w:val="24"/>
              </w:rPr>
              <w:t>.</w:t>
            </w:r>
          </w:p>
          <w:p w14:paraId="52B755E7" w14:textId="6E93A85A"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Regulagem Automática de Voltagem (AVR) permitindo que o UPS trabalhe em Subtensões e Sobtensões sem entrar em modo bateria.</w:t>
            </w:r>
            <w:r w:rsidRPr="00711791">
              <w:rPr>
                <w:rFonts w:ascii="Times New Roman" w:hAnsi="Times New Roman" w:cs="Times New Roman"/>
                <w:sz w:val="24"/>
                <w:szCs w:val="24"/>
              </w:rPr>
              <w:tab/>
            </w:r>
            <w:r w:rsidRPr="00711791">
              <w:rPr>
                <w:rFonts w:ascii="Times New Roman" w:hAnsi="Times New Roman" w:cs="Times New Roman"/>
                <w:sz w:val="24"/>
                <w:szCs w:val="24"/>
              </w:rPr>
              <w:tab/>
            </w:r>
          </w:p>
          <w:p w14:paraId="5E676172"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permitir ligar o equipamento mesmo sem qualquer energia externa.</w:t>
            </w:r>
            <w:r w:rsidRPr="00711791">
              <w:rPr>
                <w:rFonts w:ascii="Times New Roman" w:hAnsi="Times New Roman" w:cs="Times New Roman"/>
                <w:sz w:val="24"/>
                <w:szCs w:val="24"/>
              </w:rPr>
              <w:tab/>
            </w:r>
          </w:p>
          <w:p w14:paraId="3F124D26" w14:textId="53F3C31F" w:rsidR="00456B1F" w:rsidRPr="00711791" w:rsidRDefault="00305274"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w:t>
            </w:r>
            <w:r w:rsidR="00456B1F" w:rsidRPr="00711791">
              <w:rPr>
                <w:rFonts w:ascii="Times New Roman" w:hAnsi="Times New Roman" w:cs="Times New Roman"/>
                <w:sz w:val="24"/>
                <w:szCs w:val="24"/>
              </w:rPr>
              <w:t xml:space="preserve"> alerta sonoro em caso de falta de tensão na rede elétrica.</w:t>
            </w:r>
          </w:p>
          <w:p w14:paraId="3C267283" w14:textId="5B12D5BF" w:rsidR="00456B1F" w:rsidRPr="00711791" w:rsidRDefault="00456B1F" w:rsidP="005A4371">
            <w:pPr>
              <w:pStyle w:val="PargrafodaLista"/>
              <w:numPr>
                <w:ilvl w:val="0"/>
                <w:numId w:val="19"/>
              </w:numPr>
              <w:spacing w:after="160" w:line="360" w:lineRule="auto"/>
              <w:rPr>
                <w:rStyle w:val="Refdecomentrio"/>
                <w:rFonts w:ascii="Times New Roman" w:hAnsi="Times New Roman" w:cs="Times New Roman"/>
                <w:b/>
                <w:bCs/>
                <w:sz w:val="24"/>
                <w:szCs w:val="24"/>
              </w:rPr>
            </w:pPr>
            <w:r w:rsidRPr="00711791">
              <w:rPr>
                <w:rFonts w:ascii="Times New Roman" w:hAnsi="Times New Roman" w:cs="Times New Roman"/>
                <w:sz w:val="24"/>
                <w:szCs w:val="24"/>
              </w:rPr>
              <w:t>Deverá possuir tipo de Conexão de entrada NBR 14136:2012.</w:t>
            </w:r>
          </w:p>
          <w:p w14:paraId="2A03DEE9" w14:textId="74F8B6CF" w:rsidR="00456B1F" w:rsidRPr="00711791" w:rsidRDefault="00456B1F" w:rsidP="005A4371">
            <w:pPr>
              <w:pStyle w:val="PargrafodaLista"/>
              <w:numPr>
                <w:ilvl w:val="0"/>
                <w:numId w:val="19"/>
              </w:numPr>
              <w:spacing w:after="160" w:line="360" w:lineRule="auto"/>
              <w:rPr>
                <w:rFonts w:ascii="Times New Roman" w:hAnsi="Times New Roman" w:cs="Times New Roman"/>
                <w:b/>
                <w:bCs/>
                <w:sz w:val="24"/>
                <w:szCs w:val="24"/>
              </w:rPr>
            </w:pPr>
            <w:r w:rsidRPr="00711791">
              <w:rPr>
                <w:rFonts w:ascii="Times New Roman" w:hAnsi="Times New Roman" w:cs="Times New Roman"/>
                <w:sz w:val="24"/>
                <w:szCs w:val="24"/>
              </w:rPr>
              <w:t>Deverá possuir cabo com plugue padrão NBR 14136:2012</w:t>
            </w:r>
            <w:r w:rsidR="00305274" w:rsidRPr="00711791">
              <w:rPr>
                <w:rFonts w:ascii="Times New Roman" w:hAnsi="Times New Roman" w:cs="Times New Roman"/>
                <w:sz w:val="24"/>
                <w:szCs w:val="24"/>
              </w:rPr>
              <w:t>.</w:t>
            </w:r>
          </w:p>
          <w:p w14:paraId="718B69E2" w14:textId="77777777" w:rsidR="00456B1F" w:rsidRPr="00711791" w:rsidRDefault="00456B1F" w:rsidP="00DD760D">
            <w:pPr>
              <w:autoSpaceDE w:val="0"/>
              <w:autoSpaceDN w:val="0"/>
              <w:adjustRightInd w:val="0"/>
              <w:spacing w:line="360" w:lineRule="auto"/>
              <w:jc w:val="both"/>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DISPOSITIVOS DE PROTEÇÃO</w:t>
            </w:r>
          </w:p>
          <w:p w14:paraId="0C69E9C2" w14:textId="55E7D719"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 xml:space="preserve">Deverá possuir proteção por fusível de vidro, de fácil acesso e com fusível reserva ou circuit-break rearmável. </w:t>
            </w:r>
          </w:p>
          <w:p w14:paraId="56396542" w14:textId="75707C52"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No caso</w:t>
            </w:r>
            <w:r w:rsidR="008802B1" w:rsidRPr="00711791">
              <w:rPr>
                <w:rFonts w:ascii="Times New Roman" w:hAnsi="Times New Roman" w:cs="Times New Roman"/>
                <w:sz w:val="24"/>
                <w:szCs w:val="24"/>
              </w:rPr>
              <w:t xml:space="preserve"> </w:t>
            </w:r>
            <w:r w:rsidRPr="00711791">
              <w:rPr>
                <w:rFonts w:ascii="Times New Roman" w:hAnsi="Times New Roman" w:cs="Times New Roman"/>
                <w:sz w:val="24"/>
                <w:szCs w:val="24"/>
              </w:rPr>
              <w:t>da proteção por fusível de vidro, cada nobreak deverá acompanhar mais 2 (dois) fusíveis adicionais sobressalentes, além dos que acompanham o equipamento por padrão.</w:t>
            </w:r>
          </w:p>
          <w:p w14:paraId="72EE6E23" w14:textId="1850CC12"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proteções para sobtensão de bateria.</w:t>
            </w:r>
          </w:p>
          <w:p w14:paraId="40043AC3"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proteções para sobrecarga e curto-circuito.</w:t>
            </w:r>
          </w:p>
          <w:p w14:paraId="7D4F2307" w14:textId="7FC5CC59"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proteções para subtensão e sobtensão.</w:t>
            </w:r>
          </w:p>
          <w:p w14:paraId="5FFFBBBA" w14:textId="623D6A9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proteções para subfrequência e sobfrequência.</w:t>
            </w:r>
          </w:p>
          <w:p w14:paraId="70D1B5E5"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proteções para descarga total das baterias.</w:t>
            </w:r>
          </w:p>
          <w:p w14:paraId="383BFE8A"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proteções para surtos e picos de tensão, como varistor entre fase e neutro.</w:t>
            </w:r>
            <w:r w:rsidRPr="00711791">
              <w:rPr>
                <w:rFonts w:ascii="Times New Roman" w:hAnsi="Times New Roman" w:cs="Times New Roman"/>
                <w:sz w:val="24"/>
                <w:szCs w:val="24"/>
              </w:rPr>
              <w:tab/>
            </w:r>
            <w:r w:rsidRPr="00711791">
              <w:rPr>
                <w:rFonts w:ascii="Times New Roman" w:hAnsi="Times New Roman" w:cs="Times New Roman"/>
                <w:sz w:val="24"/>
                <w:szCs w:val="24"/>
              </w:rPr>
              <w:tab/>
            </w:r>
          </w:p>
          <w:p w14:paraId="70A0C0C8" w14:textId="34AEDECD"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filtro de linha contra picos de tensão de energia.</w:t>
            </w:r>
          </w:p>
          <w:p w14:paraId="35854DC6" w14:textId="2FDE3A29" w:rsidR="00456B1F" w:rsidRPr="00711791" w:rsidRDefault="00456B1F" w:rsidP="005A4371">
            <w:pPr>
              <w:pStyle w:val="PargrafodaLista"/>
              <w:numPr>
                <w:ilvl w:val="0"/>
                <w:numId w:val="19"/>
              </w:numPr>
              <w:autoSpaceDE w:val="0"/>
              <w:autoSpaceDN w:val="0"/>
              <w:adjustRightInd w:val="0"/>
              <w:spacing w:line="360" w:lineRule="auto"/>
              <w:rPr>
                <w:rFonts w:ascii="Times New Roman" w:hAnsi="Times New Roman" w:cs="Times New Roman"/>
                <w:sz w:val="24"/>
                <w:szCs w:val="24"/>
              </w:rPr>
            </w:pPr>
            <w:r w:rsidRPr="00711791">
              <w:rPr>
                <w:rFonts w:ascii="Times New Roman" w:hAnsi="Times New Roman" w:cs="Times New Roman"/>
                <w:sz w:val="24"/>
                <w:szCs w:val="24"/>
              </w:rPr>
              <w:t>Deverá possuir estabilizador com, no mínimo, 03 estágios de regulação.</w:t>
            </w:r>
          </w:p>
          <w:p w14:paraId="7B69FFF2" w14:textId="77777777" w:rsidR="00456B1F" w:rsidRPr="00711791" w:rsidRDefault="00456B1F" w:rsidP="00E96F25">
            <w:pPr>
              <w:pStyle w:val="PargrafodaLista"/>
              <w:autoSpaceDE w:val="0"/>
              <w:autoSpaceDN w:val="0"/>
              <w:adjustRightInd w:val="0"/>
              <w:spacing w:line="360" w:lineRule="auto"/>
              <w:rPr>
                <w:rFonts w:ascii="Times New Roman" w:hAnsi="Times New Roman" w:cs="Times New Roman"/>
                <w:sz w:val="24"/>
                <w:szCs w:val="24"/>
              </w:rPr>
            </w:pPr>
          </w:p>
          <w:p w14:paraId="56056584" w14:textId="77777777" w:rsidR="00456B1F" w:rsidRPr="00711791" w:rsidRDefault="00456B1F" w:rsidP="00DD760D">
            <w:pPr>
              <w:spacing w:line="360" w:lineRule="auto"/>
              <w:jc w:val="both"/>
              <w:rPr>
                <w:rFonts w:ascii="Times New Roman" w:hAnsi="Times New Roman" w:cs="Times New Roman"/>
                <w:b/>
                <w:sz w:val="24"/>
                <w:szCs w:val="24"/>
              </w:rPr>
            </w:pPr>
            <w:r w:rsidRPr="00711791">
              <w:rPr>
                <w:rFonts w:ascii="Times New Roman" w:hAnsi="Times New Roman" w:cs="Times New Roman"/>
                <w:b/>
                <w:sz w:val="24"/>
                <w:szCs w:val="24"/>
              </w:rPr>
              <w:t>CARACTERÍSTICAS DE SAÍDA:</w:t>
            </w:r>
            <w:r w:rsidRPr="00711791">
              <w:rPr>
                <w:rFonts w:ascii="Times New Roman" w:hAnsi="Times New Roman" w:cs="Times New Roman"/>
                <w:b/>
                <w:sz w:val="24"/>
                <w:szCs w:val="24"/>
              </w:rPr>
              <w:tab/>
            </w:r>
            <w:r w:rsidRPr="00711791">
              <w:rPr>
                <w:rFonts w:ascii="Times New Roman" w:hAnsi="Times New Roman" w:cs="Times New Roman"/>
                <w:b/>
                <w:sz w:val="24"/>
                <w:szCs w:val="24"/>
              </w:rPr>
              <w:tab/>
            </w:r>
            <w:r w:rsidRPr="00711791">
              <w:rPr>
                <w:rFonts w:ascii="Times New Roman" w:hAnsi="Times New Roman" w:cs="Times New Roman"/>
                <w:b/>
                <w:sz w:val="24"/>
                <w:szCs w:val="24"/>
              </w:rPr>
              <w:tab/>
            </w:r>
          </w:p>
          <w:p w14:paraId="281468D3" w14:textId="775E4FB2"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capacidade mínima de Potência Nominal de 400 Watts;</w:t>
            </w:r>
            <w:r w:rsidRPr="00711791">
              <w:rPr>
                <w:rFonts w:ascii="Times New Roman" w:hAnsi="Times New Roman" w:cs="Times New Roman"/>
                <w:sz w:val="24"/>
                <w:szCs w:val="24"/>
              </w:rPr>
              <w:tab/>
            </w:r>
            <w:r w:rsidRPr="00711791">
              <w:rPr>
                <w:rFonts w:ascii="Times New Roman" w:hAnsi="Times New Roman" w:cs="Times New Roman"/>
                <w:sz w:val="24"/>
                <w:szCs w:val="24"/>
              </w:rPr>
              <w:tab/>
            </w:r>
          </w:p>
          <w:p w14:paraId="32062166" w14:textId="7FCC525D"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tensão nominal de saída de 115 Volts.</w:t>
            </w:r>
            <w:r w:rsidR="008802B1" w:rsidRPr="00711791">
              <w:rPr>
                <w:rFonts w:ascii="Times New Roman" w:hAnsi="Times New Roman" w:cs="Times New Roman"/>
                <w:color w:val="FF0000"/>
                <w:sz w:val="24"/>
                <w:szCs w:val="24"/>
              </w:rPr>
              <w:t xml:space="preserve"> </w:t>
            </w:r>
          </w:p>
          <w:p w14:paraId="303C091E"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variação de tensão de saída de no mínimo ± 6 % (MODO BATERIA e – 10% + 6 MODO REDE).</w:t>
            </w:r>
            <w:r w:rsidRPr="00711791">
              <w:rPr>
                <w:rFonts w:ascii="Times New Roman" w:hAnsi="Times New Roman" w:cs="Times New Roman"/>
                <w:sz w:val="24"/>
                <w:szCs w:val="24"/>
              </w:rPr>
              <w:tab/>
            </w:r>
          </w:p>
          <w:p w14:paraId="0A368D2F"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A Frequência de saída deverá ser sincronizada em ± 1 %, de forma automática.</w:t>
            </w:r>
            <w:r w:rsidRPr="00711791">
              <w:rPr>
                <w:rFonts w:ascii="Times New Roman" w:hAnsi="Times New Roman" w:cs="Times New Roman"/>
                <w:sz w:val="24"/>
                <w:szCs w:val="24"/>
              </w:rPr>
              <w:tab/>
            </w:r>
          </w:p>
          <w:p w14:paraId="69D2E9E9"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tipo de forma de onda do tipo Senoidal por Aproximação (PWM), com controle de largura e amplitude.</w:t>
            </w:r>
            <w:r w:rsidRPr="00711791">
              <w:rPr>
                <w:rFonts w:ascii="Times New Roman" w:hAnsi="Times New Roman" w:cs="Times New Roman"/>
                <w:sz w:val="24"/>
                <w:szCs w:val="24"/>
              </w:rPr>
              <w:tab/>
            </w:r>
            <w:r w:rsidRPr="00711791">
              <w:rPr>
                <w:rFonts w:ascii="Times New Roman" w:hAnsi="Times New Roman" w:cs="Times New Roman"/>
                <w:sz w:val="24"/>
                <w:szCs w:val="24"/>
              </w:rPr>
              <w:tab/>
            </w:r>
          </w:p>
          <w:p w14:paraId="5B64856E" w14:textId="77777777" w:rsidR="00456B1F" w:rsidRPr="00711791" w:rsidRDefault="00456B1F" w:rsidP="00DD760D">
            <w:pPr>
              <w:spacing w:line="360" w:lineRule="auto"/>
              <w:jc w:val="both"/>
              <w:rPr>
                <w:rFonts w:ascii="Times New Roman" w:hAnsi="Times New Roman" w:cs="Times New Roman"/>
                <w:b/>
                <w:sz w:val="24"/>
                <w:szCs w:val="24"/>
              </w:rPr>
            </w:pPr>
            <w:r w:rsidRPr="00711791">
              <w:rPr>
                <w:rFonts w:ascii="Times New Roman" w:hAnsi="Times New Roman" w:cs="Times New Roman"/>
                <w:b/>
                <w:sz w:val="24"/>
                <w:szCs w:val="24"/>
              </w:rPr>
              <w:t>CONEXÕES DE SAÍDA:</w:t>
            </w:r>
          </w:p>
          <w:p w14:paraId="3A5FBB7B"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b/>
                <w:sz w:val="24"/>
                <w:szCs w:val="24"/>
              </w:rPr>
            </w:pPr>
            <w:r w:rsidRPr="00711791">
              <w:rPr>
                <w:rFonts w:ascii="Times New Roman" w:hAnsi="Times New Roman" w:cs="Times New Roman"/>
                <w:sz w:val="24"/>
                <w:szCs w:val="24"/>
              </w:rPr>
              <w:t>Deverá possuir no mínimo, 06 (seis) tomadas disponíveis 2P+T padrão NBR 14136:2002, diretamente no corpo do produto.</w:t>
            </w:r>
          </w:p>
          <w:p w14:paraId="05A83474" w14:textId="77777777" w:rsidR="00456B1F" w:rsidRPr="00711791" w:rsidRDefault="00456B1F" w:rsidP="00DD760D">
            <w:pPr>
              <w:pStyle w:val="PargrafodaLista"/>
              <w:spacing w:line="360" w:lineRule="auto"/>
              <w:rPr>
                <w:rFonts w:ascii="Times New Roman" w:hAnsi="Times New Roman" w:cs="Times New Roman"/>
                <w:b/>
                <w:sz w:val="24"/>
                <w:szCs w:val="24"/>
              </w:rPr>
            </w:pPr>
          </w:p>
          <w:p w14:paraId="20F106A8" w14:textId="77777777" w:rsidR="00456B1F" w:rsidRPr="00711791" w:rsidRDefault="00456B1F" w:rsidP="00DD760D">
            <w:pPr>
              <w:pStyle w:val="PargrafodaLista"/>
              <w:spacing w:line="360" w:lineRule="auto"/>
              <w:ind w:left="14"/>
              <w:rPr>
                <w:rFonts w:ascii="Times New Roman" w:hAnsi="Times New Roman" w:cs="Times New Roman"/>
                <w:b/>
                <w:sz w:val="24"/>
                <w:szCs w:val="24"/>
              </w:rPr>
            </w:pPr>
            <w:r w:rsidRPr="00711791">
              <w:rPr>
                <w:rFonts w:ascii="Times New Roman" w:hAnsi="Times New Roman" w:cs="Times New Roman"/>
                <w:b/>
                <w:sz w:val="24"/>
                <w:szCs w:val="24"/>
              </w:rPr>
              <w:t>BATERIA E TEMPO DE OPERAÇÃO:</w:t>
            </w:r>
          </w:p>
          <w:p w14:paraId="59991D91" w14:textId="77777777" w:rsidR="00456B1F" w:rsidRPr="00711791" w:rsidRDefault="00456B1F" w:rsidP="00DD760D">
            <w:pPr>
              <w:pStyle w:val="PargrafodaLista"/>
              <w:spacing w:line="360" w:lineRule="auto"/>
              <w:rPr>
                <w:rFonts w:ascii="Times New Roman" w:hAnsi="Times New Roman" w:cs="Times New Roman"/>
                <w:b/>
                <w:sz w:val="24"/>
                <w:szCs w:val="24"/>
              </w:rPr>
            </w:pPr>
          </w:p>
          <w:p w14:paraId="621028E7"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bateria VRLA Chumbo-Ácido selada regulada por válvula, livre de manutenção, a prova de vazamento, própria para uso em equipamentos do tipo UPS.</w:t>
            </w:r>
            <w:r w:rsidRPr="00711791">
              <w:rPr>
                <w:rFonts w:ascii="Times New Roman" w:hAnsi="Times New Roman" w:cs="Times New Roman"/>
                <w:sz w:val="24"/>
                <w:szCs w:val="24"/>
              </w:rPr>
              <w:tab/>
            </w:r>
          </w:p>
          <w:p w14:paraId="20FE0EF8" w14:textId="07C8B11F"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tempo de recarga de, no máximo, 12 horas.</w:t>
            </w:r>
          </w:p>
          <w:p w14:paraId="4D910CE5" w14:textId="77777777" w:rsidR="00456B1F" w:rsidRPr="00711791" w:rsidRDefault="00456B1F" w:rsidP="005A4371">
            <w:pPr>
              <w:pStyle w:val="PargrafodaLista"/>
              <w:numPr>
                <w:ilvl w:val="0"/>
                <w:numId w:val="19"/>
              </w:numPr>
              <w:spacing w:line="360" w:lineRule="auto"/>
              <w:rPr>
                <w:rFonts w:ascii="Times New Roman" w:hAnsi="Times New Roman" w:cs="Times New Roman"/>
                <w:sz w:val="24"/>
                <w:szCs w:val="24"/>
              </w:rPr>
            </w:pPr>
            <w:r w:rsidRPr="00711791">
              <w:rPr>
                <w:rFonts w:ascii="Times New Roman" w:hAnsi="Times New Roman" w:cs="Times New Roman"/>
                <w:sz w:val="24"/>
                <w:szCs w:val="24"/>
              </w:rPr>
              <w:t>Deverá possuir gerenciamento das baterias por meio de carregador automático que detecta a necessidade de recarga mesmo sem carga na saída.</w:t>
            </w:r>
          </w:p>
          <w:p w14:paraId="50A88E00" w14:textId="133CB75C"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o “Battery Saver”, desligamento por ausência de consumo na saída, evitando a descarga das baterias.</w:t>
            </w:r>
            <w:r w:rsidRPr="00711791">
              <w:rPr>
                <w:rFonts w:ascii="Times New Roman" w:hAnsi="Times New Roman" w:cs="Times New Roman"/>
                <w:sz w:val="24"/>
                <w:szCs w:val="24"/>
              </w:rPr>
              <w:tab/>
            </w:r>
          </w:p>
          <w:p w14:paraId="714741C3" w14:textId="0A3513AD"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no mínimo 01(uma) bateria 12 Volts/7Ah internas, com tensão de 12VDC</w:t>
            </w:r>
            <w:r w:rsidR="008802B1" w:rsidRPr="00711791">
              <w:rPr>
                <w:rFonts w:ascii="Times New Roman" w:hAnsi="Times New Roman" w:cs="Times New Roman"/>
                <w:sz w:val="24"/>
                <w:szCs w:val="24"/>
              </w:rPr>
              <w:t>. N</w:t>
            </w:r>
            <w:r w:rsidRPr="00711791">
              <w:rPr>
                <w:rFonts w:ascii="Times New Roman" w:hAnsi="Times New Roman" w:cs="Times New Roman"/>
                <w:sz w:val="24"/>
                <w:szCs w:val="24"/>
              </w:rPr>
              <w:t>ão será aceito equipamento com bateria do tipo automotiva ou similar.</w:t>
            </w:r>
            <w:r w:rsidRPr="00711791">
              <w:rPr>
                <w:rFonts w:ascii="Times New Roman" w:hAnsi="Times New Roman" w:cs="Times New Roman"/>
                <w:sz w:val="24"/>
                <w:szCs w:val="24"/>
              </w:rPr>
              <w:tab/>
            </w:r>
          </w:p>
          <w:p w14:paraId="55B2C149" w14:textId="77777777" w:rsidR="00456B1F" w:rsidRPr="00711791" w:rsidRDefault="00456B1F" w:rsidP="00DD760D">
            <w:pPr>
              <w:spacing w:line="360" w:lineRule="auto"/>
              <w:jc w:val="both"/>
              <w:rPr>
                <w:rFonts w:ascii="Times New Roman" w:hAnsi="Times New Roman" w:cs="Times New Roman"/>
                <w:b/>
                <w:sz w:val="24"/>
                <w:szCs w:val="24"/>
              </w:rPr>
            </w:pPr>
            <w:r w:rsidRPr="00711791">
              <w:rPr>
                <w:rFonts w:ascii="Times New Roman" w:hAnsi="Times New Roman" w:cs="Times New Roman"/>
                <w:b/>
                <w:sz w:val="24"/>
                <w:szCs w:val="24"/>
              </w:rPr>
              <w:t>CARACTERÍSTICAS ADICIONAIS:</w:t>
            </w:r>
            <w:r w:rsidRPr="00711791">
              <w:rPr>
                <w:rFonts w:ascii="Times New Roman" w:hAnsi="Times New Roman" w:cs="Times New Roman"/>
                <w:b/>
                <w:sz w:val="24"/>
                <w:szCs w:val="24"/>
              </w:rPr>
              <w:tab/>
            </w:r>
            <w:r w:rsidRPr="00711791">
              <w:rPr>
                <w:rFonts w:ascii="Times New Roman" w:hAnsi="Times New Roman" w:cs="Times New Roman"/>
                <w:b/>
                <w:sz w:val="24"/>
                <w:szCs w:val="24"/>
              </w:rPr>
              <w:tab/>
            </w:r>
            <w:r w:rsidRPr="00711791">
              <w:rPr>
                <w:rFonts w:ascii="Times New Roman" w:hAnsi="Times New Roman" w:cs="Times New Roman"/>
                <w:b/>
                <w:sz w:val="24"/>
                <w:szCs w:val="24"/>
              </w:rPr>
              <w:tab/>
            </w:r>
          </w:p>
          <w:p w14:paraId="45ADF9A4" w14:textId="31408F91"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um cooler com ventilação extra para manter a temperatura interna baixa. A rotação do cooler deve ser controlada em função da potência na saída.</w:t>
            </w:r>
          </w:p>
          <w:p w14:paraId="3E4EE68A"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b/>
                <w:sz w:val="24"/>
                <w:szCs w:val="24"/>
              </w:rPr>
            </w:pPr>
            <w:r w:rsidRPr="00711791">
              <w:rPr>
                <w:rFonts w:ascii="Times New Roman" w:hAnsi="Times New Roman" w:cs="Times New Roman"/>
                <w:sz w:val="24"/>
                <w:szCs w:val="24"/>
              </w:rPr>
              <w:t>Deverá possuir indicador visual, na parte frontal, para a leitura dos status de utilização e condições do UPS, tais como: rede; inversor e bateria, podendo ser 1 (um) ou mais Leds ou monitor digital.</w:t>
            </w:r>
          </w:p>
          <w:p w14:paraId="73EF0D6D" w14:textId="03E94BC0" w:rsidR="00456B1F" w:rsidRPr="00711791" w:rsidRDefault="007F19B9" w:rsidP="005A4371">
            <w:pPr>
              <w:pStyle w:val="PargrafodaLista"/>
              <w:numPr>
                <w:ilvl w:val="0"/>
                <w:numId w:val="19"/>
              </w:numPr>
              <w:spacing w:after="160" w:line="360" w:lineRule="auto"/>
              <w:rPr>
                <w:rFonts w:ascii="Times New Roman" w:hAnsi="Times New Roman" w:cs="Times New Roman"/>
                <w:b/>
                <w:sz w:val="24"/>
                <w:szCs w:val="24"/>
              </w:rPr>
            </w:pPr>
            <w:r w:rsidRPr="00711791">
              <w:rPr>
                <w:rFonts w:ascii="Times New Roman" w:hAnsi="Times New Roman" w:cs="Times New Roman"/>
                <w:sz w:val="24"/>
                <w:szCs w:val="24"/>
              </w:rPr>
              <w:t>O equipamento deverá realizar a</w:t>
            </w:r>
            <w:r w:rsidR="00456B1F" w:rsidRPr="00711791">
              <w:rPr>
                <w:rFonts w:ascii="Times New Roman" w:hAnsi="Times New Roman" w:cs="Times New Roman"/>
                <w:sz w:val="24"/>
                <w:szCs w:val="24"/>
              </w:rPr>
              <w:t>uto t</w:t>
            </w:r>
            <w:r w:rsidRPr="00711791">
              <w:rPr>
                <w:rFonts w:ascii="Times New Roman" w:hAnsi="Times New Roman" w:cs="Times New Roman"/>
                <w:sz w:val="24"/>
                <w:szCs w:val="24"/>
              </w:rPr>
              <w:t>este das baterias e componentes.</w:t>
            </w:r>
          </w:p>
          <w:p w14:paraId="34E311DF" w14:textId="77777777" w:rsidR="00456B1F" w:rsidRPr="00711791" w:rsidRDefault="00456B1F" w:rsidP="00DD760D">
            <w:pPr>
              <w:pStyle w:val="PargrafodaLista"/>
              <w:spacing w:line="360" w:lineRule="auto"/>
              <w:rPr>
                <w:rFonts w:ascii="Times New Roman" w:hAnsi="Times New Roman" w:cs="Times New Roman"/>
                <w:b/>
                <w:sz w:val="24"/>
                <w:szCs w:val="24"/>
              </w:rPr>
            </w:pPr>
          </w:p>
          <w:p w14:paraId="33427A59" w14:textId="0BF439E2" w:rsidR="00456B1F" w:rsidRPr="00711791" w:rsidRDefault="00456B1F" w:rsidP="00E96F25">
            <w:pPr>
              <w:pStyle w:val="PargrafodaLista"/>
              <w:spacing w:line="360" w:lineRule="auto"/>
              <w:ind w:left="14"/>
              <w:rPr>
                <w:rFonts w:ascii="Times New Roman" w:hAnsi="Times New Roman" w:cs="Times New Roman"/>
                <w:b/>
                <w:sz w:val="24"/>
                <w:szCs w:val="24"/>
              </w:rPr>
            </w:pPr>
            <w:r w:rsidRPr="00711791">
              <w:rPr>
                <w:rFonts w:ascii="Times New Roman" w:hAnsi="Times New Roman" w:cs="Times New Roman"/>
                <w:b/>
                <w:sz w:val="24"/>
                <w:szCs w:val="24"/>
              </w:rPr>
              <w:t>RENDIMENTO E AMBIENTAL:</w:t>
            </w:r>
          </w:p>
          <w:p w14:paraId="185C85EC"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rendimento de &gt;= 90% (modo rede) e &gt;= 80% (modo bateria).</w:t>
            </w:r>
            <w:r w:rsidRPr="00711791">
              <w:rPr>
                <w:rFonts w:ascii="Times New Roman" w:hAnsi="Times New Roman" w:cs="Times New Roman"/>
                <w:sz w:val="24"/>
                <w:szCs w:val="24"/>
              </w:rPr>
              <w:tab/>
            </w:r>
            <w:r w:rsidRPr="00711791">
              <w:rPr>
                <w:rFonts w:ascii="Times New Roman" w:hAnsi="Times New Roman" w:cs="Times New Roman"/>
                <w:sz w:val="24"/>
                <w:szCs w:val="24"/>
              </w:rPr>
              <w:tab/>
            </w:r>
          </w:p>
          <w:p w14:paraId="308A5D31"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suportar umidade relativa de operação entre 0 e 90%, sem condensação.</w:t>
            </w:r>
            <w:r w:rsidRPr="00711791">
              <w:rPr>
                <w:rFonts w:ascii="Times New Roman" w:hAnsi="Times New Roman" w:cs="Times New Roman"/>
                <w:sz w:val="24"/>
                <w:szCs w:val="24"/>
              </w:rPr>
              <w:tab/>
            </w:r>
          </w:p>
          <w:p w14:paraId="4725EBF4" w14:textId="77777777" w:rsidR="00456B1F" w:rsidRPr="00711791"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Deverá possuir modo de eficiência de energia com stand-by.</w:t>
            </w:r>
            <w:r w:rsidRPr="00711791">
              <w:rPr>
                <w:rFonts w:ascii="Times New Roman" w:hAnsi="Times New Roman" w:cs="Times New Roman"/>
                <w:sz w:val="24"/>
                <w:szCs w:val="24"/>
              </w:rPr>
              <w:tab/>
            </w:r>
            <w:r w:rsidRPr="00711791">
              <w:rPr>
                <w:rFonts w:ascii="Times New Roman" w:hAnsi="Times New Roman" w:cs="Times New Roman"/>
                <w:sz w:val="24"/>
                <w:szCs w:val="24"/>
              </w:rPr>
              <w:tab/>
            </w:r>
            <w:r w:rsidRPr="00711791">
              <w:rPr>
                <w:rFonts w:ascii="Times New Roman" w:hAnsi="Times New Roman" w:cs="Times New Roman"/>
                <w:sz w:val="24"/>
                <w:szCs w:val="24"/>
              </w:rPr>
              <w:tab/>
            </w:r>
          </w:p>
          <w:p w14:paraId="14D9D09A" w14:textId="77777777" w:rsidR="00456B1F" w:rsidRPr="00711791" w:rsidRDefault="00456B1F" w:rsidP="00DD760D">
            <w:pPr>
              <w:spacing w:line="360" w:lineRule="auto"/>
              <w:jc w:val="both"/>
              <w:rPr>
                <w:rFonts w:ascii="Times New Roman" w:hAnsi="Times New Roman" w:cs="Times New Roman"/>
                <w:b/>
                <w:sz w:val="24"/>
                <w:szCs w:val="24"/>
              </w:rPr>
            </w:pPr>
            <w:r w:rsidRPr="00711791">
              <w:rPr>
                <w:rFonts w:ascii="Times New Roman" w:hAnsi="Times New Roman" w:cs="Times New Roman"/>
                <w:b/>
                <w:sz w:val="24"/>
                <w:szCs w:val="24"/>
              </w:rPr>
              <w:t xml:space="preserve"> DOCUMENTAÇÃO:</w:t>
            </w:r>
            <w:r w:rsidRPr="00711791">
              <w:rPr>
                <w:rFonts w:ascii="Times New Roman" w:hAnsi="Times New Roman" w:cs="Times New Roman"/>
                <w:b/>
                <w:sz w:val="24"/>
                <w:szCs w:val="24"/>
              </w:rPr>
              <w:tab/>
            </w:r>
            <w:r w:rsidRPr="00711791">
              <w:rPr>
                <w:rFonts w:ascii="Times New Roman" w:hAnsi="Times New Roman" w:cs="Times New Roman"/>
                <w:b/>
                <w:sz w:val="24"/>
                <w:szCs w:val="24"/>
              </w:rPr>
              <w:tab/>
            </w:r>
            <w:r w:rsidRPr="00711791">
              <w:rPr>
                <w:rFonts w:ascii="Times New Roman" w:hAnsi="Times New Roman" w:cs="Times New Roman"/>
                <w:b/>
                <w:sz w:val="24"/>
                <w:szCs w:val="24"/>
              </w:rPr>
              <w:tab/>
            </w:r>
          </w:p>
          <w:p w14:paraId="7CA0B134" w14:textId="77777777" w:rsidR="0019286E" w:rsidRDefault="00456B1F" w:rsidP="005A4371">
            <w:pPr>
              <w:pStyle w:val="PargrafodaLista"/>
              <w:numPr>
                <w:ilvl w:val="0"/>
                <w:numId w:val="19"/>
              </w:numPr>
              <w:spacing w:after="160" w:line="360" w:lineRule="auto"/>
              <w:rPr>
                <w:rFonts w:ascii="Times New Roman" w:hAnsi="Times New Roman" w:cs="Times New Roman"/>
                <w:sz w:val="24"/>
                <w:szCs w:val="24"/>
              </w:rPr>
            </w:pPr>
            <w:r w:rsidRPr="00711791">
              <w:rPr>
                <w:rFonts w:ascii="Times New Roman" w:hAnsi="Times New Roman" w:cs="Times New Roman"/>
                <w:sz w:val="24"/>
                <w:szCs w:val="24"/>
              </w:rPr>
              <w:t>Os manuais de operação, instalação e manutenção deverão ser fornecidos em Português.</w:t>
            </w:r>
            <w:r w:rsidRPr="00711791">
              <w:rPr>
                <w:rFonts w:ascii="Times New Roman" w:hAnsi="Times New Roman" w:cs="Times New Roman"/>
                <w:sz w:val="24"/>
                <w:szCs w:val="24"/>
              </w:rPr>
              <w:tab/>
            </w:r>
          </w:p>
          <w:p w14:paraId="015436E6" w14:textId="15862488" w:rsidR="00456B1F" w:rsidRPr="00693FB7" w:rsidRDefault="00456B1F" w:rsidP="00693FB7">
            <w:pPr>
              <w:pStyle w:val="PargrafodaLista"/>
              <w:spacing w:after="160" w:line="360" w:lineRule="auto"/>
              <w:ind w:left="1080"/>
              <w:rPr>
                <w:rFonts w:ascii="Times New Roman" w:hAnsi="Times New Roman" w:cs="Times New Roman"/>
                <w:sz w:val="24"/>
                <w:szCs w:val="24"/>
              </w:rPr>
            </w:pPr>
          </w:p>
          <w:p w14:paraId="3A5EF84E" w14:textId="064F530A" w:rsidR="00456B1F" w:rsidRDefault="00456B1F" w:rsidP="00DD760D">
            <w:pPr>
              <w:autoSpaceDE w:val="0"/>
              <w:autoSpaceDN w:val="0"/>
              <w:adjustRightInd w:val="0"/>
              <w:spacing w:line="360" w:lineRule="auto"/>
              <w:jc w:val="both"/>
              <w:rPr>
                <w:rFonts w:ascii="Times New Roman" w:eastAsiaTheme="majorEastAsia" w:hAnsi="Times New Roman" w:cs="Times New Roman"/>
                <w:b/>
                <w:bCs/>
                <w:sz w:val="24"/>
                <w:szCs w:val="24"/>
              </w:rPr>
            </w:pPr>
            <w:r w:rsidRPr="00711791">
              <w:rPr>
                <w:rFonts w:ascii="Times New Roman" w:eastAsiaTheme="majorEastAsia" w:hAnsi="Times New Roman" w:cs="Times New Roman"/>
                <w:b/>
                <w:bCs/>
                <w:sz w:val="24"/>
                <w:szCs w:val="24"/>
              </w:rPr>
              <w:t>DECLARAÇÕES</w:t>
            </w:r>
            <w:r w:rsidR="0019286E">
              <w:rPr>
                <w:rFonts w:ascii="Times New Roman" w:eastAsiaTheme="majorEastAsia" w:hAnsi="Times New Roman" w:cs="Times New Roman"/>
                <w:b/>
                <w:bCs/>
                <w:sz w:val="24"/>
                <w:szCs w:val="24"/>
              </w:rPr>
              <w:t xml:space="preserve">: </w:t>
            </w:r>
          </w:p>
          <w:p w14:paraId="2C31602E" w14:textId="77777777" w:rsidR="006573FF" w:rsidRPr="006573FF" w:rsidRDefault="006573FF" w:rsidP="00DD760D">
            <w:pPr>
              <w:autoSpaceDE w:val="0"/>
              <w:autoSpaceDN w:val="0"/>
              <w:adjustRightInd w:val="0"/>
              <w:spacing w:line="360" w:lineRule="auto"/>
              <w:jc w:val="both"/>
              <w:rPr>
                <w:rFonts w:ascii="Times New Roman" w:eastAsiaTheme="majorEastAsia" w:hAnsi="Times New Roman" w:cs="Times New Roman"/>
                <w:b/>
                <w:bCs/>
                <w:sz w:val="24"/>
                <w:szCs w:val="24"/>
              </w:rPr>
            </w:pPr>
          </w:p>
          <w:p w14:paraId="33591E84"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1.Tabela comprobatória das características solicitadas, independente da sua descrição, através de documentos cuja origem seja exclusivamente do fabricante dos produtos, como catálogos, manuais, ficha de especificação técnica, informações obtidas em sites oficiais do fabricante através da internet, indicando as respectivas URL (Uniform Resource Locator). As comprovações devem ser claras, com indicação de página na tabela comprobatória. A não comprovação de alguma característica exigida, quando solicitada pelo Órgão Gerenciador, levará à desclassificação da proposta.</w:t>
            </w:r>
          </w:p>
          <w:p w14:paraId="7CF48A56" w14:textId="77777777" w:rsidR="006573FF" w:rsidRPr="00711791" w:rsidRDefault="006573FF" w:rsidP="006573FF">
            <w:pPr>
              <w:autoSpaceDE w:val="0"/>
              <w:autoSpaceDN w:val="0"/>
              <w:adjustRightInd w:val="0"/>
              <w:spacing w:line="360" w:lineRule="auto"/>
              <w:jc w:val="both"/>
              <w:rPr>
                <w:rFonts w:ascii="Times New Roman" w:hAnsi="Times New Roman"/>
                <w:bCs/>
                <w:sz w:val="24"/>
                <w:szCs w:val="24"/>
              </w:rPr>
            </w:pPr>
          </w:p>
          <w:p w14:paraId="4C6C0405"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 xml:space="preserve">2.Fica ressalvado que a descrição do produto a ser ofertado deverá ser o da especificação peculiar da marca do equipamento, não o da transcrição fiel das especificações descritas no presente edital. </w:t>
            </w:r>
          </w:p>
          <w:p w14:paraId="66E31A8B" w14:textId="77777777" w:rsidR="006573FF" w:rsidRPr="00711791" w:rsidRDefault="006573FF" w:rsidP="006573FF">
            <w:pPr>
              <w:autoSpaceDE w:val="0"/>
              <w:autoSpaceDN w:val="0"/>
              <w:adjustRightInd w:val="0"/>
              <w:spacing w:line="360" w:lineRule="auto"/>
              <w:jc w:val="both"/>
              <w:rPr>
                <w:rFonts w:ascii="Times New Roman" w:hAnsi="Times New Roman"/>
                <w:bCs/>
                <w:sz w:val="24"/>
                <w:szCs w:val="24"/>
              </w:rPr>
            </w:pPr>
          </w:p>
          <w:p w14:paraId="317E2176" w14:textId="77777777" w:rsidR="006573FF" w:rsidRDefault="006573FF" w:rsidP="006573FF">
            <w:pPr>
              <w:autoSpaceDE w:val="0"/>
              <w:autoSpaceDN w:val="0"/>
              <w:adjustRightInd w:val="0"/>
              <w:spacing w:line="360" w:lineRule="auto"/>
              <w:jc w:val="both"/>
              <w:rPr>
                <w:rFonts w:ascii="Times New Roman" w:eastAsiaTheme="majorEastAsia" w:hAnsi="Times New Roman"/>
                <w:color w:val="FF0000"/>
                <w:sz w:val="24"/>
                <w:szCs w:val="24"/>
              </w:rPr>
            </w:pPr>
            <w:r w:rsidRPr="00711791">
              <w:rPr>
                <w:rFonts w:ascii="Times New Roman" w:eastAsiaTheme="majorEastAsia" w:hAnsi="Times New Roman"/>
                <w:sz w:val="24"/>
                <w:szCs w:val="24"/>
              </w:rPr>
              <w:t>3.Declaração do fabricante que os equipamentos ofertados possuem assistência técnica (autor</w:t>
            </w:r>
            <w:r w:rsidRPr="004E3B9C">
              <w:rPr>
                <w:rFonts w:ascii="Times New Roman" w:eastAsiaTheme="majorEastAsia" w:hAnsi="Times New Roman"/>
                <w:color w:val="000000" w:themeColor="text1"/>
                <w:sz w:val="24"/>
                <w:szCs w:val="24"/>
              </w:rPr>
              <w:t xml:space="preserve">izada) na Capital, </w:t>
            </w:r>
            <w:r w:rsidRPr="00711791">
              <w:rPr>
                <w:rFonts w:ascii="Times New Roman" w:eastAsiaTheme="majorEastAsia" w:hAnsi="Times New Roman"/>
                <w:sz w:val="24"/>
                <w:szCs w:val="24"/>
              </w:rPr>
              <w:t>apresentando ainda o nome da empresa e seu respectivo endereço e contato, com todos os dados e comprovações acima.</w:t>
            </w:r>
            <w:r w:rsidRPr="00C861FB">
              <w:rPr>
                <w:rFonts w:ascii="Times New Roman" w:eastAsiaTheme="majorEastAsia" w:hAnsi="Times New Roman"/>
                <w:color w:val="FF0000"/>
                <w:sz w:val="24"/>
                <w:szCs w:val="24"/>
              </w:rPr>
              <w:t xml:space="preserve"> </w:t>
            </w:r>
          </w:p>
          <w:p w14:paraId="4ED672F9" w14:textId="77777777" w:rsidR="006573FF" w:rsidRPr="00711791" w:rsidRDefault="006573FF" w:rsidP="006573FF">
            <w:pPr>
              <w:autoSpaceDE w:val="0"/>
              <w:autoSpaceDN w:val="0"/>
              <w:adjustRightInd w:val="0"/>
              <w:spacing w:line="360" w:lineRule="auto"/>
              <w:jc w:val="both"/>
              <w:rPr>
                <w:rFonts w:ascii="Times New Roman" w:hAnsi="Times New Roman"/>
                <w:bCs/>
                <w:sz w:val="24"/>
                <w:szCs w:val="24"/>
              </w:rPr>
            </w:pPr>
          </w:p>
          <w:p w14:paraId="1405A2C3"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4.Serão feitas diligências ao site do fabricante na fase de aceitação da proposta, com objetivo de analisar a compatibilidade técnica do produto apresentado em proposta / catálogo com as demais características solicitadas em edital, inclusive marca, modelo e autonomia. Qualquer divergência no confronto das informações levará à desclassificação da proposta.</w:t>
            </w:r>
          </w:p>
          <w:p w14:paraId="3741C052"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5.Os produtos ofertados devem ser de série e com fabricação contínua para que possibilitem a devida reposição de peças em garantia e fora de garantia sem atrasos.</w:t>
            </w:r>
            <w:r>
              <w:rPr>
                <w:rFonts w:ascii="Times New Roman" w:eastAsiaTheme="majorEastAsia" w:hAnsi="Times New Roman"/>
                <w:sz w:val="24"/>
                <w:szCs w:val="24"/>
              </w:rPr>
              <w:t xml:space="preserve"> </w:t>
            </w:r>
            <w:r w:rsidRPr="00EA48B2">
              <w:rPr>
                <w:rFonts w:ascii="Times New Roman" w:eastAsiaTheme="majorEastAsia" w:hAnsi="Times New Roman"/>
                <w:color w:val="000000" w:themeColor="text1"/>
                <w:sz w:val="24"/>
                <w:szCs w:val="24"/>
              </w:rPr>
              <w:t xml:space="preserve">No momento da apresentação das propostas, todos os componentes constantes da Solução deverão possuir EOL (End-of-life) e EOS (End-of-support) não definidos ou anunciados para um prazo superior a 12 meses. </w:t>
            </w:r>
            <w:r w:rsidRPr="00711791">
              <w:rPr>
                <w:rFonts w:ascii="Times New Roman" w:eastAsiaTheme="majorEastAsia" w:hAnsi="Times New Roman"/>
                <w:sz w:val="24"/>
                <w:szCs w:val="24"/>
              </w:rPr>
              <w:t xml:space="preserve">Diante disso, catálogos e manuais técnicos não devem conter a expressão “opcional” para o atendimento a qualquer item exigido no termo de referência, sob pena de desclassificação da proposta apresentada. </w:t>
            </w:r>
          </w:p>
          <w:p w14:paraId="707BED71" w14:textId="77777777" w:rsidR="006573FF" w:rsidRPr="00711791" w:rsidRDefault="006573FF" w:rsidP="006573FF">
            <w:pPr>
              <w:autoSpaceDE w:val="0"/>
              <w:autoSpaceDN w:val="0"/>
              <w:adjustRightInd w:val="0"/>
              <w:spacing w:line="360" w:lineRule="auto"/>
              <w:jc w:val="both"/>
              <w:rPr>
                <w:rFonts w:ascii="Times New Roman" w:hAnsi="Times New Roman"/>
                <w:bCs/>
                <w:sz w:val="24"/>
                <w:szCs w:val="24"/>
              </w:rPr>
            </w:pPr>
          </w:p>
          <w:p w14:paraId="5D50F838" w14:textId="77777777" w:rsidR="006573FF" w:rsidRPr="00E17D83" w:rsidRDefault="006573FF" w:rsidP="006573FF">
            <w:pPr>
              <w:autoSpaceDE w:val="0"/>
              <w:autoSpaceDN w:val="0"/>
              <w:adjustRightInd w:val="0"/>
              <w:spacing w:line="360" w:lineRule="auto"/>
              <w:jc w:val="both"/>
              <w:rPr>
                <w:rFonts w:ascii="Times New Roman" w:eastAsiaTheme="majorEastAsia" w:hAnsi="Times New Roman"/>
                <w:sz w:val="24"/>
                <w:szCs w:val="24"/>
              </w:rPr>
            </w:pPr>
            <w:r>
              <w:rPr>
                <w:rFonts w:ascii="Times New Roman" w:eastAsiaTheme="majorEastAsia" w:hAnsi="Times New Roman"/>
                <w:sz w:val="24"/>
                <w:szCs w:val="24"/>
              </w:rPr>
              <w:t>6.</w:t>
            </w:r>
            <w:r w:rsidRPr="00E17D83">
              <w:rPr>
                <w:rFonts w:ascii="Times New Roman" w:eastAsiaTheme="majorEastAsia" w:hAnsi="Times New Roman"/>
                <w:sz w:val="24"/>
                <w:szCs w:val="24"/>
              </w:rPr>
              <w:t xml:space="preserve">Declarar o fabricante que atende o disposto na Resolução CONAMA n. 401/2008, acerca do descarte de pilhas e baterias. </w:t>
            </w:r>
          </w:p>
          <w:p w14:paraId="4921CDEA" w14:textId="5F894B6B" w:rsidR="008C0417" w:rsidRPr="00693FB7" w:rsidRDefault="008C0417" w:rsidP="00693FB7">
            <w:pPr>
              <w:autoSpaceDE w:val="0"/>
              <w:autoSpaceDN w:val="0"/>
              <w:adjustRightInd w:val="0"/>
              <w:spacing w:line="360" w:lineRule="auto"/>
              <w:ind w:left="720"/>
              <w:rPr>
                <w:rFonts w:ascii="Times New Roman" w:eastAsiaTheme="majorEastAsia" w:hAnsi="Times New Roman" w:cs="Times New Roman"/>
                <w:sz w:val="24"/>
                <w:szCs w:val="24"/>
              </w:rPr>
            </w:pPr>
          </w:p>
        </w:tc>
      </w:tr>
      <w:tr w:rsidR="00A76E0F" w:rsidRPr="00711791" w14:paraId="5D2124C3" w14:textId="77777777" w:rsidTr="00A76E0F">
        <w:trPr>
          <w:trHeight w:val="248"/>
        </w:trPr>
        <w:tc>
          <w:tcPr>
            <w:tcW w:w="943" w:type="dxa"/>
            <w:vAlign w:val="center"/>
          </w:tcPr>
          <w:p w14:paraId="4356B18F" w14:textId="77777777" w:rsidR="00A76E0F" w:rsidRPr="00711791" w:rsidRDefault="00A76E0F" w:rsidP="00A76E0F">
            <w:pPr>
              <w:spacing w:line="360" w:lineRule="auto"/>
              <w:jc w:val="center"/>
              <w:rPr>
                <w:rFonts w:ascii="Times New Roman" w:eastAsiaTheme="majorEastAsia" w:hAnsi="Times New Roman"/>
                <w:b/>
                <w:bCs/>
                <w:sz w:val="24"/>
                <w:szCs w:val="24"/>
              </w:rPr>
            </w:pPr>
          </w:p>
          <w:p w14:paraId="6FE689C5" w14:textId="77777777" w:rsidR="00A76E0F" w:rsidRPr="00711791" w:rsidRDefault="00A76E0F" w:rsidP="00A76E0F">
            <w:pPr>
              <w:spacing w:line="360" w:lineRule="auto"/>
              <w:jc w:val="center"/>
              <w:rPr>
                <w:rFonts w:ascii="Times New Roman" w:eastAsiaTheme="majorEastAsia" w:hAnsi="Times New Roman"/>
                <w:b/>
                <w:bCs/>
                <w:sz w:val="24"/>
                <w:szCs w:val="24"/>
              </w:rPr>
            </w:pPr>
            <w:r w:rsidRPr="00711791">
              <w:rPr>
                <w:rFonts w:ascii="Times New Roman" w:eastAsiaTheme="majorEastAsia" w:hAnsi="Times New Roman"/>
                <w:b/>
                <w:bCs/>
                <w:sz w:val="24"/>
                <w:szCs w:val="24"/>
              </w:rPr>
              <w:t>2</w:t>
            </w:r>
            <w:r>
              <w:rPr>
                <w:rFonts w:ascii="Times New Roman" w:eastAsiaTheme="majorEastAsia" w:hAnsi="Times New Roman"/>
                <w:b/>
                <w:bCs/>
                <w:sz w:val="24"/>
                <w:szCs w:val="24"/>
              </w:rPr>
              <w:t>1</w:t>
            </w:r>
            <w:r w:rsidRPr="00711791">
              <w:rPr>
                <w:rFonts w:ascii="Times New Roman" w:eastAsiaTheme="majorEastAsia" w:hAnsi="Times New Roman"/>
                <w:b/>
                <w:bCs/>
                <w:sz w:val="24"/>
                <w:szCs w:val="24"/>
              </w:rPr>
              <w:t>0</w:t>
            </w:r>
          </w:p>
        </w:tc>
        <w:tc>
          <w:tcPr>
            <w:tcW w:w="7557" w:type="dxa"/>
          </w:tcPr>
          <w:p w14:paraId="7A404E10" w14:textId="77777777" w:rsidR="00A76E0F" w:rsidRPr="00E17D83" w:rsidRDefault="00A76E0F" w:rsidP="00A312E4">
            <w:pPr>
              <w:pStyle w:val="Ttulo3"/>
              <w:numPr>
                <w:ilvl w:val="2"/>
                <w:numId w:val="0"/>
              </w:numPr>
              <w:tabs>
                <w:tab w:val="left" w:pos="1276"/>
                <w:tab w:val="left" w:pos="8505"/>
                <w:tab w:val="right" w:pos="9072"/>
              </w:tabs>
              <w:spacing w:line="360" w:lineRule="auto"/>
              <w:ind w:left="720" w:hanging="720"/>
              <w:outlineLvl w:val="2"/>
              <w:rPr>
                <w:rFonts w:ascii="Times New Roman" w:hAnsi="Times New Roman"/>
                <w:b w:val="0"/>
                <w:color w:val="auto"/>
              </w:rPr>
            </w:pPr>
            <w:bookmarkStart w:id="101" w:name="_Toc37159510"/>
            <w:bookmarkStart w:id="102" w:name="_Toc429672112"/>
            <w:r w:rsidRPr="00E17D83">
              <w:rPr>
                <w:rFonts w:ascii="Times New Roman" w:hAnsi="Times New Roman"/>
                <w:color w:val="auto"/>
              </w:rPr>
              <w:t>Nobreak 3kVA</w:t>
            </w:r>
            <w:bookmarkEnd w:id="101"/>
            <w:r w:rsidRPr="00E17D83">
              <w:rPr>
                <w:rFonts w:ascii="Times New Roman" w:hAnsi="Times New Roman"/>
                <w:color w:val="auto"/>
              </w:rPr>
              <w:t xml:space="preserve"> </w:t>
            </w:r>
          </w:p>
          <w:p w14:paraId="0FFFB3A0" w14:textId="77777777" w:rsidR="00A76E0F" w:rsidRPr="00711791" w:rsidRDefault="00A76E0F" w:rsidP="00A76E0F">
            <w:pPr>
              <w:pStyle w:val="Ttulo3"/>
              <w:numPr>
                <w:ilvl w:val="0"/>
                <w:numId w:val="14"/>
              </w:numPr>
              <w:tabs>
                <w:tab w:val="left" w:pos="1276"/>
                <w:tab w:val="left" w:pos="8505"/>
                <w:tab w:val="right" w:pos="9072"/>
              </w:tabs>
              <w:spacing w:before="40" w:line="360" w:lineRule="auto"/>
              <w:ind w:left="456" w:hanging="284"/>
              <w:outlineLvl w:val="2"/>
              <w:rPr>
                <w:rFonts w:ascii="Times New Roman" w:hAnsi="Times New Roman"/>
                <w:b w:val="0"/>
                <w:bCs w:val="0"/>
              </w:rPr>
            </w:pPr>
            <w:bookmarkStart w:id="103" w:name="_Toc37159511"/>
            <w:r w:rsidRPr="00711791">
              <w:rPr>
                <w:rFonts w:ascii="Times New Roman" w:hAnsi="Times New Roman"/>
                <w:color w:val="auto"/>
              </w:rPr>
              <w:t>CARACTERÍSTICAS GERAIS</w:t>
            </w:r>
            <w:bookmarkEnd w:id="102"/>
            <w:bookmarkEnd w:id="103"/>
          </w:p>
          <w:p w14:paraId="5F9AC5AF"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Nobreak deverá ser senoidal, on-line, dupla conversão, micro processado.</w:t>
            </w:r>
          </w:p>
          <w:p w14:paraId="4F9EAC21"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Possibilitar gerenciar, local e remotamente, as condições da rede elétrica e o status de múltiplos Nobreaks simultaneamente, prevenindo falhas e/ou perda de dados.</w:t>
            </w:r>
          </w:p>
          <w:p w14:paraId="153E5ADD" w14:textId="77777777" w:rsidR="00A76E0F" w:rsidRPr="00357248"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357248">
              <w:rPr>
                <w:rFonts w:ascii="Times New Roman" w:eastAsiaTheme="majorEastAsia" w:hAnsi="Times New Roman"/>
                <w:sz w:val="24"/>
                <w:szCs w:val="24"/>
              </w:rPr>
              <w:t xml:space="preserve">Deverá possuir saída para comunicação inteligente interface RJ45, SNMP com plug and play, USB e RS-232 (acompanhar cabo USB). </w:t>
            </w:r>
          </w:p>
          <w:p w14:paraId="143080D7" w14:textId="77777777" w:rsidR="00A76E0F" w:rsidRPr="00357248"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357248">
              <w:rPr>
                <w:rFonts w:ascii="Times New Roman" w:eastAsiaTheme="majorEastAsia" w:hAnsi="Times New Roman"/>
                <w:sz w:val="24"/>
                <w:szCs w:val="24"/>
              </w:rPr>
              <w:t>A sua instalação deverá ser em rack e, neste caso, acompanhar trilho para instalação junto ao mesmo</w:t>
            </w:r>
            <w:r w:rsidRPr="00357248">
              <w:rPr>
                <w:rStyle w:val="A16"/>
                <w:rFonts w:ascii="Times New Roman" w:eastAsiaTheme="majorEastAsia" w:hAnsi="Times New Roman"/>
                <w:sz w:val="24"/>
                <w:szCs w:val="24"/>
              </w:rPr>
              <w:t>;</w:t>
            </w:r>
          </w:p>
          <w:p w14:paraId="23CB868F" w14:textId="77777777" w:rsidR="00A76E0F" w:rsidRPr="00357248"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357248">
              <w:rPr>
                <w:rFonts w:ascii="Times New Roman" w:eastAsiaTheme="majorEastAsia" w:hAnsi="Times New Roman"/>
                <w:sz w:val="24"/>
                <w:szCs w:val="24"/>
              </w:rPr>
              <w:t>Deverá ser compat</w:t>
            </w:r>
            <w:r>
              <w:rPr>
                <w:rFonts w:ascii="Times New Roman" w:eastAsiaTheme="majorEastAsia" w:hAnsi="Times New Roman"/>
                <w:sz w:val="24"/>
                <w:szCs w:val="24"/>
              </w:rPr>
              <w:t>ível ao tamanho do rack de até 2</w:t>
            </w:r>
            <w:r w:rsidRPr="00357248">
              <w:rPr>
                <w:rFonts w:ascii="Times New Roman" w:eastAsiaTheme="majorEastAsia" w:hAnsi="Times New Roman"/>
                <w:sz w:val="24"/>
                <w:szCs w:val="24"/>
              </w:rPr>
              <w:t>U;</w:t>
            </w:r>
          </w:p>
          <w:p w14:paraId="51F5D63E"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Deverá ter profundidade máxima de 90 CM;</w:t>
            </w:r>
          </w:p>
          <w:p w14:paraId="5F28EE80"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Deverá possuir circuito corretor de fator de potência de entrada;</w:t>
            </w:r>
          </w:p>
          <w:p w14:paraId="40528682"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Deverá possuir filtro de linha interno;</w:t>
            </w:r>
          </w:p>
          <w:p w14:paraId="38FEF32E"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Pr>
                <w:rFonts w:ascii="Times New Roman" w:eastAsiaTheme="majorEastAsia" w:hAnsi="Times New Roman"/>
                <w:sz w:val="24"/>
                <w:szCs w:val="24"/>
              </w:rPr>
              <w:t>Deverá fornecer autonomia de 15</w:t>
            </w:r>
            <w:r w:rsidRPr="00711791">
              <w:rPr>
                <w:rFonts w:ascii="Times New Roman" w:eastAsiaTheme="majorEastAsia" w:hAnsi="Times New Roman"/>
                <w:sz w:val="24"/>
                <w:szCs w:val="24"/>
              </w:rPr>
              <w:t xml:space="preserve"> minutos a 50 % de carga</w:t>
            </w:r>
            <w:r>
              <w:rPr>
                <w:rFonts w:ascii="Times New Roman" w:eastAsiaTheme="majorEastAsia" w:hAnsi="Times New Roman"/>
                <w:sz w:val="24"/>
                <w:szCs w:val="24"/>
              </w:rPr>
              <w:t xml:space="preserve"> com memorial de cálculo e teste</w:t>
            </w:r>
            <w:r w:rsidRPr="00711791">
              <w:rPr>
                <w:rFonts w:ascii="Times New Roman" w:eastAsiaTheme="majorEastAsia" w:hAnsi="Times New Roman"/>
                <w:sz w:val="24"/>
                <w:szCs w:val="24"/>
              </w:rPr>
              <w:t xml:space="preserve">. </w:t>
            </w:r>
          </w:p>
          <w:p w14:paraId="27C41044"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Possuir, no mínimo, uma conexão para baterias externas (expansão do tempo de autonomia).</w:t>
            </w:r>
          </w:p>
          <w:p w14:paraId="27B0D167"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Possuir sinalização audiovisual em display e alarmes sonoros;</w:t>
            </w:r>
          </w:p>
          <w:p w14:paraId="455E27F2"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Permitir ser ligado na ausência de rede elétrica.</w:t>
            </w:r>
          </w:p>
          <w:p w14:paraId="482F4C59"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Possuir fusível rearmável, sem a necessidade de substituição do fusível.</w:t>
            </w:r>
          </w:p>
          <w:p w14:paraId="5990DF94" w14:textId="77777777" w:rsidR="00A76E0F" w:rsidRPr="00711791" w:rsidRDefault="00A76E0F" w:rsidP="00A76E0F">
            <w:pPr>
              <w:pStyle w:val="PargrafodaLista"/>
              <w:numPr>
                <w:ilvl w:val="0"/>
                <w:numId w:val="14"/>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BYPASS automático.</w:t>
            </w:r>
          </w:p>
          <w:p w14:paraId="25DE042A" w14:textId="77777777" w:rsidR="00A76E0F" w:rsidRPr="00711791" w:rsidRDefault="00A76E0F" w:rsidP="00A312E4">
            <w:pPr>
              <w:pStyle w:val="PargrafodaLista"/>
              <w:tabs>
                <w:tab w:val="left" w:pos="8505"/>
                <w:tab w:val="right" w:pos="9072"/>
              </w:tabs>
              <w:spacing w:after="160" w:line="360" w:lineRule="auto"/>
              <w:ind w:left="739"/>
              <w:rPr>
                <w:rFonts w:ascii="Times New Roman" w:eastAsiaTheme="majorEastAsia" w:hAnsi="Times New Roman"/>
                <w:sz w:val="24"/>
                <w:szCs w:val="24"/>
              </w:rPr>
            </w:pPr>
          </w:p>
          <w:p w14:paraId="5152791A" w14:textId="77777777" w:rsidR="00A76E0F" w:rsidRPr="00711791" w:rsidRDefault="00A76E0F" w:rsidP="00A76E0F">
            <w:pPr>
              <w:pStyle w:val="PargrafodaLista"/>
              <w:numPr>
                <w:ilvl w:val="0"/>
                <w:numId w:val="13"/>
              </w:numPr>
              <w:tabs>
                <w:tab w:val="left" w:pos="8505"/>
                <w:tab w:val="right" w:pos="9072"/>
              </w:tabs>
              <w:spacing w:line="360" w:lineRule="auto"/>
              <w:ind w:left="456" w:hanging="284"/>
              <w:rPr>
                <w:rFonts w:ascii="Times New Roman" w:eastAsiaTheme="majorEastAsia" w:hAnsi="Times New Roman"/>
                <w:b/>
                <w:bCs/>
                <w:sz w:val="24"/>
                <w:szCs w:val="24"/>
              </w:rPr>
            </w:pPr>
            <w:r w:rsidRPr="00711791">
              <w:rPr>
                <w:rFonts w:ascii="Times New Roman" w:eastAsiaTheme="majorEastAsia" w:hAnsi="Times New Roman"/>
                <w:b/>
                <w:bCs/>
                <w:sz w:val="24"/>
                <w:szCs w:val="24"/>
              </w:rPr>
              <w:t xml:space="preserve">CARACTERISTICAS DE SAIDA: </w:t>
            </w:r>
          </w:p>
          <w:p w14:paraId="63FCBCF9"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Fornecer potência mínima de 3000VA;</w:t>
            </w:r>
          </w:p>
          <w:p w14:paraId="71EA9730"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 xml:space="preserve">Fornecer no mínimo a potência real de 2400 watts ou superior. </w:t>
            </w:r>
          </w:p>
          <w:p w14:paraId="4FB6FA82"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 xml:space="preserve">Fornecer tensão nominal configurável de 220v ou 230v ou 240v ou ainda todos três. </w:t>
            </w:r>
          </w:p>
          <w:p w14:paraId="39B5209F"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Deverá fornecer regulação estática para carga resistiva ± 1%</w:t>
            </w:r>
          </w:p>
          <w:p w14:paraId="74B153F7"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Conter frequência nominal nas escalas: 50/60 Hz</w:t>
            </w:r>
          </w:p>
          <w:p w14:paraId="51EF33A0"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Forma de onda senoidal pura;</w:t>
            </w:r>
          </w:p>
          <w:p w14:paraId="609C5591"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Deverá fornecer no mínimo 0</w:t>
            </w:r>
            <w:r>
              <w:rPr>
                <w:rFonts w:ascii="Times New Roman" w:eastAsiaTheme="majorEastAsia" w:hAnsi="Times New Roman"/>
                <w:sz w:val="24"/>
                <w:szCs w:val="24"/>
              </w:rPr>
              <w:t>4</w:t>
            </w:r>
            <w:r w:rsidRPr="00711791">
              <w:rPr>
                <w:rFonts w:ascii="Times New Roman" w:eastAsiaTheme="majorEastAsia" w:hAnsi="Times New Roman"/>
                <w:sz w:val="24"/>
                <w:szCs w:val="24"/>
              </w:rPr>
              <w:t xml:space="preserve"> Tomadas saída (Padrão NBR14136 20A). Caso o equipamento possua saídas diferentes das solicitadas, deverão ser fornecidos adaptadores para o padrão NBR14136 20A para cada uma das saídas.</w:t>
            </w:r>
          </w:p>
          <w:p w14:paraId="688B90B6" w14:textId="77777777" w:rsidR="00A76E0F" w:rsidRPr="00711791" w:rsidRDefault="00A76E0F" w:rsidP="00A76E0F">
            <w:pPr>
              <w:pStyle w:val="PargrafodaLista"/>
              <w:numPr>
                <w:ilvl w:val="0"/>
                <w:numId w:val="13"/>
              </w:numPr>
              <w:tabs>
                <w:tab w:val="left" w:pos="8505"/>
                <w:tab w:val="right" w:pos="9072"/>
              </w:tabs>
              <w:spacing w:line="360" w:lineRule="auto"/>
              <w:ind w:left="456" w:hanging="284"/>
              <w:rPr>
                <w:rFonts w:ascii="Times New Roman" w:eastAsiaTheme="majorEastAsia" w:hAnsi="Times New Roman"/>
                <w:b/>
                <w:bCs/>
                <w:color w:val="FFFFFF" w:themeColor="background1"/>
                <w:sz w:val="24"/>
                <w:szCs w:val="24"/>
              </w:rPr>
            </w:pPr>
            <w:r w:rsidRPr="00711791">
              <w:rPr>
                <w:rFonts w:ascii="Times New Roman" w:eastAsiaTheme="majorEastAsia" w:hAnsi="Times New Roman"/>
                <w:b/>
                <w:bCs/>
                <w:sz w:val="24"/>
                <w:szCs w:val="24"/>
              </w:rPr>
              <w:t xml:space="preserve">CARACTERISTICAS DE ENTRADA: </w:t>
            </w:r>
            <w:r w:rsidRPr="00711791">
              <w:rPr>
                <w:rFonts w:ascii="Times New Roman" w:eastAsiaTheme="majorEastAsia" w:hAnsi="Times New Roman"/>
                <w:b/>
                <w:bCs/>
                <w:color w:val="FFFFFF" w:themeColor="background1"/>
                <w:sz w:val="24"/>
                <w:szCs w:val="24"/>
              </w:rPr>
              <w:t>ENTRAD</w:t>
            </w:r>
          </w:p>
          <w:p w14:paraId="4D3B8BAE"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3"/>
              <w:rPr>
                <w:rFonts w:ascii="Times New Roman" w:eastAsiaTheme="majorEastAsia" w:hAnsi="Times New Roman"/>
                <w:sz w:val="24"/>
                <w:szCs w:val="24"/>
              </w:rPr>
            </w:pPr>
            <w:r w:rsidRPr="00711791">
              <w:rPr>
                <w:rFonts w:ascii="Times New Roman" w:eastAsiaTheme="majorEastAsia" w:hAnsi="Times New Roman"/>
                <w:sz w:val="24"/>
                <w:szCs w:val="24"/>
              </w:rPr>
              <w:t xml:space="preserve">Fornecer tensão nominal 220V.  </w:t>
            </w:r>
          </w:p>
          <w:p w14:paraId="006A6BD4"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331"/>
              <w:rPr>
                <w:rFonts w:ascii="Times New Roman" w:eastAsiaTheme="majorEastAsia" w:hAnsi="Times New Roman"/>
                <w:sz w:val="24"/>
                <w:szCs w:val="24"/>
              </w:rPr>
            </w:pPr>
            <w:r w:rsidRPr="00711791">
              <w:rPr>
                <w:rFonts w:ascii="Times New Roman" w:eastAsiaTheme="majorEastAsia" w:hAnsi="Times New Roman"/>
                <w:sz w:val="24"/>
                <w:szCs w:val="24"/>
              </w:rPr>
              <w:t>Variação máxima de tensão nas escalas: 160 a 288V.</w:t>
            </w:r>
          </w:p>
          <w:p w14:paraId="0DB760C9"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331"/>
              <w:rPr>
                <w:rFonts w:ascii="Times New Roman" w:eastAsiaTheme="majorEastAsia" w:hAnsi="Times New Roman"/>
                <w:sz w:val="24"/>
                <w:szCs w:val="24"/>
              </w:rPr>
            </w:pPr>
            <w:r w:rsidRPr="00711791">
              <w:rPr>
                <w:rFonts w:ascii="Times New Roman" w:eastAsiaTheme="majorEastAsia" w:hAnsi="Times New Roman"/>
                <w:sz w:val="24"/>
                <w:szCs w:val="24"/>
              </w:rPr>
              <w:t>Fornecer frequência nominal nas escalas: 50/60 Hz</w:t>
            </w:r>
          </w:p>
          <w:p w14:paraId="4F08BE69"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331"/>
              <w:rPr>
                <w:rFonts w:ascii="Times New Roman" w:eastAsiaTheme="majorEastAsia" w:hAnsi="Times New Roman"/>
                <w:sz w:val="24"/>
                <w:szCs w:val="24"/>
              </w:rPr>
            </w:pPr>
            <w:r w:rsidRPr="00711791">
              <w:rPr>
                <w:rFonts w:ascii="Times New Roman" w:eastAsiaTheme="majorEastAsia" w:hAnsi="Times New Roman"/>
                <w:sz w:val="24"/>
                <w:szCs w:val="24"/>
              </w:rPr>
              <w:t>Cabo com plugue Padrão NBR14136 (20A). Caso o equipamento possua cabos de entrada diferentes das solicitadas, deverão ser fornecidos adaptadores para o padrão NBR14136 20A.</w:t>
            </w:r>
          </w:p>
          <w:p w14:paraId="1D7D9AC0" w14:textId="77777777" w:rsidR="00A76E0F" w:rsidRPr="00711791" w:rsidRDefault="00A76E0F" w:rsidP="00A76E0F">
            <w:pPr>
              <w:pStyle w:val="PargrafodaLista"/>
              <w:numPr>
                <w:ilvl w:val="0"/>
                <w:numId w:val="13"/>
              </w:numPr>
              <w:tabs>
                <w:tab w:val="left" w:pos="8505"/>
                <w:tab w:val="right" w:pos="9072"/>
              </w:tabs>
              <w:spacing w:line="360" w:lineRule="auto"/>
              <w:ind w:left="456" w:hanging="284"/>
              <w:rPr>
                <w:rFonts w:ascii="Times New Roman" w:eastAsiaTheme="majorEastAsia" w:hAnsi="Times New Roman"/>
                <w:b/>
                <w:bCs/>
                <w:sz w:val="24"/>
                <w:szCs w:val="24"/>
              </w:rPr>
            </w:pPr>
            <w:r w:rsidRPr="00711791">
              <w:rPr>
                <w:rFonts w:ascii="Times New Roman" w:eastAsiaTheme="majorEastAsia" w:hAnsi="Times New Roman"/>
                <w:b/>
                <w:bCs/>
                <w:sz w:val="24"/>
                <w:szCs w:val="24"/>
              </w:rPr>
              <w:t>BANCO DE BATERIAS:</w:t>
            </w:r>
          </w:p>
          <w:p w14:paraId="76A67663"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331"/>
              <w:rPr>
                <w:rFonts w:ascii="Times New Roman" w:eastAsiaTheme="majorEastAsia" w:hAnsi="Times New Roman"/>
                <w:sz w:val="24"/>
                <w:szCs w:val="24"/>
              </w:rPr>
            </w:pPr>
            <w:r w:rsidRPr="00711791">
              <w:rPr>
                <w:rFonts w:ascii="Times New Roman" w:eastAsiaTheme="majorEastAsia" w:hAnsi="Times New Roman"/>
                <w:sz w:val="24"/>
                <w:szCs w:val="24"/>
              </w:rPr>
              <w:t>Composto de baterias chumbo-ácidas de tecnologia VRLA (válvula regulada), seladas;</w:t>
            </w:r>
          </w:p>
          <w:p w14:paraId="6B18AE78"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331"/>
              <w:rPr>
                <w:rFonts w:ascii="Times New Roman" w:eastAsiaTheme="majorEastAsia" w:hAnsi="Times New Roman"/>
                <w:sz w:val="24"/>
                <w:szCs w:val="24"/>
              </w:rPr>
            </w:pPr>
            <w:r w:rsidRPr="00711791">
              <w:rPr>
                <w:rFonts w:ascii="Times New Roman" w:eastAsiaTheme="majorEastAsia" w:hAnsi="Times New Roman"/>
                <w:sz w:val="24"/>
                <w:szCs w:val="24"/>
              </w:rPr>
              <w:t>Deve haver acesso para verificação de todas as suas conexões, bem como medição de tensão, sem necessidade de desmonte do conjunto;</w:t>
            </w:r>
          </w:p>
          <w:p w14:paraId="2CEA3133"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331"/>
              <w:rPr>
                <w:rFonts w:ascii="Times New Roman" w:eastAsiaTheme="majorEastAsia" w:hAnsi="Times New Roman"/>
                <w:sz w:val="24"/>
                <w:szCs w:val="24"/>
              </w:rPr>
            </w:pPr>
            <w:r w:rsidRPr="00711791">
              <w:rPr>
                <w:rFonts w:ascii="Times New Roman" w:eastAsiaTheme="majorEastAsia" w:hAnsi="Times New Roman"/>
                <w:sz w:val="24"/>
                <w:szCs w:val="24"/>
              </w:rPr>
              <w:t>Deve possuir limitador para corrente de recarga e descarga;</w:t>
            </w:r>
          </w:p>
          <w:p w14:paraId="2F6E31E4"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331"/>
              <w:rPr>
                <w:rFonts w:ascii="Times New Roman" w:eastAsiaTheme="majorEastAsia" w:hAnsi="Times New Roman"/>
                <w:sz w:val="24"/>
                <w:szCs w:val="24"/>
              </w:rPr>
            </w:pPr>
            <w:r w:rsidRPr="00711791">
              <w:rPr>
                <w:rFonts w:ascii="Times New Roman" w:eastAsiaTheme="majorEastAsia" w:hAnsi="Times New Roman"/>
                <w:sz w:val="24"/>
                <w:szCs w:val="24"/>
              </w:rPr>
              <w:t xml:space="preserve">Tempo de recarga de 80% de sua capacidade completa inferior a </w:t>
            </w:r>
            <w:r>
              <w:rPr>
                <w:rFonts w:ascii="Times New Roman" w:eastAsiaTheme="majorEastAsia" w:hAnsi="Times New Roman"/>
                <w:sz w:val="24"/>
                <w:szCs w:val="24"/>
              </w:rPr>
              <w:t>6</w:t>
            </w:r>
            <w:r w:rsidRPr="00711791">
              <w:rPr>
                <w:rFonts w:ascii="Times New Roman" w:eastAsiaTheme="majorEastAsia" w:hAnsi="Times New Roman"/>
                <w:sz w:val="24"/>
                <w:szCs w:val="24"/>
              </w:rPr>
              <w:t xml:space="preserve"> horas após a descarga completa das baterias;</w:t>
            </w:r>
          </w:p>
          <w:p w14:paraId="317CD2CB" w14:textId="77777777" w:rsidR="00A76E0F" w:rsidRPr="00711791" w:rsidRDefault="00A76E0F" w:rsidP="00A76E0F">
            <w:pPr>
              <w:pStyle w:val="PargrafodaLista"/>
              <w:numPr>
                <w:ilvl w:val="0"/>
                <w:numId w:val="13"/>
              </w:numPr>
              <w:tabs>
                <w:tab w:val="left" w:pos="8505"/>
                <w:tab w:val="right" w:pos="9072"/>
              </w:tabs>
              <w:spacing w:line="360" w:lineRule="auto"/>
              <w:ind w:left="456" w:hanging="284"/>
              <w:rPr>
                <w:rFonts w:ascii="Times New Roman" w:eastAsiaTheme="majorEastAsia" w:hAnsi="Times New Roman"/>
                <w:b/>
                <w:bCs/>
                <w:sz w:val="24"/>
                <w:szCs w:val="24"/>
              </w:rPr>
            </w:pPr>
            <w:r w:rsidRPr="00711791">
              <w:rPr>
                <w:rFonts w:ascii="Times New Roman" w:eastAsiaTheme="majorEastAsia" w:hAnsi="Times New Roman"/>
                <w:b/>
                <w:bCs/>
                <w:sz w:val="24"/>
                <w:szCs w:val="24"/>
              </w:rPr>
              <w:t>PROTEÇÕES:</w:t>
            </w:r>
          </w:p>
          <w:p w14:paraId="1CAF7CDB"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Subtensão de rede elétrica.</w:t>
            </w:r>
          </w:p>
          <w:p w14:paraId="13559F80"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Surtos de tensão de entrada.</w:t>
            </w:r>
          </w:p>
          <w:p w14:paraId="56D49EFB"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Correção linear de variação de rede.</w:t>
            </w:r>
          </w:p>
          <w:p w14:paraId="35E3E6D7"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Variações de frequência da rede elétrica.</w:t>
            </w:r>
          </w:p>
          <w:p w14:paraId="031B8FEA"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Distorção harmônica da rede elétrica.</w:t>
            </w:r>
          </w:p>
          <w:p w14:paraId="536CB443"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Ruído de rede elétrica.</w:t>
            </w:r>
          </w:p>
          <w:p w14:paraId="0C4C4749"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Sobretensão de rede elétrica.</w:t>
            </w:r>
          </w:p>
          <w:p w14:paraId="655776F0"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O software deverá ser fornecido em sua versão mais atualizada;</w:t>
            </w:r>
          </w:p>
          <w:p w14:paraId="677AB099" w14:textId="77777777" w:rsidR="00A76E0F" w:rsidRPr="00711791" w:rsidRDefault="00A76E0F" w:rsidP="00A312E4">
            <w:pPr>
              <w:autoSpaceDE w:val="0"/>
              <w:autoSpaceDN w:val="0"/>
              <w:adjustRightInd w:val="0"/>
              <w:rPr>
                <w:rFonts w:ascii="Times New Roman" w:hAnsi="Times New Roman"/>
                <w:sz w:val="24"/>
                <w:szCs w:val="24"/>
              </w:rPr>
            </w:pPr>
            <w:r w:rsidRPr="00711791">
              <w:rPr>
                <w:rFonts w:ascii="Times New Roman" w:hAnsi="Times New Roman"/>
                <w:sz w:val="24"/>
                <w:szCs w:val="24"/>
              </w:rPr>
              <w:t xml:space="preserve"> </w:t>
            </w:r>
          </w:p>
          <w:p w14:paraId="68D5CE7F" w14:textId="77777777" w:rsidR="00A76E0F" w:rsidRPr="00711791" w:rsidRDefault="00A76E0F" w:rsidP="00A76E0F">
            <w:pPr>
              <w:pStyle w:val="PargrafodaLista"/>
              <w:numPr>
                <w:ilvl w:val="0"/>
                <w:numId w:val="13"/>
              </w:numPr>
              <w:tabs>
                <w:tab w:val="left" w:pos="8505"/>
                <w:tab w:val="right" w:pos="9072"/>
              </w:tabs>
              <w:spacing w:line="360" w:lineRule="auto"/>
              <w:ind w:left="456" w:hanging="284"/>
              <w:rPr>
                <w:rFonts w:ascii="Times New Roman" w:eastAsiaTheme="majorEastAsia" w:hAnsi="Times New Roman"/>
                <w:b/>
                <w:bCs/>
                <w:sz w:val="24"/>
                <w:szCs w:val="24"/>
              </w:rPr>
            </w:pPr>
            <w:r w:rsidRPr="00711791">
              <w:rPr>
                <w:rFonts w:ascii="Times New Roman" w:eastAsiaTheme="majorEastAsia" w:hAnsi="Times New Roman"/>
                <w:b/>
                <w:bCs/>
                <w:sz w:val="24"/>
                <w:szCs w:val="24"/>
              </w:rPr>
              <w:t>SINALIZAÇÕES E ALARMES:</w:t>
            </w:r>
          </w:p>
          <w:p w14:paraId="6D5FD412" w14:textId="77777777" w:rsidR="00A76E0F" w:rsidRPr="00711791" w:rsidRDefault="00A76E0F" w:rsidP="00A312E4">
            <w:pPr>
              <w:autoSpaceDE w:val="0"/>
              <w:autoSpaceDN w:val="0"/>
              <w:adjustRightInd w:val="0"/>
              <w:rPr>
                <w:rFonts w:ascii="Times New Roman" w:hAnsi="Times New Roman"/>
                <w:b/>
                <w:sz w:val="24"/>
                <w:szCs w:val="24"/>
              </w:rPr>
            </w:pPr>
          </w:p>
          <w:p w14:paraId="1057B300"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Possuir sinalização visual através de LEDs ou LCD para rede presente, baterias, falha e bypass;</w:t>
            </w:r>
            <w:r w:rsidRPr="00711791">
              <w:rPr>
                <w:rFonts w:ascii="Times New Roman" w:eastAsiaTheme="majorEastAsia" w:hAnsi="Times New Roman"/>
                <w:color w:val="FF0000"/>
                <w:sz w:val="24"/>
                <w:szCs w:val="24"/>
              </w:rPr>
              <w:t xml:space="preserve"> </w:t>
            </w:r>
          </w:p>
          <w:p w14:paraId="0F7AAF3D"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Indicação de medidas de tensão de entrada e saída, tensão das baterias, potência e frequência de saída;</w:t>
            </w:r>
          </w:p>
          <w:p w14:paraId="70A17F63"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Alarme sonoro para falha de energia na rede elétrica (operação em baterias), final de descarga das baterias e falha geral;</w:t>
            </w:r>
          </w:p>
          <w:p w14:paraId="7EA0FD0F"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Possibilidade de desligamento e reativação do alarme sonoro via software e hardware.</w:t>
            </w:r>
          </w:p>
          <w:p w14:paraId="011931A6" w14:textId="77777777" w:rsidR="00A76E0F" w:rsidRPr="00711791" w:rsidRDefault="00A76E0F" w:rsidP="00A312E4">
            <w:pPr>
              <w:pStyle w:val="PargrafodaLista"/>
              <w:tabs>
                <w:tab w:val="left" w:pos="8505"/>
                <w:tab w:val="right" w:pos="9072"/>
              </w:tabs>
              <w:spacing w:after="160" w:line="360" w:lineRule="auto"/>
              <w:ind w:left="739"/>
              <w:rPr>
                <w:rFonts w:ascii="Times New Roman" w:eastAsiaTheme="majorEastAsia" w:hAnsi="Times New Roman"/>
                <w:sz w:val="24"/>
                <w:szCs w:val="24"/>
              </w:rPr>
            </w:pPr>
          </w:p>
          <w:p w14:paraId="3E9250E5" w14:textId="77777777" w:rsidR="00A76E0F" w:rsidRPr="00711791" w:rsidRDefault="00A76E0F" w:rsidP="00A76E0F">
            <w:pPr>
              <w:pStyle w:val="PargrafodaLista"/>
              <w:numPr>
                <w:ilvl w:val="0"/>
                <w:numId w:val="13"/>
              </w:numPr>
              <w:tabs>
                <w:tab w:val="left" w:pos="8505"/>
                <w:tab w:val="right" w:pos="9072"/>
              </w:tabs>
              <w:spacing w:line="360" w:lineRule="auto"/>
              <w:ind w:left="456" w:hanging="284"/>
              <w:rPr>
                <w:rFonts w:ascii="Times New Roman" w:eastAsiaTheme="majorEastAsia" w:hAnsi="Times New Roman"/>
                <w:b/>
                <w:bCs/>
                <w:sz w:val="24"/>
                <w:szCs w:val="24"/>
              </w:rPr>
            </w:pPr>
            <w:r w:rsidRPr="00711791">
              <w:rPr>
                <w:rFonts w:ascii="Times New Roman" w:eastAsiaTheme="majorEastAsia" w:hAnsi="Times New Roman"/>
                <w:b/>
                <w:bCs/>
                <w:sz w:val="24"/>
                <w:szCs w:val="24"/>
              </w:rPr>
              <w:t>CONTROLE E MONITORAMENTO REMOTOS:</w:t>
            </w:r>
          </w:p>
          <w:p w14:paraId="0E3645C0"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Possuir interface interna de comunicação RJ-45;</w:t>
            </w:r>
          </w:p>
          <w:p w14:paraId="531E8C8C" w14:textId="77777777" w:rsidR="00A76E0F" w:rsidRPr="00711791" w:rsidRDefault="00A76E0F" w:rsidP="00A76E0F">
            <w:pPr>
              <w:pStyle w:val="PargrafodaLista"/>
              <w:numPr>
                <w:ilvl w:val="0"/>
                <w:numId w:val="13"/>
              </w:numPr>
              <w:tabs>
                <w:tab w:val="left" w:pos="8505"/>
                <w:tab w:val="right" w:pos="9072"/>
              </w:tabs>
              <w:spacing w:after="160" w:line="360" w:lineRule="auto"/>
              <w:ind w:left="739" w:hanging="284"/>
              <w:rPr>
                <w:rFonts w:ascii="Times New Roman" w:eastAsiaTheme="majorEastAsia" w:hAnsi="Times New Roman"/>
                <w:sz w:val="24"/>
                <w:szCs w:val="24"/>
              </w:rPr>
            </w:pPr>
            <w:r w:rsidRPr="00711791">
              <w:rPr>
                <w:rFonts w:ascii="Times New Roman" w:eastAsiaTheme="majorEastAsia" w:hAnsi="Times New Roman"/>
                <w:sz w:val="24"/>
                <w:szCs w:val="24"/>
              </w:rPr>
              <w:t>Possuir interface de gerência web, além de software para monitoramento remoto com as seguintes características:</w:t>
            </w:r>
          </w:p>
          <w:p w14:paraId="5602C0BB"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Compatibilidade com os ambientes Windows e Linux;</w:t>
            </w:r>
          </w:p>
          <w:p w14:paraId="42A8B906"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Deve possibilitar a execução de procedimentos de reinicialização e</w:t>
            </w:r>
          </w:p>
          <w:p w14:paraId="5DCEF504" w14:textId="77777777" w:rsidR="00A76E0F" w:rsidRPr="00711791" w:rsidRDefault="00A76E0F" w:rsidP="00A76E0F">
            <w:pPr>
              <w:pStyle w:val="PargrafodaLista"/>
              <w:numPr>
                <w:ilvl w:val="1"/>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desligamento em situações normais de funcionamento, ou automaticamente em situações de baixa carga de bateria (falha de energia na entrada)</w:t>
            </w:r>
          </w:p>
          <w:p w14:paraId="679A927C"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Possibilidade de configuração de seu endereçamento IP para acessos via web;</w:t>
            </w:r>
          </w:p>
          <w:p w14:paraId="2FF29ECD"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Acesso à interface de gerenciamento protegido por senha;</w:t>
            </w:r>
          </w:p>
          <w:p w14:paraId="09C2ECB4"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Possibilidade de atualizar versões remotamente;</w:t>
            </w:r>
          </w:p>
          <w:p w14:paraId="15FF5AC8"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 xml:space="preserve">Deve </w:t>
            </w:r>
            <w:r>
              <w:rPr>
                <w:rFonts w:ascii="Times New Roman" w:eastAsiaTheme="majorEastAsia" w:hAnsi="Times New Roman"/>
                <w:sz w:val="24"/>
                <w:szCs w:val="24"/>
              </w:rPr>
              <w:t>possuir</w:t>
            </w:r>
            <w:r w:rsidRPr="00711791">
              <w:rPr>
                <w:rFonts w:ascii="Times New Roman" w:eastAsiaTheme="majorEastAsia" w:hAnsi="Times New Roman"/>
                <w:sz w:val="24"/>
                <w:szCs w:val="24"/>
              </w:rPr>
              <w:t xml:space="preserve"> o monitoramento através de protocolo SNMP v2c ou v3 Ser capaz de gerar traps SNMP e enviar emails imediatamente na ocorrência dos seguintes eventos: falta de rede, retorno de rede, bateria crítica, bypass ativado, bypass desativado, falha interna, retorno à operação normal e sobrecarga;</w:t>
            </w:r>
          </w:p>
          <w:p w14:paraId="004A76A3"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Permitir consulta das grandezas monitoradas e situação dos alarmes pela web. As informações disponíveis devem ser, pelo menos: tensão, corrente e frequência de entrada; tensão, corrente, frequência, potência e carga na saída; autonomia e tensão da bateria; temperatura interna, temperatura externa e umidade externa. Além disso, devem estar disponíveis a autonomia prevista e o percentual de carga das baterias;</w:t>
            </w:r>
          </w:p>
          <w:p w14:paraId="43B605BC" w14:textId="77777777" w:rsidR="00A76E0F" w:rsidRPr="00711791"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Apresentar, através de página web, os registros (logs) de eventos reais do equipamento;</w:t>
            </w:r>
          </w:p>
          <w:p w14:paraId="3906D1D1" w14:textId="77777777" w:rsidR="00A76E0F" w:rsidRPr="00E17D83" w:rsidRDefault="00A76E0F" w:rsidP="00A76E0F">
            <w:pPr>
              <w:pStyle w:val="PargrafodaLista"/>
              <w:numPr>
                <w:ilvl w:val="0"/>
                <w:numId w:val="21"/>
              </w:numPr>
              <w:tabs>
                <w:tab w:val="left" w:pos="8505"/>
                <w:tab w:val="right" w:pos="9072"/>
              </w:tabs>
              <w:spacing w:after="160" w:line="360" w:lineRule="auto"/>
              <w:rPr>
                <w:rFonts w:ascii="Times New Roman" w:eastAsiaTheme="majorEastAsia" w:hAnsi="Times New Roman"/>
                <w:sz w:val="24"/>
                <w:szCs w:val="24"/>
              </w:rPr>
            </w:pPr>
            <w:r w:rsidRPr="00711791">
              <w:rPr>
                <w:rFonts w:ascii="Times New Roman" w:eastAsiaTheme="majorEastAsia" w:hAnsi="Times New Roman"/>
                <w:sz w:val="24"/>
                <w:szCs w:val="24"/>
              </w:rPr>
              <w:t>Instalação e atualização de firmware remotamente através de FTP ou TFTP ou HTTP.</w:t>
            </w:r>
          </w:p>
          <w:p w14:paraId="55AC22F4" w14:textId="77777777" w:rsidR="00A76E0F" w:rsidRPr="00711791" w:rsidRDefault="00A76E0F" w:rsidP="00A312E4">
            <w:pPr>
              <w:autoSpaceDE w:val="0"/>
              <w:autoSpaceDN w:val="0"/>
              <w:adjustRightInd w:val="0"/>
              <w:spacing w:line="360" w:lineRule="auto"/>
              <w:jc w:val="both"/>
              <w:rPr>
                <w:rFonts w:ascii="Times New Roman" w:hAnsi="Times New Roman"/>
                <w:b/>
                <w:bCs/>
                <w:i/>
                <w:iCs/>
                <w:sz w:val="24"/>
                <w:szCs w:val="24"/>
              </w:rPr>
            </w:pPr>
          </w:p>
          <w:p w14:paraId="47C5D749" w14:textId="77777777" w:rsidR="00A76E0F" w:rsidRDefault="00A76E0F" w:rsidP="00A312E4">
            <w:pPr>
              <w:autoSpaceDE w:val="0"/>
              <w:autoSpaceDN w:val="0"/>
              <w:adjustRightInd w:val="0"/>
              <w:spacing w:line="360" w:lineRule="auto"/>
              <w:jc w:val="both"/>
              <w:rPr>
                <w:rFonts w:ascii="Times New Roman" w:eastAsiaTheme="majorEastAsia" w:hAnsi="Times New Roman"/>
                <w:b/>
                <w:bCs/>
                <w:sz w:val="24"/>
                <w:szCs w:val="24"/>
              </w:rPr>
            </w:pPr>
            <w:r w:rsidRPr="00711791">
              <w:rPr>
                <w:rFonts w:ascii="Times New Roman" w:eastAsiaTheme="majorEastAsia" w:hAnsi="Times New Roman"/>
                <w:b/>
                <w:bCs/>
                <w:sz w:val="24"/>
                <w:szCs w:val="24"/>
              </w:rPr>
              <w:t>DECLARAÇÕES</w:t>
            </w:r>
          </w:p>
          <w:p w14:paraId="262ED515" w14:textId="77777777" w:rsidR="006573FF" w:rsidRPr="00711791" w:rsidRDefault="006573FF" w:rsidP="00A312E4">
            <w:pPr>
              <w:autoSpaceDE w:val="0"/>
              <w:autoSpaceDN w:val="0"/>
              <w:adjustRightInd w:val="0"/>
              <w:spacing w:line="360" w:lineRule="auto"/>
              <w:jc w:val="both"/>
              <w:rPr>
                <w:rFonts w:ascii="Times New Roman" w:eastAsiaTheme="majorEastAsia" w:hAnsi="Times New Roman"/>
                <w:b/>
                <w:bCs/>
                <w:sz w:val="24"/>
                <w:szCs w:val="24"/>
              </w:rPr>
            </w:pPr>
          </w:p>
          <w:p w14:paraId="58F7F3B1" w14:textId="77777777" w:rsidR="006573FF"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 xml:space="preserve">1.Tabela comprobatória das características solicitadas, independente da sua descrição, através de documentos cuja origem seja exclusivamente do fabricante dos produtos, como catálogos, manuais, ficha de especificação técnica, informações obtidas em sites oficiais do fabricante através da internet, indicando as respectivas URL (Uniform Resource Locator). </w:t>
            </w:r>
          </w:p>
          <w:p w14:paraId="3B4CAC76"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 xml:space="preserve">As comprovações devem ser claras, com indicação de página na tabela comprobatória. </w:t>
            </w:r>
          </w:p>
          <w:p w14:paraId="0780F892"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2.Fica ressalvado que a descrição do bem a ser ofertado deverá ser o da especificação peculiar da marca do equipamento, não o da transcrição fiel das especificações descritas no presente edital.</w:t>
            </w:r>
            <w:r w:rsidRPr="00711791">
              <w:rPr>
                <w:rFonts w:ascii="Times New Roman" w:eastAsiaTheme="majorEastAsia" w:hAnsi="Times New Roman"/>
                <w:color w:val="FF0000"/>
                <w:sz w:val="24"/>
                <w:szCs w:val="24"/>
              </w:rPr>
              <w:t xml:space="preserve"> </w:t>
            </w:r>
          </w:p>
          <w:p w14:paraId="79CCBA60" w14:textId="77777777" w:rsidR="006573FF" w:rsidRPr="00711791" w:rsidRDefault="006573FF" w:rsidP="006573FF">
            <w:pPr>
              <w:autoSpaceDE w:val="0"/>
              <w:autoSpaceDN w:val="0"/>
              <w:adjustRightInd w:val="0"/>
              <w:spacing w:line="360" w:lineRule="auto"/>
              <w:jc w:val="both"/>
              <w:rPr>
                <w:rFonts w:ascii="Times New Roman" w:hAnsi="Times New Roman"/>
                <w:bCs/>
                <w:sz w:val="24"/>
                <w:szCs w:val="24"/>
              </w:rPr>
            </w:pPr>
          </w:p>
          <w:p w14:paraId="3E16DDB3"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3.Declaração do fabricante que os equipamentos cotados possuem assistência técnica (autorizada) no Estado, apresentando ainda o nome da empresa e seu respectivo endereço e contato, com todos os dados e comprovações acima.</w:t>
            </w:r>
          </w:p>
          <w:p w14:paraId="0E43FA5E" w14:textId="77777777" w:rsidR="006573FF" w:rsidRPr="00711791" w:rsidRDefault="006573FF" w:rsidP="006573FF">
            <w:pPr>
              <w:autoSpaceDE w:val="0"/>
              <w:autoSpaceDN w:val="0"/>
              <w:adjustRightInd w:val="0"/>
              <w:spacing w:line="360" w:lineRule="auto"/>
              <w:jc w:val="both"/>
              <w:rPr>
                <w:rFonts w:ascii="Times New Roman" w:hAnsi="Times New Roman"/>
                <w:bCs/>
                <w:sz w:val="24"/>
                <w:szCs w:val="24"/>
              </w:rPr>
            </w:pPr>
          </w:p>
          <w:p w14:paraId="60E88F8F" w14:textId="77777777" w:rsidR="006573FF"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4.Serão feitas diligências ao site do fabricante na fase de aceitação da proposta, com objetivo de analisar a compatibilidade técnica do produto apresentado em proposta / catálogo com as demais características solicitadas em edital, inclusive marca, modelo e autonomia. Qualquer divergência no confronto das informações levará à desclassificação da proposta.</w:t>
            </w:r>
          </w:p>
          <w:p w14:paraId="3A1D887D" w14:textId="77777777" w:rsidR="006573FF" w:rsidRDefault="006573FF" w:rsidP="006573FF">
            <w:pPr>
              <w:autoSpaceDE w:val="0"/>
              <w:autoSpaceDN w:val="0"/>
              <w:adjustRightInd w:val="0"/>
              <w:spacing w:line="360" w:lineRule="auto"/>
              <w:jc w:val="both"/>
              <w:rPr>
                <w:rFonts w:ascii="Times New Roman" w:eastAsiaTheme="majorEastAsia" w:hAnsi="Times New Roman"/>
                <w:sz w:val="24"/>
                <w:szCs w:val="24"/>
              </w:rPr>
            </w:pPr>
          </w:p>
          <w:p w14:paraId="503270C8" w14:textId="77777777" w:rsidR="006573F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sidRPr="00711791">
              <w:rPr>
                <w:rFonts w:ascii="Times New Roman" w:eastAsiaTheme="majorEastAsia" w:hAnsi="Times New Roman"/>
                <w:sz w:val="24"/>
                <w:szCs w:val="24"/>
              </w:rPr>
              <w:t>5.Os produtos ofertados devem ser de série e com fabricação contínua para que possibilitem a devida reposição de peças em garantia e fora de garantia sem atrasos.</w:t>
            </w:r>
            <w:r>
              <w:rPr>
                <w:rFonts w:ascii="Times New Roman" w:eastAsiaTheme="majorEastAsia" w:hAnsi="Times New Roman"/>
                <w:sz w:val="24"/>
                <w:szCs w:val="24"/>
              </w:rPr>
              <w:t xml:space="preserve"> </w:t>
            </w:r>
            <w:r w:rsidRPr="00EA48B2">
              <w:rPr>
                <w:rFonts w:ascii="Times New Roman" w:eastAsiaTheme="majorEastAsia" w:hAnsi="Times New Roman"/>
                <w:color w:val="000000" w:themeColor="text1"/>
                <w:sz w:val="24"/>
                <w:szCs w:val="24"/>
              </w:rPr>
              <w:t xml:space="preserve">No momento da apresentação das propostas, todos os componentes constantes da Solução deverão possuir EOL (End-of-life) e EOS (End-of-support) não definidos ou anunciados para um prazo superior a 12 meses. </w:t>
            </w:r>
            <w:r w:rsidRPr="00711791">
              <w:rPr>
                <w:rFonts w:ascii="Times New Roman" w:eastAsiaTheme="majorEastAsia" w:hAnsi="Times New Roman"/>
                <w:sz w:val="24"/>
                <w:szCs w:val="24"/>
              </w:rPr>
              <w:t xml:space="preserve">Diante disso, catálogos e manuais técnicos não devem conter a expressão “opcional” para o atendimento a qualquer item exigido no termo de referência, sob pena de desclassificação da proposta apresentada. </w:t>
            </w:r>
          </w:p>
          <w:p w14:paraId="54D84F9E" w14:textId="77777777" w:rsidR="006573FF" w:rsidRPr="00711791" w:rsidRDefault="006573FF" w:rsidP="006573FF">
            <w:pPr>
              <w:autoSpaceDE w:val="0"/>
              <w:autoSpaceDN w:val="0"/>
              <w:adjustRightInd w:val="0"/>
              <w:spacing w:line="360" w:lineRule="auto"/>
              <w:jc w:val="both"/>
              <w:rPr>
                <w:rFonts w:ascii="Times New Roman" w:hAnsi="Times New Roman"/>
                <w:bCs/>
                <w:sz w:val="24"/>
                <w:szCs w:val="24"/>
              </w:rPr>
            </w:pPr>
          </w:p>
          <w:p w14:paraId="0BA1E6D5" w14:textId="0E19DCD8" w:rsidR="00A76E0F" w:rsidRPr="00711791" w:rsidRDefault="006573FF" w:rsidP="006573FF">
            <w:pPr>
              <w:autoSpaceDE w:val="0"/>
              <w:autoSpaceDN w:val="0"/>
              <w:adjustRightInd w:val="0"/>
              <w:spacing w:line="360" w:lineRule="auto"/>
              <w:jc w:val="both"/>
              <w:rPr>
                <w:rFonts w:ascii="Times New Roman" w:eastAsiaTheme="majorEastAsia" w:hAnsi="Times New Roman"/>
                <w:sz w:val="24"/>
                <w:szCs w:val="24"/>
              </w:rPr>
            </w:pPr>
            <w:r>
              <w:rPr>
                <w:rFonts w:ascii="Times New Roman" w:eastAsiaTheme="majorEastAsia" w:hAnsi="Times New Roman"/>
                <w:sz w:val="24"/>
                <w:szCs w:val="24"/>
              </w:rPr>
              <w:t>6</w:t>
            </w:r>
            <w:r w:rsidRPr="00711791">
              <w:rPr>
                <w:rFonts w:ascii="Times New Roman" w:eastAsiaTheme="majorEastAsia" w:hAnsi="Times New Roman"/>
                <w:sz w:val="24"/>
                <w:szCs w:val="24"/>
              </w:rPr>
              <w:t>. Declarar o fabricante que atende o disposto na Resolução CONAMA n. 401/2008, acerca do descarte de pilhas e baterias.</w:t>
            </w:r>
          </w:p>
        </w:tc>
      </w:tr>
    </w:tbl>
    <w:p w14:paraId="42E76670" w14:textId="01AAE294" w:rsidR="00326163" w:rsidRPr="00D77353" w:rsidRDefault="00326163" w:rsidP="006F5C1D">
      <w:pPr>
        <w:spacing w:line="360" w:lineRule="auto"/>
        <w:rPr>
          <w:rFonts w:ascii="Times New Roman" w:hAnsi="Times New Roman" w:cs="Times New Roman"/>
          <w:color w:val="1F497D"/>
          <w:sz w:val="24"/>
          <w:szCs w:val="24"/>
        </w:rPr>
      </w:pPr>
    </w:p>
    <w:p w14:paraId="19FC7C86" w14:textId="77777777" w:rsidR="006B2D18" w:rsidRPr="00D77353" w:rsidRDefault="006B2D18" w:rsidP="006F5C1D">
      <w:pPr>
        <w:spacing w:after="200" w:line="360" w:lineRule="auto"/>
        <w:rPr>
          <w:rFonts w:ascii="Times New Roman" w:eastAsiaTheme="majorEastAsia" w:hAnsi="Times New Roman" w:cs="Times New Roman"/>
          <w:b/>
          <w:bCs/>
          <w:caps/>
          <w:color w:val="365F91" w:themeColor="accent1" w:themeShade="BF"/>
          <w:sz w:val="24"/>
          <w:szCs w:val="24"/>
        </w:rPr>
      </w:pPr>
      <w:bookmarkStart w:id="104" w:name="_Ref489287734"/>
      <w:r w:rsidRPr="00D77353">
        <w:rPr>
          <w:rFonts w:ascii="Times New Roman" w:hAnsi="Times New Roman" w:cs="Times New Roman"/>
          <w:sz w:val="24"/>
          <w:szCs w:val="24"/>
        </w:rPr>
        <w:br w:type="page"/>
      </w:r>
    </w:p>
    <w:p w14:paraId="1EFAFA39" w14:textId="0EB64F00" w:rsidR="00196CD6" w:rsidRPr="00380FB7" w:rsidRDefault="00196CD6" w:rsidP="00196CD6">
      <w:pPr>
        <w:pStyle w:val="Ttulo1"/>
        <w:numPr>
          <w:ilvl w:val="0"/>
          <w:numId w:val="0"/>
        </w:numPr>
        <w:spacing w:line="360" w:lineRule="auto"/>
        <w:jc w:val="center"/>
        <w:rPr>
          <w:rFonts w:ascii="Times New Roman" w:hAnsi="Times New Roman" w:cs="Times New Roman"/>
          <w:sz w:val="24"/>
          <w:szCs w:val="24"/>
        </w:rPr>
      </w:pPr>
      <w:bookmarkStart w:id="105" w:name="_Toc37159512"/>
      <w:r w:rsidRPr="00380FB7">
        <w:rPr>
          <w:rFonts w:ascii="Times New Roman" w:hAnsi="Times New Roman" w:cs="Times New Roman"/>
          <w:sz w:val="24"/>
          <w:szCs w:val="24"/>
        </w:rPr>
        <w:t>Anexo II</w:t>
      </w:r>
      <w:bookmarkEnd w:id="105"/>
    </w:p>
    <w:p w14:paraId="1D5E113C" w14:textId="6A8221E1" w:rsidR="00196CD6" w:rsidRPr="00D77353" w:rsidRDefault="00196CD6" w:rsidP="00196CD6">
      <w:pPr>
        <w:pStyle w:val="Estilo6"/>
        <w:pBdr>
          <w:bottom w:val="single" w:sz="12" w:space="0" w:color="auto"/>
        </w:pBdr>
        <w:rPr>
          <w:rFonts w:ascii="Times New Roman" w:eastAsiaTheme="majorEastAsia" w:hAnsi="Times New Roman" w:cs="Times New Roman"/>
        </w:rPr>
      </w:pPr>
      <w:bookmarkStart w:id="106" w:name="_Toc37159513"/>
      <w:r w:rsidRPr="00380FB7">
        <w:rPr>
          <w:rFonts w:ascii="Times New Roman" w:eastAsiaTheme="majorEastAsia" w:hAnsi="Times New Roman" w:cs="Times New Roman"/>
        </w:rPr>
        <w:t>Contratações Públicas Similares</w:t>
      </w:r>
      <w:bookmarkEnd w:id="106"/>
    </w:p>
    <w:p w14:paraId="648E0081" w14:textId="7B888642" w:rsidR="0002760A" w:rsidRDefault="0002760A" w:rsidP="005A4371">
      <w:pPr>
        <w:pStyle w:val="Ttulo1"/>
        <w:numPr>
          <w:ilvl w:val="0"/>
          <w:numId w:val="16"/>
        </w:numPr>
        <w:spacing w:line="360" w:lineRule="auto"/>
        <w:jc w:val="both"/>
        <w:rPr>
          <w:rFonts w:ascii="Times New Roman" w:hAnsi="Times New Roman" w:cs="Times New Roman"/>
          <w:caps w:val="0"/>
          <w:color w:val="000000" w:themeColor="text1"/>
          <w:sz w:val="24"/>
          <w:szCs w:val="24"/>
        </w:rPr>
      </w:pPr>
      <w:bookmarkStart w:id="107" w:name="_Toc37159514"/>
      <w:r>
        <w:rPr>
          <w:rFonts w:ascii="Times New Roman" w:hAnsi="Times New Roman" w:cs="Times New Roman"/>
          <w:caps w:val="0"/>
          <w:color w:val="000000" w:themeColor="text1"/>
          <w:sz w:val="24"/>
          <w:szCs w:val="24"/>
        </w:rPr>
        <w:t>Ministério da Saúde (FIOCRUZ) – Pregão Eletrônico n. 09/2019 – item 03</w:t>
      </w:r>
      <w:bookmarkEnd w:id="107"/>
    </w:p>
    <w:p w14:paraId="7379A988" w14:textId="5FE479E6" w:rsidR="0002760A" w:rsidRDefault="0002760A" w:rsidP="0002760A">
      <w:r>
        <w:rPr>
          <w:rFonts w:ascii="Times New Roman" w:hAnsi="Times New Roman" w:cs="Times New Roman"/>
          <w:caps/>
          <w:noProof/>
          <w:color w:val="000000" w:themeColor="text1"/>
          <w:sz w:val="24"/>
          <w:szCs w:val="24"/>
        </w:rPr>
        <w:drawing>
          <wp:inline distT="0" distB="0" distL="0" distR="0" wp14:anchorId="3F9386CA" wp14:editId="05FC2DFE">
            <wp:extent cx="5428615" cy="4467225"/>
            <wp:effectExtent l="0" t="0" r="63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kstation Oswaldo Cruz 1.JPG"/>
                    <pic:cNvPicPr/>
                  </pic:nvPicPr>
                  <pic:blipFill>
                    <a:blip r:embed="rId25">
                      <a:extLst>
                        <a:ext uri="{28A0092B-C50C-407E-A947-70E740481C1C}">
                          <a14:useLocalDpi xmlns:a14="http://schemas.microsoft.com/office/drawing/2010/main" val="0"/>
                        </a:ext>
                      </a:extLst>
                    </a:blip>
                    <a:stretch>
                      <a:fillRect/>
                    </a:stretch>
                  </pic:blipFill>
                  <pic:spPr>
                    <a:xfrm>
                      <a:off x="0" y="0"/>
                      <a:ext cx="5433396" cy="4471159"/>
                    </a:xfrm>
                    <a:prstGeom prst="rect">
                      <a:avLst/>
                    </a:prstGeom>
                  </pic:spPr>
                </pic:pic>
              </a:graphicData>
            </a:graphic>
          </wp:inline>
        </w:drawing>
      </w:r>
    </w:p>
    <w:p w14:paraId="49DE9180" w14:textId="3EAA596E" w:rsidR="0002760A" w:rsidRDefault="0002760A" w:rsidP="0002760A"/>
    <w:p w14:paraId="4E224BC2" w14:textId="14FC0951" w:rsidR="0002760A" w:rsidRPr="0002760A" w:rsidRDefault="0002760A" w:rsidP="0002760A">
      <w:r>
        <w:rPr>
          <w:noProof/>
        </w:rPr>
        <w:drawing>
          <wp:inline distT="0" distB="0" distL="0" distR="0" wp14:anchorId="21EE06AD" wp14:editId="1DACF396">
            <wp:extent cx="5400040" cy="2352675"/>
            <wp:effectExtent l="0" t="0" r="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kstation Oswaldo Cruz 2.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2352675"/>
                    </a:xfrm>
                    <a:prstGeom prst="rect">
                      <a:avLst/>
                    </a:prstGeom>
                  </pic:spPr>
                </pic:pic>
              </a:graphicData>
            </a:graphic>
          </wp:inline>
        </w:drawing>
      </w:r>
    </w:p>
    <w:p w14:paraId="024FC717" w14:textId="58B05DDA" w:rsidR="0002760A" w:rsidRDefault="0002760A" w:rsidP="005A4371">
      <w:pPr>
        <w:pStyle w:val="Ttulo1"/>
        <w:numPr>
          <w:ilvl w:val="0"/>
          <w:numId w:val="16"/>
        </w:numPr>
        <w:spacing w:line="360" w:lineRule="auto"/>
        <w:jc w:val="both"/>
        <w:rPr>
          <w:rFonts w:ascii="Times New Roman" w:hAnsi="Times New Roman" w:cs="Times New Roman"/>
          <w:caps w:val="0"/>
          <w:color w:val="000000" w:themeColor="text1"/>
          <w:sz w:val="24"/>
          <w:szCs w:val="24"/>
        </w:rPr>
      </w:pPr>
      <w:bookmarkStart w:id="108" w:name="_Toc37159515"/>
      <w:r>
        <w:rPr>
          <w:rFonts w:ascii="Times New Roman" w:hAnsi="Times New Roman" w:cs="Times New Roman"/>
          <w:caps w:val="0"/>
          <w:color w:val="000000" w:themeColor="text1"/>
          <w:sz w:val="24"/>
          <w:szCs w:val="24"/>
        </w:rPr>
        <w:t>TJRN – Pregão Eletrônico n. 27/2019</w:t>
      </w:r>
      <w:bookmarkEnd w:id="108"/>
      <w:r>
        <w:rPr>
          <w:rFonts w:ascii="Times New Roman" w:hAnsi="Times New Roman" w:cs="Times New Roman"/>
          <w:caps w:val="0"/>
          <w:color w:val="000000" w:themeColor="text1"/>
          <w:sz w:val="24"/>
          <w:szCs w:val="24"/>
        </w:rPr>
        <w:t xml:space="preserve"> </w:t>
      </w:r>
    </w:p>
    <w:p w14:paraId="56CEDAE5" w14:textId="7AFB0CF3" w:rsidR="0002760A" w:rsidRPr="0002760A" w:rsidRDefault="0002760A" w:rsidP="0002760A">
      <w:r>
        <w:rPr>
          <w:rFonts w:ascii="Times New Roman" w:hAnsi="Times New Roman" w:cs="Times New Roman"/>
          <w:caps/>
          <w:noProof/>
          <w:color w:val="000000" w:themeColor="text1"/>
          <w:sz w:val="24"/>
          <w:szCs w:val="24"/>
        </w:rPr>
        <w:drawing>
          <wp:inline distT="0" distB="0" distL="0" distR="0" wp14:anchorId="0C2CBEFE" wp14:editId="6F65B11B">
            <wp:extent cx="5400040" cy="776287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JRN.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7762875"/>
                    </a:xfrm>
                    <a:prstGeom prst="rect">
                      <a:avLst/>
                    </a:prstGeom>
                  </pic:spPr>
                </pic:pic>
              </a:graphicData>
            </a:graphic>
          </wp:inline>
        </w:drawing>
      </w:r>
    </w:p>
    <w:p w14:paraId="5EB68F2A" w14:textId="62E47039" w:rsidR="00196CD6" w:rsidRDefault="00C47DCA" w:rsidP="005A4371">
      <w:pPr>
        <w:pStyle w:val="Ttulo1"/>
        <w:numPr>
          <w:ilvl w:val="0"/>
          <w:numId w:val="16"/>
        </w:numPr>
        <w:spacing w:line="360" w:lineRule="auto"/>
        <w:jc w:val="both"/>
        <w:rPr>
          <w:rFonts w:ascii="Times New Roman" w:hAnsi="Times New Roman" w:cs="Times New Roman"/>
          <w:caps w:val="0"/>
          <w:color w:val="000000" w:themeColor="text1"/>
          <w:sz w:val="24"/>
          <w:szCs w:val="24"/>
        </w:rPr>
      </w:pPr>
      <w:bookmarkStart w:id="109" w:name="_Toc37159516"/>
      <w:r>
        <w:rPr>
          <w:rFonts w:ascii="Times New Roman" w:hAnsi="Times New Roman" w:cs="Times New Roman"/>
          <w:color w:val="000000" w:themeColor="text1"/>
          <w:sz w:val="24"/>
          <w:szCs w:val="24"/>
        </w:rPr>
        <w:t xml:space="preserve">IBAMA – </w:t>
      </w:r>
      <w:r>
        <w:rPr>
          <w:rFonts w:ascii="Times New Roman" w:hAnsi="Times New Roman" w:cs="Times New Roman"/>
          <w:caps w:val="0"/>
          <w:color w:val="000000" w:themeColor="text1"/>
          <w:sz w:val="24"/>
          <w:szCs w:val="24"/>
        </w:rPr>
        <w:t xml:space="preserve">Pregão Eletrônico n. </w:t>
      </w:r>
      <w:r w:rsidR="00D14A90">
        <w:rPr>
          <w:rFonts w:ascii="Times New Roman" w:hAnsi="Times New Roman" w:cs="Times New Roman"/>
          <w:caps w:val="0"/>
          <w:color w:val="000000" w:themeColor="text1"/>
          <w:sz w:val="24"/>
          <w:szCs w:val="24"/>
        </w:rPr>
        <w:t>07/2018 – Item 08</w:t>
      </w:r>
      <w:bookmarkEnd w:id="109"/>
    </w:p>
    <w:p w14:paraId="3071EA23" w14:textId="6A5645BB" w:rsidR="00D14A90" w:rsidRPr="00D14A90" w:rsidRDefault="00D14A90" w:rsidP="00D14A90">
      <w:r>
        <w:rPr>
          <w:rFonts w:ascii="Times New Roman" w:hAnsi="Times New Roman" w:cs="Times New Roman"/>
          <w:noProof/>
          <w:color w:val="000000" w:themeColor="text1"/>
          <w:sz w:val="24"/>
          <w:szCs w:val="24"/>
        </w:rPr>
        <w:drawing>
          <wp:inline distT="0" distB="0" distL="0" distR="0" wp14:anchorId="0ABE0156" wp14:editId="10A08638">
            <wp:extent cx="5400040" cy="29432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 IBAMA.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2943225"/>
                    </a:xfrm>
                    <a:prstGeom prst="rect">
                      <a:avLst/>
                    </a:prstGeom>
                  </pic:spPr>
                </pic:pic>
              </a:graphicData>
            </a:graphic>
          </wp:inline>
        </w:drawing>
      </w:r>
    </w:p>
    <w:p w14:paraId="247308A4" w14:textId="77777777" w:rsidR="00196CD6" w:rsidRDefault="00196CD6" w:rsidP="00196CD6"/>
    <w:p w14:paraId="6C1F3AAA" w14:textId="77777777" w:rsidR="00196CD6" w:rsidRDefault="00196CD6" w:rsidP="00196CD6"/>
    <w:p w14:paraId="3F839FAB" w14:textId="77777777" w:rsidR="00196CD6" w:rsidRDefault="00196CD6" w:rsidP="00196CD6"/>
    <w:p w14:paraId="15DBAB55" w14:textId="77777777" w:rsidR="00196CD6" w:rsidRDefault="00196CD6" w:rsidP="00196CD6"/>
    <w:p w14:paraId="50890571" w14:textId="2BC84DB8" w:rsidR="00196CD6" w:rsidRDefault="00D14A90" w:rsidP="00196CD6">
      <w:r>
        <w:rPr>
          <w:noProof/>
        </w:rPr>
        <w:drawing>
          <wp:inline distT="0" distB="0" distL="0" distR="0" wp14:anchorId="3E5A4FA7" wp14:editId="1396829E">
            <wp:extent cx="5448300" cy="3571875"/>
            <wp:effectExtent l="0" t="0" r="0"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 IBAMA 1.JPG"/>
                    <pic:cNvPicPr/>
                  </pic:nvPicPr>
                  <pic:blipFill>
                    <a:blip r:embed="rId29">
                      <a:extLst>
                        <a:ext uri="{28A0092B-C50C-407E-A947-70E740481C1C}">
                          <a14:useLocalDpi xmlns:a14="http://schemas.microsoft.com/office/drawing/2010/main" val="0"/>
                        </a:ext>
                      </a:extLst>
                    </a:blip>
                    <a:stretch>
                      <a:fillRect/>
                    </a:stretch>
                  </pic:blipFill>
                  <pic:spPr>
                    <a:xfrm>
                      <a:off x="0" y="0"/>
                      <a:ext cx="5448300" cy="3571875"/>
                    </a:xfrm>
                    <a:prstGeom prst="rect">
                      <a:avLst/>
                    </a:prstGeom>
                  </pic:spPr>
                </pic:pic>
              </a:graphicData>
            </a:graphic>
          </wp:inline>
        </w:drawing>
      </w:r>
    </w:p>
    <w:p w14:paraId="32CC5F48" w14:textId="77777777" w:rsidR="00196CD6" w:rsidRDefault="00196CD6" w:rsidP="00196CD6"/>
    <w:p w14:paraId="00E83749" w14:textId="77777777" w:rsidR="00196CD6" w:rsidRDefault="00196CD6" w:rsidP="00196CD6"/>
    <w:p w14:paraId="629C4C6D" w14:textId="3AC089DC" w:rsidR="0002760A" w:rsidRDefault="0002760A" w:rsidP="00196CD6"/>
    <w:p w14:paraId="31A24F14" w14:textId="77777777" w:rsidR="0002760A" w:rsidRDefault="0002760A" w:rsidP="00196CD6"/>
    <w:p w14:paraId="56910721" w14:textId="6704117B" w:rsidR="00196CD6" w:rsidRDefault="00D14A90" w:rsidP="005A4371">
      <w:pPr>
        <w:pStyle w:val="PargrafodaLista"/>
        <w:numPr>
          <w:ilvl w:val="0"/>
          <w:numId w:val="16"/>
        </w:numPr>
        <w:rPr>
          <w:rFonts w:ascii="Times New Roman" w:hAnsi="Times New Roman" w:cs="Times New Roman"/>
          <w:b/>
          <w:sz w:val="24"/>
        </w:rPr>
      </w:pPr>
      <w:r w:rsidRPr="00D14A90">
        <w:rPr>
          <w:rFonts w:ascii="Times New Roman" w:hAnsi="Times New Roman" w:cs="Times New Roman"/>
          <w:b/>
          <w:sz w:val="24"/>
        </w:rPr>
        <w:t>COREN – Pregão Eletrônico n. 27/2018 – Item 06</w:t>
      </w:r>
    </w:p>
    <w:p w14:paraId="1665A47E" w14:textId="77777777" w:rsidR="00D14A90" w:rsidRDefault="00D14A90" w:rsidP="00D14A90">
      <w:pPr>
        <w:pStyle w:val="PargrafodaLista"/>
        <w:rPr>
          <w:rFonts w:ascii="Times New Roman" w:hAnsi="Times New Roman" w:cs="Times New Roman"/>
          <w:b/>
          <w:sz w:val="24"/>
        </w:rPr>
      </w:pPr>
    </w:p>
    <w:p w14:paraId="0FC72C88" w14:textId="393526D5" w:rsidR="00D14A90" w:rsidRPr="00D14A90" w:rsidRDefault="00D14A90" w:rsidP="00D14A90">
      <w:pPr>
        <w:pStyle w:val="PargrafodaLista"/>
        <w:ind w:hanging="436"/>
        <w:rPr>
          <w:rFonts w:ascii="Times New Roman" w:hAnsi="Times New Roman" w:cs="Times New Roman"/>
          <w:b/>
          <w:sz w:val="24"/>
        </w:rPr>
      </w:pPr>
      <w:r>
        <w:rPr>
          <w:rFonts w:ascii="Times New Roman" w:hAnsi="Times New Roman" w:cs="Times New Roman"/>
          <w:b/>
          <w:noProof/>
          <w:sz w:val="24"/>
        </w:rPr>
        <w:drawing>
          <wp:inline distT="0" distB="0" distL="0" distR="0" wp14:anchorId="471F8595" wp14:editId="0C8C0676">
            <wp:extent cx="5400040" cy="51879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COREN.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5187950"/>
                    </a:xfrm>
                    <a:prstGeom prst="rect">
                      <a:avLst/>
                    </a:prstGeom>
                  </pic:spPr>
                </pic:pic>
              </a:graphicData>
            </a:graphic>
          </wp:inline>
        </w:drawing>
      </w:r>
    </w:p>
    <w:p w14:paraId="208E2C2C" w14:textId="60175504" w:rsidR="00196CD6" w:rsidRDefault="00D14A90" w:rsidP="00196CD6">
      <w:r>
        <w:rPr>
          <w:noProof/>
        </w:rPr>
        <w:drawing>
          <wp:inline distT="0" distB="0" distL="0" distR="0" wp14:anchorId="6058A7EF" wp14:editId="6B659958">
            <wp:extent cx="5295900" cy="25146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 COREN 1.JPG"/>
                    <pic:cNvPicPr/>
                  </pic:nvPicPr>
                  <pic:blipFill>
                    <a:blip r:embed="rId31">
                      <a:extLst>
                        <a:ext uri="{28A0092B-C50C-407E-A947-70E740481C1C}">
                          <a14:useLocalDpi xmlns:a14="http://schemas.microsoft.com/office/drawing/2010/main" val="0"/>
                        </a:ext>
                      </a:extLst>
                    </a:blip>
                    <a:stretch>
                      <a:fillRect/>
                    </a:stretch>
                  </pic:blipFill>
                  <pic:spPr>
                    <a:xfrm>
                      <a:off x="0" y="0"/>
                      <a:ext cx="5295900" cy="2514600"/>
                    </a:xfrm>
                    <a:prstGeom prst="rect">
                      <a:avLst/>
                    </a:prstGeom>
                  </pic:spPr>
                </pic:pic>
              </a:graphicData>
            </a:graphic>
          </wp:inline>
        </w:drawing>
      </w:r>
    </w:p>
    <w:p w14:paraId="39D29A2D" w14:textId="64F195A2" w:rsidR="00196CD6" w:rsidRPr="0002760A" w:rsidRDefault="00196CD6" w:rsidP="0002760A">
      <w:pPr>
        <w:rPr>
          <w:rFonts w:ascii="Times New Roman" w:hAnsi="Times New Roman" w:cs="Times New Roman"/>
          <w:b/>
          <w:sz w:val="24"/>
        </w:rPr>
      </w:pPr>
    </w:p>
    <w:p w14:paraId="5C224BE3" w14:textId="5ED0DB5A" w:rsidR="00D046D6" w:rsidRDefault="00D046D6" w:rsidP="005A4371">
      <w:pPr>
        <w:pStyle w:val="PargrafodaLista"/>
        <w:numPr>
          <w:ilvl w:val="0"/>
          <w:numId w:val="16"/>
        </w:numPr>
        <w:rPr>
          <w:rFonts w:ascii="Times New Roman" w:hAnsi="Times New Roman" w:cs="Times New Roman"/>
          <w:b/>
          <w:sz w:val="24"/>
        </w:rPr>
      </w:pPr>
      <w:r>
        <w:rPr>
          <w:rFonts w:ascii="Times New Roman" w:hAnsi="Times New Roman" w:cs="Times New Roman"/>
          <w:b/>
          <w:sz w:val="24"/>
        </w:rPr>
        <w:t xml:space="preserve">TRIBUNAL REGIONAL DO TRABALHO DA 4ª REGIÃO </w:t>
      </w:r>
      <w:r w:rsidRPr="00D14A90">
        <w:rPr>
          <w:rFonts w:ascii="Times New Roman" w:hAnsi="Times New Roman" w:cs="Times New Roman"/>
          <w:b/>
          <w:sz w:val="24"/>
        </w:rPr>
        <w:t xml:space="preserve">– Pregão Eletrônico n. </w:t>
      </w:r>
      <w:r>
        <w:rPr>
          <w:rFonts w:ascii="Times New Roman" w:hAnsi="Times New Roman" w:cs="Times New Roman"/>
          <w:b/>
          <w:sz w:val="24"/>
        </w:rPr>
        <w:t>37/2019</w:t>
      </w:r>
      <w:r w:rsidRPr="00D14A90">
        <w:rPr>
          <w:rFonts w:ascii="Times New Roman" w:hAnsi="Times New Roman" w:cs="Times New Roman"/>
          <w:b/>
          <w:sz w:val="24"/>
        </w:rPr>
        <w:t xml:space="preserve"> – Item </w:t>
      </w:r>
      <w:r>
        <w:rPr>
          <w:rFonts w:ascii="Times New Roman" w:hAnsi="Times New Roman" w:cs="Times New Roman"/>
          <w:b/>
          <w:sz w:val="24"/>
        </w:rPr>
        <w:t>01</w:t>
      </w:r>
    </w:p>
    <w:p w14:paraId="6A9DEE79" w14:textId="77777777" w:rsidR="00D14A90" w:rsidRDefault="00D14A90" w:rsidP="00D14A90">
      <w:pPr>
        <w:rPr>
          <w:rFonts w:ascii="Times New Roman" w:hAnsi="Times New Roman" w:cs="Times New Roman"/>
          <w:b/>
          <w:sz w:val="24"/>
        </w:rPr>
      </w:pPr>
    </w:p>
    <w:p w14:paraId="51596C70" w14:textId="75BDC91F" w:rsidR="00D14A90" w:rsidRDefault="00D046D6" w:rsidP="00D14A90">
      <w:pPr>
        <w:rPr>
          <w:rFonts w:ascii="Times New Roman" w:hAnsi="Times New Roman" w:cs="Times New Roman"/>
          <w:b/>
          <w:sz w:val="24"/>
        </w:rPr>
      </w:pPr>
      <w:r>
        <w:rPr>
          <w:rFonts w:ascii="Times New Roman" w:hAnsi="Times New Roman" w:cs="Times New Roman"/>
          <w:b/>
          <w:noProof/>
          <w:sz w:val="24"/>
        </w:rPr>
        <w:drawing>
          <wp:inline distT="0" distB="0" distL="0" distR="0" wp14:anchorId="0CD9AE5D" wp14:editId="51763C5C">
            <wp:extent cx="5400040" cy="72580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 TRT.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7258050"/>
                    </a:xfrm>
                    <a:prstGeom prst="rect">
                      <a:avLst/>
                    </a:prstGeom>
                  </pic:spPr>
                </pic:pic>
              </a:graphicData>
            </a:graphic>
          </wp:inline>
        </w:drawing>
      </w:r>
    </w:p>
    <w:p w14:paraId="04DAD245" w14:textId="77777777" w:rsidR="00D14A90" w:rsidRDefault="00D14A90" w:rsidP="00D14A90">
      <w:pPr>
        <w:rPr>
          <w:rFonts w:ascii="Times New Roman" w:hAnsi="Times New Roman" w:cs="Times New Roman"/>
          <w:b/>
          <w:sz w:val="24"/>
        </w:rPr>
      </w:pPr>
    </w:p>
    <w:p w14:paraId="11FFDBF9" w14:textId="77777777" w:rsidR="00D14A90" w:rsidRDefault="00D14A90" w:rsidP="00D14A90">
      <w:pPr>
        <w:rPr>
          <w:rFonts w:ascii="Times New Roman" w:hAnsi="Times New Roman" w:cs="Times New Roman"/>
          <w:b/>
          <w:sz w:val="24"/>
        </w:rPr>
      </w:pPr>
    </w:p>
    <w:p w14:paraId="5F389EA9" w14:textId="77777777" w:rsidR="00D14A90" w:rsidRPr="00D14A90" w:rsidRDefault="00D14A90" w:rsidP="00D14A90">
      <w:pPr>
        <w:rPr>
          <w:rFonts w:ascii="Times New Roman" w:hAnsi="Times New Roman" w:cs="Times New Roman"/>
          <w:b/>
          <w:sz w:val="24"/>
        </w:rPr>
      </w:pPr>
    </w:p>
    <w:p w14:paraId="1572A9F9" w14:textId="6812813F" w:rsidR="00D046D6" w:rsidRDefault="00D046D6" w:rsidP="005A4371">
      <w:pPr>
        <w:pStyle w:val="PargrafodaLista"/>
        <w:numPr>
          <w:ilvl w:val="0"/>
          <w:numId w:val="16"/>
        </w:numPr>
        <w:rPr>
          <w:rFonts w:ascii="Times New Roman" w:hAnsi="Times New Roman" w:cs="Times New Roman"/>
          <w:b/>
          <w:sz w:val="24"/>
        </w:rPr>
      </w:pPr>
      <w:r>
        <w:rPr>
          <w:rFonts w:ascii="Times New Roman" w:hAnsi="Times New Roman" w:cs="Times New Roman"/>
          <w:b/>
          <w:sz w:val="24"/>
        </w:rPr>
        <w:t xml:space="preserve">MINISTÉRIO DA DEFESA   </w:t>
      </w:r>
      <w:r w:rsidRPr="00D14A90">
        <w:rPr>
          <w:rFonts w:ascii="Times New Roman" w:hAnsi="Times New Roman" w:cs="Times New Roman"/>
          <w:b/>
          <w:sz w:val="24"/>
        </w:rPr>
        <w:t xml:space="preserve">– Pregão Eletrônico n. </w:t>
      </w:r>
      <w:r>
        <w:rPr>
          <w:rFonts w:ascii="Times New Roman" w:hAnsi="Times New Roman" w:cs="Times New Roman"/>
          <w:b/>
          <w:sz w:val="24"/>
        </w:rPr>
        <w:t>03/2019</w:t>
      </w:r>
      <w:r w:rsidRPr="00D14A90">
        <w:rPr>
          <w:rFonts w:ascii="Times New Roman" w:hAnsi="Times New Roman" w:cs="Times New Roman"/>
          <w:b/>
          <w:sz w:val="24"/>
        </w:rPr>
        <w:t xml:space="preserve"> – Item </w:t>
      </w:r>
      <w:r>
        <w:rPr>
          <w:rFonts w:ascii="Times New Roman" w:hAnsi="Times New Roman" w:cs="Times New Roman"/>
          <w:b/>
          <w:sz w:val="24"/>
        </w:rPr>
        <w:t>15</w:t>
      </w:r>
    </w:p>
    <w:p w14:paraId="7D5CB180" w14:textId="77777777" w:rsidR="00D046D6" w:rsidRDefault="00D046D6" w:rsidP="00D046D6">
      <w:pPr>
        <w:rPr>
          <w:rFonts w:ascii="Times New Roman" w:hAnsi="Times New Roman" w:cs="Times New Roman"/>
          <w:b/>
          <w:sz w:val="24"/>
        </w:rPr>
      </w:pPr>
    </w:p>
    <w:p w14:paraId="186E458F" w14:textId="4B5E9E07" w:rsidR="00D046D6" w:rsidRPr="00D046D6" w:rsidRDefault="00D046D6" w:rsidP="00D046D6">
      <w:pPr>
        <w:rPr>
          <w:rFonts w:ascii="Times New Roman" w:hAnsi="Times New Roman" w:cs="Times New Roman"/>
          <w:b/>
          <w:sz w:val="24"/>
        </w:rPr>
      </w:pPr>
      <w:r>
        <w:rPr>
          <w:noProof/>
        </w:rPr>
        <w:drawing>
          <wp:inline distT="0" distB="0" distL="0" distR="0" wp14:anchorId="07E1408C" wp14:editId="245C539B">
            <wp:extent cx="5400040" cy="53530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 MINISTERIO DA DEFESA.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5353050"/>
                    </a:xfrm>
                    <a:prstGeom prst="rect">
                      <a:avLst/>
                    </a:prstGeom>
                  </pic:spPr>
                </pic:pic>
              </a:graphicData>
            </a:graphic>
          </wp:inline>
        </w:drawing>
      </w:r>
    </w:p>
    <w:p w14:paraId="7D5CA143" w14:textId="6D405B4D" w:rsidR="00D046D6" w:rsidRDefault="00D046D6" w:rsidP="00196CD6"/>
    <w:p w14:paraId="01EC14E0" w14:textId="0DFECC82" w:rsidR="00D046D6" w:rsidRPr="00D046D6" w:rsidRDefault="00D046D6" w:rsidP="00D046D6">
      <w:r>
        <w:rPr>
          <w:noProof/>
        </w:rPr>
        <w:drawing>
          <wp:inline distT="0" distB="0" distL="0" distR="0" wp14:anchorId="1550F599" wp14:editId="22A34951">
            <wp:extent cx="5286375" cy="245745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E MINISTERIO DA DEFESA 1.JPG"/>
                    <pic:cNvPicPr/>
                  </pic:nvPicPr>
                  <pic:blipFill>
                    <a:blip r:embed="rId34">
                      <a:extLst>
                        <a:ext uri="{28A0092B-C50C-407E-A947-70E740481C1C}">
                          <a14:useLocalDpi xmlns:a14="http://schemas.microsoft.com/office/drawing/2010/main" val="0"/>
                        </a:ext>
                      </a:extLst>
                    </a:blip>
                    <a:stretch>
                      <a:fillRect/>
                    </a:stretch>
                  </pic:blipFill>
                  <pic:spPr>
                    <a:xfrm>
                      <a:off x="0" y="0"/>
                      <a:ext cx="5286375" cy="2457450"/>
                    </a:xfrm>
                    <a:prstGeom prst="rect">
                      <a:avLst/>
                    </a:prstGeom>
                  </pic:spPr>
                </pic:pic>
              </a:graphicData>
            </a:graphic>
          </wp:inline>
        </w:drawing>
      </w:r>
    </w:p>
    <w:p w14:paraId="71279C40" w14:textId="6B764910" w:rsidR="00326163" w:rsidRPr="002239F3" w:rsidRDefault="00326163" w:rsidP="00D046D6">
      <w:pPr>
        <w:pStyle w:val="Ttulo1"/>
        <w:numPr>
          <w:ilvl w:val="0"/>
          <w:numId w:val="0"/>
        </w:numPr>
        <w:spacing w:line="360" w:lineRule="auto"/>
        <w:jc w:val="center"/>
        <w:rPr>
          <w:rFonts w:ascii="Times New Roman" w:hAnsi="Times New Roman" w:cs="Times New Roman"/>
          <w:sz w:val="24"/>
          <w:szCs w:val="24"/>
        </w:rPr>
      </w:pPr>
      <w:bookmarkStart w:id="110" w:name="_Toc37159517"/>
      <w:r w:rsidRPr="002239F3">
        <w:rPr>
          <w:rFonts w:ascii="Times New Roman" w:hAnsi="Times New Roman" w:cs="Times New Roman"/>
          <w:sz w:val="24"/>
          <w:szCs w:val="24"/>
        </w:rPr>
        <w:t xml:space="preserve">Anexo </w:t>
      </w:r>
      <w:bookmarkEnd w:id="104"/>
      <w:r w:rsidR="00196CD6" w:rsidRPr="002239F3">
        <w:rPr>
          <w:rFonts w:ascii="Times New Roman" w:hAnsi="Times New Roman" w:cs="Times New Roman"/>
          <w:sz w:val="24"/>
          <w:szCs w:val="24"/>
        </w:rPr>
        <w:t>III</w:t>
      </w:r>
      <w:bookmarkEnd w:id="110"/>
    </w:p>
    <w:p w14:paraId="17A23704" w14:textId="13DC0813" w:rsidR="00326163" w:rsidRPr="002239F3" w:rsidRDefault="00326163">
      <w:pPr>
        <w:pStyle w:val="Estilo6"/>
        <w:pBdr>
          <w:bottom w:val="single" w:sz="12" w:space="0" w:color="auto"/>
        </w:pBdr>
        <w:rPr>
          <w:rFonts w:ascii="Times New Roman" w:eastAsiaTheme="majorEastAsia" w:hAnsi="Times New Roman" w:cs="Times New Roman"/>
          <w:color w:val="4F81BD" w:themeColor="accent1"/>
        </w:rPr>
      </w:pPr>
      <w:bookmarkStart w:id="111" w:name="_Toc37159518"/>
      <w:r w:rsidRPr="002239F3">
        <w:rPr>
          <w:rFonts w:ascii="Times New Roman" w:eastAsiaTheme="majorEastAsia" w:hAnsi="Times New Roman" w:cs="Times New Roman"/>
        </w:rPr>
        <w:t>Lista de Potenciais Fornecedores</w:t>
      </w:r>
      <w:bookmarkEnd w:id="111"/>
      <w:r w:rsidRPr="002239F3">
        <w:rPr>
          <w:rFonts w:ascii="Times New Roman" w:eastAsiaTheme="majorEastAsia" w:hAnsi="Times New Roman" w:cs="Times New Roman"/>
        </w:rPr>
        <w:t xml:space="preserve"> </w:t>
      </w:r>
    </w:p>
    <w:sdt>
      <w:sdtPr>
        <w:rPr>
          <w:rFonts w:ascii="Times New Roman" w:hAnsi="Times New Roman" w:cs="Times New Roman"/>
        </w:rPr>
        <w:alias w:val="Assunto"/>
        <w:tag w:val=""/>
        <w:id w:val="-312402401"/>
        <w:dataBinding w:prefixMappings="xmlns:ns0='http://purl.org/dc/elements/1.1/' xmlns:ns1='http://schemas.openxmlformats.org/package/2006/metadata/core-properties' " w:xpath="/ns1:coreProperties[1]/ns0:subject[1]" w:storeItemID="{6C3C8BC8-F283-45AE-878A-BAB7291924A1}"/>
        <w:text/>
      </w:sdtPr>
      <w:sdtEndPr/>
      <w:sdtContent>
        <w:p w14:paraId="4525605B" w14:textId="4A781368" w:rsidR="00326163" w:rsidRPr="002239F3" w:rsidRDefault="00BA1AC4" w:rsidP="006F5C1D">
          <w:pPr>
            <w:pStyle w:val="Subttulo"/>
            <w:spacing w:line="360" w:lineRule="auto"/>
            <w:jc w:val="both"/>
            <w:rPr>
              <w:rFonts w:ascii="Times New Roman" w:hAnsi="Times New Roman" w:cs="Times New Roman"/>
            </w:rPr>
          </w:pPr>
          <w:r w:rsidRPr="002239F3">
            <w:rPr>
              <w:rFonts w:ascii="Times New Roman" w:hAnsi="Times New Roman" w:cs="Times New Roman"/>
            </w:rPr>
            <w:t>Aquisição de Equipamentos de Informática</w:t>
          </w:r>
        </w:p>
      </w:sdtContent>
    </w:sdt>
    <w:tbl>
      <w:tblPr>
        <w:tblStyle w:val="Tabelacomgrade"/>
        <w:tblW w:w="0" w:type="auto"/>
        <w:tblLook w:val="04A0" w:firstRow="1" w:lastRow="0" w:firstColumn="1" w:lastColumn="0" w:noHBand="0" w:noVBand="1"/>
      </w:tblPr>
      <w:tblGrid>
        <w:gridCol w:w="541"/>
        <w:gridCol w:w="7953"/>
      </w:tblGrid>
      <w:tr w:rsidR="00326163" w:rsidRPr="002239F3" w14:paraId="7471B559" w14:textId="77777777" w:rsidTr="4B9CDF26">
        <w:trPr>
          <w:tblHeader/>
        </w:trPr>
        <w:tc>
          <w:tcPr>
            <w:tcW w:w="541" w:type="dxa"/>
            <w:shd w:val="clear" w:color="auto" w:fill="auto"/>
            <w:vAlign w:val="center"/>
          </w:tcPr>
          <w:p w14:paraId="45EE5CF9" w14:textId="77777777" w:rsidR="00326163" w:rsidRPr="002239F3" w:rsidRDefault="00326163" w:rsidP="006F5C1D">
            <w:pPr>
              <w:spacing w:line="360" w:lineRule="auto"/>
              <w:jc w:val="center"/>
              <w:rPr>
                <w:rFonts w:ascii="Times New Roman" w:hAnsi="Times New Roman" w:cs="Times New Roman"/>
                <w:b/>
                <w:sz w:val="24"/>
                <w:szCs w:val="24"/>
              </w:rPr>
            </w:pPr>
            <w:r w:rsidRPr="002239F3">
              <w:rPr>
                <w:rFonts w:ascii="Times New Roman" w:hAnsi="Times New Roman" w:cs="Times New Roman"/>
                <w:sz w:val="24"/>
                <w:szCs w:val="24"/>
              </w:rPr>
              <w:br w:type="page"/>
            </w:r>
          </w:p>
        </w:tc>
        <w:tc>
          <w:tcPr>
            <w:tcW w:w="7953" w:type="dxa"/>
            <w:shd w:val="clear" w:color="auto" w:fill="auto"/>
          </w:tcPr>
          <w:p w14:paraId="64719518" w14:textId="77777777" w:rsidR="00326163" w:rsidRPr="002239F3" w:rsidRDefault="2B4383E5" w:rsidP="2B4383E5">
            <w:pPr>
              <w:spacing w:line="360" w:lineRule="auto"/>
              <w:jc w:val="center"/>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Fornecedor</w:t>
            </w:r>
          </w:p>
        </w:tc>
      </w:tr>
      <w:tr w:rsidR="00326163" w:rsidRPr="002239F3" w14:paraId="1594BA42" w14:textId="77777777" w:rsidTr="4B9CDF26">
        <w:tc>
          <w:tcPr>
            <w:tcW w:w="541" w:type="dxa"/>
            <w:shd w:val="clear" w:color="auto" w:fill="auto"/>
            <w:vAlign w:val="center"/>
          </w:tcPr>
          <w:p w14:paraId="49470C4B" w14:textId="77777777" w:rsidR="00326163" w:rsidRPr="002239F3" w:rsidRDefault="4B9CDF26" w:rsidP="4B9CDF26">
            <w:pPr>
              <w:spacing w:line="360" w:lineRule="auto"/>
              <w:jc w:val="center"/>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1</w:t>
            </w:r>
          </w:p>
        </w:tc>
        <w:tc>
          <w:tcPr>
            <w:tcW w:w="7953" w:type="dxa"/>
          </w:tcPr>
          <w:p w14:paraId="45AF87EA" w14:textId="351E9A32" w:rsidR="00326163" w:rsidRPr="002239F3" w:rsidRDefault="2B4383E5" w:rsidP="2B4383E5">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Nome</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TJC Importadora LTDA-ME</w:t>
            </w:r>
          </w:p>
          <w:p w14:paraId="206E24C1" w14:textId="2B590BC7" w:rsidR="00326163" w:rsidRPr="002239F3" w:rsidRDefault="2B4383E5" w:rsidP="2B4383E5">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Telefone</w:t>
            </w:r>
            <w:r w:rsidRPr="002239F3">
              <w:rPr>
                <w:rFonts w:ascii="Times New Roman" w:eastAsiaTheme="majorEastAsia" w:hAnsi="Times New Roman" w:cs="Times New Roman"/>
                <w:sz w:val="24"/>
                <w:szCs w:val="24"/>
              </w:rPr>
              <w:t>: (</w:t>
            </w:r>
            <w:r w:rsidR="002239F3" w:rsidRPr="002239F3">
              <w:rPr>
                <w:rFonts w:ascii="Times New Roman" w:eastAsiaTheme="majorEastAsia" w:hAnsi="Times New Roman" w:cs="Times New Roman"/>
                <w:sz w:val="24"/>
                <w:szCs w:val="24"/>
              </w:rPr>
              <w:t>54</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3273-1030</w:t>
            </w:r>
          </w:p>
          <w:p w14:paraId="3C84C379" w14:textId="484B9E3C" w:rsidR="00326163" w:rsidRPr="002239F3" w:rsidRDefault="2B4383E5" w:rsidP="2B4383E5">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E-mail:</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tiago@tjcimportadora.com.br</w:t>
            </w:r>
          </w:p>
          <w:p w14:paraId="4C4BDE1C" w14:textId="7F25BAF0" w:rsidR="00326163" w:rsidRPr="002239F3" w:rsidRDefault="2B4383E5" w:rsidP="002239F3">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Contato</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Tiago José Caumo</w:t>
            </w:r>
          </w:p>
        </w:tc>
      </w:tr>
      <w:tr w:rsidR="00326163" w:rsidRPr="002239F3" w14:paraId="3F4E0232" w14:textId="77777777" w:rsidTr="4B9CDF26">
        <w:tc>
          <w:tcPr>
            <w:tcW w:w="541" w:type="dxa"/>
            <w:shd w:val="clear" w:color="auto" w:fill="auto"/>
            <w:vAlign w:val="center"/>
          </w:tcPr>
          <w:p w14:paraId="05BA208A" w14:textId="77777777" w:rsidR="00326163" w:rsidRPr="002239F3" w:rsidRDefault="4B9CDF26" w:rsidP="4B9CDF26">
            <w:pPr>
              <w:spacing w:line="360" w:lineRule="auto"/>
              <w:jc w:val="center"/>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2</w:t>
            </w:r>
          </w:p>
        </w:tc>
        <w:tc>
          <w:tcPr>
            <w:tcW w:w="7953" w:type="dxa"/>
          </w:tcPr>
          <w:p w14:paraId="4064ABC6" w14:textId="63D1AD8C" w:rsidR="006B2D18" w:rsidRPr="002239F3" w:rsidRDefault="4B9CDF26" w:rsidP="4B9CDF26">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Nome</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Studio Informática</w:t>
            </w:r>
          </w:p>
          <w:p w14:paraId="3C7F0F73" w14:textId="3BDEB6B7" w:rsidR="006B2D18" w:rsidRPr="002239F3" w:rsidRDefault="2B4383E5" w:rsidP="2B4383E5">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Telefone</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(65) 3634-0798</w:t>
            </w:r>
          </w:p>
          <w:p w14:paraId="71808B50" w14:textId="2C6D630C" w:rsidR="006B2D18" w:rsidRPr="002239F3" w:rsidRDefault="2B4383E5" w:rsidP="2B4383E5">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E-mail:</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jair@studioinf.com.br</w:t>
            </w:r>
          </w:p>
          <w:p w14:paraId="5A746B87" w14:textId="1B2754AB" w:rsidR="00326163" w:rsidRPr="002239F3" w:rsidRDefault="4B9CDF26" w:rsidP="002239F3">
            <w:pPr>
              <w:spacing w:line="360" w:lineRule="auto"/>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Contato</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Jair Lacerda</w:t>
            </w:r>
          </w:p>
        </w:tc>
      </w:tr>
      <w:tr w:rsidR="006B2D18" w:rsidRPr="002239F3" w14:paraId="0065A0F8" w14:textId="77777777" w:rsidTr="4B9CDF26">
        <w:tc>
          <w:tcPr>
            <w:tcW w:w="541" w:type="dxa"/>
            <w:shd w:val="clear" w:color="auto" w:fill="auto"/>
            <w:vAlign w:val="center"/>
          </w:tcPr>
          <w:p w14:paraId="320965CC" w14:textId="55DD04C3" w:rsidR="006B2D18" w:rsidRPr="002239F3" w:rsidRDefault="4B9CDF26" w:rsidP="4B9CDF26">
            <w:pPr>
              <w:spacing w:line="360" w:lineRule="auto"/>
              <w:jc w:val="center"/>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3</w:t>
            </w:r>
          </w:p>
        </w:tc>
        <w:tc>
          <w:tcPr>
            <w:tcW w:w="7953" w:type="dxa"/>
          </w:tcPr>
          <w:p w14:paraId="34E41D6D" w14:textId="33FE23F0" w:rsidR="006B2D18" w:rsidRPr="002239F3" w:rsidRDefault="2B4383E5" w:rsidP="2B4383E5">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Nome</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Kamar Kayal EPP</w:t>
            </w:r>
          </w:p>
          <w:p w14:paraId="59589ED9" w14:textId="49728EC0" w:rsidR="006B2D18" w:rsidRPr="002239F3" w:rsidRDefault="2B4383E5" w:rsidP="2B4383E5">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Telefone</w:t>
            </w:r>
            <w:r w:rsidRPr="002239F3">
              <w:rPr>
                <w:rFonts w:ascii="Times New Roman" w:eastAsiaTheme="majorEastAsia" w:hAnsi="Times New Roman" w:cs="Times New Roman"/>
                <w:sz w:val="24"/>
                <w:szCs w:val="24"/>
              </w:rPr>
              <w:t>: (</w:t>
            </w:r>
            <w:r w:rsidR="002239F3" w:rsidRPr="002239F3">
              <w:rPr>
                <w:rFonts w:ascii="Times New Roman" w:eastAsiaTheme="majorEastAsia" w:hAnsi="Times New Roman" w:cs="Times New Roman"/>
                <w:sz w:val="24"/>
                <w:szCs w:val="24"/>
              </w:rPr>
              <w:t>11) 2018-6024</w:t>
            </w:r>
          </w:p>
          <w:p w14:paraId="37D2C26D" w14:textId="1F5C76BD" w:rsidR="006B2D18" w:rsidRPr="002239F3" w:rsidRDefault="4B9CDF26" w:rsidP="4B9CDF26">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E-mail:</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licitação.kamar@gmail.com</w:t>
            </w:r>
          </w:p>
          <w:p w14:paraId="2D9320FF" w14:textId="7D76FA2B" w:rsidR="006B2D18" w:rsidRPr="002239F3" w:rsidRDefault="2B4383E5" w:rsidP="002239F3">
            <w:pPr>
              <w:spacing w:line="360" w:lineRule="auto"/>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Contato</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Michelly Felippe</w:t>
            </w:r>
          </w:p>
        </w:tc>
      </w:tr>
      <w:tr w:rsidR="00295C1D" w:rsidRPr="002239F3" w14:paraId="56B73A17" w14:textId="77777777" w:rsidTr="4B9CDF26">
        <w:tc>
          <w:tcPr>
            <w:tcW w:w="541" w:type="dxa"/>
            <w:shd w:val="clear" w:color="auto" w:fill="auto"/>
            <w:vAlign w:val="center"/>
          </w:tcPr>
          <w:p w14:paraId="49844CC4" w14:textId="236CE162" w:rsidR="00295C1D" w:rsidRPr="002239F3" w:rsidRDefault="00295C1D" w:rsidP="4B9CDF26">
            <w:pPr>
              <w:spacing w:line="360" w:lineRule="auto"/>
              <w:jc w:val="center"/>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4</w:t>
            </w:r>
          </w:p>
        </w:tc>
        <w:tc>
          <w:tcPr>
            <w:tcW w:w="7953" w:type="dxa"/>
          </w:tcPr>
          <w:p w14:paraId="24354FFD" w14:textId="07188305" w:rsidR="00295C1D" w:rsidRPr="002239F3" w:rsidRDefault="00295C1D" w:rsidP="00295C1D">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Nome</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AWP Brasil</w:t>
            </w:r>
          </w:p>
          <w:p w14:paraId="3DA98D38" w14:textId="563F0E33" w:rsidR="00295C1D" w:rsidRPr="002239F3" w:rsidRDefault="00295C1D" w:rsidP="00295C1D">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Telefone</w:t>
            </w:r>
            <w:r w:rsidRPr="002239F3">
              <w:rPr>
                <w:rFonts w:ascii="Times New Roman" w:eastAsiaTheme="majorEastAsia" w:hAnsi="Times New Roman" w:cs="Times New Roman"/>
                <w:sz w:val="24"/>
                <w:szCs w:val="24"/>
              </w:rPr>
              <w:t>: (</w:t>
            </w:r>
            <w:r w:rsidR="002239F3" w:rsidRPr="002239F3">
              <w:rPr>
                <w:rFonts w:ascii="Times New Roman" w:eastAsiaTheme="majorEastAsia" w:hAnsi="Times New Roman" w:cs="Times New Roman"/>
                <w:sz w:val="24"/>
                <w:szCs w:val="24"/>
              </w:rPr>
              <w:t>61) 98150-8899</w:t>
            </w:r>
          </w:p>
          <w:p w14:paraId="2C9B6DBE" w14:textId="374E9B53" w:rsidR="00295C1D" w:rsidRPr="002239F3" w:rsidRDefault="00295C1D" w:rsidP="00295C1D">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E-mail:</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comercial@awpbrasil.com.br</w:t>
            </w:r>
          </w:p>
          <w:p w14:paraId="7381D437" w14:textId="4CAD0D79" w:rsidR="00295C1D" w:rsidRPr="002239F3" w:rsidRDefault="00295C1D" w:rsidP="002239F3">
            <w:pPr>
              <w:spacing w:line="360" w:lineRule="auto"/>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Contato</w:t>
            </w:r>
            <w:r w:rsidRPr="002239F3">
              <w:rPr>
                <w:rFonts w:ascii="Times New Roman" w:eastAsiaTheme="majorEastAsia" w:hAnsi="Times New Roman" w:cs="Times New Roman"/>
                <w:sz w:val="24"/>
                <w:szCs w:val="24"/>
              </w:rPr>
              <w:t xml:space="preserve">: </w:t>
            </w:r>
            <w:r w:rsidR="002239F3" w:rsidRPr="002239F3">
              <w:rPr>
                <w:rFonts w:ascii="Times New Roman" w:eastAsiaTheme="majorEastAsia" w:hAnsi="Times New Roman" w:cs="Times New Roman"/>
                <w:sz w:val="24"/>
                <w:szCs w:val="24"/>
              </w:rPr>
              <w:t>Yih Min Huang</w:t>
            </w:r>
          </w:p>
        </w:tc>
      </w:tr>
      <w:tr w:rsidR="002239F3" w:rsidRPr="00D77353" w14:paraId="686A01BA" w14:textId="77777777" w:rsidTr="4B9CDF26">
        <w:tc>
          <w:tcPr>
            <w:tcW w:w="541" w:type="dxa"/>
            <w:shd w:val="clear" w:color="auto" w:fill="auto"/>
            <w:vAlign w:val="center"/>
          </w:tcPr>
          <w:p w14:paraId="5A395F58" w14:textId="11815F8E" w:rsidR="002239F3" w:rsidRPr="002239F3" w:rsidRDefault="002239F3" w:rsidP="002239F3">
            <w:pPr>
              <w:spacing w:line="360" w:lineRule="auto"/>
              <w:jc w:val="center"/>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5</w:t>
            </w:r>
          </w:p>
        </w:tc>
        <w:tc>
          <w:tcPr>
            <w:tcW w:w="7953" w:type="dxa"/>
          </w:tcPr>
          <w:p w14:paraId="5FA2A0E3" w14:textId="256E3154" w:rsidR="002239F3" w:rsidRPr="002239F3" w:rsidRDefault="002239F3" w:rsidP="002239F3">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Nome</w:t>
            </w:r>
            <w:r w:rsidRPr="002239F3">
              <w:rPr>
                <w:rFonts w:ascii="Times New Roman" w:eastAsiaTheme="majorEastAsia" w:hAnsi="Times New Roman" w:cs="Times New Roman"/>
                <w:sz w:val="24"/>
                <w:szCs w:val="24"/>
              </w:rPr>
              <w:t>: UP Nobreaks e Tecnologia LTDA</w:t>
            </w:r>
          </w:p>
          <w:p w14:paraId="7D030412" w14:textId="686FFB05" w:rsidR="002239F3" w:rsidRPr="002239F3" w:rsidRDefault="002239F3" w:rsidP="002239F3">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Telefone</w:t>
            </w:r>
            <w:r w:rsidRPr="002239F3">
              <w:rPr>
                <w:rFonts w:ascii="Times New Roman" w:eastAsiaTheme="majorEastAsia" w:hAnsi="Times New Roman" w:cs="Times New Roman"/>
                <w:sz w:val="24"/>
                <w:szCs w:val="24"/>
              </w:rPr>
              <w:t>: (65) 3641-0537</w:t>
            </w:r>
          </w:p>
          <w:p w14:paraId="77C01E0C" w14:textId="6979F37D" w:rsidR="002239F3" w:rsidRPr="002239F3" w:rsidRDefault="002239F3" w:rsidP="002239F3">
            <w:pPr>
              <w:spacing w:line="360" w:lineRule="auto"/>
              <w:rPr>
                <w:rFonts w:ascii="Times New Roman" w:eastAsiaTheme="majorEastAsia" w:hAnsi="Times New Roman" w:cs="Times New Roman"/>
                <w:sz w:val="24"/>
                <w:szCs w:val="24"/>
              </w:rPr>
            </w:pPr>
            <w:r w:rsidRPr="002239F3">
              <w:rPr>
                <w:rFonts w:ascii="Times New Roman" w:eastAsiaTheme="majorEastAsia" w:hAnsi="Times New Roman" w:cs="Times New Roman"/>
                <w:b/>
                <w:bCs/>
                <w:sz w:val="24"/>
                <w:szCs w:val="24"/>
              </w:rPr>
              <w:t>E-mail:</w:t>
            </w:r>
            <w:r w:rsidRPr="002239F3">
              <w:rPr>
                <w:rFonts w:ascii="Times New Roman" w:eastAsiaTheme="majorEastAsia" w:hAnsi="Times New Roman" w:cs="Times New Roman"/>
                <w:sz w:val="24"/>
                <w:szCs w:val="24"/>
              </w:rPr>
              <w:t xml:space="preserve"> elcio@upnobreaks.com.br</w:t>
            </w:r>
          </w:p>
          <w:p w14:paraId="660BA947" w14:textId="4E69772D" w:rsidR="002239F3" w:rsidRPr="002239F3" w:rsidRDefault="002239F3" w:rsidP="002239F3">
            <w:pPr>
              <w:spacing w:line="360" w:lineRule="auto"/>
              <w:rPr>
                <w:rFonts w:ascii="Times New Roman" w:eastAsiaTheme="majorEastAsia" w:hAnsi="Times New Roman" w:cs="Times New Roman"/>
                <w:b/>
                <w:bCs/>
                <w:sz w:val="24"/>
                <w:szCs w:val="24"/>
              </w:rPr>
            </w:pPr>
            <w:r w:rsidRPr="002239F3">
              <w:rPr>
                <w:rFonts w:ascii="Times New Roman" w:eastAsiaTheme="majorEastAsia" w:hAnsi="Times New Roman" w:cs="Times New Roman"/>
                <w:b/>
                <w:bCs/>
                <w:sz w:val="24"/>
                <w:szCs w:val="24"/>
              </w:rPr>
              <w:t>Contato</w:t>
            </w:r>
            <w:r w:rsidRPr="002239F3">
              <w:rPr>
                <w:rFonts w:ascii="Times New Roman" w:eastAsiaTheme="majorEastAsia" w:hAnsi="Times New Roman" w:cs="Times New Roman"/>
                <w:sz w:val="24"/>
                <w:szCs w:val="24"/>
              </w:rPr>
              <w:t>: Elcio Tavares</w:t>
            </w:r>
          </w:p>
        </w:tc>
      </w:tr>
    </w:tbl>
    <w:p w14:paraId="37AEC92F" w14:textId="28BBE3B8" w:rsidR="00171C01" w:rsidRDefault="00171C01" w:rsidP="005F7E9D">
      <w:pPr>
        <w:spacing w:after="200" w:line="360" w:lineRule="auto"/>
        <w:rPr>
          <w:rFonts w:ascii="Times New Roman" w:hAnsi="Times New Roman" w:cs="Times New Roman"/>
          <w:sz w:val="24"/>
          <w:szCs w:val="24"/>
          <w:highlight w:val="yellow"/>
        </w:rPr>
      </w:pPr>
    </w:p>
    <w:p w14:paraId="4B1BE136" w14:textId="77777777" w:rsidR="005F7E9D" w:rsidRDefault="005F7E9D" w:rsidP="00171C01">
      <w:pPr>
        <w:rPr>
          <w:rFonts w:ascii="Times New Roman" w:hAnsi="Times New Roman" w:cs="Times New Roman"/>
          <w:sz w:val="24"/>
          <w:szCs w:val="24"/>
          <w:highlight w:val="yellow"/>
        </w:rPr>
      </w:pPr>
    </w:p>
    <w:p w14:paraId="0558D679" w14:textId="77777777" w:rsidR="00171C01" w:rsidRDefault="00171C01" w:rsidP="00171C01">
      <w:pPr>
        <w:rPr>
          <w:rFonts w:ascii="Times New Roman" w:hAnsi="Times New Roman" w:cs="Times New Roman"/>
          <w:sz w:val="24"/>
          <w:szCs w:val="24"/>
          <w:highlight w:val="yellow"/>
        </w:rPr>
      </w:pPr>
    </w:p>
    <w:p w14:paraId="7FE7B0F1" w14:textId="77777777" w:rsidR="00171C01" w:rsidRDefault="00171C01" w:rsidP="00171C01">
      <w:pPr>
        <w:rPr>
          <w:rFonts w:ascii="Times New Roman" w:hAnsi="Times New Roman" w:cs="Times New Roman"/>
          <w:sz w:val="24"/>
          <w:szCs w:val="24"/>
          <w:highlight w:val="yellow"/>
        </w:rPr>
      </w:pPr>
    </w:p>
    <w:p w14:paraId="6940FF3F" w14:textId="77777777" w:rsidR="00171C01" w:rsidRDefault="00171C01" w:rsidP="00171C01">
      <w:pPr>
        <w:rPr>
          <w:rFonts w:ascii="Times New Roman" w:hAnsi="Times New Roman" w:cs="Times New Roman"/>
          <w:sz w:val="24"/>
          <w:szCs w:val="24"/>
          <w:highlight w:val="yellow"/>
        </w:rPr>
      </w:pPr>
    </w:p>
    <w:p w14:paraId="6575059D" w14:textId="77777777" w:rsidR="00171C01" w:rsidRDefault="00171C01" w:rsidP="00171C01">
      <w:pPr>
        <w:rPr>
          <w:rFonts w:ascii="Times New Roman" w:hAnsi="Times New Roman" w:cs="Times New Roman"/>
          <w:sz w:val="24"/>
          <w:szCs w:val="24"/>
          <w:highlight w:val="yellow"/>
        </w:rPr>
      </w:pPr>
    </w:p>
    <w:p w14:paraId="600A450E" w14:textId="77777777" w:rsidR="00171C01" w:rsidRDefault="00171C01" w:rsidP="00171C01">
      <w:pPr>
        <w:rPr>
          <w:rFonts w:ascii="Times New Roman" w:hAnsi="Times New Roman" w:cs="Times New Roman"/>
          <w:sz w:val="24"/>
          <w:szCs w:val="24"/>
          <w:highlight w:val="yellow"/>
        </w:rPr>
      </w:pPr>
    </w:p>
    <w:p w14:paraId="6F30068E" w14:textId="77777777" w:rsidR="00171C01" w:rsidRDefault="00171C01" w:rsidP="00171C01">
      <w:pPr>
        <w:rPr>
          <w:rFonts w:ascii="Times New Roman" w:hAnsi="Times New Roman" w:cs="Times New Roman"/>
          <w:sz w:val="24"/>
          <w:szCs w:val="24"/>
          <w:highlight w:val="yellow"/>
        </w:rPr>
      </w:pPr>
    </w:p>
    <w:p w14:paraId="175CA9B6" w14:textId="77777777" w:rsidR="00171C01" w:rsidRDefault="00171C01" w:rsidP="00171C01">
      <w:pPr>
        <w:rPr>
          <w:rFonts w:ascii="Times New Roman" w:hAnsi="Times New Roman" w:cs="Times New Roman"/>
          <w:sz w:val="24"/>
          <w:szCs w:val="24"/>
          <w:highlight w:val="yellow"/>
        </w:rPr>
      </w:pPr>
    </w:p>
    <w:p w14:paraId="68BD44E2" w14:textId="5AF61B81" w:rsidR="00171C01" w:rsidRPr="00380FB7" w:rsidRDefault="00171C01" w:rsidP="00171C01">
      <w:pPr>
        <w:pStyle w:val="Ttulo1"/>
        <w:numPr>
          <w:ilvl w:val="0"/>
          <w:numId w:val="0"/>
        </w:numPr>
        <w:spacing w:line="360" w:lineRule="auto"/>
        <w:jc w:val="center"/>
        <w:rPr>
          <w:rFonts w:ascii="Times New Roman" w:hAnsi="Times New Roman" w:cs="Times New Roman"/>
          <w:sz w:val="24"/>
          <w:szCs w:val="24"/>
        </w:rPr>
      </w:pPr>
      <w:bookmarkStart w:id="112" w:name="_Toc37159519"/>
      <w:r w:rsidRPr="00380FB7">
        <w:rPr>
          <w:rFonts w:ascii="Times New Roman" w:hAnsi="Times New Roman" w:cs="Times New Roman"/>
          <w:sz w:val="24"/>
          <w:szCs w:val="24"/>
        </w:rPr>
        <w:t>Anexo I</w:t>
      </w:r>
      <w:r w:rsidR="00E652DA" w:rsidRPr="00380FB7">
        <w:rPr>
          <w:rFonts w:ascii="Times New Roman" w:hAnsi="Times New Roman" w:cs="Times New Roman"/>
          <w:sz w:val="24"/>
          <w:szCs w:val="24"/>
        </w:rPr>
        <w:t>V</w:t>
      </w:r>
      <w:bookmarkEnd w:id="112"/>
    </w:p>
    <w:p w14:paraId="40087635" w14:textId="0DE9F94C" w:rsidR="00171C01" w:rsidRPr="00D77353" w:rsidRDefault="00171C01" w:rsidP="00171C01">
      <w:pPr>
        <w:pStyle w:val="Estilo6"/>
        <w:pBdr>
          <w:bottom w:val="single" w:sz="12" w:space="0" w:color="auto"/>
        </w:pBdr>
        <w:rPr>
          <w:rFonts w:ascii="Times New Roman" w:eastAsiaTheme="majorEastAsia" w:hAnsi="Times New Roman" w:cs="Times New Roman"/>
          <w:color w:val="4F81BD" w:themeColor="accent1"/>
        </w:rPr>
      </w:pPr>
      <w:bookmarkStart w:id="113" w:name="_Toc37159520"/>
      <w:r>
        <w:rPr>
          <w:rFonts w:ascii="Times New Roman" w:eastAsiaTheme="majorEastAsia" w:hAnsi="Times New Roman" w:cs="Times New Roman"/>
        </w:rPr>
        <w:t>Polos Judiciais</w:t>
      </w:r>
      <w:bookmarkEnd w:id="113"/>
    </w:p>
    <w:sdt>
      <w:sdtPr>
        <w:rPr>
          <w:rFonts w:ascii="Times New Roman" w:hAnsi="Times New Roman" w:cs="Times New Roman"/>
        </w:rPr>
        <w:alias w:val="Assunto"/>
        <w:tag w:val=""/>
        <w:id w:val="314846318"/>
        <w:dataBinding w:prefixMappings="xmlns:ns0='http://purl.org/dc/elements/1.1/' xmlns:ns1='http://schemas.openxmlformats.org/package/2006/metadata/core-properties' " w:xpath="/ns1:coreProperties[1]/ns0:subject[1]" w:storeItemID="{6C3C8BC8-F283-45AE-878A-BAB7291924A1}"/>
        <w:text/>
      </w:sdtPr>
      <w:sdtEndPr/>
      <w:sdtContent>
        <w:p w14:paraId="1FAB9C82" w14:textId="77777777" w:rsidR="00171C01" w:rsidRPr="00D77353" w:rsidRDefault="00171C01" w:rsidP="00171C01">
          <w:pPr>
            <w:pStyle w:val="Subttulo"/>
            <w:spacing w:line="360" w:lineRule="auto"/>
            <w:jc w:val="both"/>
            <w:rPr>
              <w:rFonts w:ascii="Times New Roman" w:hAnsi="Times New Roman" w:cs="Times New Roman"/>
            </w:rPr>
          </w:pPr>
          <w:r>
            <w:rPr>
              <w:rFonts w:ascii="Times New Roman" w:hAnsi="Times New Roman" w:cs="Times New Roman"/>
            </w:rPr>
            <w:t>Aquisição de Equipamentos de Informática</w:t>
          </w:r>
        </w:p>
      </w:sdtContent>
    </w:sdt>
    <w:p w14:paraId="7BD5CE85" w14:textId="2849EB8B" w:rsidR="00171C01" w:rsidRDefault="00171C01" w:rsidP="00171C01">
      <w:pPr>
        <w:rPr>
          <w:rFonts w:ascii="Times New Roman" w:hAnsi="Times New Roman" w:cs="Times New Roman"/>
          <w:sz w:val="24"/>
          <w:szCs w:val="24"/>
          <w:highlight w:val="yellow"/>
        </w:rPr>
      </w:pPr>
      <w:r>
        <w:rPr>
          <w:noProof/>
        </w:rPr>
        <w:drawing>
          <wp:inline distT="0" distB="0" distL="0" distR="0" wp14:anchorId="36DDEA1F" wp14:editId="3DC97C9A">
            <wp:extent cx="5400040" cy="2847975"/>
            <wp:effectExtent l="0" t="0" r="0" b="9525"/>
            <wp:docPr id="1124638771" name="Imagem 1124638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2847975"/>
                    </a:xfrm>
                    <a:prstGeom prst="rect">
                      <a:avLst/>
                    </a:prstGeom>
                  </pic:spPr>
                </pic:pic>
              </a:graphicData>
            </a:graphic>
          </wp:inline>
        </w:drawing>
      </w:r>
    </w:p>
    <w:p w14:paraId="68B9F51E" w14:textId="4CCF2CF5" w:rsidR="00171C01" w:rsidRDefault="00171C01" w:rsidP="00171C01">
      <w:pPr>
        <w:rPr>
          <w:rFonts w:ascii="Times New Roman" w:hAnsi="Times New Roman" w:cs="Times New Roman"/>
          <w:sz w:val="24"/>
          <w:szCs w:val="24"/>
          <w:highlight w:val="yellow"/>
        </w:rPr>
      </w:pPr>
      <w:r>
        <w:rPr>
          <w:noProof/>
        </w:rPr>
        <w:drawing>
          <wp:inline distT="0" distB="0" distL="0" distR="0" wp14:anchorId="42FC9516" wp14:editId="424A8889">
            <wp:extent cx="5400040" cy="4810125"/>
            <wp:effectExtent l="0" t="0" r="0" b="9525"/>
            <wp:docPr id="1124638796" name="Imagem 112463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4810125"/>
                    </a:xfrm>
                    <a:prstGeom prst="rect">
                      <a:avLst/>
                    </a:prstGeom>
                  </pic:spPr>
                </pic:pic>
              </a:graphicData>
            </a:graphic>
          </wp:inline>
        </w:drawing>
      </w:r>
    </w:p>
    <w:p w14:paraId="1A9ED2C2" w14:textId="06A62878" w:rsidR="00171C01" w:rsidRDefault="00171C01" w:rsidP="00171C01">
      <w:pPr>
        <w:rPr>
          <w:rFonts w:ascii="Times New Roman" w:hAnsi="Times New Roman" w:cs="Times New Roman"/>
          <w:sz w:val="24"/>
          <w:szCs w:val="24"/>
          <w:highlight w:val="yellow"/>
        </w:rPr>
      </w:pPr>
      <w:r>
        <w:rPr>
          <w:noProof/>
        </w:rPr>
        <w:drawing>
          <wp:inline distT="0" distB="0" distL="0" distR="0" wp14:anchorId="2F6B28C2" wp14:editId="78FD2996">
            <wp:extent cx="5400040" cy="3295650"/>
            <wp:effectExtent l="0" t="0" r="0" b="0"/>
            <wp:docPr id="1124638797" name="Imagem 1124638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295650"/>
                    </a:xfrm>
                    <a:prstGeom prst="rect">
                      <a:avLst/>
                    </a:prstGeom>
                  </pic:spPr>
                </pic:pic>
              </a:graphicData>
            </a:graphic>
          </wp:inline>
        </w:drawing>
      </w:r>
    </w:p>
    <w:p w14:paraId="713A2179" w14:textId="2E2A3931" w:rsidR="00171C01" w:rsidRDefault="00171C01" w:rsidP="00171C01">
      <w:pPr>
        <w:rPr>
          <w:rFonts w:ascii="Times New Roman" w:hAnsi="Times New Roman" w:cs="Times New Roman"/>
          <w:sz w:val="24"/>
          <w:szCs w:val="24"/>
          <w:highlight w:val="yellow"/>
        </w:rPr>
      </w:pPr>
      <w:r>
        <w:rPr>
          <w:noProof/>
        </w:rPr>
        <w:drawing>
          <wp:inline distT="0" distB="0" distL="0" distR="0" wp14:anchorId="26C66E69" wp14:editId="5115033E">
            <wp:extent cx="5400040" cy="2400300"/>
            <wp:effectExtent l="0" t="0" r="0" b="0"/>
            <wp:docPr id="1124638798" name="Imagem 112463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2400300"/>
                    </a:xfrm>
                    <a:prstGeom prst="rect">
                      <a:avLst/>
                    </a:prstGeom>
                  </pic:spPr>
                </pic:pic>
              </a:graphicData>
            </a:graphic>
          </wp:inline>
        </w:drawing>
      </w:r>
    </w:p>
    <w:p w14:paraId="38862D76" w14:textId="77777777" w:rsidR="00171C01" w:rsidRDefault="00171C01" w:rsidP="00171C01">
      <w:pPr>
        <w:rPr>
          <w:rFonts w:ascii="Times New Roman" w:hAnsi="Times New Roman" w:cs="Times New Roman"/>
          <w:sz w:val="24"/>
          <w:szCs w:val="24"/>
          <w:highlight w:val="yellow"/>
        </w:rPr>
      </w:pPr>
      <w:r>
        <w:rPr>
          <w:noProof/>
        </w:rPr>
        <w:drawing>
          <wp:inline distT="0" distB="0" distL="0" distR="0" wp14:anchorId="0DCAD259" wp14:editId="1D4905EA">
            <wp:extent cx="5400040" cy="2781300"/>
            <wp:effectExtent l="0" t="0" r="0" b="0"/>
            <wp:docPr id="1124638799" name="Imagem 112463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2781300"/>
                    </a:xfrm>
                    <a:prstGeom prst="rect">
                      <a:avLst/>
                    </a:prstGeom>
                  </pic:spPr>
                </pic:pic>
              </a:graphicData>
            </a:graphic>
          </wp:inline>
        </w:drawing>
      </w:r>
    </w:p>
    <w:p w14:paraId="05A4BC91" w14:textId="72804602" w:rsidR="00171C01" w:rsidRDefault="00171C01" w:rsidP="00171C01">
      <w:pPr>
        <w:rPr>
          <w:rFonts w:ascii="Times New Roman" w:hAnsi="Times New Roman" w:cs="Times New Roman"/>
          <w:sz w:val="24"/>
          <w:szCs w:val="24"/>
          <w:highlight w:val="yellow"/>
        </w:rPr>
      </w:pPr>
      <w:r>
        <w:rPr>
          <w:noProof/>
        </w:rPr>
        <w:drawing>
          <wp:inline distT="0" distB="0" distL="0" distR="0" wp14:anchorId="3E0AB6A9" wp14:editId="4A0EA049">
            <wp:extent cx="5400040" cy="2181225"/>
            <wp:effectExtent l="0" t="0" r="0" b="9525"/>
            <wp:docPr id="1124638800" name="Imagem 112463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2181225"/>
                    </a:xfrm>
                    <a:prstGeom prst="rect">
                      <a:avLst/>
                    </a:prstGeom>
                  </pic:spPr>
                </pic:pic>
              </a:graphicData>
            </a:graphic>
          </wp:inline>
        </w:drawing>
      </w:r>
    </w:p>
    <w:p w14:paraId="13F4CFDE" w14:textId="058611AE" w:rsidR="00171C01" w:rsidRDefault="00171C01" w:rsidP="00171C01">
      <w:pPr>
        <w:rPr>
          <w:rFonts w:ascii="Times New Roman" w:hAnsi="Times New Roman" w:cs="Times New Roman"/>
          <w:sz w:val="24"/>
          <w:szCs w:val="24"/>
          <w:highlight w:val="yellow"/>
        </w:rPr>
      </w:pPr>
      <w:r>
        <w:rPr>
          <w:noProof/>
        </w:rPr>
        <w:drawing>
          <wp:inline distT="0" distB="0" distL="0" distR="0" wp14:anchorId="0360F87C" wp14:editId="070812CF">
            <wp:extent cx="5400040" cy="2924175"/>
            <wp:effectExtent l="0" t="0" r="0" b="9525"/>
            <wp:docPr id="1124638819" name="Imagem 112463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2924175"/>
                    </a:xfrm>
                    <a:prstGeom prst="rect">
                      <a:avLst/>
                    </a:prstGeom>
                  </pic:spPr>
                </pic:pic>
              </a:graphicData>
            </a:graphic>
          </wp:inline>
        </w:drawing>
      </w:r>
    </w:p>
    <w:p w14:paraId="4FA1754D" w14:textId="473CC9B4" w:rsidR="00E652DA" w:rsidRDefault="00E652DA" w:rsidP="00171C01">
      <w:pPr>
        <w:rPr>
          <w:rFonts w:ascii="Times New Roman" w:hAnsi="Times New Roman" w:cs="Times New Roman"/>
          <w:sz w:val="24"/>
          <w:szCs w:val="24"/>
          <w:highlight w:val="yellow"/>
        </w:rPr>
      </w:pPr>
      <w:r>
        <w:rPr>
          <w:noProof/>
        </w:rPr>
        <w:drawing>
          <wp:inline distT="0" distB="0" distL="0" distR="0" wp14:anchorId="0212EBB7" wp14:editId="1BD56C79">
            <wp:extent cx="5400040" cy="3162300"/>
            <wp:effectExtent l="0" t="0" r="0" b="0"/>
            <wp:docPr id="1124638820" name="Imagem 11246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162300"/>
                    </a:xfrm>
                    <a:prstGeom prst="rect">
                      <a:avLst/>
                    </a:prstGeom>
                  </pic:spPr>
                </pic:pic>
              </a:graphicData>
            </a:graphic>
          </wp:inline>
        </w:drawing>
      </w:r>
    </w:p>
    <w:p w14:paraId="78B2E19E" w14:textId="3C133EFA" w:rsidR="00E652DA" w:rsidRDefault="00E652DA" w:rsidP="00E652DA">
      <w:pPr>
        <w:rPr>
          <w:rFonts w:ascii="Times New Roman" w:hAnsi="Times New Roman" w:cs="Times New Roman"/>
          <w:sz w:val="24"/>
          <w:szCs w:val="24"/>
          <w:highlight w:val="yellow"/>
        </w:rPr>
      </w:pPr>
      <w:r>
        <w:rPr>
          <w:noProof/>
        </w:rPr>
        <w:drawing>
          <wp:inline distT="0" distB="0" distL="0" distR="0" wp14:anchorId="4D954ED6" wp14:editId="0CCA19D4">
            <wp:extent cx="5400040" cy="2590800"/>
            <wp:effectExtent l="0" t="0" r="0" b="0"/>
            <wp:docPr id="1124638821" name="Imagem 112463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2590800"/>
                    </a:xfrm>
                    <a:prstGeom prst="rect">
                      <a:avLst/>
                    </a:prstGeom>
                  </pic:spPr>
                </pic:pic>
              </a:graphicData>
            </a:graphic>
          </wp:inline>
        </w:drawing>
      </w:r>
    </w:p>
    <w:p w14:paraId="3F4ECA89" w14:textId="383AA015" w:rsidR="00E652DA" w:rsidRDefault="00E652DA" w:rsidP="00E652DA">
      <w:pPr>
        <w:rPr>
          <w:rFonts w:ascii="Times New Roman" w:hAnsi="Times New Roman" w:cs="Times New Roman"/>
          <w:sz w:val="24"/>
          <w:szCs w:val="24"/>
          <w:highlight w:val="yellow"/>
        </w:rPr>
      </w:pPr>
      <w:r>
        <w:rPr>
          <w:noProof/>
        </w:rPr>
        <w:drawing>
          <wp:inline distT="0" distB="0" distL="0" distR="0" wp14:anchorId="17337938" wp14:editId="2563A1E2">
            <wp:extent cx="5400040" cy="2438400"/>
            <wp:effectExtent l="0" t="0" r="0" b="0"/>
            <wp:docPr id="1124638822" name="Imagem 112463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2438400"/>
                    </a:xfrm>
                    <a:prstGeom prst="rect">
                      <a:avLst/>
                    </a:prstGeom>
                  </pic:spPr>
                </pic:pic>
              </a:graphicData>
            </a:graphic>
          </wp:inline>
        </w:drawing>
      </w:r>
    </w:p>
    <w:p w14:paraId="12152669" w14:textId="1D263C74" w:rsidR="00E652DA" w:rsidRPr="00536517" w:rsidRDefault="00E652DA" w:rsidP="00536517">
      <w:pPr>
        <w:rPr>
          <w:rFonts w:ascii="Times New Roman" w:hAnsi="Times New Roman" w:cs="Times New Roman"/>
          <w:sz w:val="24"/>
          <w:szCs w:val="24"/>
          <w:highlight w:val="yellow"/>
        </w:rPr>
        <w:sectPr w:rsidR="00E652DA" w:rsidRPr="00536517" w:rsidSect="00E97AAA">
          <w:headerReference w:type="default" r:id="rId45"/>
          <w:footerReference w:type="default" r:id="rId46"/>
          <w:headerReference w:type="first" r:id="rId47"/>
          <w:footerReference w:type="first" r:id="rId48"/>
          <w:pgSz w:w="11906" w:h="16838" w:code="9"/>
          <w:pgMar w:top="1417" w:right="1701" w:bottom="1418" w:left="1701" w:header="708" w:footer="708" w:gutter="0"/>
          <w:cols w:space="708"/>
          <w:titlePg/>
          <w:docGrid w:linePitch="360"/>
        </w:sectPr>
      </w:pPr>
      <w:r>
        <w:rPr>
          <w:noProof/>
        </w:rPr>
        <w:drawing>
          <wp:inline distT="0" distB="0" distL="0" distR="0" wp14:anchorId="72BD91F4" wp14:editId="1008C8B1">
            <wp:extent cx="5400040" cy="3286125"/>
            <wp:effectExtent l="0" t="0" r="0" b="9525"/>
            <wp:docPr id="1124638823" name="Imagem 112463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3286125"/>
                    </a:xfrm>
                    <a:prstGeom prst="rect">
                      <a:avLst/>
                    </a:prstGeom>
                  </pic:spPr>
                </pic:pic>
              </a:graphicData>
            </a:graphic>
          </wp:inline>
        </w:drawing>
      </w:r>
    </w:p>
    <w:p w14:paraId="333B6ACB" w14:textId="0C3C8269" w:rsidR="00A66844" w:rsidRPr="00D77353" w:rsidRDefault="00A66844" w:rsidP="00A66844">
      <w:pPr>
        <w:pStyle w:val="Ttulo1"/>
        <w:numPr>
          <w:ilvl w:val="0"/>
          <w:numId w:val="0"/>
        </w:numPr>
        <w:spacing w:line="360" w:lineRule="auto"/>
        <w:jc w:val="center"/>
        <w:rPr>
          <w:rFonts w:ascii="Times New Roman" w:hAnsi="Times New Roman" w:cs="Times New Roman"/>
          <w:sz w:val="24"/>
          <w:szCs w:val="24"/>
        </w:rPr>
      </w:pPr>
      <w:bookmarkStart w:id="114" w:name="_Toc37159521"/>
      <w:r w:rsidRPr="00D77353">
        <w:rPr>
          <w:rFonts w:ascii="Times New Roman" w:hAnsi="Times New Roman" w:cs="Times New Roman"/>
          <w:sz w:val="24"/>
          <w:szCs w:val="24"/>
        </w:rPr>
        <w:t xml:space="preserve">Anexo </w:t>
      </w:r>
      <w:r w:rsidR="0047350B">
        <w:rPr>
          <w:rFonts w:ascii="Times New Roman" w:hAnsi="Times New Roman" w:cs="Times New Roman"/>
          <w:sz w:val="24"/>
          <w:szCs w:val="24"/>
        </w:rPr>
        <w:t>v</w:t>
      </w:r>
      <w:bookmarkEnd w:id="114"/>
    </w:p>
    <w:p w14:paraId="097CBAA0" w14:textId="07148B2D" w:rsidR="00A66844" w:rsidRPr="00D77353" w:rsidRDefault="00A66844" w:rsidP="00A66844">
      <w:pPr>
        <w:pStyle w:val="Estilo6"/>
        <w:pBdr>
          <w:bottom w:val="single" w:sz="12" w:space="0" w:color="auto"/>
        </w:pBdr>
        <w:rPr>
          <w:rFonts w:ascii="Times New Roman" w:eastAsiaTheme="majorEastAsia" w:hAnsi="Times New Roman" w:cs="Times New Roman"/>
          <w:color w:val="4F81BD" w:themeColor="accent1"/>
        </w:rPr>
      </w:pPr>
      <w:bookmarkStart w:id="115" w:name="_Toc37159522"/>
      <w:r>
        <w:rPr>
          <w:rFonts w:ascii="Times New Roman" w:eastAsiaTheme="majorEastAsia" w:hAnsi="Times New Roman" w:cs="Times New Roman"/>
        </w:rPr>
        <w:t>Planilha de Custos</w:t>
      </w:r>
      <w:bookmarkEnd w:id="115"/>
    </w:p>
    <w:sdt>
      <w:sdtPr>
        <w:rPr>
          <w:rFonts w:ascii="Times New Roman" w:hAnsi="Times New Roman" w:cs="Times New Roman"/>
        </w:rPr>
        <w:alias w:val="Assunto"/>
        <w:tag w:val=""/>
        <w:id w:val="-199090346"/>
        <w:dataBinding w:prefixMappings="xmlns:ns0='http://purl.org/dc/elements/1.1/' xmlns:ns1='http://schemas.openxmlformats.org/package/2006/metadata/core-properties' " w:xpath="/ns1:coreProperties[1]/ns0:subject[1]" w:storeItemID="{6C3C8BC8-F283-45AE-878A-BAB7291924A1}"/>
        <w:text/>
      </w:sdtPr>
      <w:sdtEndPr/>
      <w:sdtContent>
        <w:p w14:paraId="11104D8A" w14:textId="4D18F759" w:rsidR="00A66844" w:rsidRPr="00D77353" w:rsidRDefault="00BA1AC4" w:rsidP="00A66844">
          <w:pPr>
            <w:pStyle w:val="Subttulo"/>
            <w:spacing w:line="360" w:lineRule="auto"/>
            <w:jc w:val="both"/>
            <w:rPr>
              <w:rFonts w:ascii="Times New Roman" w:hAnsi="Times New Roman" w:cs="Times New Roman"/>
            </w:rPr>
          </w:pPr>
          <w:r>
            <w:rPr>
              <w:rFonts w:ascii="Times New Roman" w:hAnsi="Times New Roman" w:cs="Times New Roman"/>
            </w:rPr>
            <w:t>Aquisição de Equipamentos de Informática</w:t>
          </w:r>
        </w:p>
      </w:sdtContent>
    </w:sdt>
    <w:p w14:paraId="7431FE0F" w14:textId="435FBE2D" w:rsidR="00326163" w:rsidRDefault="002239F3" w:rsidP="005F7E9D">
      <w:pPr>
        <w:pStyle w:val="Textodenotadefim"/>
        <w:rPr>
          <w:rFonts w:asciiTheme="majorHAnsi" w:eastAsiaTheme="majorEastAsia" w:hAnsiTheme="majorHAnsi" w:cstheme="majorBidi"/>
        </w:rPr>
      </w:pPr>
      <w:r>
        <w:rPr>
          <w:noProof/>
          <w:lang w:val="pt-BR" w:eastAsia="pt-BR"/>
        </w:rPr>
        <w:drawing>
          <wp:inline distT="0" distB="0" distL="0" distR="0" wp14:anchorId="4B0F9545" wp14:editId="2613A6B5">
            <wp:extent cx="9071610" cy="40576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071610" cy="4057650"/>
                    </a:xfrm>
                    <a:prstGeom prst="rect">
                      <a:avLst/>
                    </a:prstGeom>
                  </pic:spPr>
                </pic:pic>
              </a:graphicData>
            </a:graphic>
          </wp:inline>
        </w:drawing>
      </w:r>
    </w:p>
    <w:p w14:paraId="0F5AB48A" w14:textId="0863B025" w:rsidR="002B52A0" w:rsidRDefault="000B5277" w:rsidP="005F7E9D">
      <w:pPr>
        <w:pStyle w:val="Textodenotadefim"/>
        <w:rPr>
          <w:rFonts w:asciiTheme="majorHAnsi" w:eastAsiaTheme="majorEastAsia" w:hAnsiTheme="majorHAnsi" w:cstheme="majorBidi"/>
        </w:rPr>
      </w:pPr>
      <w:r>
        <w:rPr>
          <w:noProof/>
          <w:lang w:val="pt-BR" w:eastAsia="pt-BR"/>
        </w:rPr>
        <w:drawing>
          <wp:inline distT="0" distB="0" distL="0" distR="0" wp14:anchorId="15A3C66E" wp14:editId="3C655A71">
            <wp:extent cx="9344025" cy="493395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344025" cy="4933950"/>
                    </a:xfrm>
                    <a:prstGeom prst="rect">
                      <a:avLst/>
                    </a:prstGeom>
                  </pic:spPr>
                </pic:pic>
              </a:graphicData>
            </a:graphic>
          </wp:inline>
        </w:drawing>
      </w:r>
    </w:p>
    <w:p w14:paraId="238932B5" w14:textId="77777777" w:rsidR="002B52A0" w:rsidRDefault="002B52A0" w:rsidP="005F7E9D">
      <w:pPr>
        <w:pStyle w:val="Textodenotadefim"/>
        <w:rPr>
          <w:rFonts w:asciiTheme="majorHAnsi" w:eastAsiaTheme="majorEastAsia" w:hAnsiTheme="majorHAnsi" w:cstheme="majorBidi"/>
        </w:rPr>
      </w:pPr>
    </w:p>
    <w:p w14:paraId="262FF3B9" w14:textId="14581D0A" w:rsidR="00A66844" w:rsidRPr="005F7E9D" w:rsidRDefault="00A66844" w:rsidP="005F7E9D">
      <w:pPr>
        <w:pStyle w:val="Textodenotadefim"/>
        <w:rPr>
          <w:rFonts w:asciiTheme="majorHAnsi" w:eastAsiaTheme="majorEastAsia" w:hAnsiTheme="majorHAnsi" w:cstheme="majorBidi"/>
        </w:rPr>
      </w:pPr>
    </w:p>
    <w:sectPr w:rsidR="00A66844" w:rsidRPr="005F7E9D" w:rsidSect="008B000D">
      <w:headerReference w:type="default" r:id="rId52"/>
      <w:footerReference w:type="default" r:id="rId53"/>
      <w:headerReference w:type="first" r:id="rId54"/>
      <w:footerReference w:type="first" r:id="rId55"/>
      <w:pgSz w:w="16838" w:h="11906" w:orient="landscape" w:code="9"/>
      <w:pgMar w:top="1701" w:right="1418"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79662" w14:textId="77777777" w:rsidR="00681236" w:rsidRDefault="00681236" w:rsidP="003A6FDE">
      <w:pPr>
        <w:spacing w:line="240" w:lineRule="auto"/>
      </w:pPr>
      <w:r>
        <w:separator/>
      </w:r>
    </w:p>
  </w:endnote>
  <w:endnote w:type="continuationSeparator" w:id="0">
    <w:p w14:paraId="01E932D7" w14:textId="77777777" w:rsidR="00681236" w:rsidRDefault="00681236" w:rsidP="003A6FDE">
      <w:pPr>
        <w:spacing w:line="240" w:lineRule="auto"/>
      </w:pPr>
      <w:r>
        <w:continuationSeparator/>
      </w:r>
    </w:p>
  </w:endnote>
  <w:endnote w:type="continuationNotice" w:id="1">
    <w:p w14:paraId="1CC06DA9" w14:textId="77777777" w:rsidR="00681236" w:rsidRDefault="006812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1591701"/>
      <w:docPartObj>
        <w:docPartGallery w:val="Page Numbers (Bottom of Page)"/>
        <w:docPartUnique/>
      </w:docPartObj>
    </w:sdtPr>
    <w:sdtEndPr/>
    <w:sdtContent>
      <w:p w14:paraId="23B382B3" w14:textId="77777777" w:rsidR="002239F3" w:rsidRDefault="002239F3">
        <w:pPr>
          <w:pStyle w:val="Rodap"/>
          <w:jc w:val="right"/>
        </w:pPr>
        <w:r>
          <w:fldChar w:fldCharType="begin"/>
        </w:r>
        <w:r>
          <w:instrText>PAGE   \* MERGEFORMAT</w:instrText>
        </w:r>
        <w:r>
          <w:fldChar w:fldCharType="separate"/>
        </w:r>
        <w:r w:rsidR="00BC4DEE">
          <w:rPr>
            <w:noProof/>
          </w:rPr>
          <w:t>4</w:t>
        </w:r>
        <w:r>
          <w:fldChar w:fldCharType="end"/>
        </w:r>
      </w:p>
    </w:sdtContent>
  </w:sdt>
  <w:p w14:paraId="38A9D2C9" w14:textId="19B9358F" w:rsidR="002239F3" w:rsidRPr="00790B1C" w:rsidRDefault="00AA7EFF" w:rsidP="00CF49C6">
    <w:pPr>
      <w:pStyle w:val="Rodap"/>
      <w:tabs>
        <w:tab w:val="clear" w:pos="4252"/>
        <w:tab w:val="clear" w:pos="8504"/>
        <w:tab w:val="left" w:pos="6435"/>
      </w:tabs>
      <w:rPr>
        <w:rFonts w:asciiTheme="majorHAnsi" w:eastAsiaTheme="majorEastAsia" w:hAnsiTheme="majorHAnsi" w:cstheme="majorBidi"/>
      </w:rPr>
    </w:pPr>
    <w:sdt>
      <w:sdtPr>
        <w:rPr>
          <w:rFonts w:asciiTheme="majorHAnsi" w:hAnsiTheme="majorHAnsi"/>
        </w:rPr>
        <w:alias w:val="Título"/>
        <w:tag w:val=""/>
        <w:id w:val="1563745901"/>
        <w:dataBinding w:prefixMappings="xmlns:ns0='http://purl.org/dc/elements/1.1/' xmlns:ns1='http://schemas.openxmlformats.org/package/2006/metadata/core-properties' " w:xpath="/ns1:coreProperties[1]/ns0:title[1]" w:storeItemID="{6C3C8BC8-F283-45AE-878A-BAB7291924A1}"/>
        <w:text/>
      </w:sdtPr>
      <w:sdtEndPr/>
      <w:sdtContent>
        <w:r w:rsidR="002239F3" w:rsidRPr="00790B1C">
          <w:rPr>
            <w:rFonts w:asciiTheme="majorHAnsi" w:hAnsiTheme="majorHAnsi"/>
          </w:rPr>
          <w:t>Estudos Preliminares</w:t>
        </w:r>
      </w:sdtContent>
    </w:sdt>
    <w:r w:rsidR="002239F3" w:rsidRPr="2B4383E5">
      <w:rPr>
        <w:rFonts w:asciiTheme="majorHAnsi" w:eastAsiaTheme="majorEastAsia" w:hAnsiTheme="majorHAnsi" w:cstheme="majorBidi"/>
      </w:rPr>
      <w:t xml:space="preserve"> - </w:t>
    </w:r>
    <w:sdt>
      <w:sdtPr>
        <w:rPr>
          <w:rFonts w:asciiTheme="majorHAnsi" w:hAnsiTheme="majorHAnsi"/>
        </w:rPr>
        <w:alias w:val="Assunto"/>
        <w:tag w:val=""/>
        <w:id w:val="2029826497"/>
        <w:dataBinding w:prefixMappings="xmlns:ns0='http://purl.org/dc/elements/1.1/' xmlns:ns1='http://schemas.openxmlformats.org/package/2006/metadata/core-properties' " w:xpath="/ns1:coreProperties[1]/ns0:subject[1]" w:storeItemID="{6C3C8BC8-F283-45AE-878A-BAB7291924A1}"/>
        <w:text/>
      </w:sdtPr>
      <w:sdtEndPr/>
      <w:sdtContent>
        <w:r w:rsidR="002239F3">
          <w:rPr>
            <w:rFonts w:asciiTheme="majorHAnsi" w:hAnsiTheme="majorHAnsi"/>
          </w:rPr>
          <w:t>Aquisição de Equipamentos de Informática</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718329"/>
      <w:docPartObj>
        <w:docPartGallery w:val="Page Numbers (Bottom of Page)"/>
        <w:docPartUnique/>
      </w:docPartObj>
    </w:sdtPr>
    <w:sdtEndPr/>
    <w:sdtContent>
      <w:p w14:paraId="64ECCB26" w14:textId="77777777" w:rsidR="002239F3" w:rsidRDefault="002239F3" w:rsidP="00A4219C">
        <w:pPr>
          <w:pStyle w:val="Rodap"/>
          <w:jc w:val="right"/>
        </w:pPr>
        <w:r>
          <w:fldChar w:fldCharType="begin"/>
        </w:r>
        <w:r>
          <w:instrText>PAGE   \* MERGEFORMAT</w:instrText>
        </w:r>
        <w:r>
          <w:fldChar w:fldCharType="separate"/>
        </w:r>
        <w:r w:rsidR="00BC4DE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932773"/>
      <w:docPartObj>
        <w:docPartGallery w:val="Page Numbers (Bottom of Page)"/>
        <w:docPartUnique/>
      </w:docPartObj>
    </w:sdtPr>
    <w:sdtEndPr/>
    <w:sdtContent>
      <w:p w14:paraId="7EFB0E3A" w14:textId="5090D558" w:rsidR="002239F3" w:rsidRDefault="002239F3">
        <w:pPr>
          <w:pStyle w:val="Rodap"/>
          <w:jc w:val="right"/>
        </w:pPr>
        <w:r>
          <w:fldChar w:fldCharType="begin"/>
        </w:r>
        <w:r>
          <w:instrText>PAGE   \* MERGEFORMAT</w:instrText>
        </w:r>
        <w:r>
          <w:fldChar w:fldCharType="separate"/>
        </w:r>
        <w:r w:rsidR="00BC4DEE">
          <w:rPr>
            <w:noProof/>
          </w:rPr>
          <w:t>61</w:t>
        </w:r>
        <w:r>
          <w:fldChar w:fldCharType="end"/>
        </w:r>
      </w:p>
    </w:sdtContent>
  </w:sdt>
  <w:p w14:paraId="005DCFAB" w14:textId="0050E8A5" w:rsidR="002239F3" w:rsidRDefault="00AA7EFF">
    <w:pPr>
      <w:pStyle w:val="Rodap"/>
    </w:pPr>
    <w:sdt>
      <w:sdtPr>
        <w:alias w:val="Título"/>
        <w:tag w:val=""/>
        <w:id w:val="297500281"/>
        <w:dataBinding w:prefixMappings="xmlns:ns0='http://purl.org/dc/elements/1.1/' xmlns:ns1='http://schemas.openxmlformats.org/package/2006/metadata/core-properties' " w:xpath="/ns1:coreProperties[1]/ns0:title[1]" w:storeItemID="{6C3C8BC8-F283-45AE-878A-BAB7291924A1}"/>
        <w:text/>
      </w:sdtPr>
      <w:sdtEndPr/>
      <w:sdtContent>
        <w:r w:rsidR="002239F3">
          <w:t>Estudos Preliminares</w:t>
        </w:r>
      </w:sdtContent>
    </w:sdt>
    <w:r w:rsidR="002239F3">
      <w:t xml:space="preserve"> - </w:t>
    </w:r>
    <w:sdt>
      <w:sdtPr>
        <w:alias w:val="Assunto"/>
        <w:tag w:val=""/>
        <w:id w:val="870341195"/>
        <w:dataBinding w:prefixMappings="xmlns:ns0='http://purl.org/dc/elements/1.1/' xmlns:ns1='http://schemas.openxmlformats.org/package/2006/metadata/core-properties' " w:xpath="/ns1:coreProperties[1]/ns0:subject[1]" w:storeItemID="{6C3C8BC8-F283-45AE-878A-BAB7291924A1}"/>
        <w:text/>
      </w:sdtPr>
      <w:sdtEndPr/>
      <w:sdtContent>
        <w:r w:rsidR="002239F3">
          <w:t>Aquisição de Equipamentos de Informática</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0366938"/>
      <w:docPartObj>
        <w:docPartGallery w:val="Page Numbers (Bottom of Page)"/>
        <w:docPartUnique/>
      </w:docPartObj>
    </w:sdtPr>
    <w:sdtEndPr/>
    <w:sdtContent>
      <w:p w14:paraId="734DF9A8" w14:textId="4DCB0180" w:rsidR="002239F3" w:rsidRDefault="002239F3" w:rsidP="00A4219C">
        <w:pPr>
          <w:pStyle w:val="Rodap"/>
          <w:jc w:val="right"/>
        </w:pPr>
        <w:r>
          <w:fldChar w:fldCharType="begin"/>
        </w:r>
        <w:r>
          <w:instrText>PAGE   \* MERGEFORMAT</w:instrText>
        </w:r>
        <w:r>
          <w:fldChar w:fldCharType="separate"/>
        </w:r>
        <w:r w:rsidR="00BC4DEE">
          <w:rPr>
            <w:noProof/>
          </w:rPr>
          <w:t>59</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2D0BFC" w14:textId="77777777" w:rsidR="00681236" w:rsidRDefault="00681236" w:rsidP="003A6FDE">
      <w:pPr>
        <w:spacing w:line="240" w:lineRule="auto"/>
      </w:pPr>
      <w:r>
        <w:separator/>
      </w:r>
    </w:p>
  </w:footnote>
  <w:footnote w:type="continuationSeparator" w:id="0">
    <w:p w14:paraId="57ADEF1C" w14:textId="77777777" w:rsidR="00681236" w:rsidRDefault="00681236" w:rsidP="003A6FDE">
      <w:pPr>
        <w:spacing w:line="240" w:lineRule="auto"/>
      </w:pPr>
      <w:r>
        <w:continuationSeparator/>
      </w:r>
    </w:p>
  </w:footnote>
  <w:footnote w:type="continuationNotice" w:id="1">
    <w:p w14:paraId="0B5A98A2" w14:textId="77777777" w:rsidR="00681236" w:rsidRDefault="006812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0572C" w14:textId="7809B535" w:rsidR="002239F3" w:rsidRPr="00182131" w:rsidRDefault="002239F3" w:rsidP="2B4383E5">
    <w:pPr>
      <w:pStyle w:val="Rodap"/>
      <w:ind w:left="1701"/>
      <w:rPr>
        <w:rFonts w:ascii="Times New Roman" w:eastAsia="Times New Roman" w:hAnsi="Times New Roman" w:cs="Times New Roman"/>
        <w:b/>
        <w:bCs/>
        <w:sz w:val="20"/>
        <w:szCs w:val="20"/>
      </w:rPr>
    </w:pPr>
    <w:r w:rsidRPr="00182131">
      <w:rPr>
        <w:rFonts w:ascii="Times New Roman" w:hAnsi="Times New Roman" w:cs="Times New Roman"/>
        <w:noProof/>
        <w:sz w:val="20"/>
        <w:szCs w:val="20"/>
      </w:rPr>
      <w:drawing>
        <wp:anchor distT="0" distB="0" distL="114300" distR="114300" simplePos="0" relativeHeight="251658251" behindDoc="0" locked="0" layoutInCell="1" allowOverlap="1" wp14:anchorId="3B16F685" wp14:editId="2DA8B068">
          <wp:simplePos x="0" y="0"/>
          <wp:positionH relativeFrom="column">
            <wp:posOffset>3686175</wp:posOffset>
          </wp:positionH>
          <wp:positionV relativeFrom="paragraph">
            <wp:posOffset>16510</wp:posOffset>
          </wp:positionV>
          <wp:extent cx="1276350" cy="445135"/>
          <wp:effectExtent l="0" t="0" r="0" b="0"/>
          <wp:wrapThrough wrapText="bothSides">
            <wp:wrapPolygon edited="0">
              <wp:start x="0" y="0"/>
              <wp:lineTo x="0" y="20337"/>
              <wp:lineTo x="21278" y="20337"/>
              <wp:lineTo x="21278" y="0"/>
              <wp:lineTo x="0" y="0"/>
            </wp:wrapPolygon>
          </wp:wrapThrough>
          <wp:docPr id="1124638824" name="Imagem 1124638824" descr="C:\Users\25632\Desktop\c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632\Desktop\c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131">
      <w:rPr>
        <w:rFonts w:ascii="Times New Roman" w:hAnsi="Times New Roman" w:cs="Times New Roman"/>
        <w:noProof/>
        <w:sz w:val="20"/>
        <w:szCs w:val="20"/>
      </w:rPr>
      <w:drawing>
        <wp:anchor distT="0" distB="0" distL="114300" distR="114300" simplePos="0" relativeHeight="251658250" behindDoc="1" locked="0" layoutInCell="0" allowOverlap="1" wp14:anchorId="379E0F34" wp14:editId="3B845D00">
          <wp:simplePos x="0" y="0"/>
          <wp:positionH relativeFrom="column">
            <wp:posOffset>5292725</wp:posOffset>
          </wp:positionH>
          <wp:positionV relativeFrom="paragraph">
            <wp:posOffset>-191770</wp:posOffset>
          </wp:positionV>
          <wp:extent cx="685800" cy="742950"/>
          <wp:effectExtent l="0" t="0" r="0" b="0"/>
          <wp:wrapNone/>
          <wp:docPr id="1124638825" name="Imagem 112463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pic:spPr>
              </pic:pic>
            </a:graphicData>
          </a:graphic>
          <wp14:sizeRelH relativeFrom="page">
            <wp14:pctWidth>0</wp14:pctWidth>
          </wp14:sizeRelH>
          <wp14:sizeRelV relativeFrom="page">
            <wp14:pctHeight>0</wp14:pctHeight>
          </wp14:sizeRelV>
        </wp:anchor>
      </w:drawing>
    </w:r>
    <w:r w:rsidRPr="00182131">
      <w:rPr>
        <w:rFonts w:ascii="Times New Roman" w:hAnsi="Times New Roman" w:cs="Times New Roman"/>
        <w:noProof/>
        <w:sz w:val="20"/>
        <w:szCs w:val="20"/>
      </w:rPr>
      <w:drawing>
        <wp:anchor distT="0" distB="0" distL="114300" distR="114300" simplePos="0" relativeHeight="251658249" behindDoc="0" locked="0" layoutInCell="1" allowOverlap="1" wp14:anchorId="0C7B51A6" wp14:editId="5FF08CF5">
          <wp:simplePos x="0" y="0"/>
          <wp:positionH relativeFrom="column">
            <wp:posOffset>128270</wp:posOffset>
          </wp:positionH>
          <wp:positionV relativeFrom="paragraph">
            <wp:posOffset>-78740</wp:posOffset>
          </wp:positionV>
          <wp:extent cx="733425" cy="638175"/>
          <wp:effectExtent l="0" t="0" r="9525" b="9525"/>
          <wp:wrapNone/>
          <wp:docPr id="1124638826" name="Imagem 1124638826" descr="brasao_final-simpl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rasao_final-simplifica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pic:spPr>
              </pic:pic>
            </a:graphicData>
          </a:graphic>
          <wp14:sizeRelH relativeFrom="margin">
            <wp14:pctWidth>0</wp14:pctWidth>
          </wp14:sizeRelH>
          <wp14:sizeRelV relativeFrom="margin">
            <wp14:pctHeight>0</wp14:pctHeight>
          </wp14:sizeRelV>
        </wp:anchor>
      </w:drawing>
    </w:r>
    <w:r w:rsidRPr="077A41ED">
      <w:rPr>
        <w:rFonts w:ascii="Times New Roman" w:eastAsia="Times New Roman" w:hAnsi="Times New Roman" w:cs="Times New Roman"/>
        <w:sz w:val="20"/>
        <w:szCs w:val="20"/>
      </w:rPr>
      <w:t>Tribunal de Justiça de Mato Grosso</w:t>
    </w:r>
  </w:p>
  <w:p w14:paraId="682CF24C" w14:textId="77777777" w:rsidR="002239F3" w:rsidRPr="00182131" w:rsidRDefault="002239F3" w:rsidP="2B4383E5">
    <w:pPr>
      <w:pStyle w:val="Rodap"/>
      <w:ind w:left="1701"/>
      <w:rPr>
        <w:rFonts w:ascii="Times New Roman" w:eastAsia="Times New Roman" w:hAnsi="Times New Roman" w:cs="Times New Roman"/>
        <w:b/>
        <w:bCs/>
        <w:sz w:val="20"/>
        <w:szCs w:val="20"/>
      </w:rPr>
    </w:pPr>
    <w:r w:rsidRPr="2B4383E5">
      <w:rPr>
        <w:rFonts w:ascii="Times New Roman" w:eastAsia="Times New Roman" w:hAnsi="Times New Roman" w:cs="Times New Roman"/>
        <w:sz w:val="20"/>
        <w:szCs w:val="20"/>
      </w:rPr>
      <w:t>Coordenadoria de Tecnologia da Informação</w:t>
    </w:r>
  </w:p>
  <w:p w14:paraId="1F583A1C" w14:textId="77777777" w:rsidR="002239F3" w:rsidRPr="00182131" w:rsidRDefault="002239F3" w:rsidP="2B4383E5">
    <w:pPr>
      <w:pStyle w:val="Rodap"/>
      <w:ind w:left="1701"/>
      <w:rPr>
        <w:rFonts w:ascii="Times New Roman" w:eastAsia="Times New Roman" w:hAnsi="Times New Roman" w:cs="Times New Roman"/>
        <w:b/>
        <w:bCs/>
        <w:sz w:val="20"/>
        <w:szCs w:val="20"/>
      </w:rPr>
    </w:pPr>
    <w:r w:rsidRPr="2B4383E5">
      <w:rPr>
        <w:rFonts w:ascii="Times New Roman" w:eastAsia="Times New Roman" w:hAnsi="Times New Roman" w:cs="Times New Roman"/>
        <w:sz w:val="20"/>
        <w:szCs w:val="20"/>
      </w:rPr>
      <w:t>Departamento de Suporte e Informação</w:t>
    </w:r>
  </w:p>
  <w:p w14:paraId="77756BF0" w14:textId="77777777" w:rsidR="002239F3" w:rsidRDefault="002239F3" w:rsidP="00A16E40">
    <w:pPr>
      <w:pStyle w:val="Cabealho"/>
      <w:pBdr>
        <w:bottom w:val="single" w:sz="12" w:space="1" w:color="auto"/>
      </w:pBdr>
      <w:tabs>
        <w:tab w:val="left" w:pos="1335"/>
      </w:tabs>
    </w:pPr>
  </w:p>
  <w:p w14:paraId="36075272" w14:textId="77777777" w:rsidR="002239F3" w:rsidRDefault="002239F3" w:rsidP="003B0B7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7DC7B" w14:textId="3177E27E" w:rsidR="002239F3" w:rsidRPr="00182131" w:rsidRDefault="002239F3" w:rsidP="2B4383E5">
    <w:pPr>
      <w:pStyle w:val="Rodap"/>
      <w:ind w:left="1701"/>
      <w:rPr>
        <w:rFonts w:ascii="Times New Roman" w:eastAsia="Times New Roman" w:hAnsi="Times New Roman" w:cs="Times New Roman"/>
        <w:b/>
        <w:bCs/>
        <w:sz w:val="20"/>
        <w:szCs w:val="20"/>
      </w:rPr>
    </w:pPr>
    <w:r w:rsidRPr="00182131">
      <w:rPr>
        <w:rFonts w:ascii="Times New Roman" w:hAnsi="Times New Roman" w:cs="Times New Roman"/>
        <w:noProof/>
        <w:sz w:val="20"/>
        <w:szCs w:val="20"/>
      </w:rPr>
      <w:drawing>
        <wp:anchor distT="0" distB="0" distL="114300" distR="114300" simplePos="0" relativeHeight="251658242" behindDoc="0" locked="0" layoutInCell="1" allowOverlap="1" wp14:anchorId="50EF9996" wp14:editId="2A5C898B">
          <wp:simplePos x="0" y="0"/>
          <wp:positionH relativeFrom="column">
            <wp:posOffset>3686175</wp:posOffset>
          </wp:positionH>
          <wp:positionV relativeFrom="paragraph">
            <wp:posOffset>16510</wp:posOffset>
          </wp:positionV>
          <wp:extent cx="1276350" cy="445135"/>
          <wp:effectExtent l="0" t="0" r="0" b="0"/>
          <wp:wrapThrough wrapText="bothSides">
            <wp:wrapPolygon edited="0">
              <wp:start x="0" y="0"/>
              <wp:lineTo x="0" y="20337"/>
              <wp:lineTo x="21278" y="20337"/>
              <wp:lineTo x="21278" y="0"/>
              <wp:lineTo x="0" y="0"/>
            </wp:wrapPolygon>
          </wp:wrapThrough>
          <wp:docPr id="1124638827" name="Imagem 1124638827" descr="C:\Users\25632\Desktop\c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632\Desktop\c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131">
      <w:rPr>
        <w:rFonts w:ascii="Times New Roman" w:hAnsi="Times New Roman" w:cs="Times New Roman"/>
        <w:noProof/>
        <w:sz w:val="20"/>
        <w:szCs w:val="20"/>
      </w:rPr>
      <w:drawing>
        <wp:anchor distT="0" distB="0" distL="114300" distR="114300" simplePos="0" relativeHeight="251658241" behindDoc="1" locked="0" layoutInCell="0" allowOverlap="1" wp14:anchorId="504C8794" wp14:editId="3B155A9C">
          <wp:simplePos x="0" y="0"/>
          <wp:positionH relativeFrom="column">
            <wp:posOffset>5292725</wp:posOffset>
          </wp:positionH>
          <wp:positionV relativeFrom="paragraph">
            <wp:posOffset>-191770</wp:posOffset>
          </wp:positionV>
          <wp:extent cx="685800" cy="742950"/>
          <wp:effectExtent l="0" t="0" r="0" b="0"/>
          <wp:wrapNone/>
          <wp:docPr id="1124638828" name="Imagem 112463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pic:spPr>
              </pic:pic>
            </a:graphicData>
          </a:graphic>
          <wp14:sizeRelH relativeFrom="page">
            <wp14:pctWidth>0</wp14:pctWidth>
          </wp14:sizeRelH>
          <wp14:sizeRelV relativeFrom="page">
            <wp14:pctHeight>0</wp14:pctHeight>
          </wp14:sizeRelV>
        </wp:anchor>
      </w:drawing>
    </w:r>
    <w:r w:rsidRPr="00182131">
      <w:rPr>
        <w:rFonts w:ascii="Times New Roman" w:hAnsi="Times New Roman" w:cs="Times New Roman"/>
        <w:noProof/>
        <w:sz w:val="20"/>
        <w:szCs w:val="20"/>
      </w:rPr>
      <w:drawing>
        <wp:anchor distT="0" distB="0" distL="114300" distR="114300" simplePos="0" relativeHeight="251658240" behindDoc="0" locked="0" layoutInCell="1" allowOverlap="1" wp14:anchorId="7154B733" wp14:editId="3D41E698">
          <wp:simplePos x="0" y="0"/>
          <wp:positionH relativeFrom="column">
            <wp:posOffset>128270</wp:posOffset>
          </wp:positionH>
          <wp:positionV relativeFrom="paragraph">
            <wp:posOffset>-78740</wp:posOffset>
          </wp:positionV>
          <wp:extent cx="733425" cy="638175"/>
          <wp:effectExtent l="0" t="0" r="9525" b="9525"/>
          <wp:wrapNone/>
          <wp:docPr id="1124638829" name="Imagem 1124638829" descr="brasao_final-simpl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rasao_final-simplifica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pic:spPr>
              </pic:pic>
            </a:graphicData>
          </a:graphic>
          <wp14:sizeRelH relativeFrom="margin">
            <wp14:pctWidth>0</wp14:pctWidth>
          </wp14:sizeRelH>
          <wp14:sizeRelV relativeFrom="margin">
            <wp14:pctHeight>0</wp14:pctHeight>
          </wp14:sizeRelV>
        </wp:anchor>
      </w:drawing>
    </w:r>
    <w:r w:rsidRPr="077A41ED">
      <w:rPr>
        <w:rFonts w:ascii="Times New Roman" w:eastAsia="Times New Roman" w:hAnsi="Times New Roman" w:cs="Times New Roman"/>
        <w:sz w:val="20"/>
        <w:szCs w:val="20"/>
      </w:rPr>
      <w:t>Tribunal de Justiça de Mato Grosso</w:t>
    </w:r>
  </w:p>
  <w:p w14:paraId="6AF23798" w14:textId="77777777" w:rsidR="002239F3" w:rsidRPr="00182131" w:rsidRDefault="002239F3" w:rsidP="2B4383E5">
    <w:pPr>
      <w:pStyle w:val="Rodap"/>
      <w:ind w:left="1701"/>
      <w:rPr>
        <w:rFonts w:ascii="Times New Roman" w:eastAsia="Times New Roman" w:hAnsi="Times New Roman" w:cs="Times New Roman"/>
        <w:b/>
        <w:bCs/>
        <w:sz w:val="20"/>
        <w:szCs w:val="20"/>
      </w:rPr>
    </w:pPr>
    <w:r w:rsidRPr="2B4383E5">
      <w:rPr>
        <w:rFonts w:ascii="Times New Roman" w:eastAsia="Times New Roman" w:hAnsi="Times New Roman" w:cs="Times New Roman"/>
        <w:sz w:val="20"/>
        <w:szCs w:val="20"/>
      </w:rPr>
      <w:t>Coordenadoria de Tecnologia da Informação</w:t>
    </w:r>
  </w:p>
  <w:p w14:paraId="694BA50C" w14:textId="77777777" w:rsidR="002239F3" w:rsidRPr="00182131" w:rsidRDefault="002239F3" w:rsidP="2B4383E5">
    <w:pPr>
      <w:pStyle w:val="Rodap"/>
      <w:ind w:left="1701"/>
      <w:rPr>
        <w:rFonts w:ascii="Times New Roman" w:eastAsia="Times New Roman" w:hAnsi="Times New Roman" w:cs="Times New Roman"/>
        <w:b/>
        <w:bCs/>
        <w:sz w:val="20"/>
        <w:szCs w:val="20"/>
      </w:rPr>
    </w:pPr>
    <w:r w:rsidRPr="2B4383E5">
      <w:rPr>
        <w:rFonts w:ascii="Times New Roman" w:eastAsia="Times New Roman" w:hAnsi="Times New Roman" w:cs="Times New Roman"/>
        <w:sz w:val="20"/>
        <w:szCs w:val="20"/>
      </w:rPr>
      <w:t>Departamento de Suporte e Informação</w:t>
    </w:r>
  </w:p>
  <w:p w14:paraId="1607ADAE" w14:textId="77777777" w:rsidR="002239F3" w:rsidRPr="00182131" w:rsidRDefault="002239F3" w:rsidP="00A16E40">
    <w:pPr>
      <w:pStyle w:val="Cabealho"/>
      <w:pBdr>
        <w:bottom w:val="single" w:sz="12" w:space="1" w:color="auto"/>
      </w:pBdr>
      <w:tabs>
        <w:tab w:val="left" w:pos="1335"/>
      </w:tabs>
      <w:rPr>
        <w:rFonts w:ascii="Times New Roman" w:hAnsi="Times New Roman" w:cs="Times New Roman"/>
      </w:rPr>
    </w:pPr>
  </w:p>
  <w:p w14:paraId="3F9EAA67" w14:textId="77777777" w:rsidR="002239F3" w:rsidRDefault="002239F3" w:rsidP="00A16E40">
    <w:pPr>
      <w:pStyle w:val="Cabealho"/>
      <w:pBdr>
        <w:bottom w:val="single" w:sz="12" w:space="1" w:color="auto"/>
      </w:pBdr>
      <w:tabs>
        <w:tab w:val="left" w:pos="1335"/>
      </w:tabs>
    </w:pPr>
  </w:p>
  <w:p w14:paraId="44FC021E" w14:textId="77777777" w:rsidR="002239F3" w:rsidRPr="009671D3" w:rsidRDefault="002239F3" w:rsidP="00A16E40">
    <w:pPr>
      <w:pStyle w:val="Cabealho"/>
      <w:rPr>
        <w:sz w:val="18"/>
      </w:rPr>
    </w:pPr>
  </w:p>
  <w:p w14:paraId="12EA046E" w14:textId="77777777" w:rsidR="002239F3" w:rsidRPr="00A16E40" w:rsidRDefault="002239F3" w:rsidP="00A16E40">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315F2" w14:textId="77777777" w:rsidR="002239F3" w:rsidRPr="00DD361D" w:rsidRDefault="002239F3" w:rsidP="2B4383E5">
    <w:pPr>
      <w:pStyle w:val="Rodap"/>
      <w:ind w:left="1701"/>
      <w:rPr>
        <w:b/>
        <w:bCs/>
        <w:sz w:val="20"/>
        <w:szCs w:val="20"/>
      </w:rPr>
    </w:pPr>
    <w:r w:rsidRPr="00DD361D">
      <w:rPr>
        <w:noProof/>
        <w:sz w:val="20"/>
        <w:szCs w:val="20"/>
      </w:rPr>
      <w:drawing>
        <wp:anchor distT="0" distB="0" distL="114300" distR="114300" simplePos="0" relativeHeight="251658248" behindDoc="0" locked="0" layoutInCell="1" allowOverlap="1" wp14:anchorId="3F9298B5" wp14:editId="2438197B">
          <wp:simplePos x="0" y="0"/>
          <wp:positionH relativeFrom="column">
            <wp:posOffset>3686175</wp:posOffset>
          </wp:positionH>
          <wp:positionV relativeFrom="paragraph">
            <wp:posOffset>16510</wp:posOffset>
          </wp:positionV>
          <wp:extent cx="1276350" cy="445135"/>
          <wp:effectExtent l="0" t="0" r="0" b="0"/>
          <wp:wrapThrough wrapText="bothSides">
            <wp:wrapPolygon edited="0">
              <wp:start x="0" y="0"/>
              <wp:lineTo x="0" y="20337"/>
              <wp:lineTo x="21278" y="20337"/>
              <wp:lineTo x="21278" y="0"/>
              <wp:lineTo x="0" y="0"/>
            </wp:wrapPolygon>
          </wp:wrapThrough>
          <wp:docPr id="1124638773" name="Imagem 1124638773" descr="C:\Users\25632\Desktop\c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632\Desktop\c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361D">
      <w:rPr>
        <w:noProof/>
        <w:sz w:val="20"/>
        <w:szCs w:val="20"/>
      </w:rPr>
      <w:drawing>
        <wp:anchor distT="0" distB="0" distL="114300" distR="114300" simplePos="0" relativeHeight="251658247" behindDoc="1" locked="0" layoutInCell="0" allowOverlap="1" wp14:anchorId="71D3FE33" wp14:editId="1736495F">
          <wp:simplePos x="0" y="0"/>
          <wp:positionH relativeFrom="column">
            <wp:posOffset>5292725</wp:posOffset>
          </wp:positionH>
          <wp:positionV relativeFrom="paragraph">
            <wp:posOffset>-191770</wp:posOffset>
          </wp:positionV>
          <wp:extent cx="685800" cy="742950"/>
          <wp:effectExtent l="0" t="0" r="0" b="0"/>
          <wp:wrapNone/>
          <wp:docPr id="1124638774" name="Imagem 1124638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pic:spPr>
              </pic:pic>
            </a:graphicData>
          </a:graphic>
          <wp14:sizeRelH relativeFrom="page">
            <wp14:pctWidth>0</wp14:pctWidth>
          </wp14:sizeRelH>
          <wp14:sizeRelV relativeFrom="page">
            <wp14:pctHeight>0</wp14:pctHeight>
          </wp14:sizeRelV>
        </wp:anchor>
      </w:drawing>
    </w:r>
    <w:r w:rsidRPr="00DD361D">
      <w:rPr>
        <w:noProof/>
        <w:sz w:val="20"/>
        <w:szCs w:val="20"/>
      </w:rPr>
      <w:drawing>
        <wp:anchor distT="0" distB="0" distL="114300" distR="114300" simplePos="0" relativeHeight="251658246" behindDoc="0" locked="0" layoutInCell="1" allowOverlap="1" wp14:anchorId="670CCD43" wp14:editId="18A97225">
          <wp:simplePos x="0" y="0"/>
          <wp:positionH relativeFrom="column">
            <wp:posOffset>128270</wp:posOffset>
          </wp:positionH>
          <wp:positionV relativeFrom="paragraph">
            <wp:posOffset>-78740</wp:posOffset>
          </wp:positionV>
          <wp:extent cx="733425" cy="638175"/>
          <wp:effectExtent l="0" t="0" r="9525" b="9525"/>
          <wp:wrapNone/>
          <wp:docPr id="1124638775" name="Imagem 1124638775" descr="brasao_final-simpl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rasao_final-simplifica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pic:spPr>
              </pic:pic>
            </a:graphicData>
          </a:graphic>
          <wp14:sizeRelH relativeFrom="margin">
            <wp14:pctWidth>0</wp14:pctWidth>
          </wp14:sizeRelH>
          <wp14:sizeRelV relativeFrom="margin">
            <wp14:pctHeight>0</wp14:pctHeight>
          </wp14:sizeRelV>
        </wp:anchor>
      </w:drawing>
    </w:r>
    <w:r w:rsidRPr="00DD361D">
      <w:rPr>
        <w:sz w:val="20"/>
        <w:szCs w:val="20"/>
      </w:rPr>
      <w:t>Tribunal de Justiça de Mato Grosso</w:t>
    </w:r>
  </w:p>
  <w:p w14:paraId="771DBCA7" w14:textId="77777777" w:rsidR="002239F3" w:rsidRPr="00DD361D" w:rsidRDefault="002239F3" w:rsidP="2B4383E5">
    <w:pPr>
      <w:pStyle w:val="Rodap"/>
      <w:ind w:left="1701"/>
      <w:rPr>
        <w:b/>
        <w:bCs/>
        <w:sz w:val="20"/>
        <w:szCs w:val="20"/>
      </w:rPr>
    </w:pPr>
    <w:r w:rsidRPr="2B4383E5">
      <w:rPr>
        <w:sz w:val="20"/>
        <w:szCs w:val="20"/>
      </w:rPr>
      <w:t>Coordenadoria de Tecnologia da Informação</w:t>
    </w:r>
  </w:p>
  <w:p w14:paraId="4ADB4768" w14:textId="77777777" w:rsidR="002239F3" w:rsidRPr="00DD361D" w:rsidRDefault="002239F3" w:rsidP="2B4383E5">
    <w:pPr>
      <w:pStyle w:val="Rodap"/>
      <w:ind w:left="1701"/>
      <w:rPr>
        <w:b/>
        <w:bCs/>
        <w:sz w:val="20"/>
        <w:szCs w:val="20"/>
      </w:rPr>
    </w:pPr>
    <w:r w:rsidRPr="2B4383E5">
      <w:rPr>
        <w:sz w:val="20"/>
        <w:szCs w:val="20"/>
      </w:rPr>
      <w:t>Departamento de Suporte e Informação</w:t>
    </w:r>
  </w:p>
  <w:p w14:paraId="594F3A9E" w14:textId="77777777" w:rsidR="002239F3" w:rsidRDefault="002239F3" w:rsidP="00A16E40">
    <w:pPr>
      <w:pStyle w:val="Cabealho"/>
      <w:pBdr>
        <w:bottom w:val="single" w:sz="12" w:space="1" w:color="auto"/>
      </w:pBdr>
      <w:tabs>
        <w:tab w:val="left" w:pos="1335"/>
      </w:tabs>
    </w:pPr>
  </w:p>
  <w:p w14:paraId="4F88B76F" w14:textId="77777777" w:rsidR="002239F3" w:rsidRDefault="002239F3" w:rsidP="00A16E40">
    <w:pPr>
      <w:pStyle w:val="Cabealho"/>
      <w:pBdr>
        <w:bottom w:val="single" w:sz="12" w:space="1" w:color="auto"/>
      </w:pBdr>
      <w:tabs>
        <w:tab w:val="left" w:pos="1335"/>
      </w:tabs>
    </w:pPr>
  </w:p>
  <w:p w14:paraId="4AF1F6B7" w14:textId="77777777" w:rsidR="002239F3" w:rsidRPr="009671D3" w:rsidRDefault="002239F3" w:rsidP="00A16E40">
    <w:pPr>
      <w:pStyle w:val="Cabealho"/>
      <w:rPr>
        <w:sz w:val="18"/>
      </w:rPr>
    </w:pPr>
  </w:p>
  <w:p w14:paraId="015C6401" w14:textId="5709E5E1" w:rsidR="002239F3" w:rsidRPr="00A16E40" w:rsidRDefault="002239F3" w:rsidP="00A16E4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C4111" w14:textId="77777777" w:rsidR="002239F3" w:rsidRPr="00326163" w:rsidRDefault="002239F3" w:rsidP="2B4383E5">
    <w:pPr>
      <w:pStyle w:val="Rodap"/>
      <w:ind w:left="1701"/>
      <w:rPr>
        <w:rFonts w:asciiTheme="majorHAnsi" w:eastAsiaTheme="majorEastAsia" w:hAnsiTheme="majorHAnsi" w:cstheme="majorBidi"/>
        <w:b/>
        <w:bCs/>
        <w:sz w:val="20"/>
        <w:szCs w:val="20"/>
      </w:rPr>
    </w:pPr>
    <w:r w:rsidRPr="00326163">
      <w:rPr>
        <w:rFonts w:asciiTheme="majorHAnsi" w:hAnsiTheme="majorHAnsi"/>
        <w:noProof/>
        <w:sz w:val="20"/>
        <w:szCs w:val="20"/>
      </w:rPr>
      <w:drawing>
        <wp:anchor distT="0" distB="0" distL="114300" distR="114300" simplePos="0" relativeHeight="251658245" behindDoc="0" locked="0" layoutInCell="1" allowOverlap="1" wp14:anchorId="5AE10B44" wp14:editId="378CA47F">
          <wp:simplePos x="0" y="0"/>
          <wp:positionH relativeFrom="column">
            <wp:posOffset>3686175</wp:posOffset>
          </wp:positionH>
          <wp:positionV relativeFrom="paragraph">
            <wp:posOffset>16510</wp:posOffset>
          </wp:positionV>
          <wp:extent cx="1276350" cy="445135"/>
          <wp:effectExtent l="0" t="0" r="0" b="0"/>
          <wp:wrapThrough wrapText="bothSides">
            <wp:wrapPolygon edited="0">
              <wp:start x="0" y="0"/>
              <wp:lineTo x="0" y="20337"/>
              <wp:lineTo x="21278" y="20337"/>
              <wp:lineTo x="21278" y="0"/>
              <wp:lineTo x="0" y="0"/>
            </wp:wrapPolygon>
          </wp:wrapThrough>
          <wp:docPr id="1124638776" name="Imagem 1124638776" descr="C:\Users\25632\Desktop\c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5632\Desktop\c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445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6163">
      <w:rPr>
        <w:rFonts w:asciiTheme="majorHAnsi" w:hAnsiTheme="majorHAnsi"/>
        <w:noProof/>
        <w:sz w:val="20"/>
        <w:szCs w:val="20"/>
      </w:rPr>
      <w:drawing>
        <wp:anchor distT="0" distB="0" distL="114300" distR="114300" simplePos="0" relativeHeight="251658244" behindDoc="1" locked="0" layoutInCell="0" allowOverlap="1" wp14:anchorId="11E415A5" wp14:editId="298F78AD">
          <wp:simplePos x="0" y="0"/>
          <wp:positionH relativeFrom="column">
            <wp:posOffset>5292725</wp:posOffset>
          </wp:positionH>
          <wp:positionV relativeFrom="paragraph">
            <wp:posOffset>-191770</wp:posOffset>
          </wp:positionV>
          <wp:extent cx="685800" cy="742950"/>
          <wp:effectExtent l="0" t="0" r="0" b="0"/>
          <wp:wrapNone/>
          <wp:docPr id="1124638777" name="Imagem 1124638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742950"/>
                  </a:xfrm>
                  <a:prstGeom prst="rect">
                    <a:avLst/>
                  </a:prstGeom>
                  <a:noFill/>
                </pic:spPr>
              </pic:pic>
            </a:graphicData>
          </a:graphic>
          <wp14:sizeRelH relativeFrom="page">
            <wp14:pctWidth>0</wp14:pctWidth>
          </wp14:sizeRelH>
          <wp14:sizeRelV relativeFrom="page">
            <wp14:pctHeight>0</wp14:pctHeight>
          </wp14:sizeRelV>
        </wp:anchor>
      </w:drawing>
    </w:r>
    <w:r w:rsidRPr="00326163">
      <w:rPr>
        <w:rFonts w:asciiTheme="majorHAnsi" w:hAnsiTheme="majorHAnsi"/>
        <w:noProof/>
        <w:sz w:val="20"/>
        <w:szCs w:val="20"/>
      </w:rPr>
      <w:drawing>
        <wp:anchor distT="0" distB="0" distL="114300" distR="114300" simplePos="0" relativeHeight="251658243" behindDoc="0" locked="0" layoutInCell="1" allowOverlap="1" wp14:anchorId="246FA2E5" wp14:editId="001544D7">
          <wp:simplePos x="0" y="0"/>
          <wp:positionH relativeFrom="column">
            <wp:posOffset>128270</wp:posOffset>
          </wp:positionH>
          <wp:positionV relativeFrom="paragraph">
            <wp:posOffset>-78740</wp:posOffset>
          </wp:positionV>
          <wp:extent cx="733425" cy="638175"/>
          <wp:effectExtent l="0" t="0" r="9525" b="9525"/>
          <wp:wrapNone/>
          <wp:docPr id="1124638778" name="Imagem 1124638778" descr="brasao_final-simpl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brasao_final-simplifica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3425" cy="638175"/>
                  </a:xfrm>
                  <a:prstGeom prst="rect">
                    <a:avLst/>
                  </a:prstGeom>
                  <a:noFill/>
                </pic:spPr>
              </pic:pic>
            </a:graphicData>
          </a:graphic>
          <wp14:sizeRelH relativeFrom="margin">
            <wp14:pctWidth>0</wp14:pctWidth>
          </wp14:sizeRelH>
          <wp14:sizeRelV relativeFrom="margin">
            <wp14:pctHeight>0</wp14:pctHeight>
          </wp14:sizeRelV>
        </wp:anchor>
      </w:drawing>
    </w:r>
    <w:r w:rsidRPr="2B4383E5">
      <w:rPr>
        <w:rFonts w:asciiTheme="majorHAnsi" w:eastAsiaTheme="majorEastAsia" w:hAnsiTheme="majorHAnsi" w:cstheme="majorBidi"/>
        <w:sz w:val="20"/>
        <w:szCs w:val="20"/>
      </w:rPr>
      <w:t>Tribunal de Justiça de Mato Grosso</w:t>
    </w:r>
  </w:p>
  <w:p w14:paraId="21D8DC21" w14:textId="77777777" w:rsidR="002239F3" w:rsidRPr="00326163" w:rsidRDefault="002239F3" w:rsidP="2B4383E5">
    <w:pPr>
      <w:pStyle w:val="Rodap"/>
      <w:ind w:left="1701"/>
      <w:rPr>
        <w:rFonts w:asciiTheme="majorHAnsi" w:eastAsiaTheme="majorEastAsia" w:hAnsiTheme="majorHAnsi" w:cstheme="majorBidi"/>
        <w:b/>
        <w:bCs/>
        <w:sz w:val="20"/>
        <w:szCs w:val="20"/>
      </w:rPr>
    </w:pPr>
    <w:r w:rsidRPr="2B4383E5">
      <w:rPr>
        <w:rFonts w:asciiTheme="majorHAnsi" w:eastAsiaTheme="majorEastAsia" w:hAnsiTheme="majorHAnsi" w:cstheme="majorBidi"/>
        <w:sz w:val="20"/>
        <w:szCs w:val="20"/>
      </w:rPr>
      <w:t>Coordenadoria de Tecnologia da Informação</w:t>
    </w:r>
  </w:p>
  <w:p w14:paraId="1781A53F" w14:textId="77777777" w:rsidR="002239F3" w:rsidRPr="00326163" w:rsidRDefault="002239F3" w:rsidP="2B4383E5">
    <w:pPr>
      <w:pStyle w:val="Rodap"/>
      <w:ind w:left="1701"/>
      <w:rPr>
        <w:rFonts w:asciiTheme="majorHAnsi" w:eastAsiaTheme="majorEastAsia" w:hAnsiTheme="majorHAnsi" w:cstheme="majorBidi"/>
        <w:b/>
        <w:bCs/>
        <w:sz w:val="20"/>
        <w:szCs w:val="20"/>
      </w:rPr>
    </w:pPr>
    <w:r w:rsidRPr="2B4383E5">
      <w:rPr>
        <w:rFonts w:asciiTheme="majorHAnsi" w:eastAsiaTheme="majorEastAsia" w:hAnsiTheme="majorHAnsi" w:cstheme="majorBidi"/>
        <w:sz w:val="20"/>
        <w:szCs w:val="20"/>
      </w:rPr>
      <w:t>Departamento de Suporte e Informação</w:t>
    </w:r>
  </w:p>
  <w:p w14:paraId="065AD172" w14:textId="6094A73B" w:rsidR="002239F3" w:rsidRPr="00A16E40" w:rsidRDefault="002239F3" w:rsidP="00A16E40">
    <w:pPr>
      <w:pStyle w:val="Cabealho"/>
      <w:pBdr>
        <w:bottom w:val="single" w:sz="12" w:space="1" w:color="auto"/>
      </w:pBdr>
      <w:tabs>
        <w:tab w:val="left" w:pos="13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E"/>
    <w:multiLevelType w:val="multilevel"/>
    <w:tmpl w:val="0000002E"/>
    <w:name w:val="WW8Num21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rPr>
        <w:rFonts w:ascii="Arial" w:hAnsi="Arial" w:cs="Arial"/>
      </w:rPr>
    </w:lvl>
    <w:lvl w:ilvl="2">
      <w:start w:val="1"/>
      <w:numFmt w:val="lowerRoman"/>
      <w:lvlText w:val="%3."/>
      <w:lvlJc w:val="right"/>
      <w:pPr>
        <w:tabs>
          <w:tab w:val="num" w:pos="0"/>
        </w:tabs>
        <w:ind w:left="2160" w:hanging="180"/>
      </w:pPr>
      <w:rPr>
        <w:rFonts w:ascii="Arial" w:hAnsi="Arial" w:cs="Arial"/>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4987175"/>
    <w:multiLevelType w:val="multilevel"/>
    <w:tmpl w:val="C59CA554"/>
    <w:styleLink w:val="Indentaoitem"/>
    <w:lvl w:ilvl="0">
      <w:start w:val="1"/>
      <w:numFmt w:val="upperLetter"/>
      <w:pStyle w:val="CartilhaItem"/>
      <w:lvlText w:val="%1)"/>
      <w:lvlJc w:val="left"/>
      <w:pPr>
        <w:ind w:left="454" w:hanging="454"/>
      </w:pPr>
      <w:rPr>
        <w:rFonts w:ascii="Times New Roman" w:hAnsi="Times New Roman" w:cs="Times New Roman" w:hint="default"/>
        <w:b/>
        <w:i w:val="0"/>
      </w:rPr>
    </w:lvl>
    <w:lvl w:ilvl="1">
      <w:start w:val="1"/>
      <w:numFmt w:val="decimal"/>
      <w:pStyle w:val="RiscoDescrio"/>
      <w:lvlText w:val="%2)"/>
      <w:lvlJc w:val="left"/>
      <w:pPr>
        <w:ind w:left="964" w:hanging="397"/>
      </w:pPr>
      <w:rPr>
        <w:rFonts w:ascii="Times New Roman" w:hAnsi="Times New Roman" w:cs="Times New Roman" w:hint="default"/>
      </w:rPr>
    </w:lvl>
    <w:lvl w:ilvl="2">
      <w:start w:val="1"/>
      <w:numFmt w:val="lowerLetter"/>
      <w:pStyle w:val="RiscoDescrioalnea"/>
      <w:lvlText w:val="%3)"/>
      <w:lvlJc w:val="left"/>
      <w:pPr>
        <w:tabs>
          <w:tab w:val="num" w:pos="1474"/>
        </w:tabs>
        <w:ind w:left="1474" w:hanging="340"/>
      </w:pPr>
      <w:rPr>
        <w:rFonts w:ascii="Times New Roman" w:hAnsi="Times New Roman" w:cs="Times New Roman" w:hint="default"/>
      </w:rPr>
    </w:lvl>
    <w:lvl w:ilvl="3">
      <w:start w:val="1"/>
      <w:numFmt w:val="decimal"/>
      <w:pStyle w:val="Riscoitem"/>
      <w:lvlText w:val="%2.%4)"/>
      <w:lvlJc w:val="left"/>
      <w:pPr>
        <w:ind w:left="1588" w:hanging="454"/>
      </w:pPr>
      <w:rPr>
        <w:rFonts w:cs="Times New Roman" w:hint="default"/>
      </w:rPr>
    </w:lvl>
    <w:lvl w:ilvl="4">
      <w:start w:val="1"/>
      <w:numFmt w:val="decimal"/>
      <w:pStyle w:val="Riscoitemtratamento"/>
      <w:lvlText w:val="(%5)"/>
      <w:lvlJc w:val="left"/>
      <w:pPr>
        <w:ind w:left="2155" w:hanging="454"/>
      </w:pPr>
      <w:rPr>
        <w:rFonts w:cs="Times New Roman" w:hint="default"/>
      </w:rPr>
    </w:lvl>
    <w:lvl w:ilvl="5">
      <w:start w:val="1"/>
      <w:numFmt w:val="lowerLetter"/>
      <w:pStyle w:val="Riscodescriosubalnea"/>
      <w:lvlText w:val="%6."/>
      <w:lvlJc w:val="left"/>
      <w:pPr>
        <w:ind w:left="2864" w:hanging="454"/>
      </w:pPr>
      <w:rPr>
        <w:rFonts w:cs="Times New Roman" w:hint="default"/>
      </w:rPr>
    </w:lvl>
    <w:lvl w:ilvl="6">
      <w:start w:val="1"/>
      <w:numFmt w:val="lowerLetter"/>
      <w:pStyle w:val="Riscodescriosubsub"/>
      <w:lvlText w:val="%7."/>
      <w:lvlJc w:val="left"/>
      <w:pPr>
        <w:ind w:left="2694" w:hanging="284"/>
      </w:pPr>
      <w:rPr>
        <w:rFonts w:cs="Times New Roman" w:hint="default"/>
      </w:rPr>
    </w:lvl>
    <w:lvl w:ilvl="7">
      <w:start w:val="1"/>
      <w:numFmt w:val="lowerLetter"/>
      <w:lvlText w:val="%8."/>
      <w:lvlJc w:val="left"/>
      <w:pPr>
        <w:ind w:left="4822" w:hanging="360"/>
      </w:pPr>
      <w:rPr>
        <w:rFonts w:cs="Times New Roman" w:hint="default"/>
      </w:rPr>
    </w:lvl>
    <w:lvl w:ilvl="8">
      <w:start w:val="1"/>
      <w:numFmt w:val="lowerRoman"/>
      <w:lvlText w:val="%9."/>
      <w:lvlJc w:val="left"/>
      <w:pPr>
        <w:ind w:left="5182" w:hanging="360"/>
      </w:pPr>
      <w:rPr>
        <w:rFonts w:cs="Times New Roman" w:hint="default"/>
      </w:rPr>
    </w:lvl>
  </w:abstractNum>
  <w:abstractNum w:abstractNumId="2" w15:restartNumberingAfterBreak="0">
    <w:nsid w:val="06116D4C"/>
    <w:multiLevelType w:val="hybridMultilevel"/>
    <w:tmpl w:val="4F2474D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 w15:restartNumberingAfterBreak="0">
    <w:nsid w:val="09EA06FB"/>
    <w:multiLevelType w:val="hybridMultilevel"/>
    <w:tmpl w:val="DB98F34E"/>
    <w:lvl w:ilvl="0" w:tplc="9C88A26C">
      <w:start w:val="1"/>
      <w:numFmt w:val="bullet"/>
      <w:lvlText w:val=""/>
      <w:lvlJc w:val="left"/>
      <w:pPr>
        <w:ind w:left="1637"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A6611F1"/>
    <w:multiLevelType w:val="hybridMultilevel"/>
    <w:tmpl w:val="E162F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BD26F8"/>
    <w:multiLevelType w:val="hybridMultilevel"/>
    <w:tmpl w:val="A6963330"/>
    <w:lvl w:ilvl="0" w:tplc="6C2C72EE">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18B33AB7"/>
    <w:multiLevelType w:val="hybridMultilevel"/>
    <w:tmpl w:val="816225E0"/>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7" w15:restartNumberingAfterBreak="0">
    <w:nsid w:val="1B455003"/>
    <w:multiLevelType w:val="multilevel"/>
    <w:tmpl w:val="4090438A"/>
    <w:lvl w:ilvl="0">
      <w:start w:val="1"/>
      <w:numFmt w:val="decimal"/>
      <w:lvlText w:val="%1."/>
      <w:lvlJc w:val="left"/>
      <w:pPr>
        <w:tabs>
          <w:tab w:val="num" w:pos="360"/>
        </w:tabs>
        <w:ind w:left="360" w:hanging="360"/>
      </w:pPr>
      <w:rPr>
        <w:rFonts w:hint="default"/>
      </w:rPr>
    </w:lvl>
    <w:lvl w:ilvl="1">
      <w:start w:val="1"/>
      <w:numFmt w:val="decimal"/>
      <w:pStyle w:val="Estilo4"/>
      <w:lvlText w:val="%1.%2."/>
      <w:lvlJc w:val="left"/>
      <w:pPr>
        <w:tabs>
          <w:tab w:val="num" w:pos="792"/>
        </w:tabs>
        <w:ind w:left="792" w:hanging="432"/>
      </w:pPr>
      <w:rPr>
        <w:rFonts w:hint="default"/>
        <w:b w:val="0"/>
      </w:rPr>
    </w:lvl>
    <w:lvl w:ilvl="2">
      <w:start w:val="1"/>
      <w:numFmt w:val="decimal"/>
      <w:pStyle w:val="Estilo1"/>
      <w:lvlText w:val="%1.%2.%3."/>
      <w:lvlJc w:val="left"/>
      <w:pPr>
        <w:tabs>
          <w:tab w:val="num" w:pos="1440"/>
        </w:tabs>
        <w:ind w:left="1944" w:hanging="504"/>
      </w:pPr>
      <w:rPr>
        <w:rFonts w:hint="default"/>
        <w:b w:val="0"/>
        <w:lang w:val="pt-BR"/>
      </w:rPr>
    </w:lvl>
    <w:lvl w:ilvl="3">
      <w:start w:val="1"/>
      <w:numFmt w:val="decimal"/>
      <w:lvlText w:val="%1.%2.%3.%4."/>
      <w:lvlJc w:val="left"/>
      <w:pPr>
        <w:tabs>
          <w:tab w:val="num" w:pos="1077"/>
        </w:tabs>
        <w:ind w:left="1728" w:hanging="648"/>
      </w:pPr>
      <w:rPr>
        <w:rFonts w:hint="default"/>
        <w:b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1FEE19CC"/>
    <w:multiLevelType w:val="hybridMultilevel"/>
    <w:tmpl w:val="9AA08E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68A452F"/>
    <w:multiLevelType w:val="multilevel"/>
    <w:tmpl w:val="A4B645AC"/>
    <w:lvl w:ilvl="0">
      <w:start w:val="1"/>
      <w:numFmt w:val="decimal"/>
      <w:pStyle w:val="Nivel1"/>
      <w:lvlText w:val="%1."/>
      <w:lvlJc w:val="left"/>
      <w:pPr>
        <w:ind w:left="360" w:hanging="360"/>
      </w:pPr>
      <w:rPr>
        <w:rFonts w:hint="default"/>
        <w:b/>
      </w:rPr>
    </w:lvl>
    <w:lvl w:ilvl="1">
      <w:start w:val="1"/>
      <w:numFmt w:val="decimal"/>
      <w:pStyle w:val="Nivel2"/>
      <w:suff w:val="space"/>
      <w:lvlText w:val="%1.%2."/>
      <w:lvlJc w:val="left"/>
      <w:pPr>
        <w:ind w:left="2134" w:hanging="432"/>
      </w:pPr>
      <w:rPr>
        <w:rFonts w:hint="default"/>
        <w:b w:val="0"/>
        <w:color w:val="auto"/>
      </w:rPr>
    </w:lvl>
    <w:lvl w:ilvl="2">
      <w:start w:val="1"/>
      <w:numFmt w:val="decimal"/>
      <w:pStyle w:val="Nivel21"/>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878399B"/>
    <w:multiLevelType w:val="hybridMultilevel"/>
    <w:tmpl w:val="67D499C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1" w15:restartNumberingAfterBreak="0">
    <w:nsid w:val="29560F5D"/>
    <w:multiLevelType w:val="hybridMultilevel"/>
    <w:tmpl w:val="CBF28F20"/>
    <w:lvl w:ilvl="0" w:tplc="04160001">
      <w:start w:val="1"/>
      <w:numFmt w:val="bullet"/>
      <w:lvlText w:val=""/>
      <w:lvlJc w:val="left"/>
      <w:pPr>
        <w:ind w:left="720" w:hanging="360"/>
      </w:pPr>
      <w:rPr>
        <w:rFonts w:ascii="Symbol" w:hAnsi="Symbol" w:hint="default"/>
        <w:color w:val="000000" w:themeColor="text1"/>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2191F97"/>
    <w:multiLevelType w:val="hybridMultilevel"/>
    <w:tmpl w:val="219A66A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2782" w:hanging="360"/>
      </w:pPr>
      <w:rPr>
        <w:rFonts w:ascii="Courier New" w:hAnsi="Courier New" w:cs="Courier New" w:hint="default"/>
      </w:rPr>
    </w:lvl>
    <w:lvl w:ilvl="2" w:tplc="04160005" w:tentative="1">
      <w:start w:val="1"/>
      <w:numFmt w:val="bullet"/>
      <w:lvlText w:val=""/>
      <w:lvlJc w:val="left"/>
      <w:pPr>
        <w:ind w:left="3502" w:hanging="360"/>
      </w:pPr>
      <w:rPr>
        <w:rFonts w:ascii="Wingdings" w:hAnsi="Wingdings" w:hint="default"/>
      </w:rPr>
    </w:lvl>
    <w:lvl w:ilvl="3" w:tplc="04160001" w:tentative="1">
      <w:start w:val="1"/>
      <w:numFmt w:val="bullet"/>
      <w:lvlText w:val=""/>
      <w:lvlJc w:val="left"/>
      <w:pPr>
        <w:ind w:left="4222" w:hanging="360"/>
      </w:pPr>
      <w:rPr>
        <w:rFonts w:ascii="Symbol" w:hAnsi="Symbol" w:hint="default"/>
      </w:rPr>
    </w:lvl>
    <w:lvl w:ilvl="4" w:tplc="04160003" w:tentative="1">
      <w:start w:val="1"/>
      <w:numFmt w:val="bullet"/>
      <w:lvlText w:val="o"/>
      <w:lvlJc w:val="left"/>
      <w:pPr>
        <w:ind w:left="4942" w:hanging="360"/>
      </w:pPr>
      <w:rPr>
        <w:rFonts w:ascii="Courier New" w:hAnsi="Courier New" w:cs="Courier New" w:hint="default"/>
      </w:rPr>
    </w:lvl>
    <w:lvl w:ilvl="5" w:tplc="04160005" w:tentative="1">
      <w:start w:val="1"/>
      <w:numFmt w:val="bullet"/>
      <w:lvlText w:val=""/>
      <w:lvlJc w:val="left"/>
      <w:pPr>
        <w:ind w:left="5662" w:hanging="360"/>
      </w:pPr>
      <w:rPr>
        <w:rFonts w:ascii="Wingdings" w:hAnsi="Wingdings" w:hint="default"/>
      </w:rPr>
    </w:lvl>
    <w:lvl w:ilvl="6" w:tplc="04160001" w:tentative="1">
      <w:start w:val="1"/>
      <w:numFmt w:val="bullet"/>
      <w:lvlText w:val=""/>
      <w:lvlJc w:val="left"/>
      <w:pPr>
        <w:ind w:left="6382" w:hanging="360"/>
      </w:pPr>
      <w:rPr>
        <w:rFonts w:ascii="Symbol" w:hAnsi="Symbol" w:hint="default"/>
      </w:rPr>
    </w:lvl>
    <w:lvl w:ilvl="7" w:tplc="04160003" w:tentative="1">
      <w:start w:val="1"/>
      <w:numFmt w:val="bullet"/>
      <w:lvlText w:val="o"/>
      <w:lvlJc w:val="left"/>
      <w:pPr>
        <w:ind w:left="7102" w:hanging="360"/>
      </w:pPr>
      <w:rPr>
        <w:rFonts w:ascii="Courier New" w:hAnsi="Courier New" w:cs="Courier New" w:hint="default"/>
      </w:rPr>
    </w:lvl>
    <w:lvl w:ilvl="8" w:tplc="04160005" w:tentative="1">
      <w:start w:val="1"/>
      <w:numFmt w:val="bullet"/>
      <w:lvlText w:val=""/>
      <w:lvlJc w:val="left"/>
      <w:pPr>
        <w:ind w:left="7822" w:hanging="360"/>
      </w:pPr>
      <w:rPr>
        <w:rFonts w:ascii="Wingdings" w:hAnsi="Wingdings" w:hint="default"/>
      </w:rPr>
    </w:lvl>
  </w:abstractNum>
  <w:abstractNum w:abstractNumId="13" w15:restartNumberingAfterBreak="0">
    <w:nsid w:val="37E86E67"/>
    <w:multiLevelType w:val="hybridMultilevel"/>
    <w:tmpl w:val="B8CC109A"/>
    <w:lvl w:ilvl="0" w:tplc="64A8EDD6">
      <w:start w:val="1"/>
      <w:numFmt w:val="bullet"/>
      <w:lvlText w:val=""/>
      <w:lvlJc w:val="left"/>
      <w:pPr>
        <w:ind w:left="1854" w:hanging="360"/>
      </w:pPr>
      <w:rPr>
        <w:rFonts w:ascii="Symbol" w:eastAsiaTheme="majorEastAsia" w:hAnsi="Symbol" w:cs="Times New Roman"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4" w15:restartNumberingAfterBreak="0">
    <w:nsid w:val="3A726F05"/>
    <w:multiLevelType w:val="hybridMultilevel"/>
    <w:tmpl w:val="D070DE2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F891FFA"/>
    <w:multiLevelType w:val="hybridMultilevel"/>
    <w:tmpl w:val="020E381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6" w15:restartNumberingAfterBreak="0">
    <w:nsid w:val="43B5349B"/>
    <w:multiLevelType w:val="hybridMultilevel"/>
    <w:tmpl w:val="B60A3044"/>
    <w:lvl w:ilvl="0" w:tplc="EA567A1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FC5A5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DE9A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8074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6A6F6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1031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206F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298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8A0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6F614DA"/>
    <w:multiLevelType w:val="hybridMultilevel"/>
    <w:tmpl w:val="39F61526"/>
    <w:lvl w:ilvl="0" w:tplc="862825B0">
      <w:start w:val="1"/>
      <w:numFmt w:val="decimal"/>
      <w:lvlText w:val="%1-"/>
      <w:lvlJc w:val="left"/>
      <w:pPr>
        <w:ind w:left="2748" w:hanging="360"/>
      </w:pPr>
      <w:rPr>
        <w:rFonts w:hint="default"/>
      </w:rPr>
    </w:lvl>
    <w:lvl w:ilvl="1" w:tplc="04160019" w:tentative="1">
      <w:start w:val="1"/>
      <w:numFmt w:val="lowerLetter"/>
      <w:lvlText w:val="%2."/>
      <w:lvlJc w:val="left"/>
      <w:pPr>
        <w:ind w:left="3468" w:hanging="360"/>
      </w:pPr>
    </w:lvl>
    <w:lvl w:ilvl="2" w:tplc="0416001B" w:tentative="1">
      <w:start w:val="1"/>
      <w:numFmt w:val="lowerRoman"/>
      <w:lvlText w:val="%3."/>
      <w:lvlJc w:val="right"/>
      <w:pPr>
        <w:ind w:left="4188" w:hanging="180"/>
      </w:pPr>
    </w:lvl>
    <w:lvl w:ilvl="3" w:tplc="0416000F" w:tentative="1">
      <w:start w:val="1"/>
      <w:numFmt w:val="decimal"/>
      <w:lvlText w:val="%4."/>
      <w:lvlJc w:val="left"/>
      <w:pPr>
        <w:ind w:left="4908" w:hanging="360"/>
      </w:pPr>
    </w:lvl>
    <w:lvl w:ilvl="4" w:tplc="04160019" w:tentative="1">
      <w:start w:val="1"/>
      <w:numFmt w:val="lowerLetter"/>
      <w:lvlText w:val="%5."/>
      <w:lvlJc w:val="left"/>
      <w:pPr>
        <w:ind w:left="5628" w:hanging="360"/>
      </w:pPr>
    </w:lvl>
    <w:lvl w:ilvl="5" w:tplc="0416001B" w:tentative="1">
      <w:start w:val="1"/>
      <w:numFmt w:val="lowerRoman"/>
      <w:lvlText w:val="%6."/>
      <w:lvlJc w:val="right"/>
      <w:pPr>
        <w:ind w:left="6348" w:hanging="180"/>
      </w:pPr>
    </w:lvl>
    <w:lvl w:ilvl="6" w:tplc="0416000F" w:tentative="1">
      <w:start w:val="1"/>
      <w:numFmt w:val="decimal"/>
      <w:lvlText w:val="%7."/>
      <w:lvlJc w:val="left"/>
      <w:pPr>
        <w:ind w:left="7068" w:hanging="360"/>
      </w:pPr>
    </w:lvl>
    <w:lvl w:ilvl="7" w:tplc="04160019" w:tentative="1">
      <w:start w:val="1"/>
      <w:numFmt w:val="lowerLetter"/>
      <w:lvlText w:val="%8."/>
      <w:lvlJc w:val="left"/>
      <w:pPr>
        <w:ind w:left="7788" w:hanging="360"/>
      </w:pPr>
    </w:lvl>
    <w:lvl w:ilvl="8" w:tplc="0416001B" w:tentative="1">
      <w:start w:val="1"/>
      <w:numFmt w:val="lowerRoman"/>
      <w:lvlText w:val="%9."/>
      <w:lvlJc w:val="right"/>
      <w:pPr>
        <w:ind w:left="8508" w:hanging="180"/>
      </w:pPr>
    </w:lvl>
  </w:abstractNum>
  <w:abstractNum w:abstractNumId="18" w15:restartNumberingAfterBreak="0">
    <w:nsid w:val="54EE705E"/>
    <w:multiLevelType w:val="multilevel"/>
    <w:tmpl w:val="7DD24E2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rFonts w:ascii="Times New Roman" w:hAnsi="Times New Roman" w:cs="Times New Roman" w:hint="default"/>
        <w:b/>
        <w:color w:val="548DD4" w:themeColor="text2" w:themeTint="99"/>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562E6A30"/>
    <w:multiLevelType w:val="hybridMultilevel"/>
    <w:tmpl w:val="F5A66D96"/>
    <w:lvl w:ilvl="0" w:tplc="04160001">
      <w:start w:val="1"/>
      <w:numFmt w:val="bullet"/>
      <w:lvlText w:val=""/>
      <w:lvlJc w:val="left"/>
      <w:pPr>
        <w:ind w:left="1920" w:hanging="360"/>
      </w:pPr>
      <w:rPr>
        <w:rFonts w:ascii="Symbol" w:hAnsi="Symbol" w:hint="default"/>
      </w:rPr>
    </w:lvl>
    <w:lvl w:ilvl="1" w:tplc="04160003" w:tentative="1">
      <w:start w:val="1"/>
      <w:numFmt w:val="bullet"/>
      <w:lvlText w:val="o"/>
      <w:lvlJc w:val="left"/>
      <w:pPr>
        <w:ind w:left="2640" w:hanging="360"/>
      </w:pPr>
      <w:rPr>
        <w:rFonts w:ascii="Courier New" w:hAnsi="Courier New" w:cs="Courier New" w:hint="default"/>
      </w:rPr>
    </w:lvl>
    <w:lvl w:ilvl="2" w:tplc="04160005" w:tentative="1">
      <w:start w:val="1"/>
      <w:numFmt w:val="bullet"/>
      <w:lvlText w:val=""/>
      <w:lvlJc w:val="left"/>
      <w:pPr>
        <w:ind w:left="3360" w:hanging="360"/>
      </w:pPr>
      <w:rPr>
        <w:rFonts w:ascii="Wingdings" w:hAnsi="Wingdings" w:hint="default"/>
      </w:rPr>
    </w:lvl>
    <w:lvl w:ilvl="3" w:tplc="04160001" w:tentative="1">
      <w:start w:val="1"/>
      <w:numFmt w:val="bullet"/>
      <w:lvlText w:val=""/>
      <w:lvlJc w:val="left"/>
      <w:pPr>
        <w:ind w:left="4080" w:hanging="360"/>
      </w:pPr>
      <w:rPr>
        <w:rFonts w:ascii="Symbol" w:hAnsi="Symbol" w:hint="default"/>
      </w:rPr>
    </w:lvl>
    <w:lvl w:ilvl="4" w:tplc="04160003" w:tentative="1">
      <w:start w:val="1"/>
      <w:numFmt w:val="bullet"/>
      <w:lvlText w:val="o"/>
      <w:lvlJc w:val="left"/>
      <w:pPr>
        <w:ind w:left="4800" w:hanging="360"/>
      </w:pPr>
      <w:rPr>
        <w:rFonts w:ascii="Courier New" w:hAnsi="Courier New" w:cs="Courier New" w:hint="default"/>
      </w:rPr>
    </w:lvl>
    <w:lvl w:ilvl="5" w:tplc="04160005" w:tentative="1">
      <w:start w:val="1"/>
      <w:numFmt w:val="bullet"/>
      <w:lvlText w:val=""/>
      <w:lvlJc w:val="left"/>
      <w:pPr>
        <w:ind w:left="5520" w:hanging="360"/>
      </w:pPr>
      <w:rPr>
        <w:rFonts w:ascii="Wingdings" w:hAnsi="Wingdings" w:hint="default"/>
      </w:rPr>
    </w:lvl>
    <w:lvl w:ilvl="6" w:tplc="04160001" w:tentative="1">
      <w:start w:val="1"/>
      <w:numFmt w:val="bullet"/>
      <w:lvlText w:val=""/>
      <w:lvlJc w:val="left"/>
      <w:pPr>
        <w:ind w:left="6240" w:hanging="360"/>
      </w:pPr>
      <w:rPr>
        <w:rFonts w:ascii="Symbol" w:hAnsi="Symbol" w:hint="default"/>
      </w:rPr>
    </w:lvl>
    <w:lvl w:ilvl="7" w:tplc="04160003" w:tentative="1">
      <w:start w:val="1"/>
      <w:numFmt w:val="bullet"/>
      <w:lvlText w:val="o"/>
      <w:lvlJc w:val="left"/>
      <w:pPr>
        <w:ind w:left="6960" w:hanging="360"/>
      </w:pPr>
      <w:rPr>
        <w:rFonts w:ascii="Courier New" w:hAnsi="Courier New" w:cs="Courier New" w:hint="default"/>
      </w:rPr>
    </w:lvl>
    <w:lvl w:ilvl="8" w:tplc="04160005" w:tentative="1">
      <w:start w:val="1"/>
      <w:numFmt w:val="bullet"/>
      <w:lvlText w:val=""/>
      <w:lvlJc w:val="left"/>
      <w:pPr>
        <w:ind w:left="7680" w:hanging="360"/>
      </w:pPr>
      <w:rPr>
        <w:rFonts w:ascii="Wingdings" w:hAnsi="Wingdings" w:hint="default"/>
      </w:rPr>
    </w:lvl>
  </w:abstractNum>
  <w:abstractNum w:abstractNumId="20" w15:restartNumberingAfterBreak="0">
    <w:nsid w:val="59666F4C"/>
    <w:multiLevelType w:val="hybridMultilevel"/>
    <w:tmpl w:val="D53C1D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C903D7D"/>
    <w:multiLevelType w:val="multilevel"/>
    <w:tmpl w:val="6162465C"/>
    <w:lvl w:ilvl="0">
      <w:start w:val="1"/>
      <w:numFmt w:val="decimal"/>
      <w:pStyle w:val="StyleHeading1Arial11ptBoldUnderline"/>
      <w:lvlText w:val="%1."/>
      <w:lvlJc w:val="left"/>
      <w:pPr>
        <w:tabs>
          <w:tab w:val="num" w:pos="720"/>
        </w:tabs>
        <w:ind w:left="360" w:hanging="360"/>
      </w:pPr>
      <w:rPr>
        <w:rFonts w:hint="default"/>
      </w:rPr>
    </w:lvl>
    <w:lvl w:ilvl="1">
      <w:start w:val="1"/>
      <w:numFmt w:val="decimal"/>
      <w:pStyle w:val="StyleHeading2Arial11ptBoldBlackLeft"/>
      <w:lvlText w:val="%1.%2."/>
      <w:lvlJc w:val="left"/>
      <w:pPr>
        <w:tabs>
          <w:tab w:val="num" w:pos="1004"/>
        </w:tabs>
        <w:ind w:left="356" w:hanging="432"/>
      </w:pPr>
      <w:rPr>
        <w:rFonts w:hint="default"/>
      </w:rPr>
    </w:lvl>
    <w:lvl w:ilvl="2">
      <w:start w:val="1"/>
      <w:numFmt w:val="decimal"/>
      <w:lvlText w:val="%1.%2.%3."/>
      <w:lvlJc w:val="left"/>
      <w:pPr>
        <w:tabs>
          <w:tab w:val="num" w:pos="2433"/>
        </w:tabs>
        <w:ind w:left="1497" w:hanging="504"/>
      </w:pPr>
      <w:rPr>
        <w:rFonts w:hint="default"/>
      </w:rPr>
    </w:lvl>
    <w:lvl w:ilvl="3">
      <w:start w:val="1"/>
      <w:numFmt w:val="decimal"/>
      <w:lvlText w:val="%1.%2.%3.%4."/>
      <w:lvlJc w:val="left"/>
      <w:pPr>
        <w:tabs>
          <w:tab w:val="num" w:pos="2444"/>
        </w:tabs>
        <w:ind w:left="1292" w:hanging="648"/>
      </w:pPr>
      <w:rPr>
        <w:rFonts w:hint="default"/>
      </w:rPr>
    </w:lvl>
    <w:lvl w:ilvl="4">
      <w:start w:val="1"/>
      <w:numFmt w:val="decimal"/>
      <w:lvlText w:val="%1.%2.%3.%4.%5."/>
      <w:lvlJc w:val="left"/>
      <w:pPr>
        <w:tabs>
          <w:tab w:val="num" w:pos="3164"/>
        </w:tabs>
        <w:ind w:left="1796" w:hanging="792"/>
      </w:pPr>
      <w:rPr>
        <w:rFonts w:hint="default"/>
      </w:rPr>
    </w:lvl>
    <w:lvl w:ilvl="5">
      <w:start w:val="1"/>
      <w:numFmt w:val="decimal"/>
      <w:lvlText w:val="%1.%2.%3.%4.%5.%6."/>
      <w:lvlJc w:val="left"/>
      <w:pPr>
        <w:tabs>
          <w:tab w:val="num" w:pos="3884"/>
        </w:tabs>
        <w:ind w:left="2300" w:hanging="936"/>
      </w:pPr>
      <w:rPr>
        <w:rFonts w:hint="default"/>
      </w:rPr>
    </w:lvl>
    <w:lvl w:ilvl="6">
      <w:start w:val="1"/>
      <w:numFmt w:val="decimal"/>
      <w:lvlText w:val="%1.%2.%3.%4.%5.%6.%7."/>
      <w:lvlJc w:val="left"/>
      <w:pPr>
        <w:tabs>
          <w:tab w:val="num" w:pos="4604"/>
        </w:tabs>
        <w:ind w:left="2804" w:hanging="1080"/>
      </w:pPr>
      <w:rPr>
        <w:rFonts w:hint="default"/>
      </w:rPr>
    </w:lvl>
    <w:lvl w:ilvl="7">
      <w:start w:val="1"/>
      <w:numFmt w:val="decimal"/>
      <w:lvlText w:val="%1.%2.%3.%4.%5.%6.%7.%8."/>
      <w:lvlJc w:val="left"/>
      <w:pPr>
        <w:tabs>
          <w:tab w:val="num" w:pos="5324"/>
        </w:tabs>
        <w:ind w:left="3308" w:hanging="1224"/>
      </w:pPr>
      <w:rPr>
        <w:rFonts w:hint="default"/>
      </w:rPr>
    </w:lvl>
    <w:lvl w:ilvl="8">
      <w:start w:val="1"/>
      <w:numFmt w:val="decimal"/>
      <w:lvlText w:val="%1.%2.%3.%4.%5.%6.%7.%8.%9."/>
      <w:lvlJc w:val="left"/>
      <w:pPr>
        <w:tabs>
          <w:tab w:val="num" w:pos="6044"/>
        </w:tabs>
        <w:ind w:left="3884" w:hanging="1440"/>
      </w:pPr>
      <w:rPr>
        <w:rFonts w:hint="default"/>
      </w:rPr>
    </w:lvl>
  </w:abstractNum>
  <w:abstractNum w:abstractNumId="22" w15:restartNumberingAfterBreak="0">
    <w:nsid w:val="5F9E724F"/>
    <w:multiLevelType w:val="hybridMultilevel"/>
    <w:tmpl w:val="1E5C0030"/>
    <w:lvl w:ilvl="0" w:tplc="096499C6">
      <w:start w:val="1"/>
      <w:numFmt w:val="upperLetter"/>
      <w:pStyle w:val="TtulodosAnexos"/>
      <w:lvlText w:val="Anexo %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23" w15:restartNumberingAfterBreak="0">
    <w:nsid w:val="6012661B"/>
    <w:multiLevelType w:val="hybridMultilevel"/>
    <w:tmpl w:val="F35235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5" w15:restartNumberingAfterBreak="0">
    <w:nsid w:val="628315D7"/>
    <w:multiLevelType w:val="hybridMultilevel"/>
    <w:tmpl w:val="4364B898"/>
    <w:lvl w:ilvl="0" w:tplc="E94C9240">
      <w:start w:val="1"/>
      <w:numFmt w:val="decimal"/>
      <w:lvlText w:val="%1."/>
      <w:lvlJc w:val="left"/>
      <w:pPr>
        <w:ind w:left="1494" w:hanging="360"/>
      </w:pPr>
      <w:rPr>
        <w:rFonts w:hint="default"/>
        <w:b/>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6" w15:restartNumberingAfterBreak="0">
    <w:nsid w:val="670A2769"/>
    <w:multiLevelType w:val="hybridMultilevel"/>
    <w:tmpl w:val="A39043FE"/>
    <w:lvl w:ilvl="0" w:tplc="9C88A26C">
      <w:start w:val="1"/>
      <w:numFmt w:val="bullet"/>
      <w:lvlText w:val=""/>
      <w:lvlJc w:val="left"/>
      <w:pPr>
        <w:ind w:left="1637"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D93788C"/>
    <w:multiLevelType w:val="multilevel"/>
    <w:tmpl w:val="B2FE5490"/>
    <w:styleLink w:val="Estilo2"/>
    <w:lvl w:ilvl="0">
      <w:start w:val="1"/>
      <w:numFmt w:val="lowerLetter"/>
      <w:lvlText w:val="%1."/>
      <w:lvlJc w:val="left"/>
      <w:pPr>
        <w:ind w:left="1843" w:hanging="360"/>
      </w:pPr>
    </w:lvl>
    <w:lvl w:ilvl="1">
      <w:start w:val="1"/>
      <w:numFmt w:val="lowerLetter"/>
      <w:lvlText w:val="%2."/>
      <w:lvlJc w:val="left"/>
      <w:pPr>
        <w:ind w:left="2563" w:hanging="360"/>
      </w:pPr>
    </w:lvl>
    <w:lvl w:ilvl="2">
      <w:start w:val="1"/>
      <w:numFmt w:val="lowerRoman"/>
      <w:lvlText w:val="%3."/>
      <w:lvlJc w:val="right"/>
      <w:pPr>
        <w:ind w:left="3283" w:hanging="180"/>
      </w:pPr>
    </w:lvl>
    <w:lvl w:ilvl="3">
      <w:start w:val="1"/>
      <w:numFmt w:val="decimal"/>
      <w:lvlText w:val="%4."/>
      <w:lvlJc w:val="left"/>
      <w:pPr>
        <w:ind w:left="4003" w:hanging="360"/>
      </w:pPr>
    </w:lvl>
    <w:lvl w:ilvl="4">
      <w:start w:val="1"/>
      <w:numFmt w:val="lowerLetter"/>
      <w:lvlText w:val="%5."/>
      <w:lvlJc w:val="left"/>
      <w:pPr>
        <w:ind w:left="4723" w:hanging="360"/>
      </w:pPr>
    </w:lvl>
    <w:lvl w:ilvl="5">
      <w:start w:val="1"/>
      <w:numFmt w:val="lowerRoman"/>
      <w:lvlText w:val="%6."/>
      <w:lvlJc w:val="right"/>
      <w:pPr>
        <w:ind w:left="5443" w:hanging="180"/>
      </w:pPr>
    </w:lvl>
    <w:lvl w:ilvl="6">
      <w:start w:val="1"/>
      <w:numFmt w:val="decimal"/>
      <w:lvlText w:val="%7."/>
      <w:lvlJc w:val="left"/>
      <w:pPr>
        <w:ind w:left="6163" w:hanging="360"/>
      </w:pPr>
    </w:lvl>
    <w:lvl w:ilvl="7">
      <w:start w:val="1"/>
      <w:numFmt w:val="lowerLetter"/>
      <w:lvlText w:val="%8."/>
      <w:lvlJc w:val="left"/>
      <w:pPr>
        <w:ind w:left="6883" w:hanging="360"/>
      </w:pPr>
    </w:lvl>
    <w:lvl w:ilvl="8">
      <w:start w:val="1"/>
      <w:numFmt w:val="lowerRoman"/>
      <w:lvlText w:val="%9."/>
      <w:lvlJc w:val="right"/>
      <w:pPr>
        <w:ind w:left="7603" w:hanging="180"/>
      </w:pPr>
    </w:lvl>
  </w:abstractNum>
  <w:abstractNum w:abstractNumId="28" w15:restartNumberingAfterBreak="0">
    <w:nsid w:val="70BB1760"/>
    <w:multiLevelType w:val="hybridMultilevel"/>
    <w:tmpl w:val="D8E8B93C"/>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29" w15:restartNumberingAfterBreak="0">
    <w:nsid w:val="75587309"/>
    <w:multiLevelType w:val="multilevel"/>
    <w:tmpl w:val="D542D97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ascii="Times New Roman" w:hAnsi="Times New Roman" w:cs="Times New Roman" w:hint="default"/>
        <w:b w:val="0"/>
      </w:rPr>
    </w:lvl>
    <w:lvl w:ilvl="3">
      <w:start w:val="1"/>
      <w:numFmt w:val="decimal"/>
      <w:lvlText w:val="%1.%2.%3.%4."/>
      <w:lvlJc w:val="left"/>
      <w:pPr>
        <w:ind w:left="2138" w:hanging="720"/>
      </w:pPr>
      <w:rPr>
        <w:rFonts w:hint="default"/>
        <w:b w:val="0"/>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7DD3D72"/>
    <w:multiLevelType w:val="hybridMultilevel"/>
    <w:tmpl w:val="3CECAE92"/>
    <w:lvl w:ilvl="0" w:tplc="A1DAC91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1" w15:restartNumberingAfterBreak="0">
    <w:nsid w:val="7A514E02"/>
    <w:multiLevelType w:val="hybridMultilevel"/>
    <w:tmpl w:val="EED05F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2" w15:restartNumberingAfterBreak="0">
    <w:nsid w:val="7BD9050C"/>
    <w:multiLevelType w:val="multilevel"/>
    <w:tmpl w:val="445607EA"/>
    <w:lvl w:ilvl="0">
      <w:start w:val="1"/>
      <w:numFmt w:val="decimal"/>
      <w:lvlText w:val="%1."/>
      <w:lvlJc w:val="left"/>
      <w:pPr>
        <w:ind w:left="360" w:hanging="360"/>
      </w:pPr>
      <w:rPr>
        <w:rFonts w:cs="Times New Roman" w:hint="default"/>
        <w:b/>
      </w:rPr>
    </w:lvl>
    <w:lvl w:ilvl="1">
      <w:start w:val="1"/>
      <w:numFmt w:val="decimal"/>
      <w:lvlText w:val="%1.%2."/>
      <w:lvlJc w:val="left"/>
      <w:pPr>
        <w:ind w:left="858" w:hanging="432"/>
      </w:pPr>
      <w:rPr>
        <w:rFonts w:ascii="Times New Roman" w:hAnsi="Times New Roman" w:cs="Times New Roman" w:hint="default"/>
        <w:b/>
        <w:color w:val="auto"/>
        <w:sz w:val="24"/>
        <w:szCs w:val="22"/>
      </w:rPr>
    </w:lvl>
    <w:lvl w:ilvl="2">
      <w:start w:val="1"/>
      <w:numFmt w:val="decimal"/>
      <w:lvlText w:val="%1.%2.%3."/>
      <w:lvlJc w:val="left"/>
      <w:pPr>
        <w:ind w:left="1355" w:hanging="504"/>
      </w:pPr>
      <w:rPr>
        <w:rFonts w:ascii="Times New Roman" w:hAnsi="Times New Roman" w:cs="Times New Roman" w:hint="default"/>
        <w:b w:val="0"/>
        <w:color w:val="auto"/>
        <w:sz w:val="24"/>
      </w:rPr>
    </w:lvl>
    <w:lvl w:ilvl="3">
      <w:start w:val="1"/>
      <w:numFmt w:val="decimal"/>
      <w:lvlText w:val="%1.%2.%3.%4."/>
      <w:lvlJc w:val="left"/>
      <w:pPr>
        <w:ind w:left="1358" w:hanging="648"/>
      </w:pPr>
      <w:rPr>
        <w:rFonts w:ascii="Times New Roman" w:hAnsi="Times New Roman" w:cs="Times New Roman" w:hint="default"/>
        <w:b w:val="0"/>
        <w:color w:val="auto"/>
        <w:sz w:val="24"/>
        <w:szCs w:val="22"/>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15:restartNumberingAfterBreak="0">
    <w:nsid w:val="7C581D10"/>
    <w:multiLevelType w:val="hybridMultilevel"/>
    <w:tmpl w:val="FF5E73EE"/>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num w:numId="1">
    <w:abstractNumId w:val="18"/>
  </w:num>
  <w:num w:numId="2">
    <w:abstractNumId w:val="20"/>
  </w:num>
  <w:num w:numId="3">
    <w:abstractNumId w:val="28"/>
  </w:num>
  <w:num w:numId="4">
    <w:abstractNumId w:val="31"/>
  </w:num>
  <w:num w:numId="5">
    <w:abstractNumId w:val="21"/>
  </w:num>
  <w:num w:numId="6">
    <w:abstractNumId w:val="9"/>
  </w:num>
  <w:num w:numId="7">
    <w:abstractNumId w:val="6"/>
  </w:num>
  <w:num w:numId="8">
    <w:abstractNumId w:val="1"/>
  </w:num>
  <w:num w:numId="9">
    <w:abstractNumId w:val="7"/>
  </w:num>
  <w:num w:numId="10">
    <w:abstractNumId w:val="24"/>
  </w:num>
  <w:num w:numId="11">
    <w:abstractNumId w:val="27"/>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6"/>
  </w:num>
  <w:num w:numId="15">
    <w:abstractNumId w:val="10"/>
  </w:num>
  <w:num w:numId="16">
    <w:abstractNumId w:val="4"/>
  </w:num>
  <w:num w:numId="17">
    <w:abstractNumId w:val="19"/>
  </w:num>
  <w:num w:numId="18">
    <w:abstractNumId w:val="30"/>
  </w:num>
  <w:num w:numId="19">
    <w:abstractNumId w:val="2"/>
  </w:num>
  <w:num w:numId="20">
    <w:abstractNumId w:val="15"/>
  </w:num>
  <w:num w:numId="21">
    <w:abstractNumId w:val="14"/>
  </w:num>
  <w:num w:numId="22">
    <w:abstractNumId w:val="25"/>
  </w:num>
  <w:num w:numId="23">
    <w:abstractNumId w:val="13"/>
  </w:num>
  <w:num w:numId="24">
    <w:abstractNumId w:val="17"/>
  </w:num>
  <w:num w:numId="25">
    <w:abstractNumId w:val="33"/>
  </w:num>
  <w:num w:numId="26">
    <w:abstractNumId w:val="16"/>
  </w:num>
  <w:num w:numId="27">
    <w:abstractNumId w:val="11"/>
  </w:num>
  <w:num w:numId="28">
    <w:abstractNumId w:val="5"/>
  </w:num>
  <w:num w:numId="29">
    <w:abstractNumId w:val="23"/>
  </w:num>
  <w:num w:numId="30">
    <w:abstractNumId w:val="8"/>
  </w:num>
  <w:num w:numId="31">
    <w:abstractNumId w:val="29"/>
  </w:num>
  <w:num w:numId="32">
    <w:abstractNumId w:val="12"/>
  </w:num>
  <w:num w:numId="33">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1"/>
  <w:activeWritingStyle w:appName="MSWord" w:lang="es-ES_tradnl"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FB3"/>
    <w:rsid w:val="000000C5"/>
    <w:rsid w:val="00000A9B"/>
    <w:rsid w:val="00000DA5"/>
    <w:rsid w:val="00001718"/>
    <w:rsid w:val="000024F1"/>
    <w:rsid w:val="00003F72"/>
    <w:rsid w:val="00004D4A"/>
    <w:rsid w:val="000057BF"/>
    <w:rsid w:val="00006E72"/>
    <w:rsid w:val="00007387"/>
    <w:rsid w:val="00007886"/>
    <w:rsid w:val="000078AA"/>
    <w:rsid w:val="00007FE2"/>
    <w:rsid w:val="00010067"/>
    <w:rsid w:val="00011663"/>
    <w:rsid w:val="000119E9"/>
    <w:rsid w:val="00011B0F"/>
    <w:rsid w:val="00012A55"/>
    <w:rsid w:val="00012C86"/>
    <w:rsid w:val="00012CEB"/>
    <w:rsid w:val="00013366"/>
    <w:rsid w:val="00013E70"/>
    <w:rsid w:val="00013FC3"/>
    <w:rsid w:val="000141E4"/>
    <w:rsid w:val="000149B5"/>
    <w:rsid w:val="00015312"/>
    <w:rsid w:val="0001537F"/>
    <w:rsid w:val="00015DC4"/>
    <w:rsid w:val="00015F1B"/>
    <w:rsid w:val="00016B12"/>
    <w:rsid w:val="00016EBE"/>
    <w:rsid w:val="00020AD5"/>
    <w:rsid w:val="00020E2F"/>
    <w:rsid w:val="00020FC7"/>
    <w:rsid w:val="00021972"/>
    <w:rsid w:val="00021975"/>
    <w:rsid w:val="0002206E"/>
    <w:rsid w:val="000225CE"/>
    <w:rsid w:val="00022963"/>
    <w:rsid w:val="00022C5B"/>
    <w:rsid w:val="00022E3E"/>
    <w:rsid w:val="00023035"/>
    <w:rsid w:val="00023053"/>
    <w:rsid w:val="0002332E"/>
    <w:rsid w:val="000233D4"/>
    <w:rsid w:val="00023D5F"/>
    <w:rsid w:val="000240E1"/>
    <w:rsid w:val="00024401"/>
    <w:rsid w:val="00024CA2"/>
    <w:rsid w:val="00024CF3"/>
    <w:rsid w:val="0002760A"/>
    <w:rsid w:val="000302E2"/>
    <w:rsid w:val="0003061B"/>
    <w:rsid w:val="00030BC3"/>
    <w:rsid w:val="00030C32"/>
    <w:rsid w:val="00030CC2"/>
    <w:rsid w:val="00031EC1"/>
    <w:rsid w:val="00031F07"/>
    <w:rsid w:val="00031FB5"/>
    <w:rsid w:val="0003249E"/>
    <w:rsid w:val="00032731"/>
    <w:rsid w:val="00032F0D"/>
    <w:rsid w:val="00033005"/>
    <w:rsid w:val="00033873"/>
    <w:rsid w:val="00033B75"/>
    <w:rsid w:val="0003450C"/>
    <w:rsid w:val="00034CC8"/>
    <w:rsid w:val="00035A78"/>
    <w:rsid w:val="00035FF1"/>
    <w:rsid w:val="0003617E"/>
    <w:rsid w:val="00036221"/>
    <w:rsid w:val="00036754"/>
    <w:rsid w:val="00036F90"/>
    <w:rsid w:val="000371E5"/>
    <w:rsid w:val="0003726E"/>
    <w:rsid w:val="000379D4"/>
    <w:rsid w:val="00040AD6"/>
    <w:rsid w:val="00040C0A"/>
    <w:rsid w:val="00041359"/>
    <w:rsid w:val="0004201F"/>
    <w:rsid w:val="00042F09"/>
    <w:rsid w:val="00043569"/>
    <w:rsid w:val="00043681"/>
    <w:rsid w:val="00043D42"/>
    <w:rsid w:val="00043FC2"/>
    <w:rsid w:val="00044EE4"/>
    <w:rsid w:val="000450B5"/>
    <w:rsid w:val="0004516E"/>
    <w:rsid w:val="000459EE"/>
    <w:rsid w:val="00045CDF"/>
    <w:rsid w:val="00046303"/>
    <w:rsid w:val="000468F7"/>
    <w:rsid w:val="00046922"/>
    <w:rsid w:val="0004777F"/>
    <w:rsid w:val="000500EB"/>
    <w:rsid w:val="00051964"/>
    <w:rsid w:val="00051EAD"/>
    <w:rsid w:val="00052B23"/>
    <w:rsid w:val="00052BF1"/>
    <w:rsid w:val="00052C87"/>
    <w:rsid w:val="00053DCB"/>
    <w:rsid w:val="00053DEC"/>
    <w:rsid w:val="00054B8D"/>
    <w:rsid w:val="00055656"/>
    <w:rsid w:val="00055754"/>
    <w:rsid w:val="00055F82"/>
    <w:rsid w:val="0005601D"/>
    <w:rsid w:val="00056BD3"/>
    <w:rsid w:val="00056D5E"/>
    <w:rsid w:val="00056D73"/>
    <w:rsid w:val="00057875"/>
    <w:rsid w:val="00057BB3"/>
    <w:rsid w:val="00057CAD"/>
    <w:rsid w:val="00057D6F"/>
    <w:rsid w:val="00061586"/>
    <w:rsid w:val="0006213F"/>
    <w:rsid w:val="00062867"/>
    <w:rsid w:val="00062910"/>
    <w:rsid w:val="00062BC0"/>
    <w:rsid w:val="00062BF2"/>
    <w:rsid w:val="00063F64"/>
    <w:rsid w:val="0006455A"/>
    <w:rsid w:val="000645B9"/>
    <w:rsid w:val="00064705"/>
    <w:rsid w:val="00064987"/>
    <w:rsid w:val="00064C64"/>
    <w:rsid w:val="000655AE"/>
    <w:rsid w:val="00065704"/>
    <w:rsid w:val="000658FC"/>
    <w:rsid w:val="00065AB0"/>
    <w:rsid w:val="00065E56"/>
    <w:rsid w:val="0006704B"/>
    <w:rsid w:val="000671B4"/>
    <w:rsid w:val="00067867"/>
    <w:rsid w:val="00067B4C"/>
    <w:rsid w:val="00070058"/>
    <w:rsid w:val="0007166B"/>
    <w:rsid w:val="000721F7"/>
    <w:rsid w:val="0007257F"/>
    <w:rsid w:val="00072E24"/>
    <w:rsid w:val="000737D4"/>
    <w:rsid w:val="00073E0D"/>
    <w:rsid w:val="000754A3"/>
    <w:rsid w:val="00075A4F"/>
    <w:rsid w:val="00075F78"/>
    <w:rsid w:val="000761EC"/>
    <w:rsid w:val="000762BD"/>
    <w:rsid w:val="00076D2C"/>
    <w:rsid w:val="00077220"/>
    <w:rsid w:val="00080894"/>
    <w:rsid w:val="00080976"/>
    <w:rsid w:val="00080BB0"/>
    <w:rsid w:val="00080E18"/>
    <w:rsid w:val="00081AC6"/>
    <w:rsid w:val="00081B34"/>
    <w:rsid w:val="00081BB7"/>
    <w:rsid w:val="00081CB1"/>
    <w:rsid w:val="00082BE3"/>
    <w:rsid w:val="00083679"/>
    <w:rsid w:val="00083A1B"/>
    <w:rsid w:val="00084471"/>
    <w:rsid w:val="000844BF"/>
    <w:rsid w:val="00084942"/>
    <w:rsid w:val="000849AB"/>
    <w:rsid w:val="00084B13"/>
    <w:rsid w:val="00084C7F"/>
    <w:rsid w:val="00085ACF"/>
    <w:rsid w:val="00085C9B"/>
    <w:rsid w:val="00086238"/>
    <w:rsid w:val="00086B49"/>
    <w:rsid w:val="00090424"/>
    <w:rsid w:val="00090874"/>
    <w:rsid w:val="00090888"/>
    <w:rsid w:val="00090DF1"/>
    <w:rsid w:val="00090E51"/>
    <w:rsid w:val="00091A56"/>
    <w:rsid w:val="00091CBC"/>
    <w:rsid w:val="00092375"/>
    <w:rsid w:val="00092650"/>
    <w:rsid w:val="00092669"/>
    <w:rsid w:val="00094378"/>
    <w:rsid w:val="00094C8F"/>
    <w:rsid w:val="00094ED9"/>
    <w:rsid w:val="00095598"/>
    <w:rsid w:val="00095B2A"/>
    <w:rsid w:val="00095D64"/>
    <w:rsid w:val="00095E08"/>
    <w:rsid w:val="000961C7"/>
    <w:rsid w:val="0009647D"/>
    <w:rsid w:val="0009703C"/>
    <w:rsid w:val="00097227"/>
    <w:rsid w:val="000979C7"/>
    <w:rsid w:val="00097FCB"/>
    <w:rsid w:val="000A07B1"/>
    <w:rsid w:val="000A0B28"/>
    <w:rsid w:val="000A0D5D"/>
    <w:rsid w:val="000A0DF0"/>
    <w:rsid w:val="000A173D"/>
    <w:rsid w:val="000A20B2"/>
    <w:rsid w:val="000A25AD"/>
    <w:rsid w:val="000A2A46"/>
    <w:rsid w:val="000A5006"/>
    <w:rsid w:val="000A61DE"/>
    <w:rsid w:val="000A6EF0"/>
    <w:rsid w:val="000A7DFF"/>
    <w:rsid w:val="000B059E"/>
    <w:rsid w:val="000B0740"/>
    <w:rsid w:val="000B096A"/>
    <w:rsid w:val="000B0D18"/>
    <w:rsid w:val="000B12F5"/>
    <w:rsid w:val="000B1986"/>
    <w:rsid w:val="000B1DFB"/>
    <w:rsid w:val="000B1E28"/>
    <w:rsid w:val="000B1F5E"/>
    <w:rsid w:val="000B297B"/>
    <w:rsid w:val="000B2DB2"/>
    <w:rsid w:val="000B3968"/>
    <w:rsid w:val="000B3A77"/>
    <w:rsid w:val="000B4A85"/>
    <w:rsid w:val="000B4AC5"/>
    <w:rsid w:val="000B4F9B"/>
    <w:rsid w:val="000B5277"/>
    <w:rsid w:val="000B5BAA"/>
    <w:rsid w:val="000B5C61"/>
    <w:rsid w:val="000B6FD2"/>
    <w:rsid w:val="000B74A6"/>
    <w:rsid w:val="000B793E"/>
    <w:rsid w:val="000C050F"/>
    <w:rsid w:val="000C0E18"/>
    <w:rsid w:val="000C10AC"/>
    <w:rsid w:val="000C1414"/>
    <w:rsid w:val="000C17EA"/>
    <w:rsid w:val="000C22F7"/>
    <w:rsid w:val="000C2A10"/>
    <w:rsid w:val="000C2E05"/>
    <w:rsid w:val="000C3BE8"/>
    <w:rsid w:val="000C4042"/>
    <w:rsid w:val="000C40D9"/>
    <w:rsid w:val="000C42DD"/>
    <w:rsid w:val="000C4BA2"/>
    <w:rsid w:val="000C4C5A"/>
    <w:rsid w:val="000C5E55"/>
    <w:rsid w:val="000C6E29"/>
    <w:rsid w:val="000C7112"/>
    <w:rsid w:val="000C72E9"/>
    <w:rsid w:val="000C753F"/>
    <w:rsid w:val="000C78BB"/>
    <w:rsid w:val="000C7BC2"/>
    <w:rsid w:val="000D02C9"/>
    <w:rsid w:val="000D0E50"/>
    <w:rsid w:val="000D18EF"/>
    <w:rsid w:val="000D1A10"/>
    <w:rsid w:val="000D1ECC"/>
    <w:rsid w:val="000D2003"/>
    <w:rsid w:val="000D2269"/>
    <w:rsid w:val="000D2324"/>
    <w:rsid w:val="000D338C"/>
    <w:rsid w:val="000D43FF"/>
    <w:rsid w:val="000D46B4"/>
    <w:rsid w:val="000D472F"/>
    <w:rsid w:val="000D4DE0"/>
    <w:rsid w:val="000D5A0C"/>
    <w:rsid w:val="000D5D72"/>
    <w:rsid w:val="000D6185"/>
    <w:rsid w:val="000D6509"/>
    <w:rsid w:val="000D6E0F"/>
    <w:rsid w:val="000D7925"/>
    <w:rsid w:val="000E006A"/>
    <w:rsid w:val="000E1280"/>
    <w:rsid w:val="000E189E"/>
    <w:rsid w:val="000E1F13"/>
    <w:rsid w:val="000E248B"/>
    <w:rsid w:val="000E316B"/>
    <w:rsid w:val="000E4E62"/>
    <w:rsid w:val="000E5180"/>
    <w:rsid w:val="000E56BD"/>
    <w:rsid w:val="000E599A"/>
    <w:rsid w:val="000E5AA8"/>
    <w:rsid w:val="000E5E40"/>
    <w:rsid w:val="000E61E9"/>
    <w:rsid w:val="000E6590"/>
    <w:rsid w:val="000E76B8"/>
    <w:rsid w:val="000E7926"/>
    <w:rsid w:val="000F00E3"/>
    <w:rsid w:val="000F01DD"/>
    <w:rsid w:val="000F10CC"/>
    <w:rsid w:val="000F16FA"/>
    <w:rsid w:val="000F1727"/>
    <w:rsid w:val="000F1B41"/>
    <w:rsid w:val="000F1E9B"/>
    <w:rsid w:val="000F2580"/>
    <w:rsid w:val="000F2BEB"/>
    <w:rsid w:val="000F3479"/>
    <w:rsid w:val="000F3830"/>
    <w:rsid w:val="000F3C66"/>
    <w:rsid w:val="000F49B7"/>
    <w:rsid w:val="000F545F"/>
    <w:rsid w:val="000F5A52"/>
    <w:rsid w:val="000F5E74"/>
    <w:rsid w:val="000F644B"/>
    <w:rsid w:val="000F6F5C"/>
    <w:rsid w:val="000F7070"/>
    <w:rsid w:val="000F70E5"/>
    <w:rsid w:val="00100228"/>
    <w:rsid w:val="001012BF"/>
    <w:rsid w:val="00101472"/>
    <w:rsid w:val="001018DF"/>
    <w:rsid w:val="00101C55"/>
    <w:rsid w:val="00101DE8"/>
    <w:rsid w:val="00102539"/>
    <w:rsid w:val="001025EF"/>
    <w:rsid w:val="0010385B"/>
    <w:rsid w:val="00104583"/>
    <w:rsid w:val="00104E0D"/>
    <w:rsid w:val="001052F6"/>
    <w:rsid w:val="00105DEF"/>
    <w:rsid w:val="00107A0D"/>
    <w:rsid w:val="00107E92"/>
    <w:rsid w:val="00110F86"/>
    <w:rsid w:val="0011125B"/>
    <w:rsid w:val="0011185C"/>
    <w:rsid w:val="00111B7B"/>
    <w:rsid w:val="0011274F"/>
    <w:rsid w:val="001129D8"/>
    <w:rsid w:val="00112AD5"/>
    <w:rsid w:val="00112B79"/>
    <w:rsid w:val="00112FAF"/>
    <w:rsid w:val="00113184"/>
    <w:rsid w:val="00114523"/>
    <w:rsid w:val="00115F45"/>
    <w:rsid w:val="00116C5E"/>
    <w:rsid w:val="00116F89"/>
    <w:rsid w:val="00117200"/>
    <w:rsid w:val="0011729D"/>
    <w:rsid w:val="00120530"/>
    <w:rsid w:val="00120846"/>
    <w:rsid w:val="0012134A"/>
    <w:rsid w:val="0012135E"/>
    <w:rsid w:val="00121D1E"/>
    <w:rsid w:val="00121D90"/>
    <w:rsid w:val="00121DA0"/>
    <w:rsid w:val="00121E8E"/>
    <w:rsid w:val="0012212E"/>
    <w:rsid w:val="001224C7"/>
    <w:rsid w:val="00122D6A"/>
    <w:rsid w:val="0012387B"/>
    <w:rsid w:val="00123E52"/>
    <w:rsid w:val="001241EA"/>
    <w:rsid w:val="00124D60"/>
    <w:rsid w:val="0012534E"/>
    <w:rsid w:val="001255DC"/>
    <w:rsid w:val="00125A38"/>
    <w:rsid w:val="00126337"/>
    <w:rsid w:val="00126AF8"/>
    <w:rsid w:val="00127578"/>
    <w:rsid w:val="001278CA"/>
    <w:rsid w:val="00127AF9"/>
    <w:rsid w:val="00127CF9"/>
    <w:rsid w:val="001307F4"/>
    <w:rsid w:val="00130E52"/>
    <w:rsid w:val="00131454"/>
    <w:rsid w:val="00131654"/>
    <w:rsid w:val="00131964"/>
    <w:rsid w:val="00132837"/>
    <w:rsid w:val="001328C1"/>
    <w:rsid w:val="00132901"/>
    <w:rsid w:val="00132CE8"/>
    <w:rsid w:val="00133110"/>
    <w:rsid w:val="001331D6"/>
    <w:rsid w:val="00133392"/>
    <w:rsid w:val="0013356A"/>
    <w:rsid w:val="0013381B"/>
    <w:rsid w:val="001357E9"/>
    <w:rsid w:val="0013604B"/>
    <w:rsid w:val="001370A9"/>
    <w:rsid w:val="00137E7F"/>
    <w:rsid w:val="0014060E"/>
    <w:rsid w:val="0014093F"/>
    <w:rsid w:val="00141A28"/>
    <w:rsid w:val="00141F10"/>
    <w:rsid w:val="00142C10"/>
    <w:rsid w:val="00142C52"/>
    <w:rsid w:val="00142EE0"/>
    <w:rsid w:val="00142F13"/>
    <w:rsid w:val="001447B1"/>
    <w:rsid w:val="00144BCD"/>
    <w:rsid w:val="00144CFD"/>
    <w:rsid w:val="00145177"/>
    <w:rsid w:val="00145D40"/>
    <w:rsid w:val="00145F0A"/>
    <w:rsid w:val="00146432"/>
    <w:rsid w:val="0014654F"/>
    <w:rsid w:val="001466A1"/>
    <w:rsid w:val="001479D5"/>
    <w:rsid w:val="00147C4E"/>
    <w:rsid w:val="00147D2E"/>
    <w:rsid w:val="00147F90"/>
    <w:rsid w:val="001510E2"/>
    <w:rsid w:val="001510FC"/>
    <w:rsid w:val="00151ECD"/>
    <w:rsid w:val="0015212F"/>
    <w:rsid w:val="00152756"/>
    <w:rsid w:val="001530BF"/>
    <w:rsid w:val="00153647"/>
    <w:rsid w:val="00153B75"/>
    <w:rsid w:val="00153CA7"/>
    <w:rsid w:val="00154389"/>
    <w:rsid w:val="00154591"/>
    <w:rsid w:val="00154DA1"/>
    <w:rsid w:val="0015545D"/>
    <w:rsid w:val="00155738"/>
    <w:rsid w:val="00155E91"/>
    <w:rsid w:val="001569EC"/>
    <w:rsid w:val="00157440"/>
    <w:rsid w:val="00157508"/>
    <w:rsid w:val="00157D63"/>
    <w:rsid w:val="0016070C"/>
    <w:rsid w:val="00160E6D"/>
    <w:rsid w:val="00161226"/>
    <w:rsid w:val="0016130C"/>
    <w:rsid w:val="00161B16"/>
    <w:rsid w:val="0016214D"/>
    <w:rsid w:val="00162393"/>
    <w:rsid w:val="00162C38"/>
    <w:rsid w:val="001632A7"/>
    <w:rsid w:val="001635CB"/>
    <w:rsid w:val="001646B2"/>
    <w:rsid w:val="00164B0D"/>
    <w:rsid w:val="00165AEC"/>
    <w:rsid w:val="00165CD0"/>
    <w:rsid w:val="00165F78"/>
    <w:rsid w:val="00166344"/>
    <w:rsid w:val="00166700"/>
    <w:rsid w:val="0016675B"/>
    <w:rsid w:val="001670B2"/>
    <w:rsid w:val="0016716F"/>
    <w:rsid w:val="00167446"/>
    <w:rsid w:val="00167AE2"/>
    <w:rsid w:val="00167EB5"/>
    <w:rsid w:val="00170221"/>
    <w:rsid w:val="00170364"/>
    <w:rsid w:val="00170EF8"/>
    <w:rsid w:val="001718CB"/>
    <w:rsid w:val="00171C01"/>
    <w:rsid w:val="001723A0"/>
    <w:rsid w:val="00172C93"/>
    <w:rsid w:val="0017382F"/>
    <w:rsid w:val="00173830"/>
    <w:rsid w:val="00173F59"/>
    <w:rsid w:val="00174129"/>
    <w:rsid w:val="0017581A"/>
    <w:rsid w:val="00175EFA"/>
    <w:rsid w:val="00175EFD"/>
    <w:rsid w:val="00175FAF"/>
    <w:rsid w:val="00176060"/>
    <w:rsid w:val="00176492"/>
    <w:rsid w:val="0017682B"/>
    <w:rsid w:val="00176BF2"/>
    <w:rsid w:val="001770C0"/>
    <w:rsid w:val="00177D35"/>
    <w:rsid w:val="001803F7"/>
    <w:rsid w:val="00180675"/>
    <w:rsid w:val="00180CF2"/>
    <w:rsid w:val="001810FC"/>
    <w:rsid w:val="0018129D"/>
    <w:rsid w:val="001812F1"/>
    <w:rsid w:val="00181522"/>
    <w:rsid w:val="00181886"/>
    <w:rsid w:val="00182088"/>
    <w:rsid w:val="00182131"/>
    <w:rsid w:val="0018229E"/>
    <w:rsid w:val="0018247D"/>
    <w:rsid w:val="00183D64"/>
    <w:rsid w:val="00184CE6"/>
    <w:rsid w:val="00184E3E"/>
    <w:rsid w:val="00185310"/>
    <w:rsid w:val="001853CC"/>
    <w:rsid w:val="001869D4"/>
    <w:rsid w:val="001900AC"/>
    <w:rsid w:val="001900B5"/>
    <w:rsid w:val="0019063D"/>
    <w:rsid w:val="00190D7B"/>
    <w:rsid w:val="00190D8E"/>
    <w:rsid w:val="001924C6"/>
    <w:rsid w:val="00192779"/>
    <w:rsid w:val="0019286E"/>
    <w:rsid w:val="00193858"/>
    <w:rsid w:val="0019420A"/>
    <w:rsid w:val="001952CC"/>
    <w:rsid w:val="00195BB1"/>
    <w:rsid w:val="00195E86"/>
    <w:rsid w:val="0019634A"/>
    <w:rsid w:val="00196679"/>
    <w:rsid w:val="00196942"/>
    <w:rsid w:val="001969BD"/>
    <w:rsid w:val="00196CD6"/>
    <w:rsid w:val="001975F8"/>
    <w:rsid w:val="00197D5B"/>
    <w:rsid w:val="001A17EA"/>
    <w:rsid w:val="001A189C"/>
    <w:rsid w:val="001A2944"/>
    <w:rsid w:val="001A2C31"/>
    <w:rsid w:val="001A35CC"/>
    <w:rsid w:val="001A363E"/>
    <w:rsid w:val="001A37C6"/>
    <w:rsid w:val="001A38DD"/>
    <w:rsid w:val="001A54E1"/>
    <w:rsid w:val="001A67B3"/>
    <w:rsid w:val="001A6E30"/>
    <w:rsid w:val="001A6F51"/>
    <w:rsid w:val="001A7477"/>
    <w:rsid w:val="001A7A44"/>
    <w:rsid w:val="001B1DA1"/>
    <w:rsid w:val="001B2AF3"/>
    <w:rsid w:val="001B2DD8"/>
    <w:rsid w:val="001B3769"/>
    <w:rsid w:val="001B46D3"/>
    <w:rsid w:val="001B50C2"/>
    <w:rsid w:val="001B5121"/>
    <w:rsid w:val="001B519D"/>
    <w:rsid w:val="001B5497"/>
    <w:rsid w:val="001B5C2A"/>
    <w:rsid w:val="001B5D45"/>
    <w:rsid w:val="001B68E4"/>
    <w:rsid w:val="001B6F42"/>
    <w:rsid w:val="001B70DC"/>
    <w:rsid w:val="001B7A93"/>
    <w:rsid w:val="001B7DBD"/>
    <w:rsid w:val="001C07D8"/>
    <w:rsid w:val="001C18A6"/>
    <w:rsid w:val="001C1C8A"/>
    <w:rsid w:val="001C1D2B"/>
    <w:rsid w:val="001C21D2"/>
    <w:rsid w:val="001C2625"/>
    <w:rsid w:val="001C27E3"/>
    <w:rsid w:val="001C28FD"/>
    <w:rsid w:val="001C2DBF"/>
    <w:rsid w:val="001C33D4"/>
    <w:rsid w:val="001C3A8E"/>
    <w:rsid w:val="001C3B15"/>
    <w:rsid w:val="001C3C84"/>
    <w:rsid w:val="001C59AA"/>
    <w:rsid w:val="001C5E74"/>
    <w:rsid w:val="001C5E87"/>
    <w:rsid w:val="001C6ECC"/>
    <w:rsid w:val="001C7120"/>
    <w:rsid w:val="001C7322"/>
    <w:rsid w:val="001D06D1"/>
    <w:rsid w:val="001D0CA5"/>
    <w:rsid w:val="001D11CE"/>
    <w:rsid w:val="001D17CB"/>
    <w:rsid w:val="001D294F"/>
    <w:rsid w:val="001D2FDC"/>
    <w:rsid w:val="001D3D02"/>
    <w:rsid w:val="001D3F88"/>
    <w:rsid w:val="001D4011"/>
    <w:rsid w:val="001D443B"/>
    <w:rsid w:val="001D5C58"/>
    <w:rsid w:val="001D5E36"/>
    <w:rsid w:val="001D5E71"/>
    <w:rsid w:val="001E0931"/>
    <w:rsid w:val="001E0977"/>
    <w:rsid w:val="001E2494"/>
    <w:rsid w:val="001E2AF5"/>
    <w:rsid w:val="001E2C55"/>
    <w:rsid w:val="001E3242"/>
    <w:rsid w:val="001E3B24"/>
    <w:rsid w:val="001E3E98"/>
    <w:rsid w:val="001E3FBF"/>
    <w:rsid w:val="001E401B"/>
    <w:rsid w:val="001E471C"/>
    <w:rsid w:val="001E4729"/>
    <w:rsid w:val="001E4761"/>
    <w:rsid w:val="001E47F8"/>
    <w:rsid w:val="001E55CF"/>
    <w:rsid w:val="001E64E8"/>
    <w:rsid w:val="001E671E"/>
    <w:rsid w:val="001E7652"/>
    <w:rsid w:val="001F0D29"/>
    <w:rsid w:val="001F150C"/>
    <w:rsid w:val="001F2DE9"/>
    <w:rsid w:val="001F38C6"/>
    <w:rsid w:val="001F40C0"/>
    <w:rsid w:val="001F5121"/>
    <w:rsid w:val="001F5242"/>
    <w:rsid w:val="001F5403"/>
    <w:rsid w:val="001F5835"/>
    <w:rsid w:val="001F5A8A"/>
    <w:rsid w:val="001F5DEB"/>
    <w:rsid w:val="001F5E38"/>
    <w:rsid w:val="001F61DE"/>
    <w:rsid w:val="001F6CAE"/>
    <w:rsid w:val="001F6CC3"/>
    <w:rsid w:val="001F7BE4"/>
    <w:rsid w:val="00200916"/>
    <w:rsid w:val="002009A3"/>
    <w:rsid w:val="00201287"/>
    <w:rsid w:val="00201938"/>
    <w:rsid w:val="00201EB3"/>
    <w:rsid w:val="00201FB9"/>
    <w:rsid w:val="00202CC4"/>
    <w:rsid w:val="00202DE7"/>
    <w:rsid w:val="00203144"/>
    <w:rsid w:val="00204603"/>
    <w:rsid w:val="00204B44"/>
    <w:rsid w:val="00204E41"/>
    <w:rsid w:val="002050A7"/>
    <w:rsid w:val="002053C9"/>
    <w:rsid w:val="00205452"/>
    <w:rsid w:val="00205CE4"/>
    <w:rsid w:val="0020688F"/>
    <w:rsid w:val="00206BF0"/>
    <w:rsid w:val="00207755"/>
    <w:rsid w:val="00207B32"/>
    <w:rsid w:val="002101A8"/>
    <w:rsid w:val="002117C8"/>
    <w:rsid w:val="00212008"/>
    <w:rsid w:val="00212167"/>
    <w:rsid w:val="002127B9"/>
    <w:rsid w:val="0021320B"/>
    <w:rsid w:val="002145ED"/>
    <w:rsid w:val="00215143"/>
    <w:rsid w:val="00215BC5"/>
    <w:rsid w:val="00216006"/>
    <w:rsid w:val="00216E3B"/>
    <w:rsid w:val="0021713E"/>
    <w:rsid w:val="002174BC"/>
    <w:rsid w:val="002176B1"/>
    <w:rsid w:val="00217C9E"/>
    <w:rsid w:val="00220222"/>
    <w:rsid w:val="00220FAC"/>
    <w:rsid w:val="00221145"/>
    <w:rsid w:val="00221459"/>
    <w:rsid w:val="00221C30"/>
    <w:rsid w:val="00221DB8"/>
    <w:rsid w:val="0022234F"/>
    <w:rsid w:val="00222573"/>
    <w:rsid w:val="00222635"/>
    <w:rsid w:val="00222CCD"/>
    <w:rsid w:val="00222D14"/>
    <w:rsid w:val="002233B9"/>
    <w:rsid w:val="002238E1"/>
    <w:rsid w:val="002238F8"/>
    <w:rsid w:val="002239F3"/>
    <w:rsid w:val="0022414E"/>
    <w:rsid w:val="0022415D"/>
    <w:rsid w:val="002243B6"/>
    <w:rsid w:val="00224477"/>
    <w:rsid w:val="00224595"/>
    <w:rsid w:val="00224D3C"/>
    <w:rsid w:val="00225134"/>
    <w:rsid w:val="002256A2"/>
    <w:rsid w:val="002271AB"/>
    <w:rsid w:val="00227E36"/>
    <w:rsid w:val="00230ABE"/>
    <w:rsid w:val="002310BA"/>
    <w:rsid w:val="00231137"/>
    <w:rsid w:val="002313FA"/>
    <w:rsid w:val="00231CA7"/>
    <w:rsid w:val="00233045"/>
    <w:rsid w:val="002333C9"/>
    <w:rsid w:val="00233494"/>
    <w:rsid w:val="00233B52"/>
    <w:rsid w:val="00234160"/>
    <w:rsid w:val="00234614"/>
    <w:rsid w:val="00235665"/>
    <w:rsid w:val="00235AAD"/>
    <w:rsid w:val="002360F6"/>
    <w:rsid w:val="002373EE"/>
    <w:rsid w:val="00237756"/>
    <w:rsid w:val="00237979"/>
    <w:rsid w:val="00240278"/>
    <w:rsid w:val="00240B1D"/>
    <w:rsid w:val="00240CE4"/>
    <w:rsid w:val="002410AF"/>
    <w:rsid w:val="00241ED5"/>
    <w:rsid w:val="00242CDA"/>
    <w:rsid w:val="002432EF"/>
    <w:rsid w:val="002436CE"/>
    <w:rsid w:val="0024376A"/>
    <w:rsid w:val="00244FE9"/>
    <w:rsid w:val="0024527F"/>
    <w:rsid w:val="00245442"/>
    <w:rsid w:val="002454D9"/>
    <w:rsid w:val="00246142"/>
    <w:rsid w:val="00246E91"/>
    <w:rsid w:val="00246F7A"/>
    <w:rsid w:val="0024716A"/>
    <w:rsid w:val="00247A8B"/>
    <w:rsid w:val="00247CE4"/>
    <w:rsid w:val="00247FF0"/>
    <w:rsid w:val="002503FF"/>
    <w:rsid w:val="0025043B"/>
    <w:rsid w:val="00250B7D"/>
    <w:rsid w:val="0025116E"/>
    <w:rsid w:val="00251237"/>
    <w:rsid w:val="00251CE7"/>
    <w:rsid w:val="00252368"/>
    <w:rsid w:val="00252459"/>
    <w:rsid w:val="00252F8E"/>
    <w:rsid w:val="002542AF"/>
    <w:rsid w:val="0025438A"/>
    <w:rsid w:val="0025446A"/>
    <w:rsid w:val="00254569"/>
    <w:rsid w:val="00254856"/>
    <w:rsid w:val="00254C36"/>
    <w:rsid w:val="00254D2C"/>
    <w:rsid w:val="00254E01"/>
    <w:rsid w:val="002569F1"/>
    <w:rsid w:val="00256FD8"/>
    <w:rsid w:val="002577C0"/>
    <w:rsid w:val="00257ACF"/>
    <w:rsid w:val="00260CD4"/>
    <w:rsid w:val="002614B6"/>
    <w:rsid w:val="0026153C"/>
    <w:rsid w:val="00261F5D"/>
    <w:rsid w:val="00262EE6"/>
    <w:rsid w:val="00262FD2"/>
    <w:rsid w:val="00263263"/>
    <w:rsid w:val="00263595"/>
    <w:rsid w:val="002638FB"/>
    <w:rsid w:val="002653DC"/>
    <w:rsid w:val="00265488"/>
    <w:rsid w:val="0026568E"/>
    <w:rsid w:val="002656AE"/>
    <w:rsid w:val="00265E9E"/>
    <w:rsid w:val="00266794"/>
    <w:rsid w:val="0026772A"/>
    <w:rsid w:val="00267735"/>
    <w:rsid w:val="00267A94"/>
    <w:rsid w:val="0027010F"/>
    <w:rsid w:val="00270EE9"/>
    <w:rsid w:val="00271DE7"/>
    <w:rsid w:val="0027282D"/>
    <w:rsid w:val="002732DB"/>
    <w:rsid w:val="002734EA"/>
    <w:rsid w:val="002736E4"/>
    <w:rsid w:val="0027394C"/>
    <w:rsid w:val="0027451B"/>
    <w:rsid w:val="0027458F"/>
    <w:rsid w:val="002749E4"/>
    <w:rsid w:val="00274C9B"/>
    <w:rsid w:val="00275417"/>
    <w:rsid w:val="00275C55"/>
    <w:rsid w:val="00276E3B"/>
    <w:rsid w:val="00276FF7"/>
    <w:rsid w:val="00277D60"/>
    <w:rsid w:val="00280357"/>
    <w:rsid w:val="00281621"/>
    <w:rsid w:val="00281BBF"/>
    <w:rsid w:val="00282678"/>
    <w:rsid w:val="0028294C"/>
    <w:rsid w:val="00282E2A"/>
    <w:rsid w:val="00282E95"/>
    <w:rsid w:val="002830A8"/>
    <w:rsid w:val="00283196"/>
    <w:rsid w:val="002842A7"/>
    <w:rsid w:val="002842C5"/>
    <w:rsid w:val="002846DA"/>
    <w:rsid w:val="00284739"/>
    <w:rsid w:val="0028475A"/>
    <w:rsid w:val="00284FBA"/>
    <w:rsid w:val="00285F00"/>
    <w:rsid w:val="002861C4"/>
    <w:rsid w:val="00286296"/>
    <w:rsid w:val="002864DE"/>
    <w:rsid w:val="00286C40"/>
    <w:rsid w:val="002870D4"/>
    <w:rsid w:val="002870FD"/>
    <w:rsid w:val="00287988"/>
    <w:rsid w:val="00290159"/>
    <w:rsid w:val="0029022C"/>
    <w:rsid w:val="00290680"/>
    <w:rsid w:val="002912AE"/>
    <w:rsid w:val="00291B47"/>
    <w:rsid w:val="00291B4E"/>
    <w:rsid w:val="00291B73"/>
    <w:rsid w:val="00291C8B"/>
    <w:rsid w:val="00292668"/>
    <w:rsid w:val="00292CFE"/>
    <w:rsid w:val="00293122"/>
    <w:rsid w:val="0029334B"/>
    <w:rsid w:val="0029467F"/>
    <w:rsid w:val="0029559B"/>
    <w:rsid w:val="00295C1D"/>
    <w:rsid w:val="00295E13"/>
    <w:rsid w:val="00296095"/>
    <w:rsid w:val="0029690F"/>
    <w:rsid w:val="00297039"/>
    <w:rsid w:val="002973A8"/>
    <w:rsid w:val="002974BE"/>
    <w:rsid w:val="002979B9"/>
    <w:rsid w:val="002A0683"/>
    <w:rsid w:val="002A142D"/>
    <w:rsid w:val="002A1B80"/>
    <w:rsid w:val="002A2CE4"/>
    <w:rsid w:val="002A3843"/>
    <w:rsid w:val="002A3CC6"/>
    <w:rsid w:val="002A3DF2"/>
    <w:rsid w:val="002A4487"/>
    <w:rsid w:val="002A4D89"/>
    <w:rsid w:val="002A4E8C"/>
    <w:rsid w:val="002A62F7"/>
    <w:rsid w:val="002A68FC"/>
    <w:rsid w:val="002A6B54"/>
    <w:rsid w:val="002B00A4"/>
    <w:rsid w:val="002B053A"/>
    <w:rsid w:val="002B0A83"/>
    <w:rsid w:val="002B0AAC"/>
    <w:rsid w:val="002B0B86"/>
    <w:rsid w:val="002B0F91"/>
    <w:rsid w:val="002B1A80"/>
    <w:rsid w:val="002B1A89"/>
    <w:rsid w:val="002B1A8C"/>
    <w:rsid w:val="002B250C"/>
    <w:rsid w:val="002B2E0B"/>
    <w:rsid w:val="002B2F25"/>
    <w:rsid w:val="002B301D"/>
    <w:rsid w:val="002B31F4"/>
    <w:rsid w:val="002B3AD6"/>
    <w:rsid w:val="002B46CC"/>
    <w:rsid w:val="002B52A0"/>
    <w:rsid w:val="002B5965"/>
    <w:rsid w:val="002B5F4B"/>
    <w:rsid w:val="002B6CA4"/>
    <w:rsid w:val="002C05D9"/>
    <w:rsid w:val="002C0F46"/>
    <w:rsid w:val="002C1DE8"/>
    <w:rsid w:val="002C2023"/>
    <w:rsid w:val="002C230D"/>
    <w:rsid w:val="002C2413"/>
    <w:rsid w:val="002C2C7C"/>
    <w:rsid w:val="002C2DD5"/>
    <w:rsid w:val="002C3C4D"/>
    <w:rsid w:val="002C3ECF"/>
    <w:rsid w:val="002C4421"/>
    <w:rsid w:val="002C5BCA"/>
    <w:rsid w:val="002C5BD7"/>
    <w:rsid w:val="002C5F6A"/>
    <w:rsid w:val="002C62CC"/>
    <w:rsid w:val="002C68BC"/>
    <w:rsid w:val="002C6A6D"/>
    <w:rsid w:val="002C6FC7"/>
    <w:rsid w:val="002C7155"/>
    <w:rsid w:val="002C7428"/>
    <w:rsid w:val="002C7A58"/>
    <w:rsid w:val="002D063B"/>
    <w:rsid w:val="002D0FD3"/>
    <w:rsid w:val="002D2500"/>
    <w:rsid w:val="002D29EA"/>
    <w:rsid w:val="002D2C79"/>
    <w:rsid w:val="002D3547"/>
    <w:rsid w:val="002D3793"/>
    <w:rsid w:val="002D4C6F"/>
    <w:rsid w:val="002D5331"/>
    <w:rsid w:val="002D59E6"/>
    <w:rsid w:val="002D5CD7"/>
    <w:rsid w:val="002D646B"/>
    <w:rsid w:val="002D6EC3"/>
    <w:rsid w:val="002D6F0E"/>
    <w:rsid w:val="002D73A0"/>
    <w:rsid w:val="002D7C5A"/>
    <w:rsid w:val="002D7D8A"/>
    <w:rsid w:val="002E0CC3"/>
    <w:rsid w:val="002E19ED"/>
    <w:rsid w:val="002E1D5B"/>
    <w:rsid w:val="002E29B9"/>
    <w:rsid w:val="002E2FA1"/>
    <w:rsid w:val="002E3B7F"/>
    <w:rsid w:val="002E468D"/>
    <w:rsid w:val="002E48C0"/>
    <w:rsid w:val="002E4A2D"/>
    <w:rsid w:val="002E5336"/>
    <w:rsid w:val="002E53C1"/>
    <w:rsid w:val="002E68AC"/>
    <w:rsid w:val="002E7A5F"/>
    <w:rsid w:val="002E7C0A"/>
    <w:rsid w:val="002F00DE"/>
    <w:rsid w:val="002F06FF"/>
    <w:rsid w:val="002F0CF9"/>
    <w:rsid w:val="002F14A2"/>
    <w:rsid w:val="002F1DFF"/>
    <w:rsid w:val="002F3043"/>
    <w:rsid w:val="002F3486"/>
    <w:rsid w:val="002F5F4A"/>
    <w:rsid w:val="002F6034"/>
    <w:rsid w:val="002F72D5"/>
    <w:rsid w:val="002F7370"/>
    <w:rsid w:val="002F7DB3"/>
    <w:rsid w:val="00300BA3"/>
    <w:rsid w:val="00300BD8"/>
    <w:rsid w:val="00300E1C"/>
    <w:rsid w:val="00300F06"/>
    <w:rsid w:val="00301035"/>
    <w:rsid w:val="00301043"/>
    <w:rsid w:val="0030182A"/>
    <w:rsid w:val="00303392"/>
    <w:rsid w:val="0030341A"/>
    <w:rsid w:val="0030464C"/>
    <w:rsid w:val="00304FE5"/>
    <w:rsid w:val="00305274"/>
    <w:rsid w:val="0030577D"/>
    <w:rsid w:val="00305C57"/>
    <w:rsid w:val="00305D30"/>
    <w:rsid w:val="003060D3"/>
    <w:rsid w:val="00306525"/>
    <w:rsid w:val="00306F18"/>
    <w:rsid w:val="0030774D"/>
    <w:rsid w:val="00307F8F"/>
    <w:rsid w:val="003103A1"/>
    <w:rsid w:val="00310479"/>
    <w:rsid w:val="00310F12"/>
    <w:rsid w:val="00311542"/>
    <w:rsid w:val="0031215D"/>
    <w:rsid w:val="00312389"/>
    <w:rsid w:val="00312566"/>
    <w:rsid w:val="00312778"/>
    <w:rsid w:val="003138CE"/>
    <w:rsid w:val="00314070"/>
    <w:rsid w:val="003156C7"/>
    <w:rsid w:val="00315CAB"/>
    <w:rsid w:val="00316228"/>
    <w:rsid w:val="0031630A"/>
    <w:rsid w:val="003171BC"/>
    <w:rsid w:val="00317434"/>
    <w:rsid w:val="003174A3"/>
    <w:rsid w:val="0031779B"/>
    <w:rsid w:val="00320066"/>
    <w:rsid w:val="00320677"/>
    <w:rsid w:val="00321001"/>
    <w:rsid w:val="0032115F"/>
    <w:rsid w:val="00321B3A"/>
    <w:rsid w:val="00321F97"/>
    <w:rsid w:val="003226FF"/>
    <w:rsid w:val="00322961"/>
    <w:rsid w:val="00322DA4"/>
    <w:rsid w:val="00322FA1"/>
    <w:rsid w:val="0032442E"/>
    <w:rsid w:val="00324A7F"/>
    <w:rsid w:val="00324C6E"/>
    <w:rsid w:val="00324E8A"/>
    <w:rsid w:val="00325268"/>
    <w:rsid w:val="00325625"/>
    <w:rsid w:val="00326163"/>
    <w:rsid w:val="0032619B"/>
    <w:rsid w:val="003272B0"/>
    <w:rsid w:val="00327476"/>
    <w:rsid w:val="00327843"/>
    <w:rsid w:val="00327993"/>
    <w:rsid w:val="00330354"/>
    <w:rsid w:val="003307BA"/>
    <w:rsid w:val="00330FA7"/>
    <w:rsid w:val="003310EA"/>
    <w:rsid w:val="00333076"/>
    <w:rsid w:val="0033347A"/>
    <w:rsid w:val="00333892"/>
    <w:rsid w:val="003349DD"/>
    <w:rsid w:val="003351CC"/>
    <w:rsid w:val="00335596"/>
    <w:rsid w:val="00335FEC"/>
    <w:rsid w:val="00336626"/>
    <w:rsid w:val="003378A0"/>
    <w:rsid w:val="003408D6"/>
    <w:rsid w:val="003412BE"/>
    <w:rsid w:val="00341EF7"/>
    <w:rsid w:val="00342237"/>
    <w:rsid w:val="00342D99"/>
    <w:rsid w:val="00343475"/>
    <w:rsid w:val="003434F7"/>
    <w:rsid w:val="00343C80"/>
    <w:rsid w:val="00344B57"/>
    <w:rsid w:val="00345612"/>
    <w:rsid w:val="00345F85"/>
    <w:rsid w:val="0034610C"/>
    <w:rsid w:val="003461CE"/>
    <w:rsid w:val="00346A8A"/>
    <w:rsid w:val="00346EEB"/>
    <w:rsid w:val="00347565"/>
    <w:rsid w:val="00350FF7"/>
    <w:rsid w:val="003519CA"/>
    <w:rsid w:val="00351D4B"/>
    <w:rsid w:val="0035248F"/>
    <w:rsid w:val="0035495F"/>
    <w:rsid w:val="003550DB"/>
    <w:rsid w:val="003553B9"/>
    <w:rsid w:val="00355984"/>
    <w:rsid w:val="0035661B"/>
    <w:rsid w:val="00356A73"/>
    <w:rsid w:val="0035702C"/>
    <w:rsid w:val="0035760C"/>
    <w:rsid w:val="00360241"/>
    <w:rsid w:val="00360B68"/>
    <w:rsid w:val="003622FF"/>
    <w:rsid w:val="0036257B"/>
    <w:rsid w:val="00363461"/>
    <w:rsid w:val="00363780"/>
    <w:rsid w:val="00363A02"/>
    <w:rsid w:val="00364012"/>
    <w:rsid w:val="00364819"/>
    <w:rsid w:val="003651CA"/>
    <w:rsid w:val="00365C5A"/>
    <w:rsid w:val="00366154"/>
    <w:rsid w:val="00366526"/>
    <w:rsid w:val="00367ADF"/>
    <w:rsid w:val="00367B95"/>
    <w:rsid w:val="00370356"/>
    <w:rsid w:val="003704EA"/>
    <w:rsid w:val="00370CD3"/>
    <w:rsid w:val="00371949"/>
    <w:rsid w:val="003719F9"/>
    <w:rsid w:val="0037387F"/>
    <w:rsid w:val="00373B30"/>
    <w:rsid w:val="00373C7D"/>
    <w:rsid w:val="00373D17"/>
    <w:rsid w:val="003741BC"/>
    <w:rsid w:val="00374783"/>
    <w:rsid w:val="00374BBF"/>
    <w:rsid w:val="00374CA2"/>
    <w:rsid w:val="00375091"/>
    <w:rsid w:val="003752A3"/>
    <w:rsid w:val="00375600"/>
    <w:rsid w:val="00375B2D"/>
    <w:rsid w:val="00376002"/>
    <w:rsid w:val="003769F0"/>
    <w:rsid w:val="00376FF1"/>
    <w:rsid w:val="00377156"/>
    <w:rsid w:val="0037728F"/>
    <w:rsid w:val="003773B2"/>
    <w:rsid w:val="00377CD7"/>
    <w:rsid w:val="003809B2"/>
    <w:rsid w:val="00380D8C"/>
    <w:rsid w:val="00380FB7"/>
    <w:rsid w:val="003812D4"/>
    <w:rsid w:val="003815B2"/>
    <w:rsid w:val="003820C0"/>
    <w:rsid w:val="00382C30"/>
    <w:rsid w:val="00384249"/>
    <w:rsid w:val="00384747"/>
    <w:rsid w:val="003853E3"/>
    <w:rsid w:val="00385483"/>
    <w:rsid w:val="003859E6"/>
    <w:rsid w:val="00386248"/>
    <w:rsid w:val="0038671E"/>
    <w:rsid w:val="0038677B"/>
    <w:rsid w:val="00386F49"/>
    <w:rsid w:val="003871CA"/>
    <w:rsid w:val="0038731F"/>
    <w:rsid w:val="0038776A"/>
    <w:rsid w:val="003878FD"/>
    <w:rsid w:val="003906CF"/>
    <w:rsid w:val="00390C70"/>
    <w:rsid w:val="0039215C"/>
    <w:rsid w:val="003923BB"/>
    <w:rsid w:val="003930D6"/>
    <w:rsid w:val="00393FEC"/>
    <w:rsid w:val="003942C1"/>
    <w:rsid w:val="00395210"/>
    <w:rsid w:val="003959E3"/>
    <w:rsid w:val="003959F6"/>
    <w:rsid w:val="00395C60"/>
    <w:rsid w:val="00396790"/>
    <w:rsid w:val="00396DB5"/>
    <w:rsid w:val="00397D12"/>
    <w:rsid w:val="003A015C"/>
    <w:rsid w:val="003A01BE"/>
    <w:rsid w:val="003A0F9B"/>
    <w:rsid w:val="003A1723"/>
    <w:rsid w:val="003A1882"/>
    <w:rsid w:val="003A1A65"/>
    <w:rsid w:val="003A23C3"/>
    <w:rsid w:val="003A282E"/>
    <w:rsid w:val="003A3AA1"/>
    <w:rsid w:val="003A3D09"/>
    <w:rsid w:val="003A47D5"/>
    <w:rsid w:val="003A48E3"/>
    <w:rsid w:val="003A5075"/>
    <w:rsid w:val="003A57E1"/>
    <w:rsid w:val="003A5B02"/>
    <w:rsid w:val="003A6277"/>
    <w:rsid w:val="003A6579"/>
    <w:rsid w:val="003A6BBB"/>
    <w:rsid w:val="003A6BD4"/>
    <w:rsid w:val="003A6C4B"/>
    <w:rsid w:val="003A6FDE"/>
    <w:rsid w:val="003A76D2"/>
    <w:rsid w:val="003A77B6"/>
    <w:rsid w:val="003A7EDA"/>
    <w:rsid w:val="003B01A5"/>
    <w:rsid w:val="003B09DE"/>
    <w:rsid w:val="003B0B71"/>
    <w:rsid w:val="003B16A8"/>
    <w:rsid w:val="003B2BAC"/>
    <w:rsid w:val="003B369B"/>
    <w:rsid w:val="003B3E83"/>
    <w:rsid w:val="003B6169"/>
    <w:rsid w:val="003B6420"/>
    <w:rsid w:val="003C00E8"/>
    <w:rsid w:val="003C0378"/>
    <w:rsid w:val="003C056E"/>
    <w:rsid w:val="003C070D"/>
    <w:rsid w:val="003C092C"/>
    <w:rsid w:val="003C0AC7"/>
    <w:rsid w:val="003C0F43"/>
    <w:rsid w:val="003C13A7"/>
    <w:rsid w:val="003C16ED"/>
    <w:rsid w:val="003C1D5C"/>
    <w:rsid w:val="003C24C8"/>
    <w:rsid w:val="003C252C"/>
    <w:rsid w:val="003C4A26"/>
    <w:rsid w:val="003C5506"/>
    <w:rsid w:val="003C5CC5"/>
    <w:rsid w:val="003C6078"/>
    <w:rsid w:val="003C6FA4"/>
    <w:rsid w:val="003C79EA"/>
    <w:rsid w:val="003C7A62"/>
    <w:rsid w:val="003D0001"/>
    <w:rsid w:val="003D1EDE"/>
    <w:rsid w:val="003D1F38"/>
    <w:rsid w:val="003D293C"/>
    <w:rsid w:val="003D2D46"/>
    <w:rsid w:val="003D3AF3"/>
    <w:rsid w:val="003D4245"/>
    <w:rsid w:val="003D6108"/>
    <w:rsid w:val="003D63A4"/>
    <w:rsid w:val="003D6C5B"/>
    <w:rsid w:val="003D701B"/>
    <w:rsid w:val="003D710A"/>
    <w:rsid w:val="003D756A"/>
    <w:rsid w:val="003D7722"/>
    <w:rsid w:val="003D7E15"/>
    <w:rsid w:val="003D7E42"/>
    <w:rsid w:val="003E014F"/>
    <w:rsid w:val="003E050F"/>
    <w:rsid w:val="003E0987"/>
    <w:rsid w:val="003E0ADC"/>
    <w:rsid w:val="003E0DBD"/>
    <w:rsid w:val="003E114F"/>
    <w:rsid w:val="003E1515"/>
    <w:rsid w:val="003E1EBF"/>
    <w:rsid w:val="003E2290"/>
    <w:rsid w:val="003E2896"/>
    <w:rsid w:val="003E385A"/>
    <w:rsid w:val="003E3B27"/>
    <w:rsid w:val="003E447F"/>
    <w:rsid w:val="003E550C"/>
    <w:rsid w:val="003E5B36"/>
    <w:rsid w:val="003E6548"/>
    <w:rsid w:val="003E69C6"/>
    <w:rsid w:val="003E733E"/>
    <w:rsid w:val="003E7548"/>
    <w:rsid w:val="003F0282"/>
    <w:rsid w:val="003F0FEC"/>
    <w:rsid w:val="003F21E4"/>
    <w:rsid w:val="003F2A30"/>
    <w:rsid w:val="003F3A2D"/>
    <w:rsid w:val="003F3B86"/>
    <w:rsid w:val="003F3BDD"/>
    <w:rsid w:val="003F41A9"/>
    <w:rsid w:val="003F4498"/>
    <w:rsid w:val="003F4E58"/>
    <w:rsid w:val="003F5885"/>
    <w:rsid w:val="003F5A90"/>
    <w:rsid w:val="003F5AE0"/>
    <w:rsid w:val="003F673E"/>
    <w:rsid w:val="003F6A33"/>
    <w:rsid w:val="003F6C71"/>
    <w:rsid w:val="003F7227"/>
    <w:rsid w:val="003F7495"/>
    <w:rsid w:val="003F75A9"/>
    <w:rsid w:val="003F7B32"/>
    <w:rsid w:val="003F7DC2"/>
    <w:rsid w:val="00400FA6"/>
    <w:rsid w:val="0040214A"/>
    <w:rsid w:val="00402702"/>
    <w:rsid w:val="00402853"/>
    <w:rsid w:val="00402E77"/>
    <w:rsid w:val="00403411"/>
    <w:rsid w:val="0040359F"/>
    <w:rsid w:val="0040411A"/>
    <w:rsid w:val="0040456D"/>
    <w:rsid w:val="00405371"/>
    <w:rsid w:val="004054F9"/>
    <w:rsid w:val="00405603"/>
    <w:rsid w:val="00405BDB"/>
    <w:rsid w:val="00405D26"/>
    <w:rsid w:val="004065F0"/>
    <w:rsid w:val="00407526"/>
    <w:rsid w:val="00410D69"/>
    <w:rsid w:val="004110D4"/>
    <w:rsid w:val="00411314"/>
    <w:rsid w:val="004113AE"/>
    <w:rsid w:val="004123E6"/>
    <w:rsid w:val="004127F3"/>
    <w:rsid w:val="00412D95"/>
    <w:rsid w:val="0041370A"/>
    <w:rsid w:val="00414D84"/>
    <w:rsid w:val="00415D30"/>
    <w:rsid w:val="00415F96"/>
    <w:rsid w:val="00417106"/>
    <w:rsid w:val="004171CB"/>
    <w:rsid w:val="004207BC"/>
    <w:rsid w:val="00420EED"/>
    <w:rsid w:val="0042198C"/>
    <w:rsid w:val="00422329"/>
    <w:rsid w:val="004256C0"/>
    <w:rsid w:val="00425A1E"/>
    <w:rsid w:val="00425B84"/>
    <w:rsid w:val="00425DB3"/>
    <w:rsid w:val="00425E2C"/>
    <w:rsid w:val="00426112"/>
    <w:rsid w:val="00426663"/>
    <w:rsid w:val="0042699E"/>
    <w:rsid w:val="004270F1"/>
    <w:rsid w:val="00427975"/>
    <w:rsid w:val="00427C0D"/>
    <w:rsid w:val="0043073C"/>
    <w:rsid w:val="00430B0D"/>
    <w:rsid w:val="00430B51"/>
    <w:rsid w:val="00430BED"/>
    <w:rsid w:val="0043230B"/>
    <w:rsid w:val="00432D6F"/>
    <w:rsid w:val="0043336D"/>
    <w:rsid w:val="00434103"/>
    <w:rsid w:val="004345CF"/>
    <w:rsid w:val="00435CCE"/>
    <w:rsid w:val="00435DF5"/>
    <w:rsid w:val="004362BA"/>
    <w:rsid w:val="00436877"/>
    <w:rsid w:val="0043699C"/>
    <w:rsid w:val="00436B8F"/>
    <w:rsid w:val="004378E0"/>
    <w:rsid w:val="00437F40"/>
    <w:rsid w:val="0044005E"/>
    <w:rsid w:val="004407EE"/>
    <w:rsid w:val="00440F17"/>
    <w:rsid w:val="00441493"/>
    <w:rsid w:val="004416D9"/>
    <w:rsid w:val="00441CF6"/>
    <w:rsid w:val="004422FD"/>
    <w:rsid w:val="004425DA"/>
    <w:rsid w:val="00442D26"/>
    <w:rsid w:val="00442D31"/>
    <w:rsid w:val="00443D06"/>
    <w:rsid w:val="00444922"/>
    <w:rsid w:val="00444968"/>
    <w:rsid w:val="00444CA8"/>
    <w:rsid w:val="0044518F"/>
    <w:rsid w:val="00445A8B"/>
    <w:rsid w:val="00445F4C"/>
    <w:rsid w:val="0044602B"/>
    <w:rsid w:val="0044691A"/>
    <w:rsid w:val="004471D0"/>
    <w:rsid w:val="004504DA"/>
    <w:rsid w:val="0045104B"/>
    <w:rsid w:val="00451A5C"/>
    <w:rsid w:val="00452B9A"/>
    <w:rsid w:val="00453038"/>
    <w:rsid w:val="0045313A"/>
    <w:rsid w:val="00453156"/>
    <w:rsid w:val="00453313"/>
    <w:rsid w:val="00454EAC"/>
    <w:rsid w:val="004554FB"/>
    <w:rsid w:val="00455FAA"/>
    <w:rsid w:val="00456475"/>
    <w:rsid w:val="004564D3"/>
    <w:rsid w:val="004565DF"/>
    <w:rsid w:val="00456876"/>
    <w:rsid w:val="00456B1F"/>
    <w:rsid w:val="004571DD"/>
    <w:rsid w:val="00457E3F"/>
    <w:rsid w:val="0046159E"/>
    <w:rsid w:val="00461D2C"/>
    <w:rsid w:val="004621B8"/>
    <w:rsid w:val="0046296E"/>
    <w:rsid w:val="00462F04"/>
    <w:rsid w:val="00463023"/>
    <w:rsid w:val="00463526"/>
    <w:rsid w:val="00464F0D"/>
    <w:rsid w:val="00465748"/>
    <w:rsid w:val="00465A39"/>
    <w:rsid w:val="00466648"/>
    <w:rsid w:val="00466BB7"/>
    <w:rsid w:val="00470186"/>
    <w:rsid w:val="00470537"/>
    <w:rsid w:val="00470928"/>
    <w:rsid w:val="004717FA"/>
    <w:rsid w:val="0047186E"/>
    <w:rsid w:val="00471A1F"/>
    <w:rsid w:val="00471C70"/>
    <w:rsid w:val="00471DFD"/>
    <w:rsid w:val="004729B5"/>
    <w:rsid w:val="00472D4F"/>
    <w:rsid w:val="0047350B"/>
    <w:rsid w:val="0047351B"/>
    <w:rsid w:val="00473CD6"/>
    <w:rsid w:val="00473F5A"/>
    <w:rsid w:val="00473F66"/>
    <w:rsid w:val="004740FB"/>
    <w:rsid w:val="004748E6"/>
    <w:rsid w:val="00475157"/>
    <w:rsid w:val="004775BA"/>
    <w:rsid w:val="0047777E"/>
    <w:rsid w:val="00477B0E"/>
    <w:rsid w:val="00477BCF"/>
    <w:rsid w:val="0048002A"/>
    <w:rsid w:val="00480611"/>
    <w:rsid w:val="00480EB0"/>
    <w:rsid w:val="00481AB1"/>
    <w:rsid w:val="00481FFC"/>
    <w:rsid w:val="004823F3"/>
    <w:rsid w:val="00482867"/>
    <w:rsid w:val="00482A95"/>
    <w:rsid w:val="00482C52"/>
    <w:rsid w:val="00482CD3"/>
    <w:rsid w:val="00482F5A"/>
    <w:rsid w:val="00483090"/>
    <w:rsid w:val="004837AD"/>
    <w:rsid w:val="0048389E"/>
    <w:rsid w:val="00483C82"/>
    <w:rsid w:val="00483E99"/>
    <w:rsid w:val="004853A2"/>
    <w:rsid w:val="00485DD1"/>
    <w:rsid w:val="00485E14"/>
    <w:rsid w:val="004860A4"/>
    <w:rsid w:val="00486299"/>
    <w:rsid w:val="00490855"/>
    <w:rsid w:val="00490959"/>
    <w:rsid w:val="00490CB2"/>
    <w:rsid w:val="004910E8"/>
    <w:rsid w:val="00491B5D"/>
    <w:rsid w:val="00491CD9"/>
    <w:rsid w:val="004926DB"/>
    <w:rsid w:val="00492CAC"/>
    <w:rsid w:val="00492FEC"/>
    <w:rsid w:val="004931DE"/>
    <w:rsid w:val="004935E6"/>
    <w:rsid w:val="004935FC"/>
    <w:rsid w:val="00493AB6"/>
    <w:rsid w:val="00493F4A"/>
    <w:rsid w:val="00494308"/>
    <w:rsid w:val="004953ED"/>
    <w:rsid w:val="00495664"/>
    <w:rsid w:val="0049568C"/>
    <w:rsid w:val="00495773"/>
    <w:rsid w:val="00496B25"/>
    <w:rsid w:val="00496BBB"/>
    <w:rsid w:val="00496C22"/>
    <w:rsid w:val="00497B55"/>
    <w:rsid w:val="00497D05"/>
    <w:rsid w:val="004A1A3C"/>
    <w:rsid w:val="004A2B58"/>
    <w:rsid w:val="004A3250"/>
    <w:rsid w:val="004A3AC9"/>
    <w:rsid w:val="004A3B3C"/>
    <w:rsid w:val="004A4BC4"/>
    <w:rsid w:val="004A4CDF"/>
    <w:rsid w:val="004A6ACA"/>
    <w:rsid w:val="004B00DB"/>
    <w:rsid w:val="004B108F"/>
    <w:rsid w:val="004B16EA"/>
    <w:rsid w:val="004B182C"/>
    <w:rsid w:val="004B1C88"/>
    <w:rsid w:val="004B2369"/>
    <w:rsid w:val="004B2FDD"/>
    <w:rsid w:val="004B4A0D"/>
    <w:rsid w:val="004B4A91"/>
    <w:rsid w:val="004B4E86"/>
    <w:rsid w:val="004B5886"/>
    <w:rsid w:val="004B5D11"/>
    <w:rsid w:val="004B5F4F"/>
    <w:rsid w:val="004B78C5"/>
    <w:rsid w:val="004B7AFA"/>
    <w:rsid w:val="004C1029"/>
    <w:rsid w:val="004C1306"/>
    <w:rsid w:val="004C2ADC"/>
    <w:rsid w:val="004C2F21"/>
    <w:rsid w:val="004C39D2"/>
    <w:rsid w:val="004C3FFA"/>
    <w:rsid w:val="004C4321"/>
    <w:rsid w:val="004C6424"/>
    <w:rsid w:val="004C73CD"/>
    <w:rsid w:val="004C78F9"/>
    <w:rsid w:val="004C7C23"/>
    <w:rsid w:val="004D079B"/>
    <w:rsid w:val="004D0ACE"/>
    <w:rsid w:val="004D1507"/>
    <w:rsid w:val="004D156E"/>
    <w:rsid w:val="004D1960"/>
    <w:rsid w:val="004D25B1"/>
    <w:rsid w:val="004D28EE"/>
    <w:rsid w:val="004D3399"/>
    <w:rsid w:val="004D49DB"/>
    <w:rsid w:val="004D4C12"/>
    <w:rsid w:val="004D527D"/>
    <w:rsid w:val="004D5444"/>
    <w:rsid w:val="004D5854"/>
    <w:rsid w:val="004D763F"/>
    <w:rsid w:val="004D7E38"/>
    <w:rsid w:val="004E0038"/>
    <w:rsid w:val="004E043E"/>
    <w:rsid w:val="004E06DB"/>
    <w:rsid w:val="004E0766"/>
    <w:rsid w:val="004E07A2"/>
    <w:rsid w:val="004E099B"/>
    <w:rsid w:val="004E0A39"/>
    <w:rsid w:val="004E0AAA"/>
    <w:rsid w:val="004E0E1D"/>
    <w:rsid w:val="004E12DD"/>
    <w:rsid w:val="004E1732"/>
    <w:rsid w:val="004E218A"/>
    <w:rsid w:val="004E46FF"/>
    <w:rsid w:val="004E55C8"/>
    <w:rsid w:val="004E5975"/>
    <w:rsid w:val="004E5A19"/>
    <w:rsid w:val="004E601A"/>
    <w:rsid w:val="004E69FD"/>
    <w:rsid w:val="004E6A0D"/>
    <w:rsid w:val="004E6D20"/>
    <w:rsid w:val="004E6EFF"/>
    <w:rsid w:val="004E7656"/>
    <w:rsid w:val="004E77ED"/>
    <w:rsid w:val="004E79E4"/>
    <w:rsid w:val="004F0953"/>
    <w:rsid w:val="004F1E9D"/>
    <w:rsid w:val="004F256F"/>
    <w:rsid w:val="004F28F4"/>
    <w:rsid w:val="004F2F4A"/>
    <w:rsid w:val="004F407D"/>
    <w:rsid w:val="004F41ED"/>
    <w:rsid w:val="004F421F"/>
    <w:rsid w:val="004F5CBE"/>
    <w:rsid w:val="004F6051"/>
    <w:rsid w:val="004F6181"/>
    <w:rsid w:val="004F64D1"/>
    <w:rsid w:val="004F7797"/>
    <w:rsid w:val="004F77FC"/>
    <w:rsid w:val="004F78BA"/>
    <w:rsid w:val="004F7D6A"/>
    <w:rsid w:val="00500091"/>
    <w:rsid w:val="005004D5"/>
    <w:rsid w:val="0050053F"/>
    <w:rsid w:val="00501568"/>
    <w:rsid w:val="00501F37"/>
    <w:rsid w:val="005022EB"/>
    <w:rsid w:val="00502598"/>
    <w:rsid w:val="005028E8"/>
    <w:rsid w:val="00502A83"/>
    <w:rsid w:val="00503273"/>
    <w:rsid w:val="0050369F"/>
    <w:rsid w:val="00503F0C"/>
    <w:rsid w:val="0050499D"/>
    <w:rsid w:val="005049A7"/>
    <w:rsid w:val="00504FB9"/>
    <w:rsid w:val="00505F1A"/>
    <w:rsid w:val="00506006"/>
    <w:rsid w:val="0050655D"/>
    <w:rsid w:val="00506BA9"/>
    <w:rsid w:val="005072AC"/>
    <w:rsid w:val="005072B9"/>
    <w:rsid w:val="00507D41"/>
    <w:rsid w:val="00507F6E"/>
    <w:rsid w:val="005103C9"/>
    <w:rsid w:val="00510CDB"/>
    <w:rsid w:val="00511DA2"/>
    <w:rsid w:val="00512737"/>
    <w:rsid w:val="00512B3A"/>
    <w:rsid w:val="0051331A"/>
    <w:rsid w:val="005136D3"/>
    <w:rsid w:val="00514874"/>
    <w:rsid w:val="00514E46"/>
    <w:rsid w:val="00515369"/>
    <w:rsid w:val="0051536D"/>
    <w:rsid w:val="00515D61"/>
    <w:rsid w:val="005168CD"/>
    <w:rsid w:val="00516DCD"/>
    <w:rsid w:val="0051729F"/>
    <w:rsid w:val="00517676"/>
    <w:rsid w:val="005211CB"/>
    <w:rsid w:val="005229C4"/>
    <w:rsid w:val="00522E57"/>
    <w:rsid w:val="0052308E"/>
    <w:rsid w:val="00524574"/>
    <w:rsid w:val="00524607"/>
    <w:rsid w:val="005255F8"/>
    <w:rsid w:val="0052564A"/>
    <w:rsid w:val="005263A6"/>
    <w:rsid w:val="005271FA"/>
    <w:rsid w:val="0052766B"/>
    <w:rsid w:val="005277AA"/>
    <w:rsid w:val="00531FA6"/>
    <w:rsid w:val="0053207F"/>
    <w:rsid w:val="0053337E"/>
    <w:rsid w:val="0053416F"/>
    <w:rsid w:val="005342A4"/>
    <w:rsid w:val="0053483B"/>
    <w:rsid w:val="005354F2"/>
    <w:rsid w:val="00536517"/>
    <w:rsid w:val="00536884"/>
    <w:rsid w:val="005369D3"/>
    <w:rsid w:val="00536D82"/>
    <w:rsid w:val="00536E3D"/>
    <w:rsid w:val="00537B4B"/>
    <w:rsid w:val="00537B79"/>
    <w:rsid w:val="00537C3E"/>
    <w:rsid w:val="005408C7"/>
    <w:rsid w:val="00540A23"/>
    <w:rsid w:val="00540BE4"/>
    <w:rsid w:val="0054106C"/>
    <w:rsid w:val="005417B3"/>
    <w:rsid w:val="00541896"/>
    <w:rsid w:val="00541B35"/>
    <w:rsid w:val="0054283D"/>
    <w:rsid w:val="00542899"/>
    <w:rsid w:val="005431AA"/>
    <w:rsid w:val="00544173"/>
    <w:rsid w:val="005441B3"/>
    <w:rsid w:val="00544CB3"/>
    <w:rsid w:val="00544F64"/>
    <w:rsid w:val="005454D5"/>
    <w:rsid w:val="0054556B"/>
    <w:rsid w:val="00545A67"/>
    <w:rsid w:val="00545DBC"/>
    <w:rsid w:val="005460D0"/>
    <w:rsid w:val="005468CB"/>
    <w:rsid w:val="00547205"/>
    <w:rsid w:val="0054796B"/>
    <w:rsid w:val="00547F60"/>
    <w:rsid w:val="00547FC0"/>
    <w:rsid w:val="00550433"/>
    <w:rsid w:val="0055094C"/>
    <w:rsid w:val="00550A97"/>
    <w:rsid w:val="00550B98"/>
    <w:rsid w:val="00550D31"/>
    <w:rsid w:val="00550D69"/>
    <w:rsid w:val="00550EDB"/>
    <w:rsid w:val="00551C4C"/>
    <w:rsid w:val="00552C74"/>
    <w:rsid w:val="00552E4E"/>
    <w:rsid w:val="00553AA3"/>
    <w:rsid w:val="0055480F"/>
    <w:rsid w:val="00554CE0"/>
    <w:rsid w:val="00554DDD"/>
    <w:rsid w:val="00555914"/>
    <w:rsid w:val="00560A15"/>
    <w:rsid w:val="00561634"/>
    <w:rsid w:val="00561CA5"/>
    <w:rsid w:val="005626FD"/>
    <w:rsid w:val="0056297E"/>
    <w:rsid w:val="005639AF"/>
    <w:rsid w:val="00563A58"/>
    <w:rsid w:val="00563FCD"/>
    <w:rsid w:val="005645EE"/>
    <w:rsid w:val="0056497A"/>
    <w:rsid w:val="00565134"/>
    <w:rsid w:val="005651E1"/>
    <w:rsid w:val="00565502"/>
    <w:rsid w:val="0056575B"/>
    <w:rsid w:val="005657C2"/>
    <w:rsid w:val="00565AEB"/>
    <w:rsid w:val="00565FCD"/>
    <w:rsid w:val="0056651A"/>
    <w:rsid w:val="0056693B"/>
    <w:rsid w:val="00566BA7"/>
    <w:rsid w:val="00566BCE"/>
    <w:rsid w:val="00567549"/>
    <w:rsid w:val="00567E3A"/>
    <w:rsid w:val="00567F38"/>
    <w:rsid w:val="0057014E"/>
    <w:rsid w:val="005709C2"/>
    <w:rsid w:val="00571DAD"/>
    <w:rsid w:val="00572332"/>
    <w:rsid w:val="00572878"/>
    <w:rsid w:val="00572DC2"/>
    <w:rsid w:val="00573BD4"/>
    <w:rsid w:val="0057582A"/>
    <w:rsid w:val="0057598A"/>
    <w:rsid w:val="0057693E"/>
    <w:rsid w:val="00577AE7"/>
    <w:rsid w:val="00581F87"/>
    <w:rsid w:val="0058233F"/>
    <w:rsid w:val="00582816"/>
    <w:rsid w:val="005828B9"/>
    <w:rsid w:val="00582AE4"/>
    <w:rsid w:val="00583B2E"/>
    <w:rsid w:val="00584B32"/>
    <w:rsid w:val="005858D5"/>
    <w:rsid w:val="00585B54"/>
    <w:rsid w:val="005863AC"/>
    <w:rsid w:val="005864BD"/>
    <w:rsid w:val="00586FC6"/>
    <w:rsid w:val="00587912"/>
    <w:rsid w:val="0059041B"/>
    <w:rsid w:val="0059056E"/>
    <w:rsid w:val="005912F6"/>
    <w:rsid w:val="0059254B"/>
    <w:rsid w:val="005936DF"/>
    <w:rsid w:val="0059386A"/>
    <w:rsid w:val="005938D8"/>
    <w:rsid w:val="005941B6"/>
    <w:rsid w:val="005947BA"/>
    <w:rsid w:val="00594B27"/>
    <w:rsid w:val="00594D50"/>
    <w:rsid w:val="00596827"/>
    <w:rsid w:val="00597424"/>
    <w:rsid w:val="00597495"/>
    <w:rsid w:val="005A10A3"/>
    <w:rsid w:val="005A1191"/>
    <w:rsid w:val="005A37C2"/>
    <w:rsid w:val="005A3BC9"/>
    <w:rsid w:val="005A40CB"/>
    <w:rsid w:val="005A4371"/>
    <w:rsid w:val="005A5411"/>
    <w:rsid w:val="005A5D64"/>
    <w:rsid w:val="005A7023"/>
    <w:rsid w:val="005A7AC7"/>
    <w:rsid w:val="005A7EDF"/>
    <w:rsid w:val="005B025D"/>
    <w:rsid w:val="005B0BA9"/>
    <w:rsid w:val="005B0DFA"/>
    <w:rsid w:val="005B1A15"/>
    <w:rsid w:val="005B201F"/>
    <w:rsid w:val="005B2096"/>
    <w:rsid w:val="005B2851"/>
    <w:rsid w:val="005B370B"/>
    <w:rsid w:val="005B3D7D"/>
    <w:rsid w:val="005B4CD6"/>
    <w:rsid w:val="005B519D"/>
    <w:rsid w:val="005B572D"/>
    <w:rsid w:val="005B5C16"/>
    <w:rsid w:val="005B5DA6"/>
    <w:rsid w:val="005B62C8"/>
    <w:rsid w:val="005B6B9C"/>
    <w:rsid w:val="005B7672"/>
    <w:rsid w:val="005B775A"/>
    <w:rsid w:val="005C0BBF"/>
    <w:rsid w:val="005C3F11"/>
    <w:rsid w:val="005C4489"/>
    <w:rsid w:val="005C456B"/>
    <w:rsid w:val="005C47A7"/>
    <w:rsid w:val="005C4951"/>
    <w:rsid w:val="005C4AD4"/>
    <w:rsid w:val="005C5FD0"/>
    <w:rsid w:val="005C666D"/>
    <w:rsid w:val="005C6B97"/>
    <w:rsid w:val="005C7121"/>
    <w:rsid w:val="005C7C1C"/>
    <w:rsid w:val="005D076C"/>
    <w:rsid w:val="005D111D"/>
    <w:rsid w:val="005D1934"/>
    <w:rsid w:val="005D2B77"/>
    <w:rsid w:val="005D2BFF"/>
    <w:rsid w:val="005D3DF0"/>
    <w:rsid w:val="005D42A0"/>
    <w:rsid w:val="005D4607"/>
    <w:rsid w:val="005D6930"/>
    <w:rsid w:val="005D6AD2"/>
    <w:rsid w:val="005D6C28"/>
    <w:rsid w:val="005D722E"/>
    <w:rsid w:val="005E0D13"/>
    <w:rsid w:val="005E0EE2"/>
    <w:rsid w:val="005E113E"/>
    <w:rsid w:val="005E1A7B"/>
    <w:rsid w:val="005E1F10"/>
    <w:rsid w:val="005E2852"/>
    <w:rsid w:val="005E2910"/>
    <w:rsid w:val="005E2F0F"/>
    <w:rsid w:val="005E3519"/>
    <w:rsid w:val="005E4587"/>
    <w:rsid w:val="005E463C"/>
    <w:rsid w:val="005E4BC0"/>
    <w:rsid w:val="005E5750"/>
    <w:rsid w:val="005E7D21"/>
    <w:rsid w:val="005F0189"/>
    <w:rsid w:val="005F023F"/>
    <w:rsid w:val="005F0510"/>
    <w:rsid w:val="005F0569"/>
    <w:rsid w:val="005F08C6"/>
    <w:rsid w:val="005F0908"/>
    <w:rsid w:val="005F0E08"/>
    <w:rsid w:val="005F0F31"/>
    <w:rsid w:val="005F169E"/>
    <w:rsid w:val="005F1FEB"/>
    <w:rsid w:val="005F21A1"/>
    <w:rsid w:val="005F2F3F"/>
    <w:rsid w:val="005F3979"/>
    <w:rsid w:val="005F3F43"/>
    <w:rsid w:val="005F48FA"/>
    <w:rsid w:val="005F5362"/>
    <w:rsid w:val="005F59C4"/>
    <w:rsid w:val="005F648F"/>
    <w:rsid w:val="005F6871"/>
    <w:rsid w:val="005F6C7E"/>
    <w:rsid w:val="005F72C2"/>
    <w:rsid w:val="005F72D9"/>
    <w:rsid w:val="005F75A8"/>
    <w:rsid w:val="005F7922"/>
    <w:rsid w:val="005F7D8C"/>
    <w:rsid w:val="005F7E9D"/>
    <w:rsid w:val="00601131"/>
    <w:rsid w:val="0060166F"/>
    <w:rsid w:val="00601863"/>
    <w:rsid w:val="006018DA"/>
    <w:rsid w:val="00601B19"/>
    <w:rsid w:val="00602039"/>
    <w:rsid w:val="0060203C"/>
    <w:rsid w:val="0060329C"/>
    <w:rsid w:val="006034E3"/>
    <w:rsid w:val="00603649"/>
    <w:rsid w:val="00603BB3"/>
    <w:rsid w:val="00603C7A"/>
    <w:rsid w:val="006047F4"/>
    <w:rsid w:val="006048A1"/>
    <w:rsid w:val="00610B7B"/>
    <w:rsid w:val="00610E73"/>
    <w:rsid w:val="00611A48"/>
    <w:rsid w:val="00612003"/>
    <w:rsid w:val="00612BA9"/>
    <w:rsid w:val="00613B4E"/>
    <w:rsid w:val="0061418B"/>
    <w:rsid w:val="006144DC"/>
    <w:rsid w:val="00614FF7"/>
    <w:rsid w:val="00615362"/>
    <w:rsid w:val="006159F5"/>
    <w:rsid w:val="00615F37"/>
    <w:rsid w:val="0061655D"/>
    <w:rsid w:val="00616B11"/>
    <w:rsid w:val="00616B22"/>
    <w:rsid w:val="00617DB3"/>
    <w:rsid w:val="00620541"/>
    <w:rsid w:val="006209E4"/>
    <w:rsid w:val="006212C3"/>
    <w:rsid w:val="00621426"/>
    <w:rsid w:val="00621900"/>
    <w:rsid w:val="00621AB3"/>
    <w:rsid w:val="0062205B"/>
    <w:rsid w:val="006220C4"/>
    <w:rsid w:val="006222F2"/>
    <w:rsid w:val="0062249B"/>
    <w:rsid w:val="00622EF0"/>
    <w:rsid w:val="00623110"/>
    <w:rsid w:val="006232C8"/>
    <w:rsid w:val="006241E4"/>
    <w:rsid w:val="0062455D"/>
    <w:rsid w:val="00624F9E"/>
    <w:rsid w:val="00625D20"/>
    <w:rsid w:val="006265A4"/>
    <w:rsid w:val="00627022"/>
    <w:rsid w:val="006276A0"/>
    <w:rsid w:val="00627999"/>
    <w:rsid w:val="0063022C"/>
    <w:rsid w:val="00631DD7"/>
    <w:rsid w:val="006322C4"/>
    <w:rsid w:val="006323C6"/>
    <w:rsid w:val="00632631"/>
    <w:rsid w:val="00633C45"/>
    <w:rsid w:val="00633CDC"/>
    <w:rsid w:val="00633D64"/>
    <w:rsid w:val="00635B57"/>
    <w:rsid w:val="00635D60"/>
    <w:rsid w:val="00635E8C"/>
    <w:rsid w:val="00636D6A"/>
    <w:rsid w:val="00636DAC"/>
    <w:rsid w:val="00637230"/>
    <w:rsid w:val="00640993"/>
    <w:rsid w:val="00640F3B"/>
    <w:rsid w:val="00641000"/>
    <w:rsid w:val="00642600"/>
    <w:rsid w:val="006430CA"/>
    <w:rsid w:val="00643CE6"/>
    <w:rsid w:val="006445E6"/>
    <w:rsid w:val="006449BC"/>
    <w:rsid w:val="00644B45"/>
    <w:rsid w:val="00645410"/>
    <w:rsid w:val="00645554"/>
    <w:rsid w:val="00647AE0"/>
    <w:rsid w:val="006506A9"/>
    <w:rsid w:val="00650812"/>
    <w:rsid w:val="00650BF2"/>
    <w:rsid w:val="00650C77"/>
    <w:rsid w:val="0065173C"/>
    <w:rsid w:val="00651C51"/>
    <w:rsid w:val="00651E3C"/>
    <w:rsid w:val="00652139"/>
    <w:rsid w:val="006523A3"/>
    <w:rsid w:val="00652702"/>
    <w:rsid w:val="00652B7E"/>
    <w:rsid w:val="00652CE9"/>
    <w:rsid w:val="006537B2"/>
    <w:rsid w:val="0065565D"/>
    <w:rsid w:val="0065604A"/>
    <w:rsid w:val="006562B5"/>
    <w:rsid w:val="00656424"/>
    <w:rsid w:val="00656428"/>
    <w:rsid w:val="006566CA"/>
    <w:rsid w:val="0065679B"/>
    <w:rsid w:val="00656A9E"/>
    <w:rsid w:val="00656B14"/>
    <w:rsid w:val="00656E59"/>
    <w:rsid w:val="006570BD"/>
    <w:rsid w:val="006573FF"/>
    <w:rsid w:val="00657733"/>
    <w:rsid w:val="00657CF0"/>
    <w:rsid w:val="00660113"/>
    <w:rsid w:val="006601B5"/>
    <w:rsid w:val="00660786"/>
    <w:rsid w:val="00660D63"/>
    <w:rsid w:val="0066122B"/>
    <w:rsid w:val="00662449"/>
    <w:rsid w:val="006628FF"/>
    <w:rsid w:val="00662B52"/>
    <w:rsid w:val="00662CA9"/>
    <w:rsid w:val="00663DE9"/>
    <w:rsid w:val="006640A4"/>
    <w:rsid w:val="00664414"/>
    <w:rsid w:val="00664474"/>
    <w:rsid w:val="00664731"/>
    <w:rsid w:val="0066477F"/>
    <w:rsid w:val="00664F41"/>
    <w:rsid w:val="00664F82"/>
    <w:rsid w:val="006655C6"/>
    <w:rsid w:val="006655D5"/>
    <w:rsid w:val="006659F7"/>
    <w:rsid w:val="00666182"/>
    <w:rsid w:val="00666F44"/>
    <w:rsid w:val="00667B8A"/>
    <w:rsid w:val="00667CFB"/>
    <w:rsid w:val="00670192"/>
    <w:rsid w:val="0067055D"/>
    <w:rsid w:val="00671765"/>
    <w:rsid w:val="0067533D"/>
    <w:rsid w:val="0067745D"/>
    <w:rsid w:val="00677830"/>
    <w:rsid w:val="00677F6F"/>
    <w:rsid w:val="006808C8"/>
    <w:rsid w:val="00681236"/>
    <w:rsid w:val="00682329"/>
    <w:rsid w:val="006824E4"/>
    <w:rsid w:val="00682B00"/>
    <w:rsid w:val="00682EEE"/>
    <w:rsid w:val="006831CC"/>
    <w:rsid w:val="00683E6E"/>
    <w:rsid w:val="00683F6E"/>
    <w:rsid w:val="00684691"/>
    <w:rsid w:val="00684EB1"/>
    <w:rsid w:val="00685BF6"/>
    <w:rsid w:val="00686058"/>
    <w:rsid w:val="0068671E"/>
    <w:rsid w:val="00686A0E"/>
    <w:rsid w:val="00686AF7"/>
    <w:rsid w:val="00686BC4"/>
    <w:rsid w:val="00686C90"/>
    <w:rsid w:val="006874A2"/>
    <w:rsid w:val="00687848"/>
    <w:rsid w:val="00690149"/>
    <w:rsid w:val="006906DA"/>
    <w:rsid w:val="0069081F"/>
    <w:rsid w:val="00690BBA"/>
    <w:rsid w:val="00690C46"/>
    <w:rsid w:val="00691B4E"/>
    <w:rsid w:val="00692929"/>
    <w:rsid w:val="00693F0A"/>
    <w:rsid w:val="00693FB7"/>
    <w:rsid w:val="00694F5A"/>
    <w:rsid w:val="0069666E"/>
    <w:rsid w:val="006967B1"/>
    <w:rsid w:val="006968EC"/>
    <w:rsid w:val="00696F8A"/>
    <w:rsid w:val="006978E0"/>
    <w:rsid w:val="00697DAA"/>
    <w:rsid w:val="006A008E"/>
    <w:rsid w:val="006A08E9"/>
    <w:rsid w:val="006A09CC"/>
    <w:rsid w:val="006A09ED"/>
    <w:rsid w:val="006A0E6C"/>
    <w:rsid w:val="006A193C"/>
    <w:rsid w:val="006A214C"/>
    <w:rsid w:val="006A2B9A"/>
    <w:rsid w:val="006A2D4F"/>
    <w:rsid w:val="006A351F"/>
    <w:rsid w:val="006A35A8"/>
    <w:rsid w:val="006A37C1"/>
    <w:rsid w:val="006A3B58"/>
    <w:rsid w:val="006A4441"/>
    <w:rsid w:val="006A4A15"/>
    <w:rsid w:val="006A4F58"/>
    <w:rsid w:val="006A5076"/>
    <w:rsid w:val="006A56F5"/>
    <w:rsid w:val="006A5EE1"/>
    <w:rsid w:val="006A604A"/>
    <w:rsid w:val="006A64FB"/>
    <w:rsid w:val="006A6676"/>
    <w:rsid w:val="006A6CC5"/>
    <w:rsid w:val="006A6E99"/>
    <w:rsid w:val="006A7597"/>
    <w:rsid w:val="006A782C"/>
    <w:rsid w:val="006B194F"/>
    <w:rsid w:val="006B1C7B"/>
    <w:rsid w:val="006B285B"/>
    <w:rsid w:val="006B2D18"/>
    <w:rsid w:val="006B396E"/>
    <w:rsid w:val="006B3C42"/>
    <w:rsid w:val="006B48CF"/>
    <w:rsid w:val="006B49FB"/>
    <w:rsid w:val="006B50F5"/>
    <w:rsid w:val="006B53CF"/>
    <w:rsid w:val="006B5A2F"/>
    <w:rsid w:val="006B6034"/>
    <w:rsid w:val="006B6121"/>
    <w:rsid w:val="006B636D"/>
    <w:rsid w:val="006B72CD"/>
    <w:rsid w:val="006B798B"/>
    <w:rsid w:val="006B7E3F"/>
    <w:rsid w:val="006C0476"/>
    <w:rsid w:val="006C08F8"/>
    <w:rsid w:val="006C0E69"/>
    <w:rsid w:val="006C1052"/>
    <w:rsid w:val="006C13F9"/>
    <w:rsid w:val="006C195E"/>
    <w:rsid w:val="006C21AF"/>
    <w:rsid w:val="006C2AF0"/>
    <w:rsid w:val="006C4912"/>
    <w:rsid w:val="006C4996"/>
    <w:rsid w:val="006C4B5E"/>
    <w:rsid w:val="006C4BE1"/>
    <w:rsid w:val="006C5170"/>
    <w:rsid w:val="006C5ACF"/>
    <w:rsid w:val="006C5E91"/>
    <w:rsid w:val="006C63C3"/>
    <w:rsid w:val="006C7BA3"/>
    <w:rsid w:val="006C7C8A"/>
    <w:rsid w:val="006D0CFF"/>
    <w:rsid w:val="006D18C3"/>
    <w:rsid w:val="006D287A"/>
    <w:rsid w:val="006D2B2A"/>
    <w:rsid w:val="006D4B53"/>
    <w:rsid w:val="006D55E7"/>
    <w:rsid w:val="006D5BE9"/>
    <w:rsid w:val="006D5DD2"/>
    <w:rsid w:val="006D73B6"/>
    <w:rsid w:val="006D7F90"/>
    <w:rsid w:val="006E0048"/>
    <w:rsid w:val="006E01AB"/>
    <w:rsid w:val="006E290F"/>
    <w:rsid w:val="006E3B1E"/>
    <w:rsid w:val="006E46A6"/>
    <w:rsid w:val="006E47D4"/>
    <w:rsid w:val="006E5530"/>
    <w:rsid w:val="006E599F"/>
    <w:rsid w:val="006E5C50"/>
    <w:rsid w:val="006E5D8E"/>
    <w:rsid w:val="006E693B"/>
    <w:rsid w:val="006E6F5F"/>
    <w:rsid w:val="006E751A"/>
    <w:rsid w:val="006E7FF2"/>
    <w:rsid w:val="006F06F7"/>
    <w:rsid w:val="006F09A1"/>
    <w:rsid w:val="006F0F64"/>
    <w:rsid w:val="006F1668"/>
    <w:rsid w:val="006F2D3E"/>
    <w:rsid w:val="006F3121"/>
    <w:rsid w:val="006F4D67"/>
    <w:rsid w:val="006F50B2"/>
    <w:rsid w:val="006F527D"/>
    <w:rsid w:val="006F5C1D"/>
    <w:rsid w:val="006F6ED3"/>
    <w:rsid w:val="006F6EE1"/>
    <w:rsid w:val="00700255"/>
    <w:rsid w:val="007002C2"/>
    <w:rsid w:val="00700596"/>
    <w:rsid w:val="00700CDF"/>
    <w:rsid w:val="00701E04"/>
    <w:rsid w:val="007021F8"/>
    <w:rsid w:val="0070280A"/>
    <w:rsid w:val="00702A10"/>
    <w:rsid w:val="00702BA0"/>
    <w:rsid w:val="00702EA1"/>
    <w:rsid w:val="007035DE"/>
    <w:rsid w:val="007037E1"/>
    <w:rsid w:val="007042D9"/>
    <w:rsid w:val="007050C6"/>
    <w:rsid w:val="007059B0"/>
    <w:rsid w:val="00705BA5"/>
    <w:rsid w:val="00706271"/>
    <w:rsid w:val="00706429"/>
    <w:rsid w:val="00706483"/>
    <w:rsid w:val="00706484"/>
    <w:rsid w:val="007064B0"/>
    <w:rsid w:val="00706F0E"/>
    <w:rsid w:val="00710145"/>
    <w:rsid w:val="00710EB7"/>
    <w:rsid w:val="00711791"/>
    <w:rsid w:val="00711802"/>
    <w:rsid w:val="00711CB5"/>
    <w:rsid w:val="00711E01"/>
    <w:rsid w:val="0071290A"/>
    <w:rsid w:val="00712999"/>
    <w:rsid w:val="00712C1A"/>
    <w:rsid w:val="00712F51"/>
    <w:rsid w:val="00713074"/>
    <w:rsid w:val="0071347D"/>
    <w:rsid w:val="007134E2"/>
    <w:rsid w:val="007148F5"/>
    <w:rsid w:val="007154F4"/>
    <w:rsid w:val="0071576C"/>
    <w:rsid w:val="00715A09"/>
    <w:rsid w:val="007170FB"/>
    <w:rsid w:val="00717679"/>
    <w:rsid w:val="00717D53"/>
    <w:rsid w:val="00720C97"/>
    <w:rsid w:val="00721BBE"/>
    <w:rsid w:val="00723060"/>
    <w:rsid w:val="00723182"/>
    <w:rsid w:val="0072487E"/>
    <w:rsid w:val="0072515A"/>
    <w:rsid w:val="0072537D"/>
    <w:rsid w:val="007259F7"/>
    <w:rsid w:val="007261BB"/>
    <w:rsid w:val="0072633E"/>
    <w:rsid w:val="007267AF"/>
    <w:rsid w:val="00726CB6"/>
    <w:rsid w:val="00726ECA"/>
    <w:rsid w:val="00727827"/>
    <w:rsid w:val="00727A5C"/>
    <w:rsid w:val="007305F6"/>
    <w:rsid w:val="0073192E"/>
    <w:rsid w:val="007319E4"/>
    <w:rsid w:val="00731B62"/>
    <w:rsid w:val="0073228E"/>
    <w:rsid w:val="007323A1"/>
    <w:rsid w:val="00733339"/>
    <w:rsid w:val="007337E3"/>
    <w:rsid w:val="00733F3B"/>
    <w:rsid w:val="0073401E"/>
    <w:rsid w:val="00734E2D"/>
    <w:rsid w:val="00734F97"/>
    <w:rsid w:val="007355E5"/>
    <w:rsid w:val="007362E8"/>
    <w:rsid w:val="007370DB"/>
    <w:rsid w:val="00737652"/>
    <w:rsid w:val="00737D25"/>
    <w:rsid w:val="007401D0"/>
    <w:rsid w:val="00741366"/>
    <w:rsid w:val="0074215B"/>
    <w:rsid w:val="007432A8"/>
    <w:rsid w:val="00743BDC"/>
    <w:rsid w:val="007446BF"/>
    <w:rsid w:val="00744CD3"/>
    <w:rsid w:val="00746145"/>
    <w:rsid w:val="00746679"/>
    <w:rsid w:val="00746C56"/>
    <w:rsid w:val="00747F2F"/>
    <w:rsid w:val="0075039A"/>
    <w:rsid w:val="007510D6"/>
    <w:rsid w:val="00751447"/>
    <w:rsid w:val="007516F0"/>
    <w:rsid w:val="00751C00"/>
    <w:rsid w:val="00751EAF"/>
    <w:rsid w:val="00751F0C"/>
    <w:rsid w:val="0075360F"/>
    <w:rsid w:val="00753CB6"/>
    <w:rsid w:val="00753DFA"/>
    <w:rsid w:val="00753E8D"/>
    <w:rsid w:val="007550FB"/>
    <w:rsid w:val="007551B6"/>
    <w:rsid w:val="00755513"/>
    <w:rsid w:val="00755938"/>
    <w:rsid w:val="00756173"/>
    <w:rsid w:val="007567F8"/>
    <w:rsid w:val="00756FA8"/>
    <w:rsid w:val="00757278"/>
    <w:rsid w:val="00757B03"/>
    <w:rsid w:val="007601D5"/>
    <w:rsid w:val="00760993"/>
    <w:rsid w:val="00761030"/>
    <w:rsid w:val="00761686"/>
    <w:rsid w:val="00763086"/>
    <w:rsid w:val="00765F25"/>
    <w:rsid w:val="00765F38"/>
    <w:rsid w:val="00766648"/>
    <w:rsid w:val="00766852"/>
    <w:rsid w:val="00766924"/>
    <w:rsid w:val="0076743B"/>
    <w:rsid w:val="00767B69"/>
    <w:rsid w:val="00770F03"/>
    <w:rsid w:val="00771263"/>
    <w:rsid w:val="00771D4F"/>
    <w:rsid w:val="00773461"/>
    <w:rsid w:val="00773F72"/>
    <w:rsid w:val="0077425E"/>
    <w:rsid w:val="00774C6A"/>
    <w:rsid w:val="00775848"/>
    <w:rsid w:val="007758FF"/>
    <w:rsid w:val="00775911"/>
    <w:rsid w:val="00775F2C"/>
    <w:rsid w:val="00776AD5"/>
    <w:rsid w:val="0077731E"/>
    <w:rsid w:val="007806F7"/>
    <w:rsid w:val="007807AB"/>
    <w:rsid w:val="00780E54"/>
    <w:rsid w:val="00781A3C"/>
    <w:rsid w:val="00781A7B"/>
    <w:rsid w:val="00781F31"/>
    <w:rsid w:val="00782713"/>
    <w:rsid w:val="00782E27"/>
    <w:rsid w:val="0078301A"/>
    <w:rsid w:val="0078356B"/>
    <w:rsid w:val="0078386E"/>
    <w:rsid w:val="00783916"/>
    <w:rsid w:val="00784ACB"/>
    <w:rsid w:val="007877D4"/>
    <w:rsid w:val="007904D8"/>
    <w:rsid w:val="007905F1"/>
    <w:rsid w:val="00790B1C"/>
    <w:rsid w:val="007914E8"/>
    <w:rsid w:val="0079197D"/>
    <w:rsid w:val="00791B5C"/>
    <w:rsid w:val="007921F8"/>
    <w:rsid w:val="007926D1"/>
    <w:rsid w:val="0079271E"/>
    <w:rsid w:val="00792735"/>
    <w:rsid w:val="00792740"/>
    <w:rsid w:val="00792DD5"/>
    <w:rsid w:val="00793AD9"/>
    <w:rsid w:val="00793FEA"/>
    <w:rsid w:val="00794435"/>
    <w:rsid w:val="0079463A"/>
    <w:rsid w:val="00795175"/>
    <w:rsid w:val="00795220"/>
    <w:rsid w:val="00795365"/>
    <w:rsid w:val="00795DDD"/>
    <w:rsid w:val="00795ECB"/>
    <w:rsid w:val="00796116"/>
    <w:rsid w:val="00796748"/>
    <w:rsid w:val="00796C45"/>
    <w:rsid w:val="00796FAE"/>
    <w:rsid w:val="00796FCC"/>
    <w:rsid w:val="007975AA"/>
    <w:rsid w:val="00797DAC"/>
    <w:rsid w:val="00797F0A"/>
    <w:rsid w:val="007A06B3"/>
    <w:rsid w:val="007A0B5A"/>
    <w:rsid w:val="007A1264"/>
    <w:rsid w:val="007A148E"/>
    <w:rsid w:val="007A14BF"/>
    <w:rsid w:val="007A4785"/>
    <w:rsid w:val="007A4E4F"/>
    <w:rsid w:val="007A57EE"/>
    <w:rsid w:val="007A5AE8"/>
    <w:rsid w:val="007A6B16"/>
    <w:rsid w:val="007A7064"/>
    <w:rsid w:val="007A7B5C"/>
    <w:rsid w:val="007B0060"/>
    <w:rsid w:val="007B02A3"/>
    <w:rsid w:val="007B11AD"/>
    <w:rsid w:val="007B1ECB"/>
    <w:rsid w:val="007B442D"/>
    <w:rsid w:val="007B578A"/>
    <w:rsid w:val="007B5AC0"/>
    <w:rsid w:val="007B5E20"/>
    <w:rsid w:val="007B61B8"/>
    <w:rsid w:val="007B63EE"/>
    <w:rsid w:val="007B64A5"/>
    <w:rsid w:val="007B66BB"/>
    <w:rsid w:val="007B69C9"/>
    <w:rsid w:val="007B76C3"/>
    <w:rsid w:val="007C069C"/>
    <w:rsid w:val="007C0DE1"/>
    <w:rsid w:val="007C12A8"/>
    <w:rsid w:val="007C1CC7"/>
    <w:rsid w:val="007C2B1E"/>
    <w:rsid w:val="007C352E"/>
    <w:rsid w:val="007C3AE5"/>
    <w:rsid w:val="007C4838"/>
    <w:rsid w:val="007C4C37"/>
    <w:rsid w:val="007C4E97"/>
    <w:rsid w:val="007C525E"/>
    <w:rsid w:val="007C5380"/>
    <w:rsid w:val="007C565F"/>
    <w:rsid w:val="007C5BAC"/>
    <w:rsid w:val="007C6625"/>
    <w:rsid w:val="007C7903"/>
    <w:rsid w:val="007C7A4D"/>
    <w:rsid w:val="007D0814"/>
    <w:rsid w:val="007D0D9F"/>
    <w:rsid w:val="007D1B31"/>
    <w:rsid w:val="007D1E14"/>
    <w:rsid w:val="007D21B1"/>
    <w:rsid w:val="007D227A"/>
    <w:rsid w:val="007D3EFD"/>
    <w:rsid w:val="007D4C5E"/>
    <w:rsid w:val="007D536A"/>
    <w:rsid w:val="007D64E0"/>
    <w:rsid w:val="007D73A8"/>
    <w:rsid w:val="007E1A32"/>
    <w:rsid w:val="007E3165"/>
    <w:rsid w:val="007E3205"/>
    <w:rsid w:val="007E3CDD"/>
    <w:rsid w:val="007E4C96"/>
    <w:rsid w:val="007E6A9C"/>
    <w:rsid w:val="007E70B8"/>
    <w:rsid w:val="007E74BD"/>
    <w:rsid w:val="007E7700"/>
    <w:rsid w:val="007E7A30"/>
    <w:rsid w:val="007E7BE8"/>
    <w:rsid w:val="007F0243"/>
    <w:rsid w:val="007F0749"/>
    <w:rsid w:val="007F19B9"/>
    <w:rsid w:val="007F1B44"/>
    <w:rsid w:val="007F1EFF"/>
    <w:rsid w:val="007F23C9"/>
    <w:rsid w:val="007F261E"/>
    <w:rsid w:val="007F288B"/>
    <w:rsid w:val="007F2971"/>
    <w:rsid w:val="007F2BE3"/>
    <w:rsid w:val="007F2EC6"/>
    <w:rsid w:val="007F36CB"/>
    <w:rsid w:val="007F3913"/>
    <w:rsid w:val="007F3945"/>
    <w:rsid w:val="007F3E59"/>
    <w:rsid w:val="007F4AB9"/>
    <w:rsid w:val="007F4DA8"/>
    <w:rsid w:val="007F5BB5"/>
    <w:rsid w:val="007F6969"/>
    <w:rsid w:val="007F6E02"/>
    <w:rsid w:val="007F7536"/>
    <w:rsid w:val="007F78EA"/>
    <w:rsid w:val="007F7FA3"/>
    <w:rsid w:val="0080016D"/>
    <w:rsid w:val="0080035F"/>
    <w:rsid w:val="008004A3"/>
    <w:rsid w:val="00801DD8"/>
    <w:rsid w:val="008027D3"/>
    <w:rsid w:val="008027F9"/>
    <w:rsid w:val="00802E7D"/>
    <w:rsid w:val="00803035"/>
    <w:rsid w:val="008030D6"/>
    <w:rsid w:val="008035C2"/>
    <w:rsid w:val="00803812"/>
    <w:rsid w:val="00803BEF"/>
    <w:rsid w:val="008049E4"/>
    <w:rsid w:val="00806E06"/>
    <w:rsid w:val="00807B0E"/>
    <w:rsid w:val="00807E4F"/>
    <w:rsid w:val="00810FF6"/>
    <w:rsid w:val="00812A57"/>
    <w:rsid w:val="00812D1C"/>
    <w:rsid w:val="008134F3"/>
    <w:rsid w:val="00813B76"/>
    <w:rsid w:val="008147CE"/>
    <w:rsid w:val="008150AA"/>
    <w:rsid w:val="0081560C"/>
    <w:rsid w:val="008158D5"/>
    <w:rsid w:val="00817212"/>
    <w:rsid w:val="00817C40"/>
    <w:rsid w:val="00820045"/>
    <w:rsid w:val="008202D5"/>
    <w:rsid w:val="008205E8"/>
    <w:rsid w:val="00820AFE"/>
    <w:rsid w:val="008220F5"/>
    <w:rsid w:val="008223A6"/>
    <w:rsid w:val="00822581"/>
    <w:rsid w:val="00822B38"/>
    <w:rsid w:val="00823311"/>
    <w:rsid w:val="00823B4D"/>
    <w:rsid w:val="0082422F"/>
    <w:rsid w:val="0082426C"/>
    <w:rsid w:val="008242F2"/>
    <w:rsid w:val="0082459C"/>
    <w:rsid w:val="00825509"/>
    <w:rsid w:val="0082588C"/>
    <w:rsid w:val="00825CAE"/>
    <w:rsid w:val="00826914"/>
    <w:rsid w:val="00826D4B"/>
    <w:rsid w:val="00826DD2"/>
    <w:rsid w:val="008277B3"/>
    <w:rsid w:val="00827829"/>
    <w:rsid w:val="008278A8"/>
    <w:rsid w:val="00827A02"/>
    <w:rsid w:val="008303A1"/>
    <w:rsid w:val="008310D4"/>
    <w:rsid w:val="008326CC"/>
    <w:rsid w:val="0083285A"/>
    <w:rsid w:val="00833428"/>
    <w:rsid w:val="00833914"/>
    <w:rsid w:val="00833B33"/>
    <w:rsid w:val="0083526E"/>
    <w:rsid w:val="00840410"/>
    <w:rsid w:val="0084122F"/>
    <w:rsid w:val="008417D2"/>
    <w:rsid w:val="00842818"/>
    <w:rsid w:val="00844D28"/>
    <w:rsid w:val="0084528D"/>
    <w:rsid w:val="00845642"/>
    <w:rsid w:val="00845749"/>
    <w:rsid w:val="008458C6"/>
    <w:rsid w:val="00845ABD"/>
    <w:rsid w:val="0084675F"/>
    <w:rsid w:val="00846B36"/>
    <w:rsid w:val="00847634"/>
    <w:rsid w:val="0085071F"/>
    <w:rsid w:val="0085161F"/>
    <w:rsid w:val="008524CD"/>
    <w:rsid w:val="00852C63"/>
    <w:rsid w:val="008530FC"/>
    <w:rsid w:val="00855024"/>
    <w:rsid w:val="008553B2"/>
    <w:rsid w:val="00855491"/>
    <w:rsid w:val="008555A1"/>
    <w:rsid w:val="0085560A"/>
    <w:rsid w:val="00855C1C"/>
    <w:rsid w:val="0085611E"/>
    <w:rsid w:val="0085664D"/>
    <w:rsid w:val="008572AA"/>
    <w:rsid w:val="00857352"/>
    <w:rsid w:val="008578E3"/>
    <w:rsid w:val="008579D2"/>
    <w:rsid w:val="00857F50"/>
    <w:rsid w:val="00860147"/>
    <w:rsid w:val="00860300"/>
    <w:rsid w:val="00861492"/>
    <w:rsid w:val="00861720"/>
    <w:rsid w:val="00861B9E"/>
    <w:rsid w:val="00861FB8"/>
    <w:rsid w:val="00862522"/>
    <w:rsid w:val="008629F7"/>
    <w:rsid w:val="00862BC0"/>
    <w:rsid w:val="00863D0C"/>
    <w:rsid w:val="00863EF7"/>
    <w:rsid w:val="00864D76"/>
    <w:rsid w:val="00865038"/>
    <w:rsid w:val="0086538F"/>
    <w:rsid w:val="008662CA"/>
    <w:rsid w:val="008665EA"/>
    <w:rsid w:val="0086775F"/>
    <w:rsid w:val="00867DC0"/>
    <w:rsid w:val="00870671"/>
    <w:rsid w:val="0087098C"/>
    <w:rsid w:val="00870C32"/>
    <w:rsid w:val="008725D0"/>
    <w:rsid w:val="008726CD"/>
    <w:rsid w:val="008730E3"/>
    <w:rsid w:val="008736E4"/>
    <w:rsid w:val="008736E7"/>
    <w:rsid w:val="00873A70"/>
    <w:rsid w:val="00873AEF"/>
    <w:rsid w:val="008746FC"/>
    <w:rsid w:val="00874A06"/>
    <w:rsid w:val="00874DC6"/>
    <w:rsid w:val="00874EA7"/>
    <w:rsid w:val="0087528B"/>
    <w:rsid w:val="008753D8"/>
    <w:rsid w:val="008757C0"/>
    <w:rsid w:val="00875CB1"/>
    <w:rsid w:val="00875D84"/>
    <w:rsid w:val="00876A7E"/>
    <w:rsid w:val="00876BED"/>
    <w:rsid w:val="00876D01"/>
    <w:rsid w:val="0087719E"/>
    <w:rsid w:val="008774B0"/>
    <w:rsid w:val="008802B1"/>
    <w:rsid w:val="00880B97"/>
    <w:rsid w:val="00880C22"/>
    <w:rsid w:val="00880DAD"/>
    <w:rsid w:val="008813AA"/>
    <w:rsid w:val="008815F0"/>
    <w:rsid w:val="008818B3"/>
    <w:rsid w:val="00882A35"/>
    <w:rsid w:val="00883038"/>
    <w:rsid w:val="008842BD"/>
    <w:rsid w:val="00884608"/>
    <w:rsid w:val="00884C99"/>
    <w:rsid w:val="00884FB9"/>
    <w:rsid w:val="00885007"/>
    <w:rsid w:val="008851BE"/>
    <w:rsid w:val="008856FE"/>
    <w:rsid w:val="00885706"/>
    <w:rsid w:val="00886C2B"/>
    <w:rsid w:val="00886DE3"/>
    <w:rsid w:val="00887691"/>
    <w:rsid w:val="0088781B"/>
    <w:rsid w:val="00890FA8"/>
    <w:rsid w:val="0089132D"/>
    <w:rsid w:val="008914D3"/>
    <w:rsid w:val="00892098"/>
    <w:rsid w:val="0089308A"/>
    <w:rsid w:val="008934D3"/>
    <w:rsid w:val="00893736"/>
    <w:rsid w:val="00893AA1"/>
    <w:rsid w:val="008940FC"/>
    <w:rsid w:val="008942B5"/>
    <w:rsid w:val="00894697"/>
    <w:rsid w:val="008946C9"/>
    <w:rsid w:val="00894A7E"/>
    <w:rsid w:val="008963D1"/>
    <w:rsid w:val="00897191"/>
    <w:rsid w:val="00897EA6"/>
    <w:rsid w:val="008A1AF8"/>
    <w:rsid w:val="008A2150"/>
    <w:rsid w:val="008A2277"/>
    <w:rsid w:val="008A363F"/>
    <w:rsid w:val="008A4930"/>
    <w:rsid w:val="008A4C0D"/>
    <w:rsid w:val="008A4DD1"/>
    <w:rsid w:val="008A4DE1"/>
    <w:rsid w:val="008A597D"/>
    <w:rsid w:val="008A6921"/>
    <w:rsid w:val="008B000D"/>
    <w:rsid w:val="008B0242"/>
    <w:rsid w:val="008B049A"/>
    <w:rsid w:val="008B17D0"/>
    <w:rsid w:val="008B2C11"/>
    <w:rsid w:val="008B2D00"/>
    <w:rsid w:val="008B3055"/>
    <w:rsid w:val="008B4978"/>
    <w:rsid w:val="008B4CD6"/>
    <w:rsid w:val="008B7CAF"/>
    <w:rsid w:val="008C0417"/>
    <w:rsid w:val="008C09B5"/>
    <w:rsid w:val="008C1580"/>
    <w:rsid w:val="008C299C"/>
    <w:rsid w:val="008C2F14"/>
    <w:rsid w:val="008C2F2C"/>
    <w:rsid w:val="008C423A"/>
    <w:rsid w:val="008C4CDA"/>
    <w:rsid w:val="008C4D17"/>
    <w:rsid w:val="008C5F77"/>
    <w:rsid w:val="008C7162"/>
    <w:rsid w:val="008C74CF"/>
    <w:rsid w:val="008D0202"/>
    <w:rsid w:val="008D0C5F"/>
    <w:rsid w:val="008D2096"/>
    <w:rsid w:val="008D2311"/>
    <w:rsid w:val="008D25A3"/>
    <w:rsid w:val="008D26F0"/>
    <w:rsid w:val="008D2BA9"/>
    <w:rsid w:val="008D2EC3"/>
    <w:rsid w:val="008D341A"/>
    <w:rsid w:val="008D35BB"/>
    <w:rsid w:val="008D3EE5"/>
    <w:rsid w:val="008D40BA"/>
    <w:rsid w:val="008D4697"/>
    <w:rsid w:val="008D5688"/>
    <w:rsid w:val="008D6D13"/>
    <w:rsid w:val="008D747C"/>
    <w:rsid w:val="008D7AF1"/>
    <w:rsid w:val="008E0076"/>
    <w:rsid w:val="008E0F1C"/>
    <w:rsid w:val="008E1787"/>
    <w:rsid w:val="008E1B06"/>
    <w:rsid w:val="008E3001"/>
    <w:rsid w:val="008E3FAD"/>
    <w:rsid w:val="008E41B6"/>
    <w:rsid w:val="008E4B04"/>
    <w:rsid w:val="008E5613"/>
    <w:rsid w:val="008E620D"/>
    <w:rsid w:val="008E6283"/>
    <w:rsid w:val="008E7AD1"/>
    <w:rsid w:val="008E7DA3"/>
    <w:rsid w:val="008F0497"/>
    <w:rsid w:val="008F0948"/>
    <w:rsid w:val="008F14DE"/>
    <w:rsid w:val="008F1569"/>
    <w:rsid w:val="008F195D"/>
    <w:rsid w:val="008F1B0A"/>
    <w:rsid w:val="008F1B4C"/>
    <w:rsid w:val="008F21A7"/>
    <w:rsid w:val="008F22BD"/>
    <w:rsid w:val="008F2897"/>
    <w:rsid w:val="008F32E6"/>
    <w:rsid w:val="008F3893"/>
    <w:rsid w:val="008F3B4A"/>
    <w:rsid w:val="008F4E36"/>
    <w:rsid w:val="008F50BE"/>
    <w:rsid w:val="008F56DF"/>
    <w:rsid w:val="008F6A6C"/>
    <w:rsid w:val="008F6F4C"/>
    <w:rsid w:val="008F761B"/>
    <w:rsid w:val="008F7C38"/>
    <w:rsid w:val="008F7D6A"/>
    <w:rsid w:val="008F7DE3"/>
    <w:rsid w:val="008F7F14"/>
    <w:rsid w:val="009003B5"/>
    <w:rsid w:val="0090207C"/>
    <w:rsid w:val="00903399"/>
    <w:rsid w:val="00903F0C"/>
    <w:rsid w:val="0090552F"/>
    <w:rsid w:val="00905D31"/>
    <w:rsid w:val="00906862"/>
    <w:rsid w:val="00907082"/>
    <w:rsid w:val="0090779E"/>
    <w:rsid w:val="00907C7C"/>
    <w:rsid w:val="00907D1B"/>
    <w:rsid w:val="0091038E"/>
    <w:rsid w:val="009105B6"/>
    <w:rsid w:val="009108BE"/>
    <w:rsid w:val="00910A22"/>
    <w:rsid w:val="00910E78"/>
    <w:rsid w:val="009111D9"/>
    <w:rsid w:val="0091130F"/>
    <w:rsid w:val="00911599"/>
    <w:rsid w:val="00911D70"/>
    <w:rsid w:val="009121CC"/>
    <w:rsid w:val="009126D7"/>
    <w:rsid w:val="00913DBB"/>
    <w:rsid w:val="00913FA4"/>
    <w:rsid w:val="0091580B"/>
    <w:rsid w:val="00915C9A"/>
    <w:rsid w:val="0091677D"/>
    <w:rsid w:val="00916AEB"/>
    <w:rsid w:val="00917A97"/>
    <w:rsid w:val="009202EE"/>
    <w:rsid w:val="00920588"/>
    <w:rsid w:val="0092065F"/>
    <w:rsid w:val="00920801"/>
    <w:rsid w:val="009212CF"/>
    <w:rsid w:val="00922153"/>
    <w:rsid w:val="0092232B"/>
    <w:rsid w:val="00923354"/>
    <w:rsid w:val="00923A69"/>
    <w:rsid w:val="0092416A"/>
    <w:rsid w:val="00924273"/>
    <w:rsid w:val="009255C2"/>
    <w:rsid w:val="009256BE"/>
    <w:rsid w:val="009266CA"/>
    <w:rsid w:val="00926B7F"/>
    <w:rsid w:val="009270DB"/>
    <w:rsid w:val="00927C27"/>
    <w:rsid w:val="00927FD9"/>
    <w:rsid w:val="00931806"/>
    <w:rsid w:val="00931999"/>
    <w:rsid w:val="00931A21"/>
    <w:rsid w:val="00932557"/>
    <w:rsid w:val="00932FD8"/>
    <w:rsid w:val="00933742"/>
    <w:rsid w:val="00933D3D"/>
    <w:rsid w:val="0093425F"/>
    <w:rsid w:val="00934482"/>
    <w:rsid w:val="00934C1B"/>
    <w:rsid w:val="009357BC"/>
    <w:rsid w:val="00935B44"/>
    <w:rsid w:val="00936078"/>
    <w:rsid w:val="009362AB"/>
    <w:rsid w:val="00936E78"/>
    <w:rsid w:val="00936F93"/>
    <w:rsid w:val="00937F38"/>
    <w:rsid w:val="00940DDE"/>
    <w:rsid w:val="00940FFE"/>
    <w:rsid w:val="00941175"/>
    <w:rsid w:val="0094175E"/>
    <w:rsid w:val="00941BAF"/>
    <w:rsid w:val="00941CD1"/>
    <w:rsid w:val="00941FD7"/>
    <w:rsid w:val="00942BAE"/>
    <w:rsid w:val="00943022"/>
    <w:rsid w:val="0094334A"/>
    <w:rsid w:val="0094399E"/>
    <w:rsid w:val="00943A40"/>
    <w:rsid w:val="00943EA8"/>
    <w:rsid w:val="00944B16"/>
    <w:rsid w:val="00944DE1"/>
    <w:rsid w:val="00945085"/>
    <w:rsid w:val="0094604A"/>
    <w:rsid w:val="00946234"/>
    <w:rsid w:val="00947D35"/>
    <w:rsid w:val="009517D5"/>
    <w:rsid w:val="00951808"/>
    <w:rsid w:val="00951D8F"/>
    <w:rsid w:val="00951F40"/>
    <w:rsid w:val="00952600"/>
    <w:rsid w:val="00954024"/>
    <w:rsid w:val="009549E9"/>
    <w:rsid w:val="00955663"/>
    <w:rsid w:val="00955B3D"/>
    <w:rsid w:val="00955BA7"/>
    <w:rsid w:val="00955D6B"/>
    <w:rsid w:val="00956562"/>
    <w:rsid w:val="0095680D"/>
    <w:rsid w:val="0095702B"/>
    <w:rsid w:val="0095708A"/>
    <w:rsid w:val="009575B8"/>
    <w:rsid w:val="00957B7F"/>
    <w:rsid w:val="00960299"/>
    <w:rsid w:val="009606F7"/>
    <w:rsid w:val="009609C6"/>
    <w:rsid w:val="00961801"/>
    <w:rsid w:val="0096245B"/>
    <w:rsid w:val="009628EB"/>
    <w:rsid w:val="009636FB"/>
    <w:rsid w:val="00963BD0"/>
    <w:rsid w:val="009649C2"/>
    <w:rsid w:val="00965892"/>
    <w:rsid w:val="009667E4"/>
    <w:rsid w:val="009670BB"/>
    <w:rsid w:val="0096724D"/>
    <w:rsid w:val="0096750F"/>
    <w:rsid w:val="009675C1"/>
    <w:rsid w:val="00967AF5"/>
    <w:rsid w:val="009707DE"/>
    <w:rsid w:val="00972263"/>
    <w:rsid w:val="00972C91"/>
    <w:rsid w:val="00972EFB"/>
    <w:rsid w:val="00973D45"/>
    <w:rsid w:val="00973EA9"/>
    <w:rsid w:val="00974188"/>
    <w:rsid w:val="009747A7"/>
    <w:rsid w:val="0097546A"/>
    <w:rsid w:val="009756BA"/>
    <w:rsid w:val="00975FD0"/>
    <w:rsid w:val="009764F8"/>
    <w:rsid w:val="00976798"/>
    <w:rsid w:val="009767CF"/>
    <w:rsid w:val="00980B4E"/>
    <w:rsid w:val="00980F6C"/>
    <w:rsid w:val="00981B4D"/>
    <w:rsid w:val="00982040"/>
    <w:rsid w:val="0098225A"/>
    <w:rsid w:val="00982FFF"/>
    <w:rsid w:val="00983A6D"/>
    <w:rsid w:val="00983D73"/>
    <w:rsid w:val="0098499A"/>
    <w:rsid w:val="00984C25"/>
    <w:rsid w:val="00985566"/>
    <w:rsid w:val="009861EC"/>
    <w:rsid w:val="00986AEC"/>
    <w:rsid w:val="00986FF9"/>
    <w:rsid w:val="00987059"/>
    <w:rsid w:val="0098796A"/>
    <w:rsid w:val="00990D00"/>
    <w:rsid w:val="00992340"/>
    <w:rsid w:val="009926C3"/>
    <w:rsid w:val="0099270E"/>
    <w:rsid w:val="00993A06"/>
    <w:rsid w:val="00993E08"/>
    <w:rsid w:val="00993FE2"/>
    <w:rsid w:val="00994C6A"/>
    <w:rsid w:val="00994D6B"/>
    <w:rsid w:val="00995335"/>
    <w:rsid w:val="00995960"/>
    <w:rsid w:val="0099725A"/>
    <w:rsid w:val="009A198C"/>
    <w:rsid w:val="009A1A46"/>
    <w:rsid w:val="009A1B75"/>
    <w:rsid w:val="009A1D0D"/>
    <w:rsid w:val="009A1EF8"/>
    <w:rsid w:val="009A1FCE"/>
    <w:rsid w:val="009A2356"/>
    <w:rsid w:val="009A28C2"/>
    <w:rsid w:val="009A3012"/>
    <w:rsid w:val="009A3D5B"/>
    <w:rsid w:val="009A4777"/>
    <w:rsid w:val="009A4E27"/>
    <w:rsid w:val="009A502C"/>
    <w:rsid w:val="009A6AF7"/>
    <w:rsid w:val="009A6C6F"/>
    <w:rsid w:val="009A7868"/>
    <w:rsid w:val="009B0B16"/>
    <w:rsid w:val="009B219D"/>
    <w:rsid w:val="009B2AC6"/>
    <w:rsid w:val="009B2BCB"/>
    <w:rsid w:val="009B382B"/>
    <w:rsid w:val="009B40C0"/>
    <w:rsid w:val="009B4EFB"/>
    <w:rsid w:val="009B5050"/>
    <w:rsid w:val="009B5BCD"/>
    <w:rsid w:val="009B6276"/>
    <w:rsid w:val="009B6596"/>
    <w:rsid w:val="009B65C4"/>
    <w:rsid w:val="009B6BD3"/>
    <w:rsid w:val="009B6D86"/>
    <w:rsid w:val="009B7A96"/>
    <w:rsid w:val="009C0C7B"/>
    <w:rsid w:val="009C103D"/>
    <w:rsid w:val="009C139F"/>
    <w:rsid w:val="009C1C3C"/>
    <w:rsid w:val="009C1DDE"/>
    <w:rsid w:val="009C22AB"/>
    <w:rsid w:val="009C232E"/>
    <w:rsid w:val="009C2705"/>
    <w:rsid w:val="009C2ADB"/>
    <w:rsid w:val="009C2DA9"/>
    <w:rsid w:val="009C31AB"/>
    <w:rsid w:val="009C3A81"/>
    <w:rsid w:val="009C4329"/>
    <w:rsid w:val="009C4866"/>
    <w:rsid w:val="009C5612"/>
    <w:rsid w:val="009C618A"/>
    <w:rsid w:val="009C6392"/>
    <w:rsid w:val="009C6982"/>
    <w:rsid w:val="009C6A3B"/>
    <w:rsid w:val="009C747E"/>
    <w:rsid w:val="009C764D"/>
    <w:rsid w:val="009C7D14"/>
    <w:rsid w:val="009D0329"/>
    <w:rsid w:val="009D0B8A"/>
    <w:rsid w:val="009D0F82"/>
    <w:rsid w:val="009D117B"/>
    <w:rsid w:val="009D1607"/>
    <w:rsid w:val="009D195A"/>
    <w:rsid w:val="009D1D5B"/>
    <w:rsid w:val="009D2641"/>
    <w:rsid w:val="009D2891"/>
    <w:rsid w:val="009D3188"/>
    <w:rsid w:val="009D3338"/>
    <w:rsid w:val="009D4B20"/>
    <w:rsid w:val="009D54AA"/>
    <w:rsid w:val="009D56BA"/>
    <w:rsid w:val="009D5E20"/>
    <w:rsid w:val="009D60A5"/>
    <w:rsid w:val="009D66FB"/>
    <w:rsid w:val="009D6D6C"/>
    <w:rsid w:val="009D7064"/>
    <w:rsid w:val="009E01A6"/>
    <w:rsid w:val="009E02A8"/>
    <w:rsid w:val="009E06D4"/>
    <w:rsid w:val="009E1057"/>
    <w:rsid w:val="009E2134"/>
    <w:rsid w:val="009E2597"/>
    <w:rsid w:val="009E3606"/>
    <w:rsid w:val="009E3886"/>
    <w:rsid w:val="009E3C58"/>
    <w:rsid w:val="009E3EB0"/>
    <w:rsid w:val="009E4177"/>
    <w:rsid w:val="009E42D2"/>
    <w:rsid w:val="009E454C"/>
    <w:rsid w:val="009E55C4"/>
    <w:rsid w:val="009E5B1E"/>
    <w:rsid w:val="009E6066"/>
    <w:rsid w:val="009E70A7"/>
    <w:rsid w:val="009E78D4"/>
    <w:rsid w:val="009F061B"/>
    <w:rsid w:val="009F14A9"/>
    <w:rsid w:val="009F1E09"/>
    <w:rsid w:val="009F257D"/>
    <w:rsid w:val="009F283E"/>
    <w:rsid w:val="009F364D"/>
    <w:rsid w:val="009F51D1"/>
    <w:rsid w:val="009F6536"/>
    <w:rsid w:val="009F6A0D"/>
    <w:rsid w:val="009F7590"/>
    <w:rsid w:val="009F797C"/>
    <w:rsid w:val="00A000EB"/>
    <w:rsid w:val="00A0024B"/>
    <w:rsid w:val="00A00BF9"/>
    <w:rsid w:val="00A0105F"/>
    <w:rsid w:val="00A0207B"/>
    <w:rsid w:val="00A02892"/>
    <w:rsid w:val="00A029F3"/>
    <w:rsid w:val="00A02A09"/>
    <w:rsid w:val="00A03A83"/>
    <w:rsid w:val="00A03B48"/>
    <w:rsid w:val="00A04D5D"/>
    <w:rsid w:val="00A0516C"/>
    <w:rsid w:val="00A054B6"/>
    <w:rsid w:val="00A104D0"/>
    <w:rsid w:val="00A10747"/>
    <w:rsid w:val="00A11085"/>
    <w:rsid w:val="00A110C4"/>
    <w:rsid w:val="00A11F7A"/>
    <w:rsid w:val="00A12BE1"/>
    <w:rsid w:val="00A14132"/>
    <w:rsid w:val="00A1429B"/>
    <w:rsid w:val="00A14E4E"/>
    <w:rsid w:val="00A14F81"/>
    <w:rsid w:val="00A1534B"/>
    <w:rsid w:val="00A15815"/>
    <w:rsid w:val="00A15C82"/>
    <w:rsid w:val="00A1691F"/>
    <w:rsid w:val="00A16E40"/>
    <w:rsid w:val="00A1771D"/>
    <w:rsid w:val="00A2013D"/>
    <w:rsid w:val="00A20905"/>
    <w:rsid w:val="00A215E7"/>
    <w:rsid w:val="00A21C7B"/>
    <w:rsid w:val="00A221C7"/>
    <w:rsid w:val="00A222E3"/>
    <w:rsid w:val="00A22497"/>
    <w:rsid w:val="00A22608"/>
    <w:rsid w:val="00A2298E"/>
    <w:rsid w:val="00A231F6"/>
    <w:rsid w:val="00A23C53"/>
    <w:rsid w:val="00A2438C"/>
    <w:rsid w:val="00A24A27"/>
    <w:rsid w:val="00A253D9"/>
    <w:rsid w:val="00A27D09"/>
    <w:rsid w:val="00A30018"/>
    <w:rsid w:val="00A308FE"/>
    <w:rsid w:val="00A30C65"/>
    <w:rsid w:val="00A312E4"/>
    <w:rsid w:val="00A31397"/>
    <w:rsid w:val="00A31F47"/>
    <w:rsid w:val="00A326C9"/>
    <w:rsid w:val="00A32CC4"/>
    <w:rsid w:val="00A33854"/>
    <w:rsid w:val="00A34402"/>
    <w:rsid w:val="00A344E8"/>
    <w:rsid w:val="00A34601"/>
    <w:rsid w:val="00A34B34"/>
    <w:rsid w:val="00A356C2"/>
    <w:rsid w:val="00A356D2"/>
    <w:rsid w:val="00A35F0F"/>
    <w:rsid w:val="00A377E5"/>
    <w:rsid w:val="00A378C8"/>
    <w:rsid w:val="00A37E15"/>
    <w:rsid w:val="00A40095"/>
    <w:rsid w:val="00A40606"/>
    <w:rsid w:val="00A40CE6"/>
    <w:rsid w:val="00A40DC9"/>
    <w:rsid w:val="00A4116D"/>
    <w:rsid w:val="00A41E01"/>
    <w:rsid w:val="00A4219C"/>
    <w:rsid w:val="00A424B9"/>
    <w:rsid w:val="00A425CC"/>
    <w:rsid w:val="00A42918"/>
    <w:rsid w:val="00A42AC8"/>
    <w:rsid w:val="00A42CAD"/>
    <w:rsid w:val="00A43292"/>
    <w:rsid w:val="00A4351D"/>
    <w:rsid w:val="00A43768"/>
    <w:rsid w:val="00A43795"/>
    <w:rsid w:val="00A437AB"/>
    <w:rsid w:val="00A43A90"/>
    <w:rsid w:val="00A4449B"/>
    <w:rsid w:val="00A4647E"/>
    <w:rsid w:val="00A464B5"/>
    <w:rsid w:val="00A46E2D"/>
    <w:rsid w:val="00A4705C"/>
    <w:rsid w:val="00A47282"/>
    <w:rsid w:val="00A477D8"/>
    <w:rsid w:val="00A47C47"/>
    <w:rsid w:val="00A51223"/>
    <w:rsid w:val="00A51655"/>
    <w:rsid w:val="00A51A6F"/>
    <w:rsid w:val="00A526A2"/>
    <w:rsid w:val="00A529D3"/>
    <w:rsid w:val="00A52B5D"/>
    <w:rsid w:val="00A53D05"/>
    <w:rsid w:val="00A54F8A"/>
    <w:rsid w:val="00A5571F"/>
    <w:rsid w:val="00A56063"/>
    <w:rsid w:val="00A56C8A"/>
    <w:rsid w:val="00A60A7E"/>
    <w:rsid w:val="00A60E66"/>
    <w:rsid w:val="00A6112C"/>
    <w:rsid w:val="00A611A7"/>
    <w:rsid w:val="00A6156B"/>
    <w:rsid w:val="00A61694"/>
    <w:rsid w:val="00A62693"/>
    <w:rsid w:val="00A6395D"/>
    <w:rsid w:val="00A63ECF"/>
    <w:rsid w:val="00A63FB6"/>
    <w:rsid w:val="00A6417C"/>
    <w:rsid w:val="00A65CCA"/>
    <w:rsid w:val="00A66844"/>
    <w:rsid w:val="00A6695C"/>
    <w:rsid w:val="00A66EF8"/>
    <w:rsid w:val="00A7078B"/>
    <w:rsid w:val="00A709A4"/>
    <w:rsid w:val="00A72325"/>
    <w:rsid w:val="00A729FE"/>
    <w:rsid w:val="00A72FF3"/>
    <w:rsid w:val="00A733A9"/>
    <w:rsid w:val="00A73AE5"/>
    <w:rsid w:val="00A7416E"/>
    <w:rsid w:val="00A751AC"/>
    <w:rsid w:val="00A76397"/>
    <w:rsid w:val="00A76E0F"/>
    <w:rsid w:val="00A77DCA"/>
    <w:rsid w:val="00A77E6F"/>
    <w:rsid w:val="00A809F3"/>
    <w:rsid w:val="00A81A0D"/>
    <w:rsid w:val="00A83804"/>
    <w:rsid w:val="00A8383B"/>
    <w:rsid w:val="00A8398B"/>
    <w:rsid w:val="00A83C3C"/>
    <w:rsid w:val="00A83FF5"/>
    <w:rsid w:val="00A84B18"/>
    <w:rsid w:val="00A84FFE"/>
    <w:rsid w:val="00A855CF"/>
    <w:rsid w:val="00A856C1"/>
    <w:rsid w:val="00A859A5"/>
    <w:rsid w:val="00A862CE"/>
    <w:rsid w:val="00A86EF4"/>
    <w:rsid w:val="00A87343"/>
    <w:rsid w:val="00A87989"/>
    <w:rsid w:val="00A9152C"/>
    <w:rsid w:val="00A9239C"/>
    <w:rsid w:val="00A93989"/>
    <w:rsid w:val="00A94047"/>
    <w:rsid w:val="00A94202"/>
    <w:rsid w:val="00A942E0"/>
    <w:rsid w:val="00A94949"/>
    <w:rsid w:val="00A953F2"/>
    <w:rsid w:val="00A95491"/>
    <w:rsid w:val="00A957BD"/>
    <w:rsid w:val="00A968FF"/>
    <w:rsid w:val="00A96BE3"/>
    <w:rsid w:val="00A97320"/>
    <w:rsid w:val="00A97D10"/>
    <w:rsid w:val="00AA0134"/>
    <w:rsid w:val="00AA173E"/>
    <w:rsid w:val="00AA261C"/>
    <w:rsid w:val="00AA2AB7"/>
    <w:rsid w:val="00AA2CC4"/>
    <w:rsid w:val="00AA2DE9"/>
    <w:rsid w:val="00AA3272"/>
    <w:rsid w:val="00AA3AAE"/>
    <w:rsid w:val="00AA3DA2"/>
    <w:rsid w:val="00AA3DAA"/>
    <w:rsid w:val="00AA5583"/>
    <w:rsid w:val="00AA5619"/>
    <w:rsid w:val="00AA5821"/>
    <w:rsid w:val="00AA5F78"/>
    <w:rsid w:val="00AA6572"/>
    <w:rsid w:val="00AA70BE"/>
    <w:rsid w:val="00AA7DC8"/>
    <w:rsid w:val="00AA7EFF"/>
    <w:rsid w:val="00AA7FDB"/>
    <w:rsid w:val="00AB0460"/>
    <w:rsid w:val="00AB04C5"/>
    <w:rsid w:val="00AB07F9"/>
    <w:rsid w:val="00AB0A68"/>
    <w:rsid w:val="00AB155A"/>
    <w:rsid w:val="00AB173B"/>
    <w:rsid w:val="00AB3806"/>
    <w:rsid w:val="00AB3D5B"/>
    <w:rsid w:val="00AB3E45"/>
    <w:rsid w:val="00AB4A2C"/>
    <w:rsid w:val="00AB4D17"/>
    <w:rsid w:val="00AB5276"/>
    <w:rsid w:val="00AB5451"/>
    <w:rsid w:val="00AB593B"/>
    <w:rsid w:val="00AB67BC"/>
    <w:rsid w:val="00AB735D"/>
    <w:rsid w:val="00AB74E0"/>
    <w:rsid w:val="00AB78D7"/>
    <w:rsid w:val="00AB7EB6"/>
    <w:rsid w:val="00AC0F5A"/>
    <w:rsid w:val="00AC0F7C"/>
    <w:rsid w:val="00AC1188"/>
    <w:rsid w:val="00AC1400"/>
    <w:rsid w:val="00AC14F7"/>
    <w:rsid w:val="00AC1651"/>
    <w:rsid w:val="00AC2077"/>
    <w:rsid w:val="00AC2215"/>
    <w:rsid w:val="00AC29FB"/>
    <w:rsid w:val="00AC2E34"/>
    <w:rsid w:val="00AC2FA6"/>
    <w:rsid w:val="00AC3566"/>
    <w:rsid w:val="00AC44BB"/>
    <w:rsid w:val="00AC49A7"/>
    <w:rsid w:val="00AC4D5A"/>
    <w:rsid w:val="00AC5071"/>
    <w:rsid w:val="00AC5125"/>
    <w:rsid w:val="00AC61E8"/>
    <w:rsid w:val="00AC6B93"/>
    <w:rsid w:val="00AC702B"/>
    <w:rsid w:val="00AC72BE"/>
    <w:rsid w:val="00AC7B65"/>
    <w:rsid w:val="00AD03D3"/>
    <w:rsid w:val="00AD0A39"/>
    <w:rsid w:val="00AD0AB7"/>
    <w:rsid w:val="00AD109F"/>
    <w:rsid w:val="00AD1E67"/>
    <w:rsid w:val="00AD2253"/>
    <w:rsid w:val="00AD286E"/>
    <w:rsid w:val="00AD2CEA"/>
    <w:rsid w:val="00AD348C"/>
    <w:rsid w:val="00AD3E47"/>
    <w:rsid w:val="00AD3EAA"/>
    <w:rsid w:val="00AD3FDF"/>
    <w:rsid w:val="00AD538B"/>
    <w:rsid w:val="00AD7117"/>
    <w:rsid w:val="00AD73CA"/>
    <w:rsid w:val="00AD7710"/>
    <w:rsid w:val="00AD78CF"/>
    <w:rsid w:val="00AE084E"/>
    <w:rsid w:val="00AE1095"/>
    <w:rsid w:val="00AE16A0"/>
    <w:rsid w:val="00AE1BC9"/>
    <w:rsid w:val="00AE1DBB"/>
    <w:rsid w:val="00AE2E49"/>
    <w:rsid w:val="00AE355C"/>
    <w:rsid w:val="00AE397C"/>
    <w:rsid w:val="00AE55EB"/>
    <w:rsid w:val="00AE5E37"/>
    <w:rsid w:val="00AE6122"/>
    <w:rsid w:val="00AE6B50"/>
    <w:rsid w:val="00AE7A51"/>
    <w:rsid w:val="00AE7B0F"/>
    <w:rsid w:val="00AF0546"/>
    <w:rsid w:val="00AF0D1E"/>
    <w:rsid w:val="00AF1056"/>
    <w:rsid w:val="00AF12A1"/>
    <w:rsid w:val="00AF236C"/>
    <w:rsid w:val="00AF2EA1"/>
    <w:rsid w:val="00AF2EFE"/>
    <w:rsid w:val="00AF3ECA"/>
    <w:rsid w:val="00AF4198"/>
    <w:rsid w:val="00AF4B9E"/>
    <w:rsid w:val="00AF4DBD"/>
    <w:rsid w:val="00AF513E"/>
    <w:rsid w:val="00AF5712"/>
    <w:rsid w:val="00AF57E2"/>
    <w:rsid w:val="00AF59B1"/>
    <w:rsid w:val="00AF5AE6"/>
    <w:rsid w:val="00AF5DB8"/>
    <w:rsid w:val="00AF651D"/>
    <w:rsid w:val="00AF6A31"/>
    <w:rsid w:val="00AF735C"/>
    <w:rsid w:val="00AF79B6"/>
    <w:rsid w:val="00B009CE"/>
    <w:rsid w:val="00B00AAC"/>
    <w:rsid w:val="00B0144E"/>
    <w:rsid w:val="00B023F4"/>
    <w:rsid w:val="00B0244C"/>
    <w:rsid w:val="00B02C88"/>
    <w:rsid w:val="00B02D1F"/>
    <w:rsid w:val="00B03450"/>
    <w:rsid w:val="00B03F68"/>
    <w:rsid w:val="00B04517"/>
    <w:rsid w:val="00B0476F"/>
    <w:rsid w:val="00B04BCF"/>
    <w:rsid w:val="00B05334"/>
    <w:rsid w:val="00B05C80"/>
    <w:rsid w:val="00B060EC"/>
    <w:rsid w:val="00B06248"/>
    <w:rsid w:val="00B062CD"/>
    <w:rsid w:val="00B06439"/>
    <w:rsid w:val="00B06CC8"/>
    <w:rsid w:val="00B06E0F"/>
    <w:rsid w:val="00B07026"/>
    <w:rsid w:val="00B072DB"/>
    <w:rsid w:val="00B1032D"/>
    <w:rsid w:val="00B1070E"/>
    <w:rsid w:val="00B10AE9"/>
    <w:rsid w:val="00B11B66"/>
    <w:rsid w:val="00B11BD6"/>
    <w:rsid w:val="00B12EE1"/>
    <w:rsid w:val="00B13381"/>
    <w:rsid w:val="00B13A93"/>
    <w:rsid w:val="00B13B27"/>
    <w:rsid w:val="00B140FD"/>
    <w:rsid w:val="00B1537D"/>
    <w:rsid w:val="00B15E46"/>
    <w:rsid w:val="00B16271"/>
    <w:rsid w:val="00B166CB"/>
    <w:rsid w:val="00B16895"/>
    <w:rsid w:val="00B16DAA"/>
    <w:rsid w:val="00B20616"/>
    <w:rsid w:val="00B20958"/>
    <w:rsid w:val="00B21879"/>
    <w:rsid w:val="00B21C0F"/>
    <w:rsid w:val="00B22B84"/>
    <w:rsid w:val="00B22E3C"/>
    <w:rsid w:val="00B23730"/>
    <w:rsid w:val="00B23D9A"/>
    <w:rsid w:val="00B23DAC"/>
    <w:rsid w:val="00B2428B"/>
    <w:rsid w:val="00B24E56"/>
    <w:rsid w:val="00B250D5"/>
    <w:rsid w:val="00B26458"/>
    <w:rsid w:val="00B2675D"/>
    <w:rsid w:val="00B30E91"/>
    <w:rsid w:val="00B32995"/>
    <w:rsid w:val="00B3334D"/>
    <w:rsid w:val="00B33B36"/>
    <w:rsid w:val="00B357B6"/>
    <w:rsid w:val="00B3595A"/>
    <w:rsid w:val="00B36094"/>
    <w:rsid w:val="00B36427"/>
    <w:rsid w:val="00B364DE"/>
    <w:rsid w:val="00B36F6C"/>
    <w:rsid w:val="00B376F8"/>
    <w:rsid w:val="00B37C86"/>
    <w:rsid w:val="00B40092"/>
    <w:rsid w:val="00B404E8"/>
    <w:rsid w:val="00B40579"/>
    <w:rsid w:val="00B40958"/>
    <w:rsid w:val="00B409D3"/>
    <w:rsid w:val="00B409F0"/>
    <w:rsid w:val="00B41C70"/>
    <w:rsid w:val="00B41FAD"/>
    <w:rsid w:val="00B4264C"/>
    <w:rsid w:val="00B42FF0"/>
    <w:rsid w:val="00B43206"/>
    <w:rsid w:val="00B4361F"/>
    <w:rsid w:val="00B43FED"/>
    <w:rsid w:val="00B45107"/>
    <w:rsid w:val="00B45620"/>
    <w:rsid w:val="00B457B4"/>
    <w:rsid w:val="00B45C08"/>
    <w:rsid w:val="00B467C5"/>
    <w:rsid w:val="00B46850"/>
    <w:rsid w:val="00B46A19"/>
    <w:rsid w:val="00B4756E"/>
    <w:rsid w:val="00B478E2"/>
    <w:rsid w:val="00B50A89"/>
    <w:rsid w:val="00B50C7B"/>
    <w:rsid w:val="00B50D81"/>
    <w:rsid w:val="00B5103D"/>
    <w:rsid w:val="00B51101"/>
    <w:rsid w:val="00B51568"/>
    <w:rsid w:val="00B51784"/>
    <w:rsid w:val="00B51EC6"/>
    <w:rsid w:val="00B52028"/>
    <w:rsid w:val="00B52E17"/>
    <w:rsid w:val="00B5318A"/>
    <w:rsid w:val="00B53455"/>
    <w:rsid w:val="00B539BC"/>
    <w:rsid w:val="00B548B2"/>
    <w:rsid w:val="00B54DE6"/>
    <w:rsid w:val="00B55CEC"/>
    <w:rsid w:val="00B564FB"/>
    <w:rsid w:val="00B567E1"/>
    <w:rsid w:val="00B57654"/>
    <w:rsid w:val="00B57D50"/>
    <w:rsid w:val="00B60441"/>
    <w:rsid w:val="00B60D1E"/>
    <w:rsid w:val="00B61938"/>
    <w:rsid w:val="00B61C51"/>
    <w:rsid w:val="00B632F2"/>
    <w:rsid w:val="00B637D8"/>
    <w:rsid w:val="00B63A6E"/>
    <w:rsid w:val="00B63E2E"/>
    <w:rsid w:val="00B6406A"/>
    <w:rsid w:val="00B643B7"/>
    <w:rsid w:val="00B65F80"/>
    <w:rsid w:val="00B65FC5"/>
    <w:rsid w:val="00B6615D"/>
    <w:rsid w:val="00B662E0"/>
    <w:rsid w:val="00B66410"/>
    <w:rsid w:val="00B702CA"/>
    <w:rsid w:val="00B715DF"/>
    <w:rsid w:val="00B71AC7"/>
    <w:rsid w:val="00B720CA"/>
    <w:rsid w:val="00B721D6"/>
    <w:rsid w:val="00B73684"/>
    <w:rsid w:val="00B73B11"/>
    <w:rsid w:val="00B73C79"/>
    <w:rsid w:val="00B744C5"/>
    <w:rsid w:val="00B74A40"/>
    <w:rsid w:val="00B74A79"/>
    <w:rsid w:val="00B75468"/>
    <w:rsid w:val="00B75767"/>
    <w:rsid w:val="00B758DF"/>
    <w:rsid w:val="00B75A37"/>
    <w:rsid w:val="00B75B37"/>
    <w:rsid w:val="00B762F6"/>
    <w:rsid w:val="00B769E5"/>
    <w:rsid w:val="00B76D40"/>
    <w:rsid w:val="00B77118"/>
    <w:rsid w:val="00B773F2"/>
    <w:rsid w:val="00B77952"/>
    <w:rsid w:val="00B77B28"/>
    <w:rsid w:val="00B80AC3"/>
    <w:rsid w:val="00B80B0F"/>
    <w:rsid w:val="00B81008"/>
    <w:rsid w:val="00B8194D"/>
    <w:rsid w:val="00B82603"/>
    <w:rsid w:val="00B826E6"/>
    <w:rsid w:val="00B829AD"/>
    <w:rsid w:val="00B83497"/>
    <w:rsid w:val="00B84833"/>
    <w:rsid w:val="00B84EF6"/>
    <w:rsid w:val="00B8509E"/>
    <w:rsid w:val="00B85368"/>
    <w:rsid w:val="00B855EC"/>
    <w:rsid w:val="00B8592A"/>
    <w:rsid w:val="00B8676A"/>
    <w:rsid w:val="00B90568"/>
    <w:rsid w:val="00B90747"/>
    <w:rsid w:val="00B912CE"/>
    <w:rsid w:val="00B91FA5"/>
    <w:rsid w:val="00B9202C"/>
    <w:rsid w:val="00B923DE"/>
    <w:rsid w:val="00B925CD"/>
    <w:rsid w:val="00B92D22"/>
    <w:rsid w:val="00B934F6"/>
    <w:rsid w:val="00B93924"/>
    <w:rsid w:val="00B94017"/>
    <w:rsid w:val="00B94292"/>
    <w:rsid w:val="00B9490D"/>
    <w:rsid w:val="00B94FF9"/>
    <w:rsid w:val="00B95ADF"/>
    <w:rsid w:val="00B95D24"/>
    <w:rsid w:val="00B965C0"/>
    <w:rsid w:val="00B965CD"/>
    <w:rsid w:val="00B969C1"/>
    <w:rsid w:val="00B978DF"/>
    <w:rsid w:val="00B97C49"/>
    <w:rsid w:val="00B97D88"/>
    <w:rsid w:val="00BA0DF9"/>
    <w:rsid w:val="00BA1AC4"/>
    <w:rsid w:val="00BA3DBB"/>
    <w:rsid w:val="00BA4285"/>
    <w:rsid w:val="00BA4ED1"/>
    <w:rsid w:val="00BA5604"/>
    <w:rsid w:val="00BA62A7"/>
    <w:rsid w:val="00BA71D8"/>
    <w:rsid w:val="00BA7D94"/>
    <w:rsid w:val="00BB04F6"/>
    <w:rsid w:val="00BB0A76"/>
    <w:rsid w:val="00BB1D86"/>
    <w:rsid w:val="00BB3459"/>
    <w:rsid w:val="00BB3A62"/>
    <w:rsid w:val="00BB3DAC"/>
    <w:rsid w:val="00BB441B"/>
    <w:rsid w:val="00BB4784"/>
    <w:rsid w:val="00BB4915"/>
    <w:rsid w:val="00BB4C99"/>
    <w:rsid w:val="00BB4DAD"/>
    <w:rsid w:val="00BB5697"/>
    <w:rsid w:val="00BB7116"/>
    <w:rsid w:val="00BB7489"/>
    <w:rsid w:val="00BB7684"/>
    <w:rsid w:val="00BB7E46"/>
    <w:rsid w:val="00BC0D81"/>
    <w:rsid w:val="00BC133A"/>
    <w:rsid w:val="00BC2A34"/>
    <w:rsid w:val="00BC2EAA"/>
    <w:rsid w:val="00BC3033"/>
    <w:rsid w:val="00BC3E38"/>
    <w:rsid w:val="00BC4055"/>
    <w:rsid w:val="00BC45A4"/>
    <w:rsid w:val="00BC4DEE"/>
    <w:rsid w:val="00BC5205"/>
    <w:rsid w:val="00BC55C3"/>
    <w:rsid w:val="00BC583D"/>
    <w:rsid w:val="00BC595C"/>
    <w:rsid w:val="00BC67F7"/>
    <w:rsid w:val="00BC6F1D"/>
    <w:rsid w:val="00BC75C1"/>
    <w:rsid w:val="00BD01ED"/>
    <w:rsid w:val="00BD02F2"/>
    <w:rsid w:val="00BD08FB"/>
    <w:rsid w:val="00BD0FD8"/>
    <w:rsid w:val="00BD1074"/>
    <w:rsid w:val="00BD16A4"/>
    <w:rsid w:val="00BD19E1"/>
    <w:rsid w:val="00BD1C1B"/>
    <w:rsid w:val="00BD1CDE"/>
    <w:rsid w:val="00BD4363"/>
    <w:rsid w:val="00BD4627"/>
    <w:rsid w:val="00BD49AE"/>
    <w:rsid w:val="00BD4E42"/>
    <w:rsid w:val="00BD7BF8"/>
    <w:rsid w:val="00BE002E"/>
    <w:rsid w:val="00BE06EB"/>
    <w:rsid w:val="00BE188F"/>
    <w:rsid w:val="00BE1D66"/>
    <w:rsid w:val="00BE27FE"/>
    <w:rsid w:val="00BE350A"/>
    <w:rsid w:val="00BE384F"/>
    <w:rsid w:val="00BE3AC4"/>
    <w:rsid w:val="00BE456F"/>
    <w:rsid w:val="00BE5729"/>
    <w:rsid w:val="00BE591E"/>
    <w:rsid w:val="00BE5AD3"/>
    <w:rsid w:val="00BE5BF1"/>
    <w:rsid w:val="00BE6371"/>
    <w:rsid w:val="00BE70A1"/>
    <w:rsid w:val="00BE7C10"/>
    <w:rsid w:val="00BE7CD9"/>
    <w:rsid w:val="00BE7F9F"/>
    <w:rsid w:val="00BF039F"/>
    <w:rsid w:val="00BF0C4B"/>
    <w:rsid w:val="00BF2527"/>
    <w:rsid w:val="00BF276A"/>
    <w:rsid w:val="00BF2C69"/>
    <w:rsid w:val="00BF2D15"/>
    <w:rsid w:val="00BF3278"/>
    <w:rsid w:val="00BF39A3"/>
    <w:rsid w:val="00BF4385"/>
    <w:rsid w:val="00BF48FD"/>
    <w:rsid w:val="00BF4BD2"/>
    <w:rsid w:val="00BF4DD2"/>
    <w:rsid w:val="00BF57C9"/>
    <w:rsid w:val="00BF5AD7"/>
    <w:rsid w:val="00BF5FBE"/>
    <w:rsid w:val="00BF68BE"/>
    <w:rsid w:val="00BF6B93"/>
    <w:rsid w:val="00C00370"/>
    <w:rsid w:val="00C008B7"/>
    <w:rsid w:val="00C008ED"/>
    <w:rsid w:val="00C00914"/>
    <w:rsid w:val="00C012F4"/>
    <w:rsid w:val="00C0232A"/>
    <w:rsid w:val="00C02B97"/>
    <w:rsid w:val="00C0326E"/>
    <w:rsid w:val="00C03B51"/>
    <w:rsid w:val="00C0529B"/>
    <w:rsid w:val="00C0577E"/>
    <w:rsid w:val="00C071BC"/>
    <w:rsid w:val="00C072FA"/>
    <w:rsid w:val="00C07AA6"/>
    <w:rsid w:val="00C07EC2"/>
    <w:rsid w:val="00C07F45"/>
    <w:rsid w:val="00C07FBD"/>
    <w:rsid w:val="00C1002B"/>
    <w:rsid w:val="00C10751"/>
    <w:rsid w:val="00C123AC"/>
    <w:rsid w:val="00C128E1"/>
    <w:rsid w:val="00C12ABE"/>
    <w:rsid w:val="00C14C6C"/>
    <w:rsid w:val="00C14F11"/>
    <w:rsid w:val="00C15AFD"/>
    <w:rsid w:val="00C1698E"/>
    <w:rsid w:val="00C16BC2"/>
    <w:rsid w:val="00C16C9F"/>
    <w:rsid w:val="00C16DE6"/>
    <w:rsid w:val="00C17474"/>
    <w:rsid w:val="00C1772C"/>
    <w:rsid w:val="00C17A82"/>
    <w:rsid w:val="00C20787"/>
    <w:rsid w:val="00C20A19"/>
    <w:rsid w:val="00C20B5D"/>
    <w:rsid w:val="00C20D6A"/>
    <w:rsid w:val="00C20F5C"/>
    <w:rsid w:val="00C210DE"/>
    <w:rsid w:val="00C216B2"/>
    <w:rsid w:val="00C21A08"/>
    <w:rsid w:val="00C21C3E"/>
    <w:rsid w:val="00C2203B"/>
    <w:rsid w:val="00C222DB"/>
    <w:rsid w:val="00C22ECB"/>
    <w:rsid w:val="00C22FB0"/>
    <w:rsid w:val="00C236A6"/>
    <w:rsid w:val="00C23F21"/>
    <w:rsid w:val="00C24385"/>
    <w:rsid w:val="00C24B92"/>
    <w:rsid w:val="00C24CED"/>
    <w:rsid w:val="00C24CF8"/>
    <w:rsid w:val="00C24FE1"/>
    <w:rsid w:val="00C25060"/>
    <w:rsid w:val="00C250BF"/>
    <w:rsid w:val="00C25CD0"/>
    <w:rsid w:val="00C26501"/>
    <w:rsid w:val="00C2657C"/>
    <w:rsid w:val="00C274B0"/>
    <w:rsid w:val="00C30610"/>
    <w:rsid w:val="00C3119B"/>
    <w:rsid w:val="00C31416"/>
    <w:rsid w:val="00C31FD9"/>
    <w:rsid w:val="00C32648"/>
    <w:rsid w:val="00C32ABC"/>
    <w:rsid w:val="00C347B8"/>
    <w:rsid w:val="00C347BF"/>
    <w:rsid w:val="00C35287"/>
    <w:rsid w:val="00C35321"/>
    <w:rsid w:val="00C35486"/>
    <w:rsid w:val="00C3559F"/>
    <w:rsid w:val="00C3692F"/>
    <w:rsid w:val="00C36967"/>
    <w:rsid w:val="00C36F4D"/>
    <w:rsid w:val="00C371E6"/>
    <w:rsid w:val="00C37440"/>
    <w:rsid w:val="00C37F0B"/>
    <w:rsid w:val="00C40175"/>
    <w:rsid w:val="00C4053D"/>
    <w:rsid w:val="00C405B3"/>
    <w:rsid w:val="00C4424C"/>
    <w:rsid w:val="00C44BDF"/>
    <w:rsid w:val="00C4582F"/>
    <w:rsid w:val="00C458CE"/>
    <w:rsid w:val="00C45A9F"/>
    <w:rsid w:val="00C468DB"/>
    <w:rsid w:val="00C47450"/>
    <w:rsid w:val="00C47DCA"/>
    <w:rsid w:val="00C47EF5"/>
    <w:rsid w:val="00C50CBC"/>
    <w:rsid w:val="00C52105"/>
    <w:rsid w:val="00C52856"/>
    <w:rsid w:val="00C545DD"/>
    <w:rsid w:val="00C546C9"/>
    <w:rsid w:val="00C54836"/>
    <w:rsid w:val="00C55650"/>
    <w:rsid w:val="00C56B91"/>
    <w:rsid w:val="00C5757B"/>
    <w:rsid w:val="00C575A6"/>
    <w:rsid w:val="00C60B3C"/>
    <w:rsid w:val="00C6170E"/>
    <w:rsid w:val="00C6181F"/>
    <w:rsid w:val="00C622BC"/>
    <w:rsid w:val="00C639E7"/>
    <w:rsid w:val="00C63FC5"/>
    <w:rsid w:val="00C63FDC"/>
    <w:rsid w:val="00C640C7"/>
    <w:rsid w:val="00C64955"/>
    <w:rsid w:val="00C658D9"/>
    <w:rsid w:val="00C67580"/>
    <w:rsid w:val="00C678D2"/>
    <w:rsid w:val="00C67948"/>
    <w:rsid w:val="00C67C35"/>
    <w:rsid w:val="00C70A05"/>
    <w:rsid w:val="00C70FBE"/>
    <w:rsid w:val="00C71AB2"/>
    <w:rsid w:val="00C71D5F"/>
    <w:rsid w:val="00C721D9"/>
    <w:rsid w:val="00C7223F"/>
    <w:rsid w:val="00C723C4"/>
    <w:rsid w:val="00C72742"/>
    <w:rsid w:val="00C72BE4"/>
    <w:rsid w:val="00C72E80"/>
    <w:rsid w:val="00C7365F"/>
    <w:rsid w:val="00C73998"/>
    <w:rsid w:val="00C74236"/>
    <w:rsid w:val="00C74865"/>
    <w:rsid w:val="00C75E59"/>
    <w:rsid w:val="00C771F3"/>
    <w:rsid w:val="00C77480"/>
    <w:rsid w:val="00C77569"/>
    <w:rsid w:val="00C776BF"/>
    <w:rsid w:val="00C80039"/>
    <w:rsid w:val="00C806D1"/>
    <w:rsid w:val="00C809B5"/>
    <w:rsid w:val="00C826C2"/>
    <w:rsid w:val="00C82E6F"/>
    <w:rsid w:val="00C83620"/>
    <w:rsid w:val="00C8549E"/>
    <w:rsid w:val="00C854E2"/>
    <w:rsid w:val="00C85515"/>
    <w:rsid w:val="00C85FE0"/>
    <w:rsid w:val="00C86AF4"/>
    <w:rsid w:val="00C875B4"/>
    <w:rsid w:val="00C8782F"/>
    <w:rsid w:val="00C87BD3"/>
    <w:rsid w:val="00C87CA3"/>
    <w:rsid w:val="00C91780"/>
    <w:rsid w:val="00C91EA5"/>
    <w:rsid w:val="00C922BB"/>
    <w:rsid w:val="00C92832"/>
    <w:rsid w:val="00C93272"/>
    <w:rsid w:val="00C9341A"/>
    <w:rsid w:val="00C94234"/>
    <w:rsid w:val="00C94937"/>
    <w:rsid w:val="00C95287"/>
    <w:rsid w:val="00C95418"/>
    <w:rsid w:val="00C95D06"/>
    <w:rsid w:val="00C95E97"/>
    <w:rsid w:val="00C972AD"/>
    <w:rsid w:val="00C97523"/>
    <w:rsid w:val="00C976A0"/>
    <w:rsid w:val="00C97BEF"/>
    <w:rsid w:val="00CA06E1"/>
    <w:rsid w:val="00CA123B"/>
    <w:rsid w:val="00CA15BD"/>
    <w:rsid w:val="00CA1D10"/>
    <w:rsid w:val="00CA2922"/>
    <w:rsid w:val="00CA2A84"/>
    <w:rsid w:val="00CA58B2"/>
    <w:rsid w:val="00CA598E"/>
    <w:rsid w:val="00CA59B6"/>
    <w:rsid w:val="00CA5B9C"/>
    <w:rsid w:val="00CA605D"/>
    <w:rsid w:val="00CA7236"/>
    <w:rsid w:val="00CA726D"/>
    <w:rsid w:val="00CA758D"/>
    <w:rsid w:val="00CA770E"/>
    <w:rsid w:val="00CA78FA"/>
    <w:rsid w:val="00CA7AAD"/>
    <w:rsid w:val="00CB0032"/>
    <w:rsid w:val="00CB058A"/>
    <w:rsid w:val="00CB0724"/>
    <w:rsid w:val="00CB1034"/>
    <w:rsid w:val="00CB11CA"/>
    <w:rsid w:val="00CB12BC"/>
    <w:rsid w:val="00CB19E4"/>
    <w:rsid w:val="00CB2C7C"/>
    <w:rsid w:val="00CB343B"/>
    <w:rsid w:val="00CB46D1"/>
    <w:rsid w:val="00CB55D3"/>
    <w:rsid w:val="00CB65B3"/>
    <w:rsid w:val="00CB6677"/>
    <w:rsid w:val="00CB6754"/>
    <w:rsid w:val="00CB6B73"/>
    <w:rsid w:val="00CB6D82"/>
    <w:rsid w:val="00CB762B"/>
    <w:rsid w:val="00CB7B89"/>
    <w:rsid w:val="00CC0450"/>
    <w:rsid w:val="00CC1D3D"/>
    <w:rsid w:val="00CC289C"/>
    <w:rsid w:val="00CC2A37"/>
    <w:rsid w:val="00CC3A61"/>
    <w:rsid w:val="00CC3ACE"/>
    <w:rsid w:val="00CC3DBF"/>
    <w:rsid w:val="00CC42A3"/>
    <w:rsid w:val="00CC497F"/>
    <w:rsid w:val="00CC4E85"/>
    <w:rsid w:val="00CC4FB3"/>
    <w:rsid w:val="00CC518E"/>
    <w:rsid w:val="00CC53CD"/>
    <w:rsid w:val="00CC5A69"/>
    <w:rsid w:val="00CC6073"/>
    <w:rsid w:val="00CC6AB7"/>
    <w:rsid w:val="00CC6E62"/>
    <w:rsid w:val="00CC7491"/>
    <w:rsid w:val="00CC7857"/>
    <w:rsid w:val="00CD03CE"/>
    <w:rsid w:val="00CD05C6"/>
    <w:rsid w:val="00CD08D8"/>
    <w:rsid w:val="00CD11AC"/>
    <w:rsid w:val="00CD17DF"/>
    <w:rsid w:val="00CD2B01"/>
    <w:rsid w:val="00CD2D20"/>
    <w:rsid w:val="00CD3066"/>
    <w:rsid w:val="00CD3098"/>
    <w:rsid w:val="00CD3371"/>
    <w:rsid w:val="00CD350B"/>
    <w:rsid w:val="00CD354C"/>
    <w:rsid w:val="00CD3D21"/>
    <w:rsid w:val="00CD3D28"/>
    <w:rsid w:val="00CD4BB0"/>
    <w:rsid w:val="00CD4DCB"/>
    <w:rsid w:val="00CD5416"/>
    <w:rsid w:val="00CD683D"/>
    <w:rsid w:val="00CE0780"/>
    <w:rsid w:val="00CE126E"/>
    <w:rsid w:val="00CE19FE"/>
    <w:rsid w:val="00CE2197"/>
    <w:rsid w:val="00CE2B13"/>
    <w:rsid w:val="00CE3E09"/>
    <w:rsid w:val="00CE47AC"/>
    <w:rsid w:val="00CE4B1D"/>
    <w:rsid w:val="00CE50B8"/>
    <w:rsid w:val="00CE53BA"/>
    <w:rsid w:val="00CE6CE9"/>
    <w:rsid w:val="00CE6D02"/>
    <w:rsid w:val="00CE6E3B"/>
    <w:rsid w:val="00CE7077"/>
    <w:rsid w:val="00CE74DC"/>
    <w:rsid w:val="00CF01EF"/>
    <w:rsid w:val="00CF19A4"/>
    <w:rsid w:val="00CF1BD2"/>
    <w:rsid w:val="00CF30A4"/>
    <w:rsid w:val="00CF3575"/>
    <w:rsid w:val="00CF49C6"/>
    <w:rsid w:val="00CF6E5F"/>
    <w:rsid w:val="00CF7463"/>
    <w:rsid w:val="00D003C9"/>
    <w:rsid w:val="00D009C6"/>
    <w:rsid w:val="00D00A01"/>
    <w:rsid w:val="00D012C1"/>
    <w:rsid w:val="00D01616"/>
    <w:rsid w:val="00D01852"/>
    <w:rsid w:val="00D02360"/>
    <w:rsid w:val="00D02B0B"/>
    <w:rsid w:val="00D033D8"/>
    <w:rsid w:val="00D046D6"/>
    <w:rsid w:val="00D0502B"/>
    <w:rsid w:val="00D05515"/>
    <w:rsid w:val="00D0577E"/>
    <w:rsid w:val="00D05FBC"/>
    <w:rsid w:val="00D06446"/>
    <w:rsid w:val="00D067BA"/>
    <w:rsid w:val="00D069EE"/>
    <w:rsid w:val="00D073C5"/>
    <w:rsid w:val="00D100AC"/>
    <w:rsid w:val="00D10713"/>
    <w:rsid w:val="00D10DA0"/>
    <w:rsid w:val="00D119C3"/>
    <w:rsid w:val="00D11C30"/>
    <w:rsid w:val="00D11FB7"/>
    <w:rsid w:val="00D11FE3"/>
    <w:rsid w:val="00D12127"/>
    <w:rsid w:val="00D12393"/>
    <w:rsid w:val="00D12606"/>
    <w:rsid w:val="00D1291D"/>
    <w:rsid w:val="00D12EF8"/>
    <w:rsid w:val="00D12FFE"/>
    <w:rsid w:val="00D14260"/>
    <w:rsid w:val="00D14A90"/>
    <w:rsid w:val="00D15765"/>
    <w:rsid w:val="00D157D5"/>
    <w:rsid w:val="00D16425"/>
    <w:rsid w:val="00D205F4"/>
    <w:rsid w:val="00D20FCA"/>
    <w:rsid w:val="00D2100E"/>
    <w:rsid w:val="00D2173D"/>
    <w:rsid w:val="00D21748"/>
    <w:rsid w:val="00D21B69"/>
    <w:rsid w:val="00D222EA"/>
    <w:rsid w:val="00D223B6"/>
    <w:rsid w:val="00D226C2"/>
    <w:rsid w:val="00D22CFF"/>
    <w:rsid w:val="00D2463D"/>
    <w:rsid w:val="00D247D0"/>
    <w:rsid w:val="00D24823"/>
    <w:rsid w:val="00D254A5"/>
    <w:rsid w:val="00D2559C"/>
    <w:rsid w:val="00D2676D"/>
    <w:rsid w:val="00D26EAB"/>
    <w:rsid w:val="00D27973"/>
    <w:rsid w:val="00D27FC8"/>
    <w:rsid w:val="00D315A5"/>
    <w:rsid w:val="00D31953"/>
    <w:rsid w:val="00D31BA4"/>
    <w:rsid w:val="00D31BDC"/>
    <w:rsid w:val="00D3260E"/>
    <w:rsid w:val="00D32644"/>
    <w:rsid w:val="00D338B1"/>
    <w:rsid w:val="00D33DED"/>
    <w:rsid w:val="00D34277"/>
    <w:rsid w:val="00D3482E"/>
    <w:rsid w:val="00D3511C"/>
    <w:rsid w:val="00D35C94"/>
    <w:rsid w:val="00D36065"/>
    <w:rsid w:val="00D362A3"/>
    <w:rsid w:val="00D36C5F"/>
    <w:rsid w:val="00D36F0A"/>
    <w:rsid w:val="00D37349"/>
    <w:rsid w:val="00D40417"/>
    <w:rsid w:val="00D404D9"/>
    <w:rsid w:val="00D405A9"/>
    <w:rsid w:val="00D409C2"/>
    <w:rsid w:val="00D40B3E"/>
    <w:rsid w:val="00D40BCE"/>
    <w:rsid w:val="00D41698"/>
    <w:rsid w:val="00D4191B"/>
    <w:rsid w:val="00D43C07"/>
    <w:rsid w:val="00D44622"/>
    <w:rsid w:val="00D44AB5"/>
    <w:rsid w:val="00D44C14"/>
    <w:rsid w:val="00D45273"/>
    <w:rsid w:val="00D45BB1"/>
    <w:rsid w:val="00D45F0E"/>
    <w:rsid w:val="00D45F26"/>
    <w:rsid w:val="00D464E1"/>
    <w:rsid w:val="00D4679A"/>
    <w:rsid w:val="00D46AC2"/>
    <w:rsid w:val="00D479D0"/>
    <w:rsid w:val="00D506E6"/>
    <w:rsid w:val="00D50D21"/>
    <w:rsid w:val="00D50E38"/>
    <w:rsid w:val="00D512D4"/>
    <w:rsid w:val="00D51DAD"/>
    <w:rsid w:val="00D51DFD"/>
    <w:rsid w:val="00D521BC"/>
    <w:rsid w:val="00D52640"/>
    <w:rsid w:val="00D53341"/>
    <w:rsid w:val="00D53C45"/>
    <w:rsid w:val="00D5483F"/>
    <w:rsid w:val="00D54ADD"/>
    <w:rsid w:val="00D54BB8"/>
    <w:rsid w:val="00D54BF1"/>
    <w:rsid w:val="00D54D02"/>
    <w:rsid w:val="00D54FDC"/>
    <w:rsid w:val="00D55457"/>
    <w:rsid w:val="00D554EA"/>
    <w:rsid w:val="00D558C8"/>
    <w:rsid w:val="00D55B21"/>
    <w:rsid w:val="00D5626E"/>
    <w:rsid w:val="00D5670F"/>
    <w:rsid w:val="00D56BD7"/>
    <w:rsid w:val="00D574BC"/>
    <w:rsid w:val="00D574D7"/>
    <w:rsid w:val="00D57A92"/>
    <w:rsid w:val="00D6190A"/>
    <w:rsid w:val="00D62694"/>
    <w:rsid w:val="00D636D8"/>
    <w:rsid w:val="00D63E28"/>
    <w:rsid w:val="00D64A40"/>
    <w:rsid w:val="00D64D5D"/>
    <w:rsid w:val="00D6511F"/>
    <w:rsid w:val="00D65872"/>
    <w:rsid w:val="00D65AFB"/>
    <w:rsid w:val="00D65E5A"/>
    <w:rsid w:val="00D6662A"/>
    <w:rsid w:val="00D6710B"/>
    <w:rsid w:val="00D6767C"/>
    <w:rsid w:val="00D6780C"/>
    <w:rsid w:val="00D67CA2"/>
    <w:rsid w:val="00D70797"/>
    <w:rsid w:val="00D716BC"/>
    <w:rsid w:val="00D71776"/>
    <w:rsid w:val="00D7288E"/>
    <w:rsid w:val="00D72E80"/>
    <w:rsid w:val="00D740CF"/>
    <w:rsid w:val="00D75542"/>
    <w:rsid w:val="00D7601C"/>
    <w:rsid w:val="00D7618B"/>
    <w:rsid w:val="00D7642A"/>
    <w:rsid w:val="00D76B42"/>
    <w:rsid w:val="00D76C11"/>
    <w:rsid w:val="00D76DDD"/>
    <w:rsid w:val="00D76DF4"/>
    <w:rsid w:val="00D771DD"/>
    <w:rsid w:val="00D77353"/>
    <w:rsid w:val="00D77357"/>
    <w:rsid w:val="00D77829"/>
    <w:rsid w:val="00D801EC"/>
    <w:rsid w:val="00D80E8A"/>
    <w:rsid w:val="00D81102"/>
    <w:rsid w:val="00D816F5"/>
    <w:rsid w:val="00D819AA"/>
    <w:rsid w:val="00D81B32"/>
    <w:rsid w:val="00D81E89"/>
    <w:rsid w:val="00D82A90"/>
    <w:rsid w:val="00D82B70"/>
    <w:rsid w:val="00D833A8"/>
    <w:rsid w:val="00D8357E"/>
    <w:rsid w:val="00D8386B"/>
    <w:rsid w:val="00D84AF4"/>
    <w:rsid w:val="00D84B3F"/>
    <w:rsid w:val="00D8641E"/>
    <w:rsid w:val="00D8711D"/>
    <w:rsid w:val="00D87BB2"/>
    <w:rsid w:val="00D87BCC"/>
    <w:rsid w:val="00D87CD7"/>
    <w:rsid w:val="00D90570"/>
    <w:rsid w:val="00D906C8"/>
    <w:rsid w:val="00D907ED"/>
    <w:rsid w:val="00D911B9"/>
    <w:rsid w:val="00D9136D"/>
    <w:rsid w:val="00D914BD"/>
    <w:rsid w:val="00D914DC"/>
    <w:rsid w:val="00D916EE"/>
    <w:rsid w:val="00D91B04"/>
    <w:rsid w:val="00D922CE"/>
    <w:rsid w:val="00D92591"/>
    <w:rsid w:val="00D92BC6"/>
    <w:rsid w:val="00D93085"/>
    <w:rsid w:val="00D93171"/>
    <w:rsid w:val="00D93475"/>
    <w:rsid w:val="00D94D19"/>
    <w:rsid w:val="00D955BE"/>
    <w:rsid w:val="00D95696"/>
    <w:rsid w:val="00D95CAB"/>
    <w:rsid w:val="00D961E2"/>
    <w:rsid w:val="00D96690"/>
    <w:rsid w:val="00D96A22"/>
    <w:rsid w:val="00DA13FB"/>
    <w:rsid w:val="00DA1B63"/>
    <w:rsid w:val="00DA1D09"/>
    <w:rsid w:val="00DA1ECF"/>
    <w:rsid w:val="00DA2265"/>
    <w:rsid w:val="00DA22B8"/>
    <w:rsid w:val="00DA231D"/>
    <w:rsid w:val="00DA2750"/>
    <w:rsid w:val="00DA287C"/>
    <w:rsid w:val="00DA2890"/>
    <w:rsid w:val="00DA2CFE"/>
    <w:rsid w:val="00DA381E"/>
    <w:rsid w:val="00DA4003"/>
    <w:rsid w:val="00DA41C5"/>
    <w:rsid w:val="00DA549E"/>
    <w:rsid w:val="00DA59ED"/>
    <w:rsid w:val="00DA5E27"/>
    <w:rsid w:val="00DA5EE1"/>
    <w:rsid w:val="00DA74F9"/>
    <w:rsid w:val="00DA76EC"/>
    <w:rsid w:val="00DA7EE0"/>
    <w:rsid w:val="00DA7FFB"/>
    <w:rsid w:val="00DB0D82"/>
    <w:rsid w:val="00DB0E55"/>
    <w:rsid w:val="00DB125E"/>
    <w:rsid w:val="00DB1CB6"/>
    <w:rsid w:val="00DB20E2"/>
    <w:rsid w:val="00DB311E"/>
    <w:rsid w:val="00DB34B8"/>
    <w:rsid w:val="00DB3527"/>
    <w:rsid w:val="00DB49CB"/>
    <w:rsid w:val="00DB4A8C"/>
    <w:rsid w:val="00DB5047"/>
    <w:rsid w:val="00DB5401"/>
    <w:rsid w:val="00DB568F"/>
    <w:rsid w:val="00DB5B98"/>
    <w:rsid w:val="00DB67FC"/>
    <w:rsid w:val="00DB726A"/>
    <w:rsid w:val="00DB7429"/>
    <w:rsid w:val="00DB758C"/>
    <w:rsid w:val="00DB7716"/>
    <w:rsid w:val="00DB7ED7"/>
    <w:rsid w:val="00DB7EDC"/>
    <w:rsid w:val="00DB7FF4"/>
    <w:rsid w:val="00DC0B17"/>
    <w:rsid w:val="00DC1698"/>
    <w:rsid w:val="00DC17CD"/>
    <w:rsid w:val="00DC18FD"/>
    <w:rsid w:val="00DC1AC7"/>
    <w:rsid w:val="00DC21BC"/>
    <w:rsid w:val="00DC2429"/>
    <w:rsid w:val="00DC2449"/>
    <w:rsid w:val="00DC2EB0"/>
    <w:rsid w:val="00DC32EF"/>
    <w:rsid w:val="00DC3C91"/>
    <w:rsid w:val="00DC3DDB"/>
    <w:rsid w:val="00DC3F2E"/>
    <w:rsid w:val="00DC525A"/>
    <w:rsid w:val="00DC56EA"/>
    <w:rsid w:val="00DC6279"/>
    <w:rsid w:val="00DC67D5"/>
    <w:rsid w:val="00DD118A"/>
    <w:rsid w:val="00DD1C46"/>
    <w:rsid w:val="00DD1EC1"/>
    <w:rsid w:val="00DD22D1"/>
    <w:rsid w:val="00DD2FDD"/>
    <w:rsid w:val="00DD3CF1"/>
    <w:rsid w:val="00DD4457"/>
    <w:rsid w:val="00DD478E"/>
    <w:rsid w:val="00DD5CE6"/>
    <w:rsid w:val="00DD600D"/>
    <w:rsid w:val="00DD6D89"/>
    <w:rsid w:val="00DD6F1B"/>
    <w:rsid w:val="00DD760D"/>
    <w:rsid w:val="00DE0142"/>
    <w:rsid w:val="00DE0532"/>
    <w:rsid w:val="00DE0AD5"/>
    <w:rsid w:val="00DE1AE1"/>
    <w:rsid w:val="00DE1CF7"/>
    <w:rsid w:val="00DE2336"/>
    <w:rsid w:val="00DE2818"/>
    <w:rsid w:val="00DE3FBF"/>
    <w:rsid w:val="00DE47ED"/>
    <w:rsid w:val="00DE528D"/>
    <w:rsid w:val="00DE5858"/>
    <w:rsid w:val="00DE626A"/>
    <w:rsid w:val="00DE73D2"/>
    <w:rsid w:val="00DE772E"/>
    <w:rsid w:val="00DF0282"/>
    <w:rsid w:val="00DF0435"/>
    <w:rsid w:val="00DF12CA"/>
    <w:rsid w:val="00DF29D8"/>
    <w:rsid w:val="00DF36A6"/>
    <w:rsid w:val="00DF3AC5"/>
    <w:rsid w:val="00DF494D"/>
    <w:rsid w:val="00DF4A6B"/>
    <w:rsid w:val="00DF4F71"/>
    <w:rsid w:val="00DF5004"/>
    <w:rsid w:val="00DF546A"/>
    <w:rsid w:val="00DF5680"/>
    <w:rsid w:val="00DF5D8C"/>
    <w:rsid w:val="00DF5E09"/>
    <w:rsid w:val="00DF605C"/>
    <w:rsid w:val="00DF73A2"/>
    <w:rsid w:val="00DF73A8"/>
    <w:rsid w:val="00DF7491"/>
    <w:rsid w:val="00DF7533"/>
    <w:rsid w:val="00DF7835"/>
    <w:rsid w:val="00DF7A51"/>
    <w:rsid w:val="00E00153"/>
    <w:rsid w:val="00E00F3B"/>
    <w:rsid w:val="00E036C6"/>
    <w:rsid w:val="00E04811"/>
    <w:rsid w:val="00E04830"/>
    <w:rsid w:val="00E04AB9"/>
    <w:rsid w:val="00E07040"/>
    <w:rsid w:val="00E0723C"/>
    <w:rsid w:val="00E0745D"/>
    <w:rsid w:val="00E07A1D"/>
    <w:rsid w:val="00E07F18"/>
    <w:rsid w:val="00E102C9"/>
    <w:rsid w:val="00E1066D"/>
    <w:rsid w:val="00E123DA"/>
    <w:rsid w:val="00E12740"/>
    <w:rsid w:val="00E128A4"/>
    <w:rsid w:val="00E1435A"/>
    <w:rsid w:val="00E14F81"/>
    <w:rsid w:val="00E153A4"/>
    <w:rsid w:val="00E160C9"/>
    <w:rsid w:val="00E17849"/>
    <w:rsid w:val="00E211A2"/>
    <w:rsid w:val="00E219FD"/>
    <w:rsid w:val="00E21A7D"/>
    <w:rsid w:val="00E21C02"/>
    <w:rsid w:val="00E22754"/>
    <w:rsid w:val="00E22B09"/>
    <w:rsid w:val="00E2304B"/>
    <w:rsid w:val="00E23CE9"/>
    <w:rsid w:val="00E23DF0"/>
    <w:rsid w:val="00E23F8A"/>
    <w:rsid w:val="00E257F6"/>
    <w:rsid w:val="00E25838"/>
    <w:rsid w:val="00E25FB4"/>
    <w:rsid w:val="00E261F9"/>
    <w:rsid w:val="00E26327"/>
    <w:rsid w:val="00E265A5"/>
    <w:rsid w:val="00E26D29"/>
    <w:rsid w:val="00E27F37"/>
    <w:rsid w:val="00E30130"/>
    <w:rsid w:val="00E304FA"/>
    <w:rsid w:val="00E30F27"/>
    <w:rsid w:val="00E311EE"/>
    <w:rsid w:val="00E31A6F"/>
    <w:rsid w:val="00E32F5B"/>
    <w:rsid w:val="00E3314A"/>
    <w:rsid w:val="00E334B7"/>
    <w:rsid w:val="00E3382C"/>
    <w:rsid w:val="00E33F00"/>
    <w:rsid w:val="00E34213"/>
    <w:rsid w:val="00E34757"/>
    <w:rsid w:val="00E350B9"/>
    <w:rsid w:val="00E35E68"/>
    <w:rsid w:val="00E3610A"/>
    <w:rsid w:val="00E370BA"/>
    <w:rsid w:val="00E37C5D"/>
    <w:rsid w:val="00E37D34"/>
    <w:rsid w:val="00E37FE4"/>
    <w:rsid w:val="00E40842"/>
    <w:rsid w:val="00E412BF"/>
    <w:rsid w:val="00E41B20"/>
    <w:rsid w:val="00E41CE1"/>
    <w:rsid w:val="00E42349"/>
    <w:rsid w:val="00E42F35"/>
    <w:rsid w:val="00E4365C"/>
    <w:rsid w:val="00E446FE"/>
    <w:rsid w:val="00E44934"/>
    <w:rsid w:val="00E44DE1"/>
    <w:rsid w:val="00E44E29"/>
    <w:rsid w:val="00E459B5"/>
    <w:rsid w:val="00E45BA8"/>
    <w:rsid w:val="00E46514"/>
    <w:rsid w:val="00E46DD3"/>
    <w:rsid w:val="00E50A4E"/>
    <w:rsid w:val="00E51545"/>
    <w:rsid w:val="00E51CF4"/>
    <w:rsid w:val="00E52662"/>
    <w:rsid w:val="00E53BAB"/>
    <w:rsid w:val="00E54890"/>
    <w:rsid w:val="00E54B3F"/>
    <w:rsid w:val="00E54EC6"/>
    <w:rsid w:val="00E56A7D"/>
    <w:rsid w:val="00E56BA4"/>
    <w:rsid w:val="00E56BFF"/>
    <w:rsid w:val="00E57C75"/>
    <w:rsid w:val="00E60492"/>
    <w:rsid w:val="00E6121B"/>
    <w:rsid w:val="00E61DB9"/>
    <w:rsid w:val="00E623EC"/>
    <w:rsid w:val="00E629B9"/>
    <w:rsid w:val="00E62D34"/>
    <w:rsid w:val="00E63836"/>
    <w:rsid w:val="00E63A00"/>
    <w:rsid w:val="00E642AB"/>
    <w:rsid w:val="00E64B1D"/>
    <w:rsid w:val="00E652DA"/>
    <w:rsid w:val="00E655DC"/>
    <w:rsid w:val="00E6568B"/>
    <w:rsid w:val="00E65BEE"/>
    <w:rsid w:val="00E65CE9"/>
    <w:rsid w:val="00E65D32"/>
    <w:rsid w:val="00E66693"/>
    <w:rsid w:val="00E702A3"/>
    <w:rsid w:val="00E70456"/>
    <w:rsid w:val="00E70972"/>
    <w:rsid w:val="00E714D0"/>
    <w:rsid w:val="00E7207B"/>
    <w:rsid w:val="00E72386"/>
    <w:rsid w:val="00E7266D"/>
    <w:rsid w:val="00E72749"/>
    <w:rsid w:val="00E72D49"/>
    <w:rsid w:val="00E72DA0"/>
    <w:rsid w:val="00E7482B"/>
    <w:rsid w:val="00E74A9E"/>
    <w:rsid w:val="00E74C0A"/>
    <w:rsid w:val="00E75AAC"/>
    <w:rsid w:val="00E7669B"/>
    <w:rsid w:val="00E7674E"/>
    <w:rsid w:val="00E76AA7"/>
    <w:rsid w:val="00E771ED"/>
    <w:rsid w:val="00E8037E"/>
    <w:rsid w:val="00E8085E"/>
    <w:rsid w:val="00E80DBD"/>
    <w:rsid w:val="00E81264"/>
    <w:rsid w:val="00E817CF"/>
    <w:rsid w:val="00E82141"/>
    <w:rsid w:val="00E828C4"/>
    <w:rsid w:val="00E82D18"/>
    <w:rsid w:val="00E853DF"/>
    <w:rsid w:val="00E866CC"/>
    <w:rsid w:val="00E8736F"/>
    <w:rsid w:val="00E90699"/>
    <w:rsid w:val="00E90A17"/>
    <w:rsid w:val="00E90A85"/>
    <w:rsid w:val="00E92CC3"/>
    <w:rsid w:val="00E930E8"/>
    <w:rsid w:val="00E931A5"/>
    <w:rsid w:val="00E931FE"/>
    <w:rsid w:val="00E93366"/>
    <w:rsid w:val="00E93450"/>
    <w:rsid w:val="00E939C9"/>
    <w:rsid w:val="00E9454C"/>
    <w:rsid w:val="00E9505D"/>
    <w:rsid w:val="00E9546B"/>
    <w:rsid w:val="00E96F25"/>
    <w:rsid w:val="00E97334"/>
    <w:rsid w:val="00E97881"/>
    <w:rsid w:val="00E97AAA"/>
    <w:rsid w:val="00EA0622"/>
    <w:rsid w:val="00EA06D4"/>
    <w:rsid w:val="00EA0747"/>
    <w:rsid w:val="00EA1C68"/>
    <w:rsid w:val="00EA1E8E"/>
    <w:rsid w:val="00EA2A53"/>
    <w:rsid w:val="00EA30B7"/>
    <w:rsid w:val="00EA385C"/>
    <w:rsid w:val="00EA3C9A"/>
    <w:rsid w:val="00EA415B"/>
    <w:rsid w:val="00EA6A45"/>
    <w:rsid w:val="00EA6D59"/>
    <w:rsid w:val="00EA71E3"/>
    <w:rsid w:val="00EA740D"/>
    <w:rsid w:val="00EB058B"/>
    <w:rsid w:val="00EB0D91"/>
    <w:rsid w:val="00EB12B4"/>
    <w:rsid w:val="00EB2593"/>
    <w:rsid w:val="00EB2CFD"/>
    <w:rsid w:val="00EB31D9"/>
    <w:rsid w:val="00EB39CF"/>
    <w:rsid w:val="00EB3B7B"/>
    <w:rsid w:val="00EB5076"/>
    <w:rsid w:val="00EB594F"/>
    <w:rsid w:val="00EB5B1C"/>
    <w:rsid w:val="00EB5EDE"/>
    <w:rsid w:val="00EB7214"/>
    <w:rsid w:val="00EB754E"/>
    <w:rsid w:val="00EB7D5A"/>
    <w:rsid w:val="00EB7D72"/>
    <w:rsid w:val="00EC055A"/>
    <w:rsid w:val="00EC110A"/>
    <w:rsid w:val="00EC1859"/>
    <w:rsid w:val="00EC1A46"/>
    <w:rsid w:val="00EC1DF8"/>
    <w:rsid w:val="00EC20E3"/>
    <w:rsid w:val="00EC2118"/>
    <w:rsid w:val="00EC268B"/>
    <w:rsid w:val="00EC2827"/>
    <w:rsid w:val="00EC2E5D"/>
    <w:rsid w:val="00EC42A5"/>
    <w:rsid w:val="00EC4489"/>
    <w:rsid w:val="00EC5306"/>
    <w:rsid w:val="00EC544F"/>
    <w:rsid w:val="00EC57AE"/>
    <w:rsid w:val="00EC5BA9"/>
    <w:rsid w:val="00EC67D5"/>
    <w:rsid w:val="00EC6B5A"/>
    <w:rsid w:val="00EC6C9A"/>
    <w:rsid w:val="00EC7A2A"/>
    <w:rsid w:val="00ED0731"/>
    <w:rsid w:val="00ED0785"/>
    <w:rsid w:val="00ED0A39"/>
    <w:rsid w:val="00ED13C1"/>
    <w:rsid w:val="00ED174E"/>
    <w:rsid w:val="00ED1F8D"/>
    <w:rsid w:val="00ED254E"/>
    <w:rsid w:val="00ED28E3"/>
    <w:rsid w:val="00ED2D83"/>
    <w:rsid w:val="00ED3B05"/>
    <w:rsid w:val="00ED3E68"/>
    <w:rsid w:val="00ED414E"/>
    <w:rsid w:val="00ED44BC"/>
    <w:rsid w:val="00ED5A62"/>
    <w:rsid w:val="00ED6680"/>
    <w:rsid w:val="00EE0B24"/>
    <w:rsid w:val="00EE1029"/>
    <w:rsid w:val="00EE19EF"/>
    <w:rsid w:val="00EE1E7A"/>
    <w:rsid w:val="00EE1F2C"/>
    <w:rsid w:val="00EE2273"/>
    <w:rsid w:val="00EE295B"/>
    <w:rsid w:val="00EE2BF7"/>
    <w:rsid w:val="00EE2D41"/>
    <w:rsid w:val="00EE319C"/>
    <w:rsid w:val="00EE32AA"/>
    <w:rsid w:val="00EE362D"/>
    <w:rsid w:val="00EE3B80"/>
    <w:rsid w:val="00EE3CC4"/>
    <w:rsid w:val="00EE416C"/>
    <w:rsid w:val="00EE41DB"/>
    <w:rsid w:val="00EE43F7"/>
    <w:rsid w:val="00EE4B2A"/>
    <w:rsid w:val="00EE4CD5"/>
    <w:rsid w:val="00EE4E80"/>
    <w:rsid w:val="00EE5983"/>
    <w:rsid w:val="00EE5A4B"/>
    <w:rsid w:val="00EE659F"/>
    <w:rsid w:val="00EF0E1F"/>
    <w:rsid w:val="00EF0FC4"/>
    <w:rsid w:val="00EF1496"/>
    <w:rsid w:val="00EF15BB"/>
    <w:rsid w:val="00EF1E6F"/>
    <w:rsid w:val="00EF20C8"/>
    <w:rsid w:val="00EF2F62"/>
    <w:rsid w:val="00EF30B2"/>
    <w:rsid w:val="00EF3742"/>
    <w:rsid w:val="00EF3FF6"/>
    <w:rsid w:val="00EF45A2"/>
    <w:rsid w:val="00EF46E3"/>
    <w:rsid w:val="00EF4996"/>
    <w:rsid w:val="00EF5567"/>
    <w:rsid w:val="00EF5AF6"/>
    <w:rsid w:val="00EF6AA1"/>
    <w:rsid w:val="00EF7243"/>
    <w:rsid w:val="00EF79AD"/>
    <w:rsid w:val="00EF7B3E"/>
    <w:rsid w:val="00EF7D15"/>
    <w:rsid w:val="00F00800"/>
    <w:rsid w:val="00F01564"/>
    <w:rsid w:val="00F0158D"/>
    <w:rsid w:val="00F01C46"/>
    <w:rsid w:val="00F02AD5"/>
    <w:rsid w:val="00F02BDF"/>
    <w:rsid w:val="00F02D9D"/>
    <w:rsid w:val="00F03B44"/>
    <w:rsid w:val="00F042CC"/>
    <w:rsid w:val="00F04602"/>
    <w:rsid w:val="00F0467E"/>
    <w:rsid w:val="00F052AA"/>
    <w:rsid w:val="00F0546E"/>
    <w:rsid w:val="00F05F8B"/>
    <w:rsid w:val="00F07129"/>
    <w:rsid w:val="00F07E2F"/>
    <w:rsid w:val="00F07EEE"/>
    <w:rsid w:val="00F10A3C"/>
    <w:rsid w:val="00F10C84"/>
    <w:rsid w:val="00F11ACF"/>
    <w:rsid w:val="00F11ECD"/>
    <w:rsid w:val="00F128D3"/>
    <w:rsid w:val="00F148F8"/>
    <w:rsid w:val="00F1504F"/>
    <w:rsid w:val="00F15221"/>
    <w:rsid w:val="00F15875"/>
    <w:rsid w:val="00F15DEE"/>
    <w:rsid w:val="00F15F17"/>
    <w:rsid w:val="00F15F80"/>
    <w:rsid w:val="00F16750"/>
    <w:rsid w:val="00F1781B"/>
    <w:rsid w:val="00F20584"/>
    <w:rsid w:val="00F20630"/>
    <w:rsid w:val="00F20805"/>
    <w:rsid w:val="00F20D1C"/>
    <w:rsid w:val="00F21F9D"/>
    <w:rsid w:val="00F2204A"/>
    <w:rsid w:val="00F23EE3"/>
    <w:rsid w:val="00F2466F"/>
    <w:rsid w:val="00F24CF0"/>
    <w:rsid w:val="00F24F28"/>
    <w:rsid w:val="00F24F3C"/>
    <w:rsid w:val="00F2556A"/>
    <w:rsid w:val="00F25C6D"/>
    <w:rsid w:val="00F25D14"/>
    <w:rsid w:val="00F2601E"/>
    <w:rsid w:val="00F2740B"/>
    <w:rsid w:val="00F27FBC"/>
    <w:rsid w:val="00F30428"/>
    <w:rsid w:val="00F305D7"/>
    <w:rsid w:val="00F3125E"/>
    <w:rsid w:val="00F31904"/>
    <w:rsid w:val="00F31D8F"/>
    <w:rsid w:val="00F31DFD"/>
    <w:rsid w:val="00F32452"/>
    <w:rsid w:val="00F32937"/>
    <w:rsid w:val="00F338E2"/>
    <w:rsid w:val="00F33E30"/>
    <w:rsid w:val="00F35934"/>
    <w:rsid w:val="00F35A81"/>
    <w:rsid w:val="00F35F64"/>
    <w:rsid w:val="00F36029"/>
    <w:rsid w:val="00F364C0"/>
    <w:rsid w:val="00F36848"/>
    <w:rsid w:val="00F36996"/>
    <w:rsid w:val="00F4004F"/>
    <w:rsid w:val="00F40597"/>
    <w:rsid w:val="00F40666"/>
    <w:rsid w:val="00F40741"/>
    <w:rsid w:val="00F40E15"/>
    <w:rsid w:val="00F4104F"/>
    <w:rsid w:val="00F41059"/>
    <w:rsid w:val="00F41A2C"/>
    <w:rsid w:val="00F41C5A"/>
    <w:rsid w:val="00F41CFA"/>
    <w:rsid w:val="00F4256A"/>
    <w:rsid w:val="00F42E93"/>
    <w:rsid w:val="00F43126"/>
    <w:rsid w:val="00F43164"/>
    <w:rsid w:val="00F43A1B"/>
    <w:rsid w:val="00F443A3"/>
    <w:rsid w:val="00F44B7C"/>
    <w:rsid w:val="00F44CAF"/>
    <w:rsid w:val="00F456E3"/>
    <w:rsid w:val="00F45AED"/>
    <w:rsid w:val="00F45E87"/>
    <w:rsid w:val="00F45F0B"/>
    <w:rsid w:val="00F46102"/>
    <w:rsid w:val="00F461FA"/>
    <w:rsid w:val="00F46394"/>
    <w:rsid w:val="00F465D5"/>
    <w:rsid w:val="00F47FC0"/>
    <w:rsid w:val="00F5030D"/>
    <w:rsid w:val="00F507B2"/>
    <w:rsid w:val="00F510A8"/>
    <w:rsid w:val="00F514AF"/>
    <w:rsid w:val="00F515A8"/>
    <w:rsid w:val="00F51B7C"/>
    <w:rsid w:val="00F51FB2"/>
    <w:rsid w:val="00F53F33"/>
    <w:rsid w:val="00F5409C"/>
    <w:rsid w:val="00F5471D"/>
    <w:rsid w:val="00F55019"/>
    <w:rsid w:val="00F55C4A"/>
    <w:rsid w:val="00F55C77"/>
    <w:rsid w:val="00F560B8"/>
    <w:rsid w:val="00F56573"/>
    <w:rsid w:val="00F56D2B"/>
    <w:rsid w:val="00F5754B"/>
    <w:rsid w:val="00F579D6"/>
    <w:rsid w:val="00F608FD"/>
    <w:rsid w:val="00F6096E"/>
    <w:rsid w:val="00F609F8"/>
    <w:rsid w:val="00F6169D"/>
    <w:rsid w:val="00F61FE0"/>
    <w:rsid w:val="00F62498"/>
    <w:rsid w:val="00F637EF"/>
    <w:rsid w:val="00F638AE"/>
    <w:rsid w:val="00F63DCB"/>
    <w:rsid w:val="00F63ED5"/>
    <w:rsid w:val="00F64A49"/>
    <w:rsid w:val="00F6525E"/>
    <w:rsid w:val="00F6596E"/>
    <w:rsid w:val="00F65B2F"/>
    <w:rsid w:val="00F66055"/>
    <w:rsid w:val="00F6646C"/>
    <w:rsid w:val="00F665F6"/>
    <w:rsid w:val="00F66CA8"/>
    <w:rsid w:val="00F67BDA"/>
    <w:rsid w:val="00F7022E"/>
    <w:rsid w:val="00F70F28"/>
    <w:rsid w:val="00F715B1"/>
    <w:rsid w:val="00F72A51"/>
    <w:rsid w:val="00F73428"/>
    <w:rsid w:val="00F73D0D"/>
    <w:rsid w:val="00F73DF8"/>
    <w:rsid w:val="00F74127"/>
    <w:rsid w:val="00F744B2"/>
    <w:rsid w:val="00F75932"/>
    <w:rsid w:val="00F75BE0"/>
    <w:rsid w:val="00F767E1"/>
    <w:rsid w:val="00F80050"/>
    <w:rsid w:val="00F80280"/>
    <w:rsid w:val="00F80487"/>
    <w:rsid w:val="00F80743"/>
    <w:rsid w:val="00F81DCE"/>
    <w:rsid w:val="00F820BF"/>
    <w:rsid w:val="00F82153"/>
    <w:rsid w:val="00F82209"/>
    <w:rsid w:val="00F82422"/>
    <w:rsid w:val="00F82FAE"/>
    <w:rsid w:val="00F83712"/>
    <w:rsid w:val="00F84BE2"/>
    <w:rsid w:val="00F854C4"/>
    <w:rsid w:val="00F8575E"/>
    <w:rsid w:val="00F8698E"/>
    <w:rsid w:val="00F870EC"/>
    <w:rsid w:val="00F87F19"/>
    <w:rsid w:val="00F90053"/>
    <w:rsid w:val="00F90923"/>
    <w:rsid w:val="00F90B9A"/>
    <w:rsid w:val="00F90C92"/>
    <w:rsid w:val="00F90D32"/>
    <w:rsid w:val="00F913A0"/>
    <w:rsid w:val="00F91AC1"/>
    <w:rsid w:val="00F91B1F"/>
    <w:rsid w:val="00F91EFE"/>
    <w:rsid w:val="00F94329"/>
    <w:rsid w:val="00F947F6"/>
    <w:rsid w:val="00F94C38"/>
    <w:rsid w:val="00F94D42"/>
    <w:rsid w:val="00F95066"/>
    <w:rsid w:val="00F960A2"/>
    <w:rsid w:val="00F96154"/>
    <w:rsid w:val="00F96362"/>
    <w:rsid w:val="00F97FD4"/>
    <w:rsid w:val="00FA024D"/>
    <w:rsid w:val="00FA0791"/>
    <w:rsid w:val="00FA1B33"/>
    <w:rsid w:val="00FA2043"/>
    <w:rsid w:val="00FA2D05"/>
    <w:rsid w:val="00FA318E"/>
    <w:rsid w:val="00FA39D0"/>
    <w:rsid w:val="00FA4770"/>
    <w:rsid w:val="00FA5853"/>
    <w:rsid w:val="00FA5E62"/>
    <w:rsid w:val="00FA69A9"/>
    <w:rsid w:val="00FA6DB5"/>
    <w:rsid w:val="00FA79C1"/>
    <w:rsid w:val="00FA7FCC"/>
    <w:rsid w:val="00FB0E59"/>
    <w:rsid w:val="00FB0ED9"/>
    <w:rsid w:val="00FB13CC"/>
    <w:rsid w:val="00FB1C42"/>
    <w:rsid w:val="00FB2905"/>
    <w:rsid w:val="00FB3E70"/>
    <w:rsid w:val="00FB40D8"/>
    <w:rsid w:val="00FB4266"/>
    <w:rsid w:val="00FB428A"/>
    <w:rsid w:val="00FB42E3"/>
    <w:rsid w:val="00FB47AE"/>
    <w:rsid w:val="00FB4BFC"/>
    <w:rsid w:val="00FB4C75"/>
    <w:rsid w:val="00FB50F6"/>
    <w:rsid w:val="00FB5555"/>
    <w:rsid w:val="00FB5923"/>
    <w:rsid w:val="00FB7618"/>
    <w:rsid w:val="00FB77E1"/>
    <w:rsid w:val="00FB7A8B"/>
    <w:rsid w:val="00FB7C0E"/>
    <w:rsid w:val="00FC1120"/>
    <w:rsid w:val="00FC1598"/>
    <w:rsid w:val="00FC185A"/>
    <w:rsid w:val="00FC1EA0"/>
    <w:rsid w:val="00FC2A9D"/>
    <w:rsid w:val="00FC2FD8"/>
    <w:rsid w:val="00FC34C1"/>
    <w:rsid w:val="00FC35A8"/>
    <w:rsid w:val="00FC4653"/>
    <w:rsid w:val="00FC50F6"/>
    <w:rsid w:val="00FC5742"/>
    <w:rsid w:val="00FC5A49"/>
    <w:rsid w:val="00FC5AB6"/>
    <w:rsid w:val="00FD0395"/>
    <w:rsid w:val="00FD0BF6"/>
    <w:rsid w:val="00FD1794"/>
    <w:rsid w:val="00FD1BA9"/>
    <w:rsid w:val="00FD219B"/>
    <w:rsid w:val="00FD22B6"/>
    <w:rsid w:val="00FD22BD"/>
    <w:rsid w:val="00FD240F"/>
    <w:rsid w:val="00FD39AC"/>
    <w:rsid w:val="00FD4573"/>
    <w:rsid w:val="00FD4908"/>
    <w:rsid w:val="00FD4C0B"/>
    <w:rsid w:val="00FD4EA3"/>
    <w:rsid w:val="00FD506C"/>
    <w:rsid w:val="00FD530E"/>
    <w:rsid w:val="00FD6774"/>
    <w:rsid w:val="00FD7D66"/>
    <w:rsid w:val="00FD7EA3"/>
    <w:rsid w:val="00FE0C92"/>
    <w:rsid w:val="00FE161F"/>
    <w:rsid w:val="00FE19E3"/>
    <w:rsid w:val="00FE251B"/>
    <w:rsid w:val="00FE26E2"/>
    <w:rsid w:val="00FE2A54"/>
    <w:rsid w:val="00FE3505"/>
    <w:rsid w:val="00FE3CA6"/>
    <w:rsid w:val="00FE3EFC"/>
    <w:rsid w:val="00FE4646"/>
    <w:rsid w:val="00FE4754"/>
    <w:rsid w:val="00FE593A"/>
    <w:rsid w:val="00FE5BB6"/>
    <w:rsid w:val="00FE6A41"/>
    <w:rsid w:val="00FE6FAC"/>
    <w:rsid w:val="00FE7F2C"/>
    <w:rsid w:val="00FF0525"/>
    <w:rsid w:val="00FF0574"/>
    <w:rsid w:val="00FF0695"/>
    <w:rsid w:val="00FF09DD"/>
    <w:rsid w:val="00FF1C08"/>
    <w:rsid w:val="00FF260A"/>
    <w:rsid w:val="00FF30BC"/>
    <w:rsid w:val="00FF331A"/>
    <w:rsid w:val="00FF3404"/>
    <w:rsid w:val="00FF3761"/>
    <w:rsid w:val="00FF393F"/>
    <w:rsid w:val="00FF3A09"/>
    <w:rsid w:val="00FF3B07"/>
    <w:rsid w:val="00FF3C81"/>
    <w:rsid w:val="00FF4654"/>
    <w:rsid w:val="00FF4A08"/>
    <w:rsid w:val="00FF4E3D"/>
    <w:rsid w:val="00FF55AF"/>
    <w:rsid w:val="00FF5882"/>
    <w:rsid w:val="00FF6297"/>
    <w:rsid w:val="00FF6322"/>
    <w:rsid w:val="00FF662E"/>
    <w:rsid w:val="00FF6763"/>
    <w:rsid w:val="00FF6C2D"/>
    <w:rsid w:val="00FF6C4F"/>
    <w:rsid w:val="00FF708F"/>
    <w:rsid w:val="0265AD9E"/>
    <w:rsid w:val="031629DF"/>
    <w:rsid w:val="045FCF21"/>
    <w:rsid w:val="05D571A9"/>
    <w:rsid w:val="077A41ED"/>
    <w:rsid w:val="08A2F972"/>
    <w:rsid w:val="0BFB3EE2"/>
    <w:rsid w:val="0C7BEA07"/>
    <w:rsid w:val="0DB39C37"/>
    <w:rsid w:val="0ED9F6EA"/>
    <w:rsid w:val="114CBFE1"/>
    <w:rsid w:val="16381446"/>
    <w:rsid w:val="191FCB23"/>
    <w:rsid w:val="19C17F9D"/>
    <w:rsid w:val="19C7D891"/>
    <w:rsid w:val="1CBB4CAD"/>
    <w:rsid w:val="1D011EF8"/>
    <w:rsid w:val="1D74EF01"/>
    <w:rsid w:val="1DF80919"/>
    <w:rsid w:val="1EA2D198"/>
    <w:rsid w:val="1EADDAB9"/>
    <w:rsid w:val="1F5BE807"/>
    <w:rsid w:val="2047BE6F"/>
    <w:rsid w:val="207D3FF4"/>
    <w:rsid w:val="2093E9AE"/>
    <w:rsid w:val="20B1561B"/>
    <w:rsid w:val="210513D6"/>
    <w:rsid w:val="22C0170C"/>
    <w:rsid w:val="245CB0BB"/>
    <w:rsid w:val="2497DE8C"/>
    <w:rsid w:val="25052E63"/>
    <w:rsid w:val="25718896"/>
    <w:rsid w:val="25A0F928"/>
    <w:rsid w:val="27DFC999"/>
    <w:rsid w:val="287122B5"/>
    <w:rsid w:val="28BA8B6D"/>
    <w:rsid w:val="2A3BDE3E"/>
    <w:rsid w:val="2B3B40CF"/>
    <w:rsid w:val="2B4383E5"/>
    <w:rsid w:val="2BB0C210"/>
    <w:rsid w:val="2C154F80"/>
    <w:rsid w:val="2D26EA02"/>
    <w:rsid w:val="2D2BF85B"/>
    <w:rsid w:val="30248BE3"/>
    <w:rsid w:val="30C42A7E"/>
    <w:rsid w:val="32B9166A"/>
    <w:rsid w:val="34275D64"/>
    <w:rsid w:val="34C188FF"/>
    <w:rsid w:val="3548DC8F"/>
    <w:rsid w:val="36490969"/>
    <w:rsid w:val="36D3F366"/>
    <w:rsid w:val="3822CE3F"/>
    <w:rsid w:val="3898A894"/>
    <w:rsid w:val="3A1F9C1E"/>
    <w:rsid w:val="3D9654B2"/>
    <w:rsid w:val="401E0613"/>
    <w:rsid w:val="40A0F7F2"/>
    <w:rsid w:val="4122C674"/>
    <w:rsid w:val="41B018E9"/>
    <w:rsid w:val="42CD1AB8"/>
    <w:rsid w:val="433FA6A1"/>
    <w:rsid w:val="4641A420"/>
    <w:rsid w:val="465AAFD7"/>
    <w:rsid w:val="469A5489"/>
    <w:rsid w:val="46D8CA4B"/>
    <w:rsid w:val="46DD7A78"/>
    <w:rsid w:val="48FD599A"/>
    <w:rsid w:val="49361441"/>
    <w:rsid w:val="4AD66635"/>
    <w:rsid w:val="4B9CDF26"/>
    <w:rsid w:val="4C3CF8F5"/>
    <w:rsid w:val="4FBB6C3E"/>
    <w:rsid w:val="4FC326F3"/>
    <w:rsid w:val="4FD2698C"/>
    <w:rsid w:val="51104D72"/>
    <w:rsid w:val="51CB835D"/>
    <w:rsid w:val="57DF0F08"/>
    <w:rsid w:val="59D77B1C"/>
    <w:rsid w:val="5AA1B0D1"/>
    <w:rsid w:val="5AF1F8C8"/>
    <w:rsid w:val="5F68526B"/>
    <w:rsid w:val="61377A3D"/>
    <w:rsid w:val="618E58AB"/>
    <w:rsid w:val="62755E23"/>
    <w:rsid w:val="62E5115A"/>
    <w:rsid w:val="636C1573"/>
    <w:rsid w:val="639BB8D6"/>
    <w:rsid w:val="63ADB263"/>
    <w:rsid w:val="647915F3"/>
    <w:rsid w:val="64E7850A"/>
    <w:rsid w:val="672E838C"/>
    <w:rsid w:val="67700A51"/>
    <w:rsid w:val="68C53AFC"/>
    <w:rsid w:val="6A1415D5"/>
    <w:rsid w:val="6B3C7AD4"/>
    <w:rsid w:val="6BC77AFC"/>
    <w:rsid w:val="6C5E5EA6"/>
    <w:rsid w:val="6E09A471"/>
    <w:rsid w:val="6F811C16"/>
    <w:rsid w:val="6F865828"/>
    <w:rsid w:val="704F5DD8"/>
    <w:rsid w:val="7050C1C4"/>
    <w:rsid w:val="705E7933"/>
    <w:rsid w:val="7088A996"/>
    <w:rsid w:val="70F71232"/>
    <w:rsid w:val="719E2381"/>
    <w:rsid w:val="71D10AB8"/>
    <w:rsid w:val="72ED1068"/>
    <w:rsid w:val="7357E19C"/>
    <w:rsid w:val="73E2288E"/>
    <w:rsid w:val="744A220B"/>
    <w:rsid w:val="75191C08"/>
    <w:rsid w:val="7656CE18"/>
    <w:rsid w:val="768C8D06"/>
    <w:rsid w:val="76AA32BF"/>
    <w:rsid w:val="784E16E9"/>
    <w:rsid w:val="79B21FF8"/>
    <w:rsid w:val="7A15F440"/>
    <w:rsid w:val="7B95F663"/>
    <w:rsid w:val="7C7C8526"/>
    <w:rsid w:val="7CDC0FD0"/>
    <w:rsid w:val="7D0A1504"/>
    <w:rsid w:val="7FC4CA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54083B"/>
  <w15:docId w15:val="{A36611C8-D0D7-4BBA-843B-A9879F87E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014F"/>
    <w:pPr>
      <w:spacing w:after="0"/>
    </w:pPr>
  </w:style>
  <w:style w:type="paragraph" w:styleId="Ttulo1">
    <w:name w:val="heading 1"/>
    <w:aliases w:val="Titulo 1,Heading 1 Char,Heading I,Título 11,h1,Part,ExHeading 1,H1 Char,Título 1 anexo,H1"/>
    <w:basedOn w:val="Normal"/>
    <w:next w:val="Normal"/>
    <w:link w:val="Ttulo1Char"/>
    <w:qFormat/>
    <w:rsid w:val="00944B16"/>
    <w:pPr>
      <w:keepNext/>
      <w:keepLines/>
      <w:numPr>
        <w:numId w:val="1"/>
      </w:numPr>
      <w:spacing w:before="480"/>
      <w:outlineLvl w:val="0"/>
    </w:pPr>
    <w:rPr>
      <w:rFonts w:asciiTheme="majorHAnsi" w:eastAsiaTheme="majorEastAsia" w:hAnsiTheme="majorHAnsi" w:cstheme="majorBidi"/>
      <w:b/>
      <w:bCs/>
      <w:caps/>
      <w:color w:val="365F91" w:themeColor="accent1" w:themeShade="BF"/>
      <w:sz w:val="28"/>
      <w:szCs w:val="28"/>
    </w:rPr>
  </w:style>
  <w:style w:type="paragraph" w:styleId="Ttulo2">
    <w:name w:val="heading 2"/>
    <w:basedOn w:val="Normal"/>
    <w:next w:val="Normal"/>
    <w:link w:val="Ttulo2Char"/>
    <w:unhideWhenUsed/>
    <w:qFormat/>
    <w:rsid w:val="00931999"/>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931999"/>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931999"/>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931999"/>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931999"/>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nhideWhenUsed/>
    <w:qFormat/>
    <w:rsid w:val="00931999"/>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nhideWhenUsed/>
    <w:qFormat/>
    <w:rsid w:val="00931999"/>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nhideWhenUsed/>
    <w:qFormat/>
    <w:rsid w:val="00931999"/>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
    <w:basedOn w:val="Normal"/>
    <w:link w:val="CabealhoChar"/>
    <w:uiPriority w:val="99"/>
    <w:unhideWhenUsed/>
    <w:rsid w:val="003A6FDE"/>
    <w:pPr>
      <w:tabs>
        <w:tab w:val="center" w:pos="4252"/>
        <w:tab w:val="right" w:pos="8504"/>
      </w:tabs>
      <w:spacing w:line="240" w:lineRule="auto"/>
    </w:pPr>
  </w:style>
  <w:style w:type="character" w:customStyle="1" w:styleId="CabealhoChar">
    <w:name w:val="Cabeçalho Char"/>
    <w:aliases w:val="hd Char,he Char"/>
    <w:basedOn w:val="Fontepargpadro"/>
    <w:link w:val="Cabealho"/>
    <w:uiPriority w:val="99"/>
    <w:rsid w:val="003A6FDE"/>
  </w:style>
  <w:style w:type="paragraph" w:styleId="Rodap">
    <w:name w:val="footer"/>
    <w:basedOn w:val="Normal"/>
    <w:link w:val="RodapChar"/>
    <w:uiPriority w:val="99"/>
    <w:unhideWhenUsed/>
    <w:rsid w:val="00847634"/>
    <w:pPr>
      <w:tabs>
        <w:tab w:val="center" w:pos="4252"/>
        <w:tab w:val="right" w:pos="8504"/>
      </w:tabs>
      <w:spacing w:line="240" w:lineRule="auto"/>
    </w:pPr>
    <w:rPr>
      <w:sz w:val="16"/>
    </w:rPr>
  </w:style>
  <w:style w:type="character" w:customStyle="1" w:styleId="RodapChar">
    <w:name w:val="Rodapé Char"/>
    <w:basedOn w:val="Fontepargpadro"/>
    <w:link w:val="Rodap"/>
    <w:uiPriority w:val="99"/>
    <w:rsid w:val="00847634"/>
    <w:rPr>
      <w:sz w:val="16"/>
    </w:rPr>
  </w:style>
  <w:style w:type="paragraph" w:styleId="Textodebalo">
    <w:name w:val="Balloon Text"/>
    <w:basedOn w:val="Normal"/>
    <w:link w:val="TextodebaloChar"/>
    <w:uiPriority w:val="99"/>
    <w:semiHidden/>
    <w:unhideWhenUsed/>
    <w:rsid w:val="003A6FD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A6FDE"/>
    <w:rPr>
      <w:rFonts w:ascii="Tahoma" w:hAnsi="Tahoma" w:cs="Tahoma"/>
      <w:sz w:val="16"/>
      <w:szCs w:val="16"/>
    </w:rPr>
  </w:style>
  <w:style w:type="character" w:styleId="TextodoEspaoReservado">
    <w:name w:val="Placeholder Text"/>
    <w:basedOn w:val="Fontepargpadro"/>
    <w:uiPriority w:val="99"/>
    <w:semiHidden/>
    <w:rsid w:val="00EE416C"/>
    <w:rPr>
      <w:color w:val="808080"/>
    </w:rPr>
  </w:style>
  <w:style w:type="paragraph" w:styleId="Ttulo">
    <w:name w:val="Title"/>
    <w:basedOn w:val="Normal"/>
    <w:next w:val="Normal"/>
    <w:link w:val="TtuloChar"/>
    <w:uiPriority w:val="99"/>
    <w:qFormat/>
    <w:rsid w:val="00F9005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uiPriority w:val="99"/>
    <w:rsid w:val="00F90053"/>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har"/>
    <w:uiPriority w:val="11"/>
    <w:qFormat/>
    <w:rsid w:val="00F900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F90053"/>
    <w:rPr>
      <w:rFonts w:asciiTheme="majorHAnsi" w:eastAsiaTheme="majorEastAsia" w:hAnsiTheme="majorHAnsi" w:cstheme="majorBidi"/>
      <w:i/>
      <w:iCs/>
      <w:color w:val="4F81BD" w:themeColor="accent1"/>
      <w:spacing w:val="15"/>
      <w:sz w:val="24"/>
      <w:szCs w:val="24"/>
    </w:rPr>
  </w:style>
  <w:style w:type="character" w:customStyle="1" w:styleId="Ttulo1Char">
    <w:name w:val="Título 1 Char"/>
    <w:aliases w:val="Titulo 1 Char,Heading 1 Char Char,Heading I Char,Título 11 Char,h1 Char,Part Char,ExHeading 1 Char,H1 Char Char,Título 1 anexo Char,H1 Char1"/>
    <w:basedOn w:val="Fontepargpadro"/>
    <w:link w:val="Ttulo1"/>
    <w:rsid w:val="00944B16"/>
    <w:rPr>
      <w:rFonts w:asciiTheme="majorHAnsi" w:eastAsiaTheme="majorEastAsia" w:hAnsiTheme="majorHAnsi" w:cstheme="majorBidi"/>
      <w:b/>
      <w:bCs/>
      <w:caps/>
      <w:color w:val="365F91" w:themeColor="accent1" w:themeShade="BF"/>
      <w:sz w:val="28"/>
      <w:szCs w:val="28"/>
    </w:rPr>
  </w:style>
  <w:style w:type="paragraph" w:styleId="CabealhodoSumrio">
    <w:name w:val="TOC Heading"/>
    <w:basedOn w:val="Ttulo1"/>
    <w:next w:val="Normal"/>
    <w:uiPriority w:val="39"/>
    <w:unhideWhenUsed/>
    <w:qFormat/>
    <w:rsid w:val="00931999"/>
    <w:pPr>
      <w:pageBreakBefore/>
      <w:numPr>
        <w:numId w:val="0"/>
      </w:numPr>
      <w:outlineLvl w:val="9"/>
    </w:pPr>
  </w:style>
  <w:style w:type="character" w:customStyle="1" w:styleId="Ttulo2Char">
    <w:name w:val="Título 2 Char"/>
    <w:basedOn w:val="Fontepargpadro"/>
    <w:link w:val="Ttulo2"/>
    <w:rsid w:val="00931999"/>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rsid w:val="00931999"/>
    <w:rPr>
      <w:rFonts w:asciiTheme="majorHAnsi" w:eastAsiaTheme="majorEastAsia" w:hAnsiTheme="majorHAnsi" w:cstheme="majorBidi"/>
      <w:b/>
      <w:bCs/>
      <w:color w:val="4F81BD" w:themeColor="accent1"/>
    </w:rPr>
  </w:style>
  <w:style w:type="paragraph" w:styleId="Corpodetexto">
    <w:name w:val="Body Text"/>
    <w:basedOn w:val="Normal"/>
    <w:link w:val="CorpodetextoChar"/>
    <w:uiPriority w:val="99"/>
    <w:unhideWhenUsed/>
    <w:rsid w:val="00931999"/>
    <w:pPr>
      <w:spacing w:after="120"/>
    </w:pPr>
  </w:style>
  <w:style w:type="character" w:customStyle="1" w:styleId="CorpodetextoChar">
    <w:name w:val="Corpo de texto Char"/>
    <w:basedOn w:val="Fontepargpadro"/>
    <w:link w:val="Corpodetexto"/>
    <w:uiPriority w:val="99"/>
    <w:qFormat/>
    <w:rsid w:val="00931999"/>
  </w:style>
  <w:style w:type="character" w:customStyle="1" w:styleId="Ttulo4Char">
    <w:name w:val="Título 4 Char"/>
    <w:basedOn w:val="Fontepargpadro"/>
    <w:link w:val="Ttulo4"/>
    <w:rsid w:val="00931999"/>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rsid w:val="00931999"/>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931999"/>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rsid w:val="00931999"/>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rsid w:val="00931999"/>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rsid w:val="00931999"/>
    <w:rPr>
      <w:rFonts w:asciiTheme="majorHAnsi" w:eastAsiaTheme="majorEastAsia" w:hAnsiTheme="majorHAnsi" w:cstheme="majorBidi"/>
      <w:i/>
      <w:iCs/>
      <w:color w:val="404040" w:themeColor="text1" w:themeTint="BF"/>
      <w:sz w:val="20"/>
      <w:szCs w:val="20"/>
    </w:rPr>
  </w:style>
  <w:style w:type="paragraph" w:styleId="PargrafodaLista">
    <w:name w:val="List Paragraph"/>
    <w:aliases w:val="DOCs_Paragrafo-1,List I Paragraph,SheParágrafo da Lista"/>
    <w:basedOn w:val="Normal"/>
    <w:link w:val="PargrafodaListaChar"/>
    <w:uiPriority w:val="34"/>
    <w:qFormat/>
    <w:rsid w:val="004E79E4"/>
    <w:pPr>
      <w:ind w:left="720"/>
      <w:contextualSpacing/>
      <w:jc w:val="both"/>
    </w:pPr>
  </w:style>
  <w:style w:type="paragraph" w:styleId="Primeirorecuodecorpodetexto">
    <w:name w:val="Body Text First Indent"/>
    <w:basedOn w:val="Corpodetexto"/>
    <w:link w:val="PrimeirorecuodecorpodetextoChar"/>
    <w:uiPriority w:val="99"/>
    <w:unhideWhenUsed/>
    <w:qFormat/>
    <w:rsid w:val="00BE384F"/>
    <w:pPr>
      <w:spacing w:after="200"/>
      <w:ind w:firstLine="357"/>
      <w:jc w:val="both"/>
    </w:pPr>
  </w:style>
  <w:style w:type="character" w:customStyle="1" w:styleId="PrimeirorecuodecorpodetextoChar">
    <w:name w:val="Primeiro recuo de corpo de texto Char"/>
    <w:basedOn w:val="CorpodetextoChar"/>
    <w:link w:val="Primeirorecuodecorpodetexto"/>
    <w:uiPriority w:val="99"/>
    <w:rsid w:val="00BE384F"/>
  </w:style>
  <w:style w:type="paragraph" w:styleId="SemEspaamento">
    <w:name w:val="No Spacing"/>
    <w:uiPriority w:val="1"/>
    <w:qFormat/>
    <w:rsid w:val="00EC57AE"/>
    <w:pPr>
      <w:spacing w:after="0" w:line="240" w:lineRule="auto"/>
    </w:pPr>
  </w:style>
  <w:style w:type="paragraph" w:styleId="Legenda">
    <w:name w:val="caption"/>
    <w:basedOn w:val="Normal"/>
    <w:next w:val="Normal"/>
    <w:uiPriority w:val="35"/>
    <w:unhideWhenUsed/>
    <w:qFormat/>
    <w:rsid w:val="00F443A3"/>
    <w:pPr>
      <w:spacing w:after="120" w:line="240" w:lineRule="auto"/>
      <w:jc w:val="center"/>
    </w:pPr>
    <w:rPr>
      <w:b/>
      <w:bCs/>
      <w:color w:val="4F81BD" w:themeColor="accent1"/>
      <w:szCs w:val="18"/>
    </w:rPr>
  </w:style>
  <w:style w:type="paragraph" w:styleId="Recuodecorpodetexto">
    <w:name w:val="Body Text Indent"/>
    <w:basedOn w:val="Normal"/>
    <w:link w:val="RecuodecorpodetextoChar"/>
    <w:uiPriority w:val="99"/>
    <w:unhideWhenUsed/>
    <w:rsid w:val="00A942E0"/>
    <w:pPr>
      <w:spacing w:after="120"/>
      <w:ind w:left="283"/>
    </w:pPr>
  </w:style>
  <w:style w:type="character" w:customStyle="1" w:styleId="RecuodecorpodetextoChar">
    <w:name w:val="Recuo de corpo de texto Char"/>
    <w:basedOn w:val="Fontepargpadro"/>
    <w:link w:val="Recuodecorpodetexto"/>
    <w:uiPriority w:val="99"/>
    <w:rsid w:val="00A942E0"/>
  </w:style>
  <w:style w:type="paragraph" w:styleId="Primeirorecuodecorpodetexto2">
    <w:name w:val="Body Text First Indent 2"/>
    <w:basedOn w:val="Recuodecorpodetexto"/>
    <w:link w:val="Primeirorecuodecorpodetexto2Char"/>
    <w:uiPriority w:val="99"/>
    <w:unhideWhenUsed/>
    <w:rsid w:val="00A942E0"/>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rsid w:val="00A942E0"/>
  </w:style>
  <w:style w:type="table" w:styleId="GradeMdia3-nfase4">
    <w:name w:val="Medium Grid 3 Accent 4"/>
    <w:basedOn w:val="Tabelanormal"/>
    <w:uiPriority w:val="69"/>
    <w:rsid w:val="0038776A"/>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adeColorida-nfase4">
    <w:name w:val="Colorful Grid Accent 4"/>
    <w:basedOn w:val="Tabelanormal"/>
    <w:uiPriority w:val="73"/>
    <w:rsid w:val="0038776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Sumrio1">
    <w:name w:val="toc 1"/>
    <w:basedOn w:val="Normal"/>
    <w:next w:val="Normal"/>
    <w:autoRedefine/>
    <w:uiPriority w:val="39"/>
    <w:unhideWhenUsed/>
    <w:rsid w:val="002C6FC7"/>
    <w:pPr>
      <w:spacing w:before="120" w:after="120"/>
    </w:pPr>
    <w:rPr>
      <w:rFonts w:cstheme="minorHAnsi"/>
      <w:b/>
      <w:bCs/>
      <w:caps/>
      <w:sz w:val="20"/>
      <w:szCs w:val="20"/>
    </w:rPr>
  </w:style>
  <w:style w:type="paragraph" w:styleId="Sumrio2">
    <w:name w:val="toc 2"/>
    <w:basedOn w:val="Normal"/>
    <w:next w:val="Normal"/>
    <w:autoRedefine/>
    <w:uiPriority w:val="39"/>
    <w:unhideWhenUsed/>
    <w:rsid w:val="002C6FC7"/>
    <w:pPr>
      <w:ind w:left="220"/>
    </w:pPr>
    <w:rPr>
      <w:rFonts w:cstheme="minorHAnsi"/>
      <w:smallCaps/>
      <w:sz w:val="20"/>
      <w:szCs w:val="20"/>
    </w:rPr>
  </w:style>
  <w:style w:type="paragraph" w:styleId="Sumrio3">
    <w:name w:val="toc 3"/>
    <w:basedOn w:val="Normal"/>
    <w:next w:val="Normal"/>
    <w:autoRedefine/>
    <w:uiPriority w:val="39"/>
    <w:unhideWhenUsed/>
    <w:rsid w:val="002C6FC7"/>
    <w:pPr>
      <w:ind w:left="440"/>
    </w:pPr>
    <w:rPr>
      <w:rFonts w:cstheme="minorHAnsi"/>
      <w:i/>
      <w:iCs/>
      <w:sz w:val="20"/>
      <w:szCs w:val="20"/>
    </w:rPr>
  </w:style>
  <w:style w:type="character" w:styleId="Hyperlink">
    <w:name w:val="Hyperlink"/>
    <w:basedOn w:val="Fontepargpadro"/>
    <w:uiPriority w:val="99"/>
    <w:unhideWhenUsed/>
    <w:rsid w:val="002C6FC7"/>
    <w:rPr>
      <w:color w:val="0000FF" w:themeColor="hyperlink"/>
      <w:u w:val="single"/>
    </w:rPr>
  </w:style>
  <w:style w:type="table" w:styleId="Tabelacomgrade">
    <w:name w:val="Table Grid"/>
    <w:basedOn w:val="Tabelanormal"/>
    <w:uiPriority w:val="39"/>
    <w:rsid w:val="0082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ministrador">
    <w:name w:val="Administrador"/>
    <w:semiHidden/>
    <w:rsid w:val="00127AF9"/>
    <w:rPr>
      <w:rFonts w:ascii="Arial" w:hAnsi="Arial" w:cs="Arial"/>
      <w:color w:val="auto"/>
      <w:sz w:val="20"/>
      <w:szCs w:val="20"/>
    </w:rPr>
  </w:style>
  <w:style w:type="table" w:styleId="SombreamentoClaro-nfase5">
    <w:name w:val="Light Shading Accent 5"/>
    <w:basedOn w:val="Tabelanormal"/>
    <w:uiPriority w:val="60"/>
    <w:rsid w:val="00CD354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NormalWeb">
    <w:name w:val="Normal (Web)"/>
    <w:basedOn w:val="Normal"/>
    <w:uiPriority w:val="99"/>
    <w:unhideWhenUsed/>
    <w:rsid w:val="00DF7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8F21A7"/>
  </w:style>
  <w:style w:type="character" w:styleId="Forte">
    <w:name w:val="Strong"/>
    <w:basedOn w:val="Fontepargpadro"/>
    <w:uiPriority w:val="99"/>
    <w:qFormat/>
    <w:rsid w:val="008F21A7"/>
    <w:rPr>
      <w:b/>
      <w:bCs/>
    </w:rPr>
  </w:style>
  <w:style w:type="character" w:styleId="HiperlinkVisitado">
    <w:name w:val="FollowedHyperlink"/>
    <w:basedOn w:val="Fontepargpadro"/>
    <w:uiPriority w:val="99"/>
    <w:semiHidden/>
    <w:unhideWhenUsed/>
    <w:rsid w:val="002D2500"/>
    <w:rPr>
      <w:color w:val="800080" w:themeColor="followedHyperlink"/>
      <w:u w:val="single"/>
    </w:rPr>
  </w:style>
  <w:style w:type="character" w:styleId="Refdecomentrio">
    <w:name w:val="annotation reference"/>
    <w:basedOn w:val="Fontepargpadro"/>
    <w:uiPriority w:val="99"/>
    <w:unhideWhenUsed/>
    <w:rsid w:val="0082422F"/>
    <w:rPr>
      <w:sz w:val="16"/>
      <w:szCs w:val="16"/>
    </w:rPr>
  </w:style>
  <w:style w:type="paragraph" w:styleId="Textodecomentrio">
    <w:name w:val="annotation text"/>
    <w:aliases w:val="Comment Text Char"/>
    <w:basedOn w:val="Normal"/>
    <w:link w:val="TextodecomentrioChar"/>
    <w:uiPriority w:val="99"/>
    <w:unhideWhenUsed/>
    <w:rsid w:val="0082422F"/>
    <w:pPr>
      <w:spacing w:line="240" w:lineRule="auto"/>
    </w:pPr>
    <w:rPr>
      <w:sz w:val="20"/>
      <w:szCs w:val="20"/>
    </w:rPr>
  </w:style>
  <w:style w:type="character" w:customStyle="1" w:styleId="TextodecomentrioChar">
    <w:name w:val="Texto de comentário Char"/>
    <w:aliases w:val="Comment Text Char Char"/>
    <w:basedOn w:val="Fontepargpadro"/>
    <w:link w:val="Textodecomentrio"/>
    <w:rsid w:val="0082422F"/>
    <w:rPr>
      <w:sz w:val="20"/>
      <w:szCs w:val="20"/>
    </w:rPr>
  </w:style>
  <w:style w:type="paragraph" w:styleId="Reviso">
    <w:name w:val="Revision"/>
    <w:hidden/>
    <w:uiPriority w:val="99"/>
    <w:semiHidden/>
    <w:rsid w:val="00020AD5"/>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B6615D"/>
    <w:rPr>
      <w:b/>
      <w:bCs/>
    </w:rPr>
  </w:style>
  <w:style w:type="character" w:customStyle="1" w:styleId="AssuntodocomentrioChar">
    <w:name w:val="Assunto do comentário Char"/>
    <w:basedOn w:val="TextodecomentrioChar"/>
    <w:link w:val="Assuntodocomentrio"/>
    <w:uiPriority w:val="99"/>
    <w:semiHidden/>
    <w:rsid w:val="00B6615D"/>
    <w:rPr>
      <w:b/>
      <w:bCs/>
      <w:sz w:val="20"/>
      <w:szCs w:val="20"/>
    </w:rPr>
  </w:style>
  <w:style w:type="paragraph" w:customStyle="1" w:styleId="Estilo6">
    <w:name w:val="Estilo6"/>
    <w:basedOn w:val="Ttulo2"/>
    <w:link w:val="Estilo6Char"/>
    <w:qFormat/>
    <w:rsid w:val="00BD02F2"/>
    <w:pPr>
      <w:keepLines w:val="0"/>
      <w:numPr>
        <w:ilvl w:val="0"/>
        <w:numId w:val="0"/>
      </w:numPr>
      <w:spacing w:before="0" w:line="360" w:lineRule="auto"/>
      <w:jc w:val="center"/>
    </w:pPr>
    <w:rPr>
      <w:rFonts w:ascii="Arial" w:eastAsia="Times New Roman" w:hAnsi="Arial" w:cs="Arial"/>
      <w:color w:val="auto"/>
      <w:sz w:val="24"/>
      <w:szCs w:val="24"/>
    </w:rPr>
  </w:style>
  <w:style w:type="character" w:customStyle="1" w:styleId="Estilo6Char">
    <w:name w:val="Estilo6 Char"/>
    <w:link w:val="Estilo6"/>
    <w:rsid w:val="00BD02F2"/>
    <w:rPr>
      <w:rFonts w:ascii="Arial" w:eastAsia="Times New Roman" w:hAnsi="Arial" w:cs="Arial"/>
      <w:b/>
      <w:bCs/>
      <w:sz w:val="24"/>
      <w:szCs w:val="24"/>
    </w:rPr>
  </w:style>
  <w:style w:type="paragraph" w:customStyle="1" w:styleId="Caixa">
    <w:name w:val="Caixa"/>
    <w:basedOn w:val="Normal"/>
    <w:uiPriority w:val="99"/>
    <w:qFormat/>
    <w:rsid w:val="00BE188F"/>
    <w:pPr>
      <w:pBdr>
        <w:top w:val="single" w:sz="4" w:space="1" w:color="auto" w:shadow="1"/>
        <w:left w:val="single" w:sz="4" w:space="4" w:color="auto" w:shadow="1"/>
        <w:bottom w:val="single" w:sz="4" w:space="1" w:color="auto" w:shadow="1"/>
        <w:right w:val="single" w:sz="4" w:space="4" w:color="auto" w:shadow="1"/>
      </w:pBdr>
      <w:spacing w:before="60" w:after="60" w:line="240" w:lineRule="auto"/>
    </w:pPr>
    <w:rPr>
      <w:rFonts w:ascii="Calibri" w:eastAsia="Times New Roman" w:hAnsi="Calibri" w:cs="Calibri"/>
    </w:rPr>
  </w:style>
  <w:style w:type="character" w:customStyle="1" w:styleId="PargrafodaListaChar">
    <w:name w:val="Parágrafo da Lista Char"/>
    <w:aliases w:val="DOCs_Paragrafo-1 Char,List I Paragraph Char,SheParágrafo da Lista Char"/>
    <w:link w:val="PargrafodaLista"/>
    <w:uiPriority w:val="34"/>
    <w:qFormat/>
    <w:rsid w:val="00566BCE"/>
  </w:style>
  <w:style w:type="character" w:customStyle="1" w:styleId="xapple-style-span">
    <w:name w:val="x_apple-style-span"/>
    <w:basedOn w:val="Fontepargpadro"/>
    <w:rsid w:val="007F261E"/>
  </w:style>
  <w:style w:type="character" w:customStyle="1" w:styleId="notif-cont1">
    <w:name w:val="notif-cont1"/>
    <w:basedOn w:val="Fontepargpadro"/>
    <w:rsid w:val="005354F2"/>
    <w:rPr>
      <w:color w:val="FFFFFF"/>
      <w:sz w:val="15"/>
      <w:szCs w:val="15"/>
      <w:shd w:val="clear" w:color="auto" w:fill="F03D25"/>
    </w:rPr>
  </w:style>
  <w:style w:type="character" w:customStyle="1" w:styleId="seg2">
    <w:name w:val="seg2"/>
    <w:basedOn w:val="Fontepargpadro"/>
    <w:rsid w:val="005354F2"/>
  </w:style>
  <w:style w:type="character" w:customStyle="1" w:styleId="seg3">
    <w:name w:val="seg3"/>
    <w:basedOn w:val="Fontepargpadro"/>
    <w:rsid w:val="005354F2"/>
  </w:style>
  <w:style w:type="paragraph" w:customStyle="1" w:styleId="Standard">
    <w:name w:val="Standard"/>
    <w:rsid w:val="00CD2D20"/>
    <w:pPr>
      <w:suppressAutoHyphens/>
      <w:autoSpaceDN w:val="0"/>
      <w:spacing w:after="0" w:line="240" w:lineRule="auto"/>
      <w:textAlignment w:val="baseline"/>
    </w:pPr>
    <w:rPr>
      <w:rFonts w:ascii="CG Times (W1)" w:eastAsia="Times New Roman" w:hAnsi="CG Times (W1)" w:cs="Times New Roman"/>
      <w:kern w:val="3"/>
      <w:sz w:val="20"/>
      <w:szCs w:val="20"/>
      <w:lang w:val="pt-PT"/>
    </w:rPr>
  </w:style>
  <w:style w:type="paragraph" w:customStyle="1" w:styleId="Cabealhoencabezado">
    <w:name w:val="Cabeçalho.encabezado"/>
    <w:basedOn w:val="Normal"/>
    <w:uiPriority w:val="99"/>
    <w:rsid w:val="0027282D"/>
    <w:pPr>
      <w:tabs>
        <w:tab w:val="center" w:pos="4419"/>
        <w:tab w:val="right" w:pos="8838"/>
      </w:tabs>
      <w:autoSpaceDE w:val="0"/>
      <w:autoSpaceDN w:val="0"/>
      <w:spacing w:line="240" w:lineRule="auto"/>
    </w:pPr>
    <w:rPr>
      <w:rFonts w:ascii="Arial" w:eastAsia="Times New Roman" w:hAnsi="Arial" w:cs="Times New Roman"/>
      <w:sz w:val="24"/>
      <w:szCs w:val="20"/>
    </w:rPr>
  </w:style>
  <w:style w:type="character" w:styleId="Nmerodepgina">
    <w:name w:val="page number"/>
    <w:basedOn w:val="Fontepargpadro"/>
    <w:uiPriority w:val="99"/>
    <w:rsid w:val="0027282D"/>
    <w:rPr>
      <w:rFonts w:cs="Times New Roman"/>
    </w:rPr>
  </w:style>
  <w:style w:type="paragraph" w:customStyle="1" w:styleId="reservado3">
    <w:name w:val="reservado3"/>
    <w:basedOn w:val="Normal"/>
    <w:uiPriority w:val="99"/>
    <w:rsid w:val="0027282D"/>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line="240" w:lineRule="auto"/>
      <w:jc w:val="both"/>
    </w:pPr>
    <w:rPr>
      <w:rFonts w:ascii="Arial" w:eastAsia="Times New Roman" w:hAnsi="Arial" w:cs="Times New Roman"/>
      <w:spacing w:val="-3"/>
      <w:sz w:val="24"/>
      <w:szCs w:val="20"/>
      <w:lang w:val="en-US"/>
    </w:rPr>
  </w:style>
  <w:style w:type="paragraph" w:customStyle="1" w:styleId="WW-Corpodetexto21">
    <w:name w:val="WW-Corpo de texto 21"/>
    <w:basedOn w:val="Normal"/>
    <w:uiPriority w:val="99"/>
    <w:rsid w:val="0027282D"/>
    <w:pPr>
      <w:suppressAutoHyphens/>
      <w:spacing w:line="240" w:lineRule="auto"/>
    </w:pPr>
    <w:rPr>
      <w:rFonts w:ascii="Tahoma" w:eastAsia="Times New Roman" w:hAnsi="Tahoma" w:cs="Tahoma"/>
      <w:bCs/>
      <w:color w:val="FF0000"/>
      <w:sz w:val="20"/>
      <w:szCs w:val="24"/>
      <w:lang w:eastAsia="ar-SA"/>
    </w:rPr>
  </w:style>
  <w:style w:type="paragraph" w:customStyle="1" w:styleId="WW-Corpodetexto21Automtica">
    <w:name w:val="WW-Corpo de texto 21 + Automática"/>
    <w:aliases w:val="Justificado,À esquerda:  1,27 cm,Espaçam..."/>
    <w:basedOn w:val="Normal"/>
    <w:uiPriority w:val="99"/>
    <w:rsid w:val="0027282D"/>
    <w:pPr>
      <w:spacing w:line="240" w:lineRule="auto"/>
    </w:pPr>
    <w:rPr>
      <w:rFonts w:ascii="Tahoma" w:eastAsia="Times New Roman" w:hAnsi="Tahoma" w:cs="Tahoma"/>
      <w:sz w:val="20"/>
      <w:szCs w:val="20"/>
      <w:lang w:eastAsia="ar-SA"/>
    </w:rPr>
  </w:style>
  <w:style w:type="paragraph" w:styleId="MapadoDocumento">
    <w:name w:val="Document Map"/>
    <w:basedOn w:val="Normal"/>
    <w:link w:val="MapadoDocumentoChar"/>
    <w:uiPriority w:val="99"/>
    <w:rsid w:val="0027282D"/>
    <w:pPr>
      <w:spacing w:line="240" w:lineRule="auto"/>
    </w:pPr>
    <w:rPr>
      <w:rFonts w:ascii="Tahoma" w:eastAsia="Times New Roman" w:hAnsi="Tahoma" w:cs="Tahoma"/>
      <w:sz w:val="16"/>
      <w:szCs w:val="16"/>
    </w:rPr>
  </w:style>
  <w:style w:type="character" w:customStyle="1" w:styleId="MapadoDocumentoChar">
    <w:name w:val="Mapa do Documento Char"/>
    <w:basedOn w:val="Fontepargpadro"/>
    <w:link w:val="MapadoDocumento"/>
    <w:uiPriority w:val="99"/>
    <w:rsid w:val="0027282D"/>
    <w:rPr>
      <w:rFonts w:ascii="Tahoma" w:eastAsia="Times New Roman" w:hAnsi="Tahoma" w:cs="Tahoma"/>
      <w:sz w:val="16"/>
      <w:szCs w:val="16"/>
    </w:rPr>
  </w:style>
  <w:style w:type="character" w:customStyle="1" w:styleId="messagebody">
    <w:name w:val="messagebody"/>
    <w:basedOn w:val="Fontepargpadro"/>
    <w:uiPriority w:val="99"/>
    <w:rsid w:val="0027282D"/>
    <w:rPr>
      <w:rFonts w:cs="Times New Roman"/>
    </w:rPr>
  </w:style>
  <w:style w:type="character" w:customStyle="1" w:styleId="object">
    <w:name w:val="object"/>
    <w:basedOn w:val="Fontepargpadro"/>
    <w:rsid w:val="0027282D"/>
    <w:rPr>
      <w:rFonts w:cs="Times New Roman"/>
    </w:rPr>
  </w:style>
  <w:style w:type="paragraph" w:styleId="Lista2">
    <w:name w:val="List 2"/>
    <w:basedOn w:val="Lista"/>
    <w:uiPriority w:val="99"/>
    <w:unhideWhenUsed/>
    <w:rsid w:val="0027282D"/>
    <w:pPr>
      <w:pBdr>
        <w:top w:val="single" w:sz="4" w:space="1" w:color="auto"/>
        <w:left w:val="single" w:sz="4" w:space="4" w:color="auto"/>
        <w:bottom w:val="single" w:sz="4" w:space="1" w:color="auto"/>
        <w:right w:val="single" w:sz="4" w:space="4" w:color="auto"/>
      </w:pBdr>
      <w:tabs>
        <w:tab w:val="left" w:pos="1418"/>
      </w:tabs>
      <w:autoSpaceDE w:val="0"/>
      <w:autoSpaceDN w:val="0"/>
      <w:adjustRightInd w:val="0"/>
      <w:spacing w:after="120" w:line="360" w:lineRule="auto"/>
      <w:ind w:left="0" w:firstLine="0"/>
      <w:contextualSpacing w:val="0"/>
      <w:jc w:val="both"/>
    </w:pPr>
    <w:rPr>
      <w:rFonts w:ascii="Calibri" w:hAnsi="Calibri" w:cs="Calibri"/>
      <w:bCs/>
      <w:iCs/>
      <w:color w:val="000000"/>
      <w:lang w:eastAsia="en-US"/>
    </w:rPr>
  </w:style>
  <w:style w:type="paragraph" w:styleId="Lista">
    <w:name w:val="List"/>
    <w:basedOn w:val="Normal"/>
    <w:uiPriority w:val="99"/>
    <w:semiHidden/>
    <w:unhideWhenUsed/>
    <w:rsid w:val="0027282D"/>
    <w:pPr>
      <w:spacing w:line="240" w:lineRule="auto"/>
      <w:ind w:left="283" w:hanging="283"/>
      <w:contextualSpacing/>
    </w:pPr>
    <w:rPr>
      <w:rFonts w:ascii="Times New Roman" w:eastAsia="Times New Roman" w:hAnsi="Times New Roman" w:cs="Times New Roman"/>
      <w:sz w:val="24"/>
      <w:szCs w:val="24"/>
    </w:rPr>
  </w:style>
  <w:style w:type="paragraph" w:customStyle="1" w:styleId="Default">
    <w:name w:val="Default"/>
    <w:uiPriority w:val="99"/>
    <w:rsid w:val="0027282D"/>
    <w:pPr>
      <w:autoSpaceDE w:val="0"/>
      <w:autoSpaceDN w:val="0"/>
      <w:adjustRightInd w:val="0"/>
      <w:spacing w:after="0" w:line="240" w:lineRule="auto"/>
    </w:pPr>
    <w:rPr>
      <w:rFonts w:ascii="Arial" w:eastAsia="Batang" w:hAnsi="Arial" w:cs="Arial"/>
      <w:color w:val="000000"/>
      <w:sz w:val="24"/>
      <w:szCs w:val="24"/>
      <w:lang w:val="en-US" w:eastAsia="ja-JP"/>
    </w:rPr>
  </w:style>
  <w:style w:type="paragraph" w:styleId="TextosemFormatao">
    <w:name w:val="Plain Text"/>
    <w:basedOn w:val="Normal"/>
    <w:link w:val="TextosemFormataoChar"/>
    <w:uiPriority w:val="99"/>
    <w:rsid w:val="0027282D"/>
    <w:pPr>
      <w:spacing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uiPriority w:val="99"/>
    <w:rsid w:val="0027282D"/>
    <w:rPr>
      <w:rFonts w:ascii="Courier New" w:eastAsia="Times New Roman" w:hAnsi="Courier New" w:cs="Times New Roman"/>
      <w:sz w:val="20"/>
      <w:szCs w:val="20"/>
    </w:rPr>
  </w:style>
  <w:style w:type="character" w:styleId="TtulodoLivro">
    <w:name w:val="Book Title"/>
    <w:basedOn w:val="Fontepargpadro"/>
    <w:uiPriority w:val="33"/>
    <w:qFormat/>
    <w:rsid w:val="0027282D"/>
    <w:rPr>
      <w:b/>
      <w:bCs/>
      <w:i/>
      <w:iCs/>
      <w:spacing w:val="5"/>
    </w:rPr>
  </w:style>
  <w:style w:type="paragraph" w:customStyle="1" w:styleId="EstiloTtulo1Justificado">
    <w:name w:val="Estilo Título 1 + Justificado"/>
    <w:basedOn w:val="Ttulo1"/>
    <w:uiPriority w:val="99"/>
    <w:rsid w:val="0027282D"/>
    <w:pPr>
      <w:keepLines w:val="0"/>
      <w:widowControl w:val="0"/>
      <w:numPr>
        <w:numId w:val="0"/>
      </w:numPr>
      <w:tabs>
        <w:tab w:val="left" w:pos="1175"/>
        <w:tab w:val="left" w:pos="1890"/>
        <w:tab w:val="left" w:pos="2816"/>
        <w:tab w:val="left" w:pos="3292"/>
        <w:tab w:val="left" w:pos="4007"/>
        <w:tab w:val="left" w:pos="4721"/>
        <w:tab w:val="left" w:pos="5383"/>
        <w:tab w:val="left" w:pos="6084"/>
        <w:tab w:val="left" w:pos="7698"/>
      </w:tabs>
      <w:spacing w:before="0" w:line="240" w:lineRule="auto"/>
      <w:jc w:val="both"/>
    </w:pPr>
    <w:rPr>
      <w:rFonts w:ascii="Verdana" w:eastAsia="Times New Roman" w:hAnsi="Verdana" w:cs="Times New Roman"/>
      <w:caps w:val="0"/>
      <w:snapToGrid w:val="0"/>
      <w:color w:val="000000"/>
      <w:sz w:val="32"/>
      <w:szCs w:val="20"/>
      <w:u w:val="single"/>
    </w:rPr>
  </w:style>
  <w:style w:type="paragraph" w:customStyle="1" w:styleId="StyleHeading2Arial11ptBoldBlackLeft">
    <w:name w:val="Style Heading 2 + Arial 11 pt Bold Black Left"/>
    <w:basedOn w:val="Ttulo2"/>
    <w:next w:val="Rodap"/>
    <w:uiPriority w:val="99"/>
    <w:rsid w:val="0027282D"/>
    <w:pPr>
      <w:keepLines w:val="0"/>
      <w:numPr>
        <w:numId w:val="5"/>
      </w:numPr>
      <w:tabs>
        <w:tab w:val="clear" w:pos="1004"/>
        <w:tab w:val="num" w:pos="360"/>
      </w:tabs>
      <w:spacing w:before="0" w:line="240" w:lineRule="auto"/>
      <w:ind w:left="0" w:firstLine="0"/>
    </w:pPr>
    <w:rPr>
      <w:rFonts w:ascii="Arial" w:eastAsia="Times New Roman" w:hAnsi="Arial" w:cs="Times New Roman"/>
      <w:snapToGrid w:val="0"/>
      <w:color w:val="000000"/>
      <w:sz w:val="22"/>
      <w:szCs w:val="20"/>
    </w:rPr>
  </w:style>
  <w:style w:type="paragraph" w:customStyle="1" w:styleId="StyleHeading1Arial11ptBoldUnderline">
    <w:name w:val="Style Heading 1 + Arial 11 pt Bold Underline"/>
    <w:basedOn w:val="Ttulo1"/>
    <w:autoRedefine/>
    <w:uiPriority w:val="99"/>
    <w:rsid w:val="0027282D"/>
    <w:pPr>
      <w:keepLines w:val="0"/>
      <w:numPr>
        <w:numId w:val="5"/>
      </w:numPr>
      <w:tabs>
        <w:tab w:val="clear" w:pos="720"/>
        <w:tab w:val="num" w:pos="360"/>
      </w:tabs>
      <w:spacing w:before="0" w:after="240" w:line="240" w:lineRule="auto"/>
      <w:ind w:left="0" w:firstLine="0"/>
      <w:jc w:val="both"/>
    </w:pPr>
    <w:rPr>
      <w:rFonts w:ascii="Arial" w:eastAsia="Times New Roman" w:hAnsi="Arial" w:cs="Arial"/>
      <w:caps w:val="0"/>
      <w:snapToGrid w:val="0"/>
      <w:color w:val="auto"/>
      <w:sz w:val="22"/>
      <w:szCs w:val="20"/>
    </w:rPr>
  </w:style>
  <w:style w:type="paragraph" w:customStyle="1" w:styleId="BodyText1">
    <w:name w:val="Body Text1"/>
    <w:uiPriority w:val="99"/>
    <w:rsid w:val="0027282D"/>
    <w:pPr>
      <w:spacing w:after="0" w:line="240" w:lineRule="auto"/>
    </w:pPr>
    <w:rPr>
      <w:rFonts w:ascii="CG Times" w:eastAsia="Times New Roman" w:hAnsi="CG Times" w:cs="Times New Roman"/>
      <w:color w:val="000000"/>
      <w:sz w:val="24"/>
      <w:szCs w:val="20"/>
      <w:lang w:val="en-US"/>
    </w:rPr>
  </w:style>
  <w:style w:type="paragraph" w:customStyle="1" w:styleId="CartilhaRecuoitem2">
    <w:name w:val="#Cartilha_Recuo_item2"/>
    <w:basedOn w:val="Normal"/>
    <w:uiPriority w:val="99"/>
    <w:qFormat/>
    <w:rsid w:val="00870671"/>
    <w:pPr>
      <w:spacing w:after="120" w:line="240" w:lineRule="auto"/>
      <w:ind w:left="993"/>
      <w:jc w:val="both"/>
    </w:pPr>
    <w:rPr>
      <w:rFonts w:ascii="Times New Roman" w:eastAsia="Times New Roman" w:hAnsi="Times New Roman" w:cs="Times New Roman"/>
      <w:sz w:val="24"/>
      <w:szCs w:val="24"/>
      <w:lang w:eastAsia="en-US"/>
    </w:rPr>
  </w:style>
  <w:style w:type="table" w:styleId="GradeMdia2-nfase1">
    <w:name w:val="Medium Grid 2 Accent 1"/>
    <w:basedOn w:val="Tabelanormal"/>
    <w:uiPriority w:val="68"/>
    <w:rsid w:val="00A856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TableGrid0">
    <w:name w:val="Table Grid0"/>
    <w:rsid w:val="004F421F"/>
    <w:pPr>
      <w:spacing w:after="0" w:line="240" w:lineRule="auto"/>
    </w:pPr>
    <w:rPr>
      <w:rFonts w:eastAsiaTheme="minorEastAsia"/>
    </w:rPr>
    <w:tblPr>
      <w:tblCellMar>
        <w:top w:w="0" w:type="dxa"/>
        <w:left w:w="0" w:type="dxa"/>
        <w:bottom w:w="0" w:type="dxa"/>
        <w:right w:w="0" w:type="dxa"/>
      </w:tblCellMar>
    </w:tblPr>
  </w:style>
  <w:style w:type="character" w:customStyle="1" w:styleId="CabealhoChar1">
    <w:name w:val="Cabeçalho Char1"/>
    <w:aliases w:val="hd Char1,he Char1"/>
    <w:basedOn w:val="Fontepargpadro"/>
    <w:semiHidden/>
    <w:rsid w:val="004F421F"/>
  </w:style>
  <w:style w:type="character" w:customStyle="1" w:styleId="TextodebaloChar1">
    <w:name w:val="Texto de balão Char1"/>
    <w:basedOn w:val="Fontepargpadro"/>
    <w:uiPriority w:val="99"/>
    <w:semiHidden/>
    <w:rsid w:val="004F421F"/>
    <w:rPr>
      <w:rFonts w:ascii="Tahoma" w:hAnsi="Tahoma" w:cs="Tahoma" w:hint="default"/>
      <w:sz w:val="16"/>
      <w:szCs w:val="16"/>
    </w:rPr>
  </w:style>
  <w:style w:type="character" w:customStyle="1" w:styleId="TextodecomentrioChar1">
    <w:name w:val="Texto de comentário Char1"/>
    <w:basedOn w:val="Fontepargpadro"/>
    <w:uiPriority w:val="99"/>
    <w:semiHidden/>
    <w:rsid w:val="004F421F"/>
    <w:rPr>
      <w:sz w:val="20"/>
      <w:szCs w:val="20"/>
    </w:rPr>
  </w:style>
  <w:style w:type="character" w:customStyle="1" w:styleId="AssuntodocomentrioChar1">
    <w:name w:val="Assunto do comentário Char1"/>
    <w:basedOn w:val="TextodecomentrioChar1"/>
    <w:uiPriority w:val="99"/>
    <w:semiHidden/>
    <w:rsid w:val="004F421F"/>
    <w:rPr>
      <w:b/>
      <w:bCs/>
      <w:sz w:val="20"/>
      <w:szCs w:val="20"/>
    </w:rPr>
  </w:style>
  <w:style w:type="character" w:customStyle="1" w:styleId="Primeirorecuodecorpodetexto2Char1">
    <w:name w:val="Primeiro recuo de corpo de texto 2 Char1"/>
    <w:basedOn w:val="RecuodecorpodetextoChar"/>
    <w:uiPriority w:val="99"/>
    <w:semiHidden/>
    <w:rsid w:val="004F421F"/>
    <w:rPr>
      <w:rFonts w:ascii="Bookman Old Style" w:eastAsia="Times New Roman" w:hAnsi="Bookman Old Style" w:cs="Times New Roman" w:hint="default"/>
      <w:sz w:val="24"/>
      <w:szCs w:val="24"/>
      <w:lang w:eastAsia="pt-BR"/>
    </w:rPr>
  </w:style>
  <w:style w:type="paragraph" w:customStyle="1" w:styleId="Nivel11">
    <w:name w:val="Nivel 1.1"/>
    <w:basedOn w:val="Nivel2"/>
    <w:link w:val="Nivel11Char"/>
    <w:qFormat/>
    <w:rsid w:val="004F78BA"/>
    <w:pPr>
      <w:ind w:left="2134"/>
    </w:pPr>
    <w:rPr>
      <w:b w:val="0"/>
    </w:rPr>
  </w:style>
  <w:style w:type="paragraph" w:customStyle="1" w:styleId="Nivel1">
    <w:name w:val="Nivel 1"/>
    <w:basedOn w:val="Normal"/>
    <w:link w:val="Nivel1Char"/>
    <w:qFormat/>
    <w:rsid w:val="004F78BA"/>
    <w:pPr>
      <w:keepNext/>
      <w:numPr>
        <w:numId w:val="6"/>
      </w:numPr>
      <w:autoSpaceDE w:val="0"/>
      <w:autoSpaceDN w:val="0"/>
      <w:adjustRightInd w:val="0"/>
      <w:spacing w:before="360" w:after="120" w:line="240" w:lineRule="auto"/>
    </w:pPr>
    <w:rPr>
      <w:rFonts w:ascii="Calibri" w:hAnsi="Calibri" w:cs="Calibri"/>
      <w:b/>
      <w:bCs/>
      <w:color w:val="000000"/>
      <w:lang w:eastAsia="en-US"/>
    </w:rPr>
  </w:style>
  <w:style w:type="character" w:customStyle="1" w:styleId="Nivel11Char">
    <w:name w:val="Nivel 1.1 Char"/>
    <w:link w:val="Nivel11"/>
    <w:rsid w:val="004F78BA"/>
    <w:rPr>
      <w:rFonts w:ascii="Calibri" w:hAnsi="Calibri" w:cs="Calibri"/>
      <w:bCs/>
      <w:color w:val="000000"/>
      <w:lang w:eastAsia="en-US"/>
    </w:rPr>
  </w:style>
  <w:style w:type="paragraph" w:customStyle="1" w:styleId="Nivel2">
    <w:name w:val="Nivel 2"/>
    <w:basedOn w:val="Normal"/>
    <w:qFormat/>
    <w:rsid w:val="004F78BA"/>
    <w:pPr>
      <w:numPr>
        <w:ilvl w:val="1"/>
        <w:numId w:val="6"/>
      </w:numPr>
      <w:autoSpaceDE w:val="0"/>
      <w:autoSpaceDN w:val="0"/>
      <w:adjustRightInd w:val="0"/>
      <w:spacing w:before="120" w:line="240" w:lineRule="auto"/>
      <w:ind w:left="792"/>
      <w:jc w:val="both"/>
    </w:pPr>
    <w:rPr>
      <w:rFonts w:ascii="Calibri" w:hAnsi="Calibri" w:cs="Calibri"/>
      <w:b/>
      <w:bCs/>
      <w:color w:val="000000"/>
      <w:lang w:eastAsia="en-US"/>
    </w:rPr>
  </w:style>
  <w:style w:type="paragraph" w:customStyle="1" w:styleId="Nivel21">
    <w:name w:val="Nivel 2.1"/>
    <w:basedOn w:val="Normal"/>
    <w:qFormat/>
    <w:rsid w:val="004F78BA"/>
    <w:pPr>
      <w:numPr>
        <w:ilvl w:val="2"/>
        <w:numId w:val="6"/>
      </w:numPr>
      <w:tabs>
        <w:tab w:val="num" w:pos="-1"/>
      </w:tabs>
      <w:autoSpaceDE w:val="0"/>
      <w:autoSpaceDN w:val="0"/>
      <w:adjustRightInd w:val="0"/>
      <w:spacing w:before="120" w:after="120" w:line="240" w:lineRule="auto"/>
      <w:ind w:left="720" w:firstLine="0"/>
      <w:jc w:val="both"/>
    </w:pPr>
    <w:rPr>
      <w:rFonts w:ascii="Calibri" w:hAnsi="Calibri" w:cs="Calibri"/>
      <w:color w:val="000000"/>
      <w:lang w:eastAsia="en-US"/>
    </w:rPr>
  </w:style>
  <w:style w:type="paragraph" w:styleId="Sumrio4">
    <w:name w:val="toc 4"/>
    <w:basedOn w:val="Normal"/>
    <w:next w:val="Normal"/>
    <w:autoRedefine/>
    <w:uiPriority w:val="39"/>
    <w:unhideWhenUsed/>
    <w:rsid w:val="005912F6"/>
    <w:pPr>
      <w:ind w:left="660"/>
    </w:pPr>
    <w:rPr>
      <w:rFonts w:cstheme="minorHAnsi"/>
      <w:sz w:val="18"/>
      <w:szCs w:val="18"/>
    </w:rPr>
  </w:style>
  <w:style w:type="paragraph" w:styleId="Sumrio5">
    <w:name w:val="toc 5"/>
    <w:basedOn w:val="Normal"/>
    <w:next w:val="Normal"/>
    <w:autoRedefine/>
    <w:uiPriority w:val="39"/>
    <w:unhideWhenUsed/>
    <w:rsid w:val="005912F6"/>
    <w:pPr>
      <w:ind w:left="880"/>
    </w:pPr>
    <w:rPr>
      <w:rFonts w:cstheme="minorHAnsi"/>
      <w:sz w:val="18"/>
      <w:szCs w:val="18"/>
    </w:rPr>
  </w:style>
  <w:style w:type="paragraph" w:styleId="Sumrio6">
    <w:name w:val="toc 6"/>
    <w:basedOn w:val="Normal"/>
    <w:next w:val="Normal"/>
    <w:autoRedefine/>
    <w:uiPriority w:val="39"/>
    <w:unhideWhenUsed/>
    <w:rsid w:val="005912F6"/>
    <w:pPr>
      <w:ind w:left="1100"/>
    </w:pPr>
    <w:rPr>
      <w:rFonts w:cstheme="minorHAnsi"/>
      <w:sz w:val="18"/>
      <w:szCs w:val="18"/>
    </w:rPr>
  </w:style>
  <w:style w:type="paragraph" w:styleId="Sumrio7">
    <w:name w:val="toc 7"/>
    <w:basedOn w:val="Normal"/>
    <w:next w:val="Normal"/>
    <w:autoRedefine/>
    <w:uiPriority w:val="39"/>
    <w:unhideWhenUsed/>
    <w:rsid w:val="005912F6"/>
    <w:pPr>
      <w:ind w:left="1320"/>
    </w:pPr>
    <w:rPr>
      <w:rFonts w:cstheme="minorHAnsi"/>
      <w:sz w:val="18"/>
      <w:szCs w:val="18"/>
    </w:rPr>
  </w:style>
  <w:style w:type="paragraph" w:styleId="Sumrio8">
    <w:name w:val="toc 8"/>
    <w:basedOn w:val="Normal"/>
    <w:next w:val="Normal"/>
    <w:autoRedefine/>
    <w:uiPriority w:val="39"/>
    <w:unhideWhenUsed/>
    <w:rsid w:val="005912F6"/>
    <w:pPr>
      <w:ind w:left="1540"/>
    </w:pPr>
    <w:rPr>
      <w:rFonts w:cstheme="minorHAnsi"/>
      <w:sz w:val="18"/>
      <w:szCs w:val="18"/>
    </w:rPr>
  </w:style>
  <w:style w:type="paragraph" w:styleId="Sumrio9">
    <w:name w:val="toc 9"/>
    <w:basedOn w:val="Normal"/>
    <w:next w:val="Normal"/>
    <w:autoRedefine/>
    <w:uiPriority w:val="39"/>
    <w:unhideWhenUsed/>
    <w:rsid w:val="005912F6"/>
    <w:pPr>
      <w:ind w:left="1760"/>
    </w:pPr>
    <w:rPr>
      <w:rFonts w:cstheme="minorHAnsi"/>
      <w:sz w:val="18"/>
      <w:szCs w:val="18"/>
    </w:rPr>
  </w:style>
  <w:style w:type="character" w:customStyle="1" w:styleId="Nivel1Char">
    <w:name w:val="Nivel 1 Char"/>
    <w:link w:val="Nivel1"/>
    <w:rsid w:val="00057CAD"/>
    <w:rPr>
      <w:rFonts w:ascii="Calibri" w:hAnsi="Calibri" w:cs="Calibri"/>
      <w:b/>
      <w:bCs/>
      <w:color w:val="000000"/>
      <w:lang w:eastAsia="en-US"/>
    </w:rPr>
  </w:style>
  <w:style w:type="character" w:customStyle="1" w:styleId="WW8Num2z5">
    <w:name w:val="WW8Num2z5"/>
    <w:rsid w:val="00057CAD"/>
  </w:style>
  <w:style w:type="paragraph" w:customStyle="1" w:styleId="Corpodotexto">
    <w:name w:val="Corpo do texto"/>
    <w:basedOn w:val="Normal"/>
    <w:uiPriority w:val="99"/>
    <w:qFormat/>
    <w:rsid w:val="00C8782F"/>
    <w:pPr>
      <w:suppressAutoHyphens/>
      <w:spacing w:after="120" w:line="288" w:lineRule="auto"/>
      <w:ind w:firstLine="1418"/>
      <w:jc w:val="both"/>
    </w:pPr>
    <w:rPr>
      <w:rFonts w:eastAsiaTheme="minorEastAsia"/>
    </w:rPr>
  </w:style>
  <w:style w:type="table" w:customStyle="1" w:styleId="TabeladeLista2-nfase51">
    <w:name w:val="Tabela de Lista 2 - Ênfase 51"/>
    <w:basedOn w:val="Tabelanormal"/>
    <w:uiPriority w:val="47"/>
    <w:rsid w:val="0028294C"/>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deLista3-nfase11">
    <w:name w:val="Tabela de Lista 3 - Ênfase 11"/>
    <w:basedOn w:val="Tabelanormal"/>
    <w:uiPriority w:val="48"/>
    <w:rsid w:val="008B497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WW-Texto1">
    <w:name w:val="WW-Texto1"/>
    <w:basedOn w:val="Normal"/>
    <w:rsid w:val="009B6276"/>
    <w:pPr>
      <w:spacing w:after="120" w:line="240" w:lineRule="auto"/>
      <w:ind w:firstLine="851"/>
      <w:jc w:val="both"/>
    </w:pPr>
    <w:rPr>
      <w:rFonts w:ascii="Times New Roman" w:eastAsia="Times New Roman" w:hAnsi="Times New Roman" w:cs="Times New Roman"/>
      <w:snapToGrid w:val="0"/>
      <w:sz w:val="24"/>
      <w:szCs w:val="20"/>
    </w:rPr>
  </w:style>
  <w:style w:type="paragraph" w:customStyle="1" w:styleId="n1">
    <w:name w:val="n1"/>
    <w:basedOn w:val="Normal"/>
    <w:rsid w:val="009B6276"/>
    <w:pPr>
      <w:tabs>
        <w:tab w:val="left" w:pos="1134"/>
      </w:tabs>
      <w:snapToGrid w:val="0"/>
      <w:spacing w:before="240" w:line="240" w:lineRule="auto"/>
      <w:jc w:val="both"/>
    </w:pPr>
    <w:rPr>
      <w:rFonts w:ascii="Arial" w:eastAsia="Times New Roman" w:hAnsi="Arial" w:cs="Times New Roman"/>
      <w:sz w:val="20"/>
      <w:szCs w:val="20"/>
    </w:rPr>
  </w:style>
  <w:style w:type="paragraph" w:styleId="Textodenotadefim">
    <w:name w:val="endnote text"/>
    <w:basedOn w:val="Normal"/>
    <w:link w:val="TextodenotadefimChar"/>
    <w:uiPriority w:val="99"/>
    <w:unhideWhenUsed/>
    <w:rsid w:val="009B6276"/>
    <w:pPr>
      <w:spacing w:after="120" w:line="240" w:lineRule="auto"/>
      <w:jc w:val="both"/>
    </w:pPr>
    <w:rPr>
      <w:rFonts w:ascii="Times New Roman" w:eastAsia="Times New Roman" w:hAnsi="Times New Roman" w:cs="Times New Roman"/>
      <w:sz w:val="20"/>
      <w:szCs w:val="20"/>
      <w:lang w:val="x-none" w:eastAsia="en-US"/>
    </w:rPr>
  </w:style>
  <w:style w:type="character" w:customStyle="1" w:styleId="TextodenotadefimChar">
    <w:name w:val="Texto de nota de fim Char"/>
    <w:basedOn w:val="Fontepargpadro"/>
    <w:link w:val="Textodenotadefim"/>
    <w:uiPriority w:val="99"/>
    <w:rsid w:val="009B6276"/>
    <w:rPr>
      <w:rFonts w:ascii="Times New Roman" w:eastAsia="Times New Roman" w:hAnsi="Times New Roman" w:cs="Times New Roman"/>
      <w:sz w:val="20"/>
      <w:szCs w:val="20"/>
      <w:lang w:val="x-none" w:eastAsia="en-US"/>
    </w:rPr>
  </w:style>
  <w:style w:type="character" w:styleId="Refdenotadefim">
    <w:name w:val="endnote reference"/>
    <w:uiPriority w:val="99"/>
    <w:semiHidden/>
    <w:unhideWhenUsed/>
    <w:rsid w:val="009B6276"/>
    <w:rPr>
      <w:rFonts w:cs="Times New Roman"/>
      <w:vertAlign w:val="superscript"/>
    </w:rPr>
  </w:style>
  <w:style w:type="paragraph" w:customStyle="1" w:styleId="RiscoDescrio">
    <w:name w:val="#Risco_Descrição"/>
    <w:basedOn w:val="Normal"/>
    <w:qFormat/>
    <w:rsid w:val="009B6276"/>
    <w:pPr>
      <w:numPr>
        <w:ilvl w:val="1"/>
        <w:numId w:val="8"/>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alnea">
    <w:name w:val="#Risco_Descrição_alínea"/>
    <w:basedOn w:val="Normal"/>
    <w:qFormat/>
    <w:rsid w:val="009B6276"/>
    <w:pPr>
      <w:numPr>
        <w:ilvl w:val="2"/>
        <w:numId w:val="8"/>
      </w:numPr>
      <w:tabs>
        <w:tab w:val="left" w:pos="1560"/>
      </w:tabs>
      <w:spacing w:before="60" w:line="240" w:lineRule="auto"/>
      <w:jc w:val="both"/>
    </w:pPr>
    <w:rPr>
      <w:rFonts w:ascii="Times New Roman" w:eastAsia="Times New Roman" w:hAnsi="Times New Roman" w:cs="Times New Roman"/>
      <w:sz w:val="24"/>
      <w:szCs w:val="24"/>
      <w:lang w:eastAsia="en-US"/>
    </w:rPr>
  </w:style>
  <w:style w:type="paragraph" w:customStyle="1" w:styleId="Riscoitem">
    <w:name w:val="#Risco_item"/>
    <w:basedOn w:val="Normal"/>
    <w:qFormat/>
    <w:rsid w:val="009B6276"/>
    <w:pPr>
      <w:numPr>
        <w:ilvl w:val="3"/>
        <w:numId w:val="8"/>
      </w:numPr>
      <w:spacing w:after="120" w:line="240" w:lineRule="auto"/>
      <w:jc w:val="both"/>
    </w:pPr>
    <w:rPr>
      <w:rFonts w:ascii="Times New Roman" w:eastAsia="Times New Roman" w:hAnsi="Times New Roman" w:cs="Times New Roman"/>
      <w:sz w:val="24"/>
      <w:szCs w:val="24"/>
      <w:lang w:eastAsia="en-US"/>
    </w:rPr>
  </w:style>
  <w:style w:type="paragraph" w:customStyle="1" w:styleId="Riscoitemtratamento">
    <w:name w:val="#Risco_item_tratamento"/>
    <w:basedOn w:val="RiscoDescrioalnea"/>
    <w:qFormat/>
    <w:rsid w:val="009B6276"/>
    <w:pPr>
      <w:numPr>
        <w:ilvl w:val="4"/>
      </w:numPr>
    </w:pPr>
  </w:style>
  <w:style w:type="paragraph" w:customStyle="1" w:styleId="CartilhaItem">
    <w:name w:val="#Cartilha_Item"/>
    <w:basedOn w:val="Normal"/>
    <w:qFormat/>
    <w:rsid w:val="009B6276"/>
    <w:pPr>
      <w:numPr>
        <w:numId w:val="8"/>
      </w:numPr>
      <w:spacing w:after="120" w:line="240" w:lineRule="auto"/>
      <w:jc w:val="both"/>
    </w:pPr>
    <w:rPr>
      <w:rFonts w:ascii="Times New Roman" w:eastAsia="Times New Roman" w:hAnsi="Times New Roman" w:cs="Times New Roman"/>
      <w:sz w:val="24"/>
      <w:szCs w:val="24"/>
      <w:lang w:eastAsia="en-US"/>
    </w:rPr>
  </w:style>
  <w:style w:type="paragraph" w:customStyle="1" w:styleId="Riscodescriosubalnea">
    <w:name w:val="#Risco_descrição_subalínea"/>
    <w:basedOn w:val="RiscoDescrioalnea"/>
    <w:qFormat/>
    <w:rsid w:val="009B6276"/>
    <w:pPr>
      <w:numPr>
        <w:ilvl w:val="5"/>
      </w:numPr>
      <w:tabs>
        <w:tab w:val="clear" w:pos="1560"/>
      </w:tabs>
    </w:pPr>
  </w:style>
  <w:style w:type="paragraph" w:customStyle="1" w:styleId="Riscodescriosubsub">
    <w:name w:val="#Risco_descrição_sub_sub"/>
    <w:basedOn w:val="Riscodescriosubalnea"/>
    <w:qFormat/>
    <w:rsid w:val="009B6276"/>
    <w:pPr>
      <w:numPr>
        <w:ilvl w:val="6"/>
      </w:numPr>
    </w:pPr>
  </w:style>
  <w:style w:type="numbering" w:customStyle="1" w:styleId="Indentaoitem">
    <w:name w:val="#Indentação_item"/>
    <w:rsid w:val="009B6276"/>
    <w:pPr>
      <w:numPr>
        <w:numId w:val="8"/>
      </w:numPr>
    </w:pPr>
  </w:style>
  <w:style w:type="paragraph" w:customStyle="1" w:styleId="Estilo1">
    <w:name w:val="Estilo1"/>
    <w:basedOn w:val="Normal"/>
    <w:rsid w:val="009B6276"/>
    <w:pPr>
      <w:numPr>
        <w:ilvl w:val="2"/>
        <w:numId w:val="9"/>
      </w:numPr>
      <w:tabs>
        <w:tab w:val="left" w:pos="1622"/>
      </w:tabs>
      <w:spacing w:after="240" w:line="360" w:lineRule="auto"/>
      <w:jc w:val="both"/>
    </w:pPr>
    <w:rPr>
      <w:rFonts w:ascii="Arial" w:eastAsia="Times New Roman" w:hAnsi="Arial" w:cs="Arial"/>
      <w:sz w:val="24"/>
      <w:szCs w:val="20"/>
    </w:rPr>
  </w:style>
  <w:style w:type="paragraph" w:customStyle="1" w:styleId="Estilo4">
    <w:name w:val="Estilo4"/>
    <w:basedOn w:val="Normal"/>
    <w:rsid w:val="009B6276"/>
    <w:pPr>
      <w:numPr>
        <w:ilvl w:val="1"/>
        <w:numId w:val="9"/>
      </w:numPr>
      <w:spacing w:after="240" w:line="360" w:lineRule="auto"/>
      <w:jc w:val="both"/>
    </w:pPr>
    <w:rPr>
      <w:rFonts w:ascii="Arial" w:eastAsia="Times New Roman" w:hAnsi="Arial" w:cs="Arial"/>
      <w:bCs/>
      <w:sz w:val="24"/>
      <w:szCs w:val="20"/>
    </w:rPr>
  </w:style>
  <w:style w:type="paragraph" w:styleId="Corpodetexto2">
    <w:name w:val="Body Text 2"/>
    <w:basedOn w:val="Normal"/>
    <w:link w:val="Corpodetexto2Char"/>
    <w:uiPriority w:val="99"/>
    <w:semiHidden/>
    <w:unhideWhenUsed/>
    <w:rsid w:val="009B6276"/>
    <w:pPr>
      <w:spacing w:after="120" w:line="480" w:lineRule="auto"/>
    </w:pPr>
  </w:style>
  <w:style w:type="character" w:customStyle="1" w:styleId="Corpodetexto2Char">
    <w:name w:val="Corpo de texto 2 Char"/>
    <w:basedOn w:val="Fontepargpadro"/>
    <w:link w:val="Corpodetexto2"/>
    <w:uiPriority w:val="99"/>
    <w:semiHidden/>
    <w:rsid w:val="009B6276"/>
  </w:style>
  <w:style w:type="paragraph" w:customStyle="1" w:styleId="Solon1">
    <w:name w:val="Solon1"/>
    <w:basedOn w:val="Normal"/>
    <w:rsid w:val="009B6276"/>
    <w:pPr>
      <w:numPr>
        <w:numId w:val="10"/>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rPr>
  </w:style>
  <w:style w:type="numbering" w:customStyle="1" w:styleId="Estilo2">
    <w:name w:val="Estilo2"/>
    <w:uiPriority w:val="99"/>
    <w:rsid w:val="009B6276"/>
    <w:pPr>
      <w:numPr>
        <w:numId w:val="11"/>
      </w:numPr>
    </w:pPr>
  </w:style>
  <w:style w:type="table" w:customStyle="1" w:styleId="TabeladeGrade1Clara-nfase21">
    <w:name w:val="Tabela de Grade 1 Clara - Ênfase 21"/>
    <w:basedOn w:val="Tabelanormal"/>
    <w:uiPriority w:val="46"/>
    <w:rsid w:val="009B627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eladeLista1Clara1">
    <w:name w:val="Tabela de Lista 1 Clara1"/>
    <w:basedOn w:val="Tabelanormal"/>
    <w:uiPriority w:val="46"/>
    <w:rsid w:val="009B6276"/>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nfase41">
    <w:name w:val="Tabela de Lista 3 - Ênfase 41"/>
    <w:basedOn w:val="Tabelanormal"/>
    <w:uiPriority w:val="48"/>
    <w:rsid w:val="009B6276"/>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TtulodosAnexosChar">
    <w:name w:val="Título dos Anexos Char"/>
    <w:link w:val="TtulodosAnexos"/>
    <w:uiPriority w:val="99"/>
    <w:locked/>
    <w:rsid w:val="009B6276"/>
    <w:rPr>
      <w:rFonts w:ascii="Calibri Light" w:eastAsia="Calibri" w:hAnsi="Calibri Light" w:cs="Times New Roman"/>
      <w:b/>
      <w:smallCaps/>
      <w:color w:val="000000"/>
      <w:sz w:val="20"/>
      <w:szCs w:val="20"/>
    </w:rPr>
  </w:style>
  <w:style w:type="paragraph" w:customStyle="1" w:styleId="TtulodosAnexos">
    <w:name w:val="Título dos Anexos"/>
    <w:basedOn w:val="Ttulo1"/>
    <w:next w:val="Normal"/>
    <w:link w:val="TtulodosAnexosChar"/>
    <w:uiPriority w:val="99"/>
    <w:rsid w:val="009B6276"/>
    <w:pPr>
      <w:pageBreakBefore/>
      <w:numPr>
        <w:numId w:val="12"/>
      </w:numPr>
      <w:pBdr>
        <w:bottom w:val="single" w:sz="4" w:space="1" w:color="595959"/>
      </w:pBdr>
      <w:spacing w:before="360" w:after="160" w:line="256" w:lineRule="auto"/>
      <w:ind w:left="1701" w:hanging="1701"/>
    </w:pPr>
    <w:rPr>
      <w:rFonts w:ascii="Calibri Light" w:eastAsia="Calibri" w:hAnsi="Calibri Light" w:cs="Times New Roman"/>
      <w:bCs w:val="0"/>
      <w:caps w:val="0"/>
      <w:smallCaps/>
      <w:color w:val="000000"/>
      <w:sz w:val="20"/>
      <w:szCs w:val="20"/>
    </w:rPr>
  </w:style>
  <w:style w:type="paragraph" w:customStyle="1" w:styleId="Style4">
    <w:name w:val="Style4"/>
    <w:basedOn w:val="Normal"/>
    <w:uiPriority w:val="99"/>
    <w:rsid w:val="00E128A4"/>
    <w:pPr>
      <w:widowControl w:val="0"/>
      <w:autoSpaceDE w:val="0"/>
      <w:autoSpaceDN w:val="0"/>
      <w:adjustRightInd w:val="0"/>
      <w:spacing w:line="178" w:lineRule="exact"/>
      <w:jc w:val="both"/>
    </w:pPr>
    <w:rPr>
      <w:rFonts w:ascii="Times New Roman" w:eastAsiaTheme="minorEastAsia" w:hAnsi="Times New Roman" w:cs="Times New Roman"/>
      <w:sz w:val="24"/>
      <w:szCs w:val="24"/>
    </w:rPr>
  </w:style>
  <w:style w:type="paragraph" w:customStyle="1" w:styleId="Style7">
    <w:name w:val="Style7"/>
    <w:basedOn w:val="Normal"/>
    <w:uiPriority w:val="99"/>
    <w:rsid w:val="00E128A4"/>
    <w:pPr>
      <w:widowControl w:val="0"/>
      <w:autoSpaceDE w:val="0"/>
      <w:autoSpaceDN w:val="0"/>
      <w:adjustRightInd w:val="0"/>
      <w:spacing w:line="211" w:lineRule="exact"/>
    </w:pPr>
    <w:rPr>
      <w:rFonts w:ascii="Times New Roman" w:eastAsiaTheme="minorEastAsia" w:hAnsi="Times New Roman" w:cs="Times New Roman"/>
      <w:sz w:val="24"/>
      <w:szCs w:val="24"/>
    </w:rPr>
  </w:style>
  <w:style w:type="paragraph" w:customStyle="1" w:styleId="Style8">
    <w:name w:val="Style8"/>
    <w:basedOn w:val="Normal"/>
    <w:uiPriority w:val="99"/>
    <w:rsid w:val="00E128A4"/>
    <w:pPr>
      <w:widowControl w:val="0"/>
      <w:autoSpaceDE w:val="0"/>
      <w:autoSpaceDN w:val="0"/>
      <w:adjustRightInd w:val="0"/>
      <w:spacing w:line="158" w:lineRule="exact"/>
      <w:jc w:val="both"/>
    </w:pPr>
    <w:rPr>
      <w:rFonts w:ascii="Times New Roman" w:eastAsiaTheme="minorEastAsia" w:hAnsi="Times New Roman" w:cs="Times New Roman"/>
      <w:sz w:val="24"/>
      <w:szCs w:val="24"/>
    </w:rPr>
  </w:style>
  <w:style w:type="character" w:customStyle="1" w:styleId="FontStyle48">
    <w:name w:val="Font Style48"/>
    <w:basedOn w:val="Fontepargpadro"/>
    <w:uiPriority w:val="99"/>
    <w:rsid w:val="00E128A4"/>
    <w:rPr>
      <w:rFonts w:ascii="Times New Roman" w:hAnsi="Times New Roman" w:cs="Times New Roman"/>
      <w:sz w:val="12"/>
      <w:szCs w:val="12"/>
    </w:rPr>
  </w:style>
  <w:style w:type="character" w:customStyle="1" w:styleId="FontStyle54">
    <w:name w:val="Font Style54"/>
    <w:basedOn w:val="Fontepargpadro"/>
    <w:uiPriority w:val="99"/>
    <w:rsid w:val="00E128A4"/>
    <w:rPr>
      <w:rFonts w:ascii="Times New Roman" w:hAnsi="Times New Roman" w:cs="Times New Roman"/>
      <w:sz w:val="14"/>
      <w:szCs w:val="14"/>
    </w:rPr>
  </w:style>
  <w:style w:type="paragraph" w:customStyle="1" w:styleId="Style6">
    <w:name w:val="Style6"/>
    <w:basedOn w:val="Normal"/>
    <w:uiPriority w:val="99"/>
    <w:rsid w:val="00AA3272"/>
    <w:pPr>
      <w:widowControl w:val="0"/>
      <w:autoSpaceDE w:val="0"/>
      <w:autoSpaceDN w:val="0"/>
      <w:adjustRightInd w:val="0"/>
      <w:spacing w:line="259" w:lineRule="exact"/>
    </w:pPr>
    <w:rPr>
      <w:rFonts w:ascii="Times New Roman" w:eastAsiaTheme="minorEastAsia" w:hAnsi="Times New Roman" w:cs="Times New Roman"/>
      <w:sz w:val="24"/>
      <w:szCs w:val="24"/>
    </w:rPr>
  </w:style>
  <w:style w:type="paragraph" w:customStyle="1" w:styleId="Style11">
    <w:name w:val="Style11"/>
    <w:basedOn w:val="Normal"/>
    <w:uiPriority w:val="99"/>
    <w:rsid w:val="00AA3272"/>
    <w:pPr>
      <w:widowControl w:val="0"/>
      <w:autoSpaceDE w:val="0"/>
      <w:autoSpaceDN w:val="0"/>
      <w:adjustRightInd w:val="0"/>
      <w:spacing w:line="677" w:lineRule="exact"/>
    </w:pPr>
    <w:rPr>
      <w:rFonts w:ascii="Times New Roman" w:eastAsiaTheme="minorEastAsia" w:hAnsi="Times New Roman" w:cs="Times New Roman"/>
      <w:sz w:val="24"/>
      <w:szCs w:val="24"/>
    </w:rPr>
  </w:style>
  <w:style w:type="character" w:customStyle="1" w:styleId="FontStyle51">
    <w:name w:val="Font Style51"/>
    <w:basedOn w:val="Fontepargpadro"/>
    <w:uiPriority w:val="99"/>
    <w:rsid w:val="00AA3272"/>
    <w:rPr>
      <w:rFonts w:ascii="Times New Roman" w:hAnsi="Times New Roman" w:cs="Times New Roman"/>
      <w:i/>
      <w:iCs/>
      <w:sz w:val="14"/>
      <w:szCs w:val="14"/>
    </w:rPr>
  </w:style>
  <w:style w:type="paragraph" w:customStyle="1" w:styleId="Style13">
    <w:name w:val="Style13"/>
    <w:basedOn w:val="Normal"/>
    <w:uiPriority w:val="99"/>
    <w:rsid w:val="00DB758C"/>
    <w:pPr>
      <w:widowControl w:val="0"/>
      <w:autoSpaceDE w:val="0"/>
      <w:autoSpaceDN w:val="0"/>
      <w:adjustRightInd w:val="0"/>
      <w:spacing w:line="178" w:lineRule="exact"/>
      <w:jc w:val="both"/>
    </w:pPr>
    <w:rPr>
      <w:rFonts w:ascii="Times New Roman" w:eastAsiaTheme="minorEastAsia" w:hAnsi="Times New Roman" w:cs="Times New Roman"/>
      <w:sz w:val="24"/>
      <w:szCs w:val="24"/>
    </w:rPr>
  </w:style>
  <w:style w:type="paragraph" w:customStyle="1" w:styleId="Style3">
    <w:name w:val="Style3"/>
    <w:basedOn w:val="Normal"/>
    <w:uiPriority w:val="99"/>
    <w:rsid w:val="006628FF"/>
    <w:pPr>
      <w:widowControl w:val="0"/>
      <w:autoSpaceDE w:val="0"/>
      <w:autoSpaceDN w:val="0"/>
      <w:adjustRightInd w:val="0"/>
      <w:spacing w:line="173" w:lineRule="exact"/>
      <w:jc w:val="both"/>
    </w:pPr>
    <w:rPr>
      <w:rFonts w:ascii="Times New Roman" w:eastAsiaTheme="minorEastAsia" w:hAnsi="Times New Roman" w:cs="Times New Roman"/>
      <w:sz w:val="24"/>
      <w:szCs w:val="24"/>
    </w:rPr>
  </w:style>
  <w:style w:type="paragraph" w:customStyle="1" w:styleId="Style15">
    <w:name w:val="Style15"/>
    <w:basedOn w:val="Normal"/>
    <w:uiPriority w:val="99"/>
    <w:rsid w:val="006628FF"/>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40">
    <w:name w:val="Style40"/>
    <w:basedOn w:val="Normal"/>
    <w:uiPriority w:val="99"/>
    <w:rsid w:val="006628FF"/>
    <w:pPr>
      <w:widowControl w:val="0"/>
      <w:autoSpaceDE w:val="0"/>
      <w:autoSpaceDN w:val="0"/>
      <w:adjustRightInd w:val="0"/>
      <w:spacing w:line="173" w:lineRule="exact"/>
      <w:jc w:val="center"/>
    </w:pPr>
    <w:rPr>
      <w:rFonts w:ascii="Times New Roman" w:eastAsiaTheme="minorEastAsia" w:hAnsi="Times New Roman" w:cs="Times New Roman"/>
      <w:sz w:val="24"/>
      <w:szCs w:val="24"/>
    </w:rPr>
  </w:style>
  <w:style w:type="paragraph" w:customStyle="1" w:styleId="Style2">
    <w:name w:val="Style2"/>
    <w:basedOn w:val="Normal"/>
    <w:uiPriority w:val="99"/>
    <w:rsid w:val="008E3FAD"/>
    <w:pPr>
      <w:widowControl w:val="0"/>
      <w:autoSpaceDE w:val="0"/>
      <w:autoSpaceDN w:val="0"/>
      <w:adjustRightInd w:val="0"/>
      <w:spacing w:line="240" w:lineRule="auto"/>
    </w:pPr>
    <w:rPr>
      <w:rFonts w:ascii="Times New Roman" w:eastAsiaTheme="minorEastAsia" w:hAnsi="Times New Roman" w:cs="Times New Roman"/>
      <w:sz w:val="24"/>
      <w:szCs w:val="24"/>
    </w:rPr>
  </w:style>
  <w:style w:type="paragraph" w:customStyle="1" w:styleId="Style9">
    <w:name w:val="Style9"/>
    <w:basedOn w:val="Normal"/>
    <w:uiPriority w:val="99"/>
    <w:rsid w:val="008E3FAD"/>
    <w:pPr>
      <w:widowControl w:val="0"/>
      <w:autoSpaceDE w:val="0"/>
      <w:autoSpaceDN w:val="0"/>
      <w:adjustRightInd w:val="0"/>
      <w:spacing w:line="178" w:lineRule="exact"/>
      <w:ind w:firstLine="58"/>
      <w:jc w:val="both"/>
    </w:pPr>
    <w:rPr>
      <w:rFonts w:ascii="Times New Roman" w:eastAsiaTheme="minorEastAsia" w:hAnsi="Times New Roman" w:cs="Times New Roman"/>
      <w:sz w:val="24"/>
      <w:szCs w:val="24"/>
    </w:rPr>
  </w:style>
  <w:style w:type="paragraph" w:customStyle="1" w:styleId="Style24">
    <w:name w:val="Style24"/>
    <w:basedOn w:val="Normal"/>
    <w:uiPriority w:val="99"/>
    <w:rsid w:val="008E3FAD"/>
    <w:pPr>
      <w:widowControl w:val="0"/>
      <w:autoSpaceDE w:val="0"/>
      <w:autoSpaceDN w:val="0"/>
      <w:adjustRightInd w:val="0"/>
      <w:spacing w:line="341" w:lineRule="exact"/>
      <w:ind w:firstLine="72"/>
    </w:pPr>
    <w:rPr>
      <w:rFonts w:ascii="Times New Roman" w:eastAsiaTheme="minorEastAsia" w:hAnsi="Times New Roman" w:cs="Times New Roman"/>
      <w:sz w:val="24"/>
      <w:szCs w:val="24"/>
    </w:rPr>
  </w:style>
  <w:style w:type="paragraph" w:customStyle="1" w:styleId="Style45">
    <w:name w:val="Style45"/>
    <w:basedOn w:val="Normal"/>
    <w:uiPriority w:val="99"/>
    <w:rsid w:val="008E3FAD"/>
    <w:pPr>
      <w:widowControl w:val="0"/>
      <w:autoSpaceDE w:val="0"/>
      <w:autoSpaceDN w:val="0"/>
      <w:adjustRightInd w:val="0"/>
      <w:spacing w:line="240" w:lineRule="auto"/>
    </w:pPr>
    <w:rPr>
      <w:rFonts w:ascii="Times New Roman" w:eastAsiaTheme="minorEastAsia" w:hAnsi="Times New Roman" w:cs="Times New Roman"/>
      <w:sz w:val="24"/>
      <w:szCs w:val="24"/>
    </w:rPr>
  </w:style>
  <w:style w:type="character" w:customStyle="1" w:styleId="FontStyle52">
    <w:name w:val="Font Style52"/>
    <w:basedOn w:val="Fontepargpadro"/>
    <w:uiPriority w:val="99"/>
    <w:rsid w:val="008E3FAD"/>
    <w:rPr>
      <w:rFonts w:ascii="Times New Roman" w:hAnsi="Times New Roman" w:cs="Times New Roman"/>
      <w:sz w:val="22"/>
      <w:szCs w:val="22"/>
    </w:rPr>
  </w:style>
  <w:style w:type="character" w:customStyle="1" w:styleId="FontStyle53">
    <w:name w:val="Font Style53"/>
    <w:basedOn w:val="Fontepargpadro"/>
    <w:uiPriority w:val="99"/>
    <w:rsid w:val="008E3FAD"/>
    <w:rPr>
      <w:rFonts w:ascii="Times New Roman" w:hAnsi="Times New Roman" w:cs="Times New Roman"/>
      <w:sz w:val="16"/>
      <w:szCs w:val="16"/>
    </w:rPr>
  </w:style>
  <w:style w:type="character" w:styleId="nfase">
    <w:name w:val="Emphasis"/>
    <w:basedOn w:val="Fontepargpadro"/>
    <w:uiPriority w:val="20"/>
    <w:qFormat/>
    <w:rsid w:val="00F63ED5"/>
    <w:rPr>
      <w:i/>
      <w:iCs/>
    </w:rPr>
  </w:style>
  <w:style w:type="paragraph" w:styleId="Textodenotaderodap">
    <w:name w:val="footnote text"/>
    <w:basedOn w:val="Normal"/>
    <w:link w:val="TextodenotaderodapChar"/>
    <w:uiPriority w:val="99"/>
    <w:semiHidden/>
    <w:unhideWhenUsed/>
    <w:rsid w:val="00790B1C"/>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90B1C"/>
    <w:rPr>
      <w:sz w:val="20"/>
      <w:szCs w:val="20"/>
    </w:rPr>
  </w:style>
  <w:style w:type="character" w:styleId="Refdenotaderodap">
    <w:name w:val="footnote reference"/>
    <w:basedOn w:val="Fontepargpadro"/>
    <w:uiPriority w:val="99"/>
    <w:semiHidden/>
    <w:unhideWhenUsed/>
    <w:rsid w:val="00790B1C"/>
    <w:rPr>
      <w:vertAlign w:val="superscript"/>
    </w:rPr>
  </w:style>
  <w:style w:type="paragraph" w:customStyle="1" w:styleId="wp-caption-text">
    <w:name w:val="wp-caption-text"/>
    <w:basedOn w:val="Normal"/>
    <w:rsid w:val="007230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16">
    <w:name w:val="A16"/>
    <w:uiPriority w:val="99"/>
    <w:rsid w:val="00A12BE1"/>
    <w:rPr>
      <w:rFonts w:cs="Myriad Pro"/>
      <w:b/>
      <w:bCs/>
      <w:color w:val="000000"/>
      <w:sz w:val="20"/>
      <w:szCs w:val="20"/>
    </w:rPr>
  </w:style>
  <w:style w:type="table" w:styleId="TabeladeGrade1Clara-nfase1">
    <w:name w:val="Grid Table 1 Light Accent 1"/>
    <w:basedOn w:val="Tabelanormal"/>
    <w:uiPriority w:val="4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mensagem2">
    <w:name w:val="mensagem2"/>
    <w:basedOn w:val="Fontepargpadro"/>
    <w:rsid w:val="00E56A7D"/>
  </w:style>
  <w:style w:type="table" w:styleId="TabeladeGrade3">
    <w:name w:val="Grid Table 3"/>
    <w:basedOn w:val="Tabelanormal"/>
    <w:uiPriority w:val="48"/>
    <w:rsid w:val="00E56A7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deGrade2">
    <w:name w:val="Grid Table 2"/>
    <w:basedOn w:val="Tabelanormal"/>
    <w:uiPriority w:val="47"/>
    <w:rsid w:val="00E56A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ginaPadroTRT">
    <w:name w:val="PáginaPadrãoTRT"/>
    <w:rsid w:val="00E97AAA"/>
    <w:pPr>
      <w:widowControl w:val="0"/>
      <w:suppressAutoHyphens/>
      <w:autoSpaceDN w:val="0"/>
      <w:spacing w:after="0" w:line="240" w:lineRule="auto"/>
      <w:ind w:firstLine="1134"/>
      <w:jc w:val="both"/>
      <w:textAlignment w:val="baseline"/>
    </w:pPr>
    <w:rPr>
      <w:rFonts w:ascii="Times New Roman" w:eastAsia="Times New Roman" w:hAnsi="Times New Roman" w:cs="Tahoma"/>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9867">
      <w:bodyDiv w:val="1"/>
      <w:marLeft w:val="0"/>
      <w:marRight w:val="0"/>
      <w:marTop w:val="0"/>
      <w:marBottom w:val="0"/>
      <w:divBdr>
        <w:top w:val="none" w:sz="0" w:space="0" w:color="auto"/>
        <w:left w:val="none" w:sz="0" w:space="0" w:color="auto"/>
        <w:bottom w:val="none" w:sz="0" w:space="0" w:color="auto"/>
        <w:right w:val="none" w:sz="0" w:space="0" w:color="auto"/>
      </w:divBdr>
    </w:div>
    <w:div w:id="34503550">
      <w:bodyDiv w:val="1"/>
      <w:marLeft w:val="0"/>
      <w:marRight w:val="0"/>
      <w:marTop w:val="0"/>
      <w:marBottom w:val="0"/>
      <w:divBdr>
        <w:top w:val="none" w:sz="0" w:space="0" w:color="auto"/>
        <w:left w:val="none" w:sz="0" w:space="0" w:color="auto"/>
        <w:bottom w:val="none" w:sz="0" w:space="0" w:color="auto"/>
        <w:right w:val="none" w:sz="0" w:space="0" w:color="auto"/>
      </w:divBdr>
    </w:div>
    <w:div w:id="107816095">
      <w:bodyDiv w:val="1"/>
      <w:marLeft w:val="0"/>
      <w:marRight w:val="0"/>
      <w:marTop w:val="0"/>
      <w:marBottom w:val="0"/>
      <w:divBdr>
        <w:top w:val="none" w:sz="0" w:space="0" w:color="auto"/>
        <w:left w:val="none" w:sz="0" w:space="0" w:color="auto"/>
        <w:bottom w:val="none" w:sz="0" w:space="0" w:color="auto"/>
        <w:right w:val="none" w:sz="0" w:space="0" w:color="auto"/>
      </w:divBdr>
    </w:div>
    <w:div w:id="160435689">
      <w:bodyDiv w:val="1"/>
      <w:marLeft w:val="0"/>
      <w:marRight w:val="0"/>
      <w:marTop w:val="0"/>
      <w:marBottom w:val="0"/>
      <w:divBdr>
        <w:top w:val="none" w:sz="0" w:space="0" w:color="auto"/>
        <w:left w:val="none" w:sz="0" w:space="0" w:color="auto"/>
        <w:bottom w:val="none" w:sz="0" w:space="0" w:color="auto"/>
        <w:right w:val="none" w:sz="0" w:space="0" w:color="auto"/>
      </w:divBdr>
    </w:div>
    <w:div w:id="199055353">
      <w:bodyDiv w:val="1"/>
      <w:marLeft w:val="0"/>
      <w:marRight w:val="0"/>
      <w:marTop w:val="0"/>
      <w:marBottom w:val="0"/>
      <w:divBdr>
        <w:top w:val="none" w:sz="0" w:space="0" w:color="auto"/>
        <w:left w:val="none" w:sz="0" w:space="0" w:color="auto"/>
        <w:bottom w:val="none" w:sz="0" w:space="0" w:color="auto"/>
        <w:right w:val="none" w:sz="0" w:space="0" w:color="auto"/>
      </w:divBdr>
    </w:div>
    <w:div w:id="199241668">
      <w:bodyDiv w:val="1"/>
      <w:marLeft w:val="0"/>
      <w:marRight w:val="0"/>
      <w:marTop w:val="0"/>
      <w:marBottom w:val="0"/>
      <w:divBdr>
        <w:top w:val="none" w:sz="0" w:space="0" w:color="auto"/>
        <w:left w:val="none" w:sz="0" w:space="0" w:color="auto"/>
        <w:bottom w:val="none" w:sz="0" w:space="0" w:color="auto"/>
        <w:right w:val="none" w:sz="0" w:space="0" w:color="auto"/>
      </w:divBdr>
    </w:div>
    <w:div w:id="206063381">
      <w:bodyDiv w:val="1"/>
      <w:marLeft w:val="0"/>
      <w:marRight w:val="0"/>
      <w:marTop w:val="0"/>
      <w:marBottom w:val="0"/>
      <w:divBdr>
        <w:top w:val="none" w:sz="0" w:space="0" w:color="auto"/>
        <w:left w:val="none" w:sz="0" w:space="0" w:color="auto"/>
        <w:bottom w:val="none" w:sz="0" w:space="0" w:color="auto"/>
        <w:right w:val="none" w:sz="0" w:space="0" w:color="auto"/>
      </w:divBdr>
    </w:div>
    <w:div w:id="210728453">
      <w:bodyDiv w:val="1"/>
      <w:marLeft w:val="0"/>
      <w:marRight w:val="0"/>
      <w:marTop w:val="0"/>
      <w:marBottom w:val="0"/>
      <w:divBdr>
        <w:top w:val="none" w:sz="0" w:space="0" w:color="auto"/>
        <w:left w:val="none" w:sz="0" w:space="0" w:color="auto"/>
        <w:bottom w:val="none" w:sz="0" w:space="0" w:color="auto"/>
        <w:right w:val="none" w:sz="0" w:space="0" w:color="auto"/>
      </w:divBdr>
    </w:div>
    <w:div w:id="222370239">
      <w:bodyDiv w:val="1"/>
      <w:marLeft w:val="0"/>
      <w:marRight w:val="0"/>
      <w:marTop w:val="0"/>
      <w:marBottom w:val="0"/>
      <w:divBdr>
        <w:top w:val="none" w:sz="0" w:space="0" w:color="auto"/>
        <w:left w:val="none" w:sz="0" w:space="0" w:color="auto"/>
        <w:bottom w:val="none" w:sz="0" w:space="0" w:color="auto"/>
        <w:right w:val="none" w:sz="0" w:space="0" w:color="auto"/>
      </w:divBdr>
    </w:div>
    <w:div w:id="254368065">
      <w:bodyDiv w:val="1"/>
      <w:marLeft w:val="0"/>
      <w:marRight w:val="0"/>
      <w:marTop w:val="0"/>
      <w:marBottom w:val="0"/>
      <w:divBdr>
        <w:top w:val="none" w:sz="0" w:space="0" w:color="auto"/>
        <w:left w:val="none" w:sz="0" w:space="0" w:color="auto"/>
        <w:bottom w:val="none" w:sz="0" w:space="0" w:color="auto"/>
        <w:right w:val="none" w:sz="0" w:space="0" w:color="auto"/>
      </w:divBdr>
    </w:div>
    <w:div w:id="265433060">
      <w:bodyDiv w:val="1"/>
      <w:marLeft w:val="0"/>
      <w:marRight w:val="0"/>
      <w:marTop w:val="0"/>
      <w:marBottom w:val="0"/>
      <w:divBdr>
        <w:top w:val="none" w:sz="0" w:space="0" w:color="auto"/>
        <w:left w:val="none" w:sz="0" w:space="0" w:color="auto"/>
        <w:bottom w:val="none" w:sz="0" w:space="0" w:color="auto"/>
        <w:right w:val="none" w:sz="0" w:space="0" w:color="auto"/>
      </w:divBdr>
    </w:div>
    <w:div w:id="267086193">
      <w:bodyDiv w:val="1"/>
      <w:marLeft w:val="0"/>
      <w:marRight w:val="0"/>
      <w:marTop w:val="0"/>
      <w:marBottom w:val="0"/>
      <w:divBdr>
        <w:top w:val="none" w:sz="0" w:space="0" w:color="auto"/>
        <w:left w:val="none" w:sz="0" w:space="0" w:color="auto"/>
        <w:bottom w:val="none" w:sz="0" w:space="0" w:color="auto"/>
        <w:right w:val="none" w:sz="0" w:space="0" w:color="auto"/>
      </w:divBdr>
    </w:div>
    <w:div w:id="269244814">
      <w:bodyDiv w:val="1"/>
      <w:marLeft w:val="0"/>
      <w:marRight w:val="0"/>
      <w:marTop w:val="0"/>
      <w:marBottom w:val="0"/>
      <w:divBdr>
        <w:top w:val="none" w:sz="0" w:space="0" w:color="auto"/>
        <w:left w:val="none" w:sz="0" w:space="0" w:color="auto"/>
        <w:bottom w:val="none" w:sz="0" w:space="0" w:color="auto"/>
        <w:right w:val="none" w:sz="0" w:space="0" w:color="auto"/>
      </w:divBdr>
    </w:div>
    <w:div w:id="283778124">
      <w:bodyDiv w:val="1"/>
      <w:marLeft w:val="0"/>
      <w:marRight w:val="0"/>
      <w:marTop w:val="0"/>
      <w:marBottom w:val="0"/>
      <w:divBdr>
        <w:top w:val="none" w:sz="0" w:space="0" w:color="auto"/>
        <w:left w:val="none" w:sz="0" w:space="0" w:color="auto"/>
        <w:bottom w:val="none" w:sz="0" w:space="0" w:color="auto"/>
        <w:right w:val="none" w:sz="0" w:space="0" w:color="auto"/>
      </w:divBdr>
    </w:div>
    <w:div w:id="324894174">
      <w:bodyDiv w:val="1"/>
      <w:marLeft w:val="0"/>
      <w:marRight w:val="0"/>
      <w:marTop w:val="0"/>
      <w:marBottom w:val="0"/>
      <w:divBdr>
        <w:top w:val="none" w:sz="0" w:space="0" w:color="auto"/>
        <w:left w:val="none" w:sz="0" w:space="0" w:color="auto"/>
        <w:bottom w:val="none" w:sz="0" w:space="0" w:color="auto"/>
        <w:right w:val="none" w:sz="0" w:space="0" w:color="auto"/>
      </w:divBdr>
    </w:div>
    <w:div w:id="335503972">
      <w:bodyDiv w:val="1"/>
      <w:marLeft w:val="0"/>
      <w:marRight w:val="0"/>
      <w:marTop w:val="0"/>
      <w:marBottom w:val="0"/>
      <w:divBdr>
        <w:top w:val="none" w:sz="0" w:space="0" w:color="auto"/>
        <w:left w:val="none" w:sz="0" w:space="0" w:color="auto"/>
        <w:bottom w:val="none" w:sz="0" w:space="0" w:color="auto"/>
        <w:right w:val="none" w:sz="0" w:space="0" w:color="auto"/>
      </w:divBdr>
    </w:div>
    <w:div w:id="357317335">
      <w:bodyDiv w:val="1"/>
      <w:marLeft w:val="0"/>
      <w:marRight w:val="0"/>
      <w:marTop w:val="0"/>
      <w:marBottom w:val="0"/>
      <w:divBdr>
        <w:top w:val="none" w:sz="0" w:space="0" w:color="auto"/>
        <w:left w:val="none" w:sz="0" w:space="0" w:color="auto"/>
        <w:bottom w:val="none" w:sz="0" w:space="0" w:color="auto"/>
        <w:right w:val="none" w:sz="0" w:space="0" w:color="auto"/>
      </w:divBdr>
    </w:div>
    <w:div w:id="384762233">
      <w:bodyDiv w:val="1"/>
      <w:marLeft w:val="0"/>
      <w:marRight w:val="0"/>
      <w:marTop w:val="0"/>
      <w:marBottom w:val="0"/>
      <w:divBdr>
        <w:top w:val="none" w:sz="0" w:space="0" w:color="auto"/>
        <w:left w:val="none" w:sz="0" w:space="0" w:color="auto"/>
        <w:bottom w:val="none" w:sz="0" w:space="0" w:color="auto"/>
        <w:right w:val="none" w:sz="0" w:space="0" w:color="auto"/>
      </w:divBdr>
    </w:div>
    <w:div w:id="513803728">
      <w:bodyDiv w:val="1"/>
      <w:marLeft w:val="0"/>
      <w:marRight w:val="0"/>
      <w:marTop w:val="0"/>
      <w:marBottom w:val="0"/>
      <w:divBdr>
        <w:top w:val="none" w:sz="0" w:space="0" w:color="auto"/>
        <w:left w:val="none" w:sz="0" w:space="0" w:color="auto"/>
        <w:bottom w:val="none" w:sz="0" w:space="0" w:color="auto"/>
        <w:right w:val="none" w:sz="0" w:space="0" w:color="auto"/>
      </w:divBdr>
    </w:div>
    <w:div w:id="515578088">
      <w:bodyDiv w:val="1"/>
      <w:marLeft w:val="0"/>
      <w:marRight w:val="0"/>
      <w:marTop w:val="0"/>
      <w:marBottom w:val="0"/>
      <w:divBdr>
        <w:top w:val="none" w:sz="0" w:space="0" w:color="auto"/>
        <w:left w:val="none" w:sz="0" w:space="0" w:color="auto"/>
        <w:bottom w:val="none" w:sz="0" w:space="0" w:color="auto"/>
        <w:right w:val="none" w:sz="0" w:space="0" w:color="auto"/>
      </w:divBdr>
    </w:div>
    <w:div w:id="517164153">
      <w:bodyDiv w:val="1"/>
      <w:marLeft w:val="0"/>
      <w:marRight w:val="0"/>
      <w:marTop w:val="0"/>
      <w:marBottom w:val="0"/>
      <w:divBdr>
        <w:top w:val="none" w:sz="0" w:space="0" w:color="auto"/>
        <w:left w:val="none" w:sz="0" w:space="0" w:color="auto"/>
        <w:bottom w:val="none" w:sz="0" w:space="0" w:color="auto"/>
        <w:right w:val="none" w:sz="0" w:space="0" w:color="auto"/>
      </w:divBdr>
    </w:div>
    <w:div w:id="540482955">
      <w:bodyDiv w:val="1"/>
      <w:marLeft w:val="0"/>
      <w:marRight w:val="0"/>
      <w:marTop w:val="0"/>
      <w:marBottom w:val="0"/>
      <w:divBdr>
        <w:top w:val="none" w:sz="0" w:space="0" w:color="auto"/>
        <w:left w:val="none" w:sz="0" w:space="0" w:color="auto"/>
        <w:bottom w:val="none" w:sz="0" w:space="0" w:color="auto"/>
        <w:right w:val="none" w:sz="0" w:space="0" w:color="auto"/>
      </w:divBdr>
    </w:div>
    <w:div w:id="550460789">
      <w:bodyDiv w:val="1"/>
      <w:marLeft w:val="0"/>
      <w:marRight w:val="0"/>
      <w:marTop w:val="0"/>
      <w:marBottom w:val="0"/>
      <w:divBdr>
        <w:top w:val="none" w:sz="0" w:space="0" w:color="auto"/>
        <w:left w:val="none" w:sz="0" w:space="0" w:color="auto"/>
        <w:bottom w:val="none" w:sz="0" w:space="0" w:color="auto"/>
        <w:right w:val="none" w:sz="0" w:space="0" w:color="auto"/>
      </w:divBdr>
    </w:div>
    <w:div w:id="576937711">
      <w:bodyDiv w:val="1"/>
      <w:marLeft w:val="0"/>
      <w:marRight w:val="0"/>
      <w:marTop w:val="0"/>
      <w:marBottom w:val="0"/>
      <w:divBdr>
        <w:top w:val="none" w:sz="0" w:space="0" w:color="auto"/>
        <w:left w:val="none" w:sz="0" w:space="0" w:color="auto"/>
        <w:bottom w:val="none" w:sz="0" w:space="0" w:color="auto"/>
        <w:right w:val="none" w:sz="0" w:space="0" w:color="auto"/>
      </w:divBdr>
      <w:divsChild>
        <w:div w:id="205992240">
          <w:marLeft w:val="0"/>
          <w:marRight w:val="0"/>
          <w:marTop w:val="0"/>
          <w:marBottom w:val="0"/>
          <w:divBdr>
            <w:top w:val="none" w:sz="0" w:space="0" w:color="auto"/>
            <w:left w:val="none" w:sz="0" w:space="0" w:color="auto"/>
            <w:bottom w:val="none" w:sz="0" w:space="0" w:color="auto"/>
            <w:right w:val="none" w:sz="0" w:space="0" w:color="auto"/>
          </w:divBdr>
        </w:div>
      </w:divsChild>
    </w:div>
    <w:div w:id="595678834">
      <w:bodyDiv w:val="1"/>
      <w:marLeft w:val="0"/>
      <w:marRight w:val="0"/>
      <w:marTop w:val="0"/>
      <w:marBottom w:val="0"/>
      <w:divBdr>
        <w:top w:val="none" w:sz="0" w:space="0" w:color="auto"/>
        <w:left w:val="none" w:sz="0" w:space="0" w:color="auto"/>
        <w:bottom w:val="none" w:sz="0" w:space="0" w:color="auto"/>
        <w:right w:val="none" w:sz="0" w:space="0" w:color="auto"/>
      </w:divBdr>
    </w:div>
    <w:div w:id="603417613">
      <w:bodyDiv w:val="1"/>
      <w:marLeft w:val="0"/>
      <w:marRight w:val="0"/>
      <w:marTop w:val="0"/>
      <w:marBottom w:val="0"/>
      <w:divBdr>
        <w:top w:val="none" w:sz="0" w:space="0" w:color="auto"/>
        <w:left w:val="none" w:sz="0" w:space="0" w:color="auto"/>
        <w:bottom w:val="none" w:sz="0" w:space="0" w:color="auto"/>
        <w:right w:val="none" w:sz="0" w:space="0" w:color="auto"/>
      </w:divBdr>
    </w:div>
    <w:div w:id="617760626">
      <w:bodyDiv w:val="1"/>
      <w:marLeft w:val="0"/>
      <w:marRight w:val="0"/>
      <w:marTop w:val="0"/>
      <w:marBottom w:val="0"/>
      <w:divBdr>
        <w:top w:val="none" w:sz="0" w:space="0" w:color="auto"/>
        <w:left w:val="none" w:sz="0" w:space="0" w:color="auto"/>
        <w:bottom w:val="none" w:sz="0" w:space="0" w:color="auto"/>
        <w:right w:val="none" w:sz="0" w:space="0" w:color="auto"/>
      </w:divBdr>
    </w:div>
    <w:div w:id="618494252">
      <w:bodyDiv w:val="1"/>
      <w:marLeft w:val="0"/>
      <w:marRight w:val="0"/>
      <w:marTop w:val="0"/>
      <w:marBottom w:val="0"/>
      <w:divBdr>
        <w:top w:val="none" w:sz="0" w:space="0" w:color="auto"/>
        <w:left w:val="none" w:sz="0" w:space="0" w:color="auto"/>
        <w:bottom w:val="none" w:sz="0" w:space="0" w:color="auto"/>
        <w:right w:val="none" w:sz="0" w:space="0" w:color="auto"/>
      </w:divBdr>
    </w:div>
    <w:div w:id="643895062">
      <w:bodyDiv w:val="1"/>
      <w:marLeft w:val="0"/>
      <w:marRight w:val="0"/>
      <w:marTop w:val="0"/>
      <w:marBottom w:val="0"/>
      <w:divBdr>
        <w:top w:val="none" w:sz="0" w:space="0" w:color="auto"/>
        <w:left w:val="none" w:sz="0" w:space="0" w:color="auto"/>
        <w:bottom w:val="none" w:sz="0" w:space="0" w:color="auto"/>
        <w:right w:val="none" w:sz="0" w:space="0" w:color="auto"/>
      </w:divBdr>
    </w:div>
    <w:div w:id="667368974">
      <w:bodyDiv w:val="1"/>
      <w:marLeft w:val="0"/>
      <w:marRight w:val="0"/>
      <w:marTop w:val="0"/>
      <w:marBottom w:val="0"/>
      <w:divBdr>
        <w:top w:val="none" w:sz="0" w:space="0" w:color="auto"/>
        <w:left w:val="none" w:sz="0" w:space="0" w:color="auto"/>
        <w:bottom w:val="none" w:sz="0" w:space="0" w:color="auto"/>
        <w:right w:val="none" w:sz="0" w:space="0" w:color="auto"/>
      </w:divBdr>
    </w:div>
    <w:div w:id="709650701">
      <w:bodyDiv w:val="1"/>
      <w:marLeft w:val="0"/>
      <w:marRight w:val="0"/>
      <w:marTop w:val="0"/>
      <w:marBottom w:val="0"/>
      <w:divBdr>
        <w:top w:val="none" w:sz="0" w:space="0" w:color="auto"/>
        <w:left w:val="none" w:sz="0" w:space="0" w:color="auto"/>
        <w:bottom w:val="none" w:sz="0" w:space="0" w:color="auto"/>
        <w:right w:val="none" w:sz="0" w:space="0" w:color="auto"/>
      </w:divBdr>
    </w:div>
    <w:div w:id="712115794">
      <w:bodyDiv w:val="1"/>
      <w:marLeft w:val="0"/>
      <w:marRight w:val="0"/>
      <w:marTop w:val="0"/>
      <w:marBottom w:val="0"/>
      <w:divBdr>
        <w:top w:val="none" w:sz="0" w:space="0" w:color="auto"/>
        <w:left w:val="none" w:sz="0" w:space="0" w:color="auto"/>
        <w:bottom w:val="none" w:sz="0" w:space="0" w:color="auto"/>
        <w:right w:val="none" w:sz="0" w:space="0" w:color="auto"/>
      </w:divBdr>
    </w:div>
    <w:div w:id="760764080">
      <w:bodyDiv w:val="1"/>
      <w:marLeft w:val="0"/>
      <w:marRight w:val="0"/>
      <w:marTop w:val="0"/>
      <w:marBottom w:val="0"/>
      <w:divBdr>
        <w:top w:val="none" w:sz="0" w:space="0" w:color="auto"/>
        <w:left w:val="none" w:sz="0" w:space="0" w:color="auto"/>
        <w:bottom w:val="none" w:sz="0" w:space="0" w:color="auto"/>
        <w:right w:val="none" w:sz="0" w:space="0" w:color="auto"/>
      </w:divBdr>
    </w:div>
    <w:div w:id="763692499">
      <w:bodyDiv w:val="1"/>
      <w:marLeft w:val="0"/>
      <w:marRight w:val="0"/>
      <w:marTop w:val="0"/>
      <w:marBottom w:val="0"/>
      <w:divBdr>
        <w:top w:val="none" w:sz="0" w:space="0" w:color="auto"/>
        <w:left w:val="none" w:sz="0" w:space="0" w:color="auto"/>
        <w:bottom w:val="none" w:sz="0" w:space="0" w:color="auto"/>
        <w:right w:val="none" w:sz="0" w:space="0" w:color="auto"/>
      </w:divBdr>
    </w:div>
    <w:div w:id="775448125">
      <w:bodyDiv w:val="1"/>
      <w:marLeft w:val="0"/>
      <w:marRight w:val="0"/>
      <w:marTop w:val="0"/>
      <w:marBottom w:val="0"/>
      <w:divBdr>
        <w:top w:val="none" w:sz="0" w:space="0" w:color="auto"/>
        <w:left w:val="none" w:sz="0" w:space="0" w:color="auto"/>
        <w:bottom w:val="none" w:sz="0" w:space="0" w:color="auto"/>
        <w:right w:val="none" w:sz="0" w:space="0" w:color="auto"/>
      </w:divBdr>
    </w:div>
    <w:div w:id="793989059">
      <w:bodyDiv w:val="1"/>
      <w:marLeft w:val="0"/>
      <w:marRight w:val="0"/>
      <w:marTop w:val="0"/>
      <w:marBottom w:val="0"/>
      <w:divBdr>
        <w:top w:val="none" w:sz="0" w:space="0" w:color="auto"/>
        <w:left w:val="none" w:sz="0" w:space="0" w:color="auto"/>
        <w:bottom w:val="none" w:sz="0" w:space="0" w:color="auto"/>
        <w:right w:val="none" w:sz="0" w:space="0" w:color="auto"/>
      </w:divBdr>
    </w:div>
    <w:div w:id="861016872">
      <w:bodyDiv w:val="1"/>
      <w:marLeft w:val="0"/>
      <w:marRight w:val="0"/>
      <w:marTop w:val="0"/>
      <w:marBottom w:val="0"/>
      <w:divBdr>
        <w:top w:val="none" w:sz="0" w:space="0" w:color="auto"/>
        <w:left w:val="none" w:sz="0" w:space="0" w:color="auto"/>
        <w:bottom w:val="none" w:sz="0" w:space="0" w:color="auto"/>
        <w:right w:val="none" w:sz="0" w:space="0" w:color="auto"/>
      </w:divBdr>
    </w:div>
    <w:div w:id="865607084">
      <w:bodyDiv w:val="1"/>
      <w:marLeft w:val="0"/>
      <w:marRight w:val="0"/>
      <w:marTop w:val="0"/>
      <w:marBottom w:val="0"/>
      <w:divBdr>
        <w:top w:val="none" w:sz="0" w:space="0" w:color="auto"/>
        <w:left w:val="none" w:sz="0" w:space="0" w:color="auto"/>
        <w:bottom w:val="none" w:sz="0" w:space="0" w:color="auto"/>
        <w:right w:val="none" w:sz="0" w:space="0" w:color="auto"/>
      </w:divBdr>
    </w:div>
    <w:div w:id="868107753">
      <w:bodyDiv w:val="1"/>
      <w:marLeft w:val="0"/>
      <w:marRight w:val="0"/>
      <w:marTop w:val="0"/>
      <w:marBottom w:val="0"/>
      <w:divBdr>
        <w:top w:val="none" w:sz="0" w:space="0" w:color="auto"/>
        <w:left w:val="none" w:sz="0" w:space="0" w:color="auto"/>
        <w:bottom w:val="none" w:sz="0" w:space="0" w:color="auto"/>
        <w:right w:val="none" w:sz="0" w:space="0" w:color="auto"/>
      </w:divBdr>
    </w:div>
    <w:div w:id="876620080">
      <w:bodyDiv w:val="1"/>
      <w:marLeft w:val="0"/>
      <w:marRight w:val="0"/>
      <w:marTop w:val="0"/>
      <w:marBottom w:val="0"/>
      <w:divBdr>
        <w:top w:val="none" w:sz="0" w:space="0" w:color="auto"/>
        <w:left w:val="none" w:sz="0" w:space="0" w:color="auto"/>
        <w:bottom w:val="none" w:sz="0" w:space="0" w:color="auto"/>
        <w:right w:val="none" w:sz="0" w:space="0" w:color="auto"/>
      </w:divBdr>
    </w:div>
    <w:div w:id="886335033">
      <w:bodyDiv w:val="1"/>
      <w:marLeft w:val="0"/>
      <w:marRight w:val="0"/>
      <w:marTop w:val="0"/>
      <w:marBottom w:val="0"/>
      <w:divBdr>
        <w:top w:val="none" w:sz="0" w:space="0" w:color="auto"/>
        <w:left w:val="none" w:sz="0" w:space="0" w:color="auto"/>
        <w:bottom w:val="none" w:sz="0" w:space="0" w:color="auto"/>
        <w:right w:val="none" w:sz="0" w:space="0" w:color="auto"/>
      </w:divBdr>
    </w:div>
    <w:div w:id="919171229">
      <w:bodyDiv w:val="1"/>
      <w:marLeft w:val="0"/>
      <w:marRight w:val="0"/>
      <w:marTop w:val="0"/>
      <w:marBottom w:val="0"/>
      <w:divBdr>
        <w:top w:val="none" w:sz="0" w:space="0" w:color="auto"/>
        <w:left w:val="none" w:sz="0" w:space="0" w:color="auto"/>
        <w:bottom w:val="none" w:sz="0" w:space="0" w:color="auto"/>
        <w:right w:val="none" w:sz="0" w:space="0" w:color="auto"/>
      </w:divBdr>
    </w:div>
    <w:div w:id="924269566">
      <w:bodyDiv w:val="1"/>
      <w:marLeft w:val="0"/>
      <w:marRight w:val="0"/>
      <w:marTop w:val="0"/>
      <w:marBottom w:val="0"/>
      <w:divBdr>
        <w:top w:val="none" w:sz="0" w:space="0" w:color="auto"/>
        <w:left w:val="none" w:sz="0" w:space="0" w:color="auto"/>
        <w:bottom w:val="none" w:sz="0" w:space="0" w:color="auto"/>
        <w:right w:val="none" w:sz="0" w:space="0" w:color="auto"/>
      </w:divBdr>
    </w:div>
    <w:div w:id="929200744">
      <w:bodyDiv w:val="1"/>
      <w:marLeft w:val="0"/>
      <w:marRight w:val="0"/>
      <w:marTop w:val="0"/>
      <w:marBottom w:val="0"/>
      <w:divBdr>
        <w:top w:val="none" w:sz="0" w:space="0" w:color="auto"/>
        <w:left w:val="none" w:sz="0" w:space="0" w:color="auto"/>
        <w:bottom w:val="none" w:sz="0" w:space="0" w:color="auto"/>
        <w:right w:val="none" w:sz="0" w:space="0" w:color="auto"/>
      </w:divBdr>
    </w:div>
    <w:div w:id="932586486">
      <w:bodyDiv w:val="1"/>
      <w:marLeft w:val="0"/>
      <w:marRight w:val="0"/>
      <w:marTop w:val="0"/>
      <w:marBottom w:val="0"/>
      <w:divBdr>
        <w:top w:val="none" w:sz="0" w:space="0" w:color="auto"/>
        <w:left w:val="none" w:sz="0" w:space="0" w:color="auto"/>
        <w:bottom w:val="none" w:sz="0" w:space="0" w:color="auto"/>
        <w:right w:val="none" w:sz="0" w:space="0" w:color="auto"/>
      </w:divBdr>
    </w:div>
    <w:div w:id="950551107">
      <w:bodyDiv w:val="1"/>
      <w:marLeft w:val="0"/>
      <w:marRight w:val="0"/>
      <w:marTop w:val="0"/>
      <w:marBottom w:val="0"/>
      <w:divBdr>
        <w:top w:val="none" w:sz="0" w:space="0" w:color="auto"/>
        <w:left w:val="none" w:sz="0" w:space="0" w:color="auto"/>
        <w:bottom w:val="none" w:sz="0" w:space="0" w:color="auto"/>
        <w:right w:val="none" w:sz="0" w:space="0" w:color="auto"/>
      </w:divBdr>
    </w:div>
    <w:div w:id="952594227">
      <w:bodyDiv w:val="1"/>
      <w:marLeft w:val="0"/>
      <w:marRight w:val="0"/>
      <w:marTop w:val="0"/>
      <w:marBottom w:val="0"/>
      <w:divBdr>
        <w:top w:val="none" w:sz="0" w:space="0" w:color="auto"/>
        <w:left w:val="none" w:sz="0" w:space="0" w:color="auto"/>
        <w:bottom w:val="none" w:sz="0" w:space="0" w:color="auto"/>
        <w:right w:val="none" w:sz="0" w:space="0" w:color="auto"/>
      </w:divBdr>
    </w:div>
    <w:div w:id="954600244">
      <w:bodyDiv w:val="1"/>
      <w:marLeft w:val="0"/>
      <w:marRight w:val="0"/>
      <w:marTop w:val="0"/>
      <w:marBottom w:val="0"/>
      <w:divBdr>
        <w:top w:val="none" w:sz="0" w:space="0" w:color="auto"/>
        <w:left w:val="none" w:sz="0" w:space="0" w:color="auto"/>
        <w:bottom w:val="none" w:sz="0" w:space="0" w:color="auto"/>
        <w:right w:val="none" w:sz="0" w:space="0" w:color="auto"/>
      </w:divBdr>
    </w:div>
    <w:div w:id="970135345">
      <w:bodyDiv w:val="1"/>
      <w:marLeft w:val="0"/>
      <w:marRight w:val="0"/>
      <w:marTop w:val="0"/>
      <w:marBottom w:val="0"/>
      <w:divBdr>
        <w:top w:val="none" w:sz="0" w:space="0" w:color="auto"/>
        <w:left w:val="none" w:sz="0" w:space="0" w:color="auto"/>
        <w:bottom w:val="none" w:sz="0" w:space="0" w:color="auto"/>
        <w:right w:val="none" w:sz="0" w:space="0" w:color="auto"/>
      </w:divBdr>
    </w:div>
    <w:div w:id="1013650724">
      <w:bodyDiv w:val="1"/>
      <w:marLeft w:val="0"/>
      <w:marRight w:val="0"/>
      <w:marTop w:val="0"/>
      <w:marBottom w:val="0"/>
      <w:divBdr>
        <w:top w:val="none" w:sz="0" w:space="0" w:color="auto"/>
        <w:left w:val="none" w:sz="0" w:space="0" w:color="auto"/>
        <w:bottom w:val="none" w:sz="0" w:space="0" w:color="auto"/>
        <w:right w:val="none" w:sz="0" w:space="0" w:color="auto"/>
      </w:divBdr>
    </w:div>
    <w:div w:id="1014499406">
      <w:bodyDiv w:val="1"/>
      <w:marLeft w:val="0"/>
      <w:marRight w:val="0"/>
      <w:marTop w:val="0"/>
      <w:marBottom w:val="0"/>
      <w:divBdr>
        <w:top w:val="none" w:sz="0" w:space="0" w:color="auto"/>
        <w:left w:val="none" w:sz="0" w:space="0" w:color="auto"/>
        <w:bottom w:val="none" w:sz="0" w:space="0" w:color="auto"/>
        <w:right w:val="none" w:sz="0" w:space="0" w:color="auto"/>
      </w:divBdr>
    </w:div>
    <w:div w:id="1036468288">
      <w:bodyDiv w:val="1"/>
      <w:marLeft w:val="0"/>
      <w:marRight w:val="0"/>
      <w:marTop w:val="0"/>
      <w:marBottom w:val="0"/>
      <w:divBdr>
        <w:top w:val="none" w:sz="0" w:space="0" w:color="auto"/>
        <w:left w:val="none" w:sz="0" w:space="0" w:color="auto"/>
        <w:bottom w:val="none" w:sz="0" w:space="0" w:color="auto"/>
        <w:right w:val="none" w:sz="0" w:space="0" w:color="auto"/>
      </w:divBdr>
    </w:div>
    <w:div w:id="1040278647">
      <w:bodyDiv w:val="1"/>
      <w:marLeft w:val="0"/>
      <w:marRight w:val="0"/>
      <w:marTop w:val="0"/>
      <w:marBottom w:val="0"/>
      <w:divBdr>
        <w:top w:val="none" w:sz="0" w:space="0" w:color="auto"/>
        <w:left w:val="none" w:sz="0" w:space="0" w:color="auto"/>
        <w:bottom w:val="none" w:sz="0" w:space="0" w:color="auto"/>
        <w:right w:val="none" w:sz="0" w:space="0" w:color="auto"/>
      </w:divBdr>
    </w:div>
    <w:div w:id="1130246482">
      <w:bodyDiv w:val="1"/>
      <w:marLeft w:val="0"/>
      <w:marRight w:val="0"/>
      <w:marTop w:val="0"/>
      <w:marBottom w:val="0"/>
      <w:divBdr>
        <w:top w:val="none" w:sz="0" w:space="0" w:color="auto"/>
        <w:left w:val="none" w:sz="0" w:space="0" w:color="auto"/>
        <w:bottom w:val="none" w:sz="0" w:space="0" w:color="auto"/>
        <w:right w:val="none" w:sz="0" w:space="0" w:color="auto"/>
      </w:divBdr>
    </w:div>
    <w:div w:id="1145397312">
      <w:bodyDiv w:val="1"/>
      <w:marLeft w:val="0"/>
      <w:marRight w:val="0"/>
      <w:marTop w:val="0"/>
      <w:marBottom w:val="0"/>
      <w:divBdr>
        <w:top w:val="none" w:sz="0" w:space="0" w:color="auto"/>
        <w:left w:val="none" w:sz="0" w:space="0" w:color="auto"/>
        <w:bottom w:val="none" w:sz="0" w:space="0" w:color="auto"/>
        <w:right w:val="none" w:sz="0" w:space="0" w:color="auto"/>
      </w:divBdr>
    </w:div>
    <w:div w:id="1153528502">
      <w:bodyDiv w:val="1"/>
      <w:marLeft w:val="0"/>
      <w:marRight w:val="0"/>
      <w:marTop w:val="0"/>
      <w:marBottom w:val="0"/>
      <w:divBdr>
        <w:top w:val="none" w:sz="0" w:space="0" w:color="auto"/>
        <w:left w:val="none" w:sz="0" w:space="0" w:color="auto"/>
        <w:bottom w:val="none" w:sz="0" w:space="0" w:color="auto"/>
        <w:right w:val="none" w:sz="0" w:space="0" w:color="auto"/>
      </w:divBdr>
    </w:div>
    <w:div w:id="1157572955">
      <w:bodyDiv w:val="1"/>
      <w:marLeft w:val="0"/>
      <w:marRight w:val="0"/>
      <w:marTop w:val="0"/>
      <w:marBottom w:val="0"/>
      <w:divBdr>
        <w:top w:val="none" w:sz="0" w:space="0" w:color="auto"/>
        <w:left w:val="none" w:sz="0" w:space="0" w:color="auto"/>
        <w:bottom w:val="none" w:sz="0" w:space="0" w:color="auto"/>
        <w:right w:val="none" w:sz="0" w:space="0" w:color="auto"/>
      </w:divBdr>
    </w:div>
    <w:div w:id="1189370349">
      <w:bodyDiv w:val="1"/>
      <w:marLeft w:val="0"/>
      <w:marRight w:val="0"/>
      <w:marTop w:val="0"/>
      <w:marBottom w:val="0"/>
      <w:divBdr>
        <w:top w:val="none" w:sz="0" w:space="0" w:color="auto"/>
        <w:left w:val="none" w:sz="0" w:space="0" w:color="auto"/>
        <w:bottom w:val="none" w:sz="0" w:space="0" w:color="auto"/>
        <w:right w:val="none" w:sz="0" w:space="0" w:color="auto"/>
      </w:divBdr>
    </w:div>
    <w:div w:id="1196769384">
      <w:bodyDiv w:val="1"/>
      <w:marLeft w:val="0"/>
      <w:marRight w:val="0"/>
      <w:marTop w:val="0"/>
      <w:marBottom w:val="0"/>
      <w:divBdr>
        <w:top w:val="none" w:sz="0" w:space="0" w:color="auto"/>
        <w:left w:val="none" w:sz="0" w:space="0" w:color="auto"/>
        <w:bottom w:val="none" w:sz="0" w:space="0" w:color="auto"/>
        <w:right w:val="none" w:sz="0" w:space="0" w:color="auto"/>
      </w:divBdr>
    </w:div>
    <w:div w:id="1232277998">
      <w:bodyDiv w:val="1"/>
      <w:marLeft w:val="0"/>
      <w:marRight w:val="0"/>
      <w:marTop w:val="0"/>
      <w:marBottom w:val="0"/>
      <w:divBdr>
        <w:top w:val="none" w:sz="0" w:space="0" w:color="auto"/>
        <w:left w:val="none" w:sz="0" w:space="0" w:color="auto"/>
        <w:bottom w:val="none" w:sz="0" w:space="0" w:color="auto"/>
        <w:right w:val="none" w:sz="0" w:space="0" w:color="auto"/>
      </w:divBdr>
    </w:div>
    <w:div w:id="1232622905">
      <w:bodyDiv w:val="1"/>
      <w:marLeft w:val="0"/>
      <w:marRight w:val="0"/>
      <w:marTop w:val="0"/>
      <w:marBottom w:val="0"/>
      <w:divBdr>
        <w:top w:val="none" w:sz="0" w:space="0" w:color="auto"/>
        <w:left w:val="none" w:sz="0" w:space="0" w:color="auto"/>
        <w:bottom w:val="none" w:sz="0" w:space="0" w:color="auto"/>
        <w:right w:val="none" w:sz="0" w:space="0" w:color="auto"/>
      </w:divBdr>
    </w:div>
    <w:div w:id="1245382413">
      <w:bodyDiv w:val="1"/>
      <w:marLeft w:val="0"/>
      <w:marRight w:val="0"/>
      <w:marTop w:val="0"/>
      <w:marBottom w:val="0"/>
      <w:divBdr>
        <w:top w:val="none" w:sz="0" w:space="0" w:color="auto"/>
        <w:left w:val="none" w:sz="0" w:space="0" w:color="auto"/>
        <w:bottom w:val="none" w:sz="0" w:space="0" w:color="auto"/>
        <w:right w:val="none" w:sz="0" w:space="0" w:color="auto"/>
      </w:divBdr>
    </w:div>
    <w:div w:id="1279946114">
      <w:bodyDiv w:val="1"/>
      <w:marLeft w:val="0"/>
      <w:marRight w:val="0"/>
      <w:marTop w:val="0"/>
      <w:marBottom w:val="0"/>
      <w:divBdr>
        <w:top w:val="none" w:sz="0" w:space="0" w:color="auto"/>
        <w:left w:val="none" w:sz="0" w:space="0" w:color="auto"/>
        <w:bottom w:val="none" w:sz="0" w:space="0" w:color="auto"/>
        <w:right w:val="none" w:sz="0" w:space="0" w:color="auto"/>
      </w:divBdr>
    </w:div>
    <w:div w:id="1294408490">
      <w:bodyDiv w:val="1"/>
      <w:marLeft w:val="0"/>
      <w:marRight w:val="0"/>
      <w:marTop w:val="0"/>
      <w:marBottom w:val="0"/>
      <w:divBdr>
        <w:top w:val="none" w:sz="0" w:space="0" w:color="auto"/>
        <w:left w:val="none" w:sz="0" w:space="0" w:color="auto"/>
        <w:bottom w:val="none" w:sz="0" w:space="0" w:color="auto"/>
        <w:right w:val="none" w:sz="0" w:space="0" w:color="auto"/>
      </w:divBdr>
    </w:div>
    <w:div w:id="1303654683">
      <w:bodyDiv w:val="1"/>
      <w:marLeft w:val="0"/>
      <w:marRight w:val="0"/>
      <w:marTop w:val="0"/>
      <w:marBottom w:val="0"/>
      <w:divBdr>
        <w:top w:val="none" w:sz="0" w:space="0" w:color="auto"/>
        <w:left w:val="none" w:sz="0" w:space="0" w:color="auto"/>
        <w:bottom w:val="none" w:sz="0" w:space="0" w:color="auto"/>
        <w:right w:val="none" w:sz="0" w:space="0" w:color="auto"/>
      </w:divBdr>
    </w:div>
    <w:div w:id="1328825131">
      <w:bodyDiv w:val="1"/>
      <w:marLeft w:val="0"/>
      <w:marRight w:val="0"/>
      <w:marTop w:val="0"/>
      <w:marBottom w:val="0"/>
      <w:divBdr>
        <w:top w:val="none" w:sz="0" w:space="0" w:color="auto"/>
        <w:left w:val="none" w:sz="0" w:space="0" w:color="auto"/>
        <w:bottom w:val="none" w:sz="0" w:space="0" w:color="auto"/>
        <w:right w:val="none" w:sz="0" w:space="0" w:color="auto"/>
      </w:divBdr>
    </w:div>
    <w:div w:id="1334986616">
      <w:bodyDiv w:val="1"/>
      <w:marLeft w:val="0"/>
      <w:marRight w:val="0"/>
      <w:marTop w:val="0"/>
      <w:marBottom w:val="0"/>
      <w:divBdr>
        <w:top w:val="none" w:sz="0" w:space="0" w:color="auto"/>
        <w:left w:val="none" w:sz="0" w:space="0" w:color="auto"/>
        <w:bottom w:val="none" w:sz="0" w:space="0" w:color="auto"/>
        <w:right w:val="none" w:sz="0" w:space="0" w:color="auto"/>
      </w:divBdr>
    </w:div>
    <w:div w:id="1350179882">
      <w:bodyDiv w:val="1"/>
      <w:marLeft w:val="0"/>
      <w:marRight w:val="0"/>
      <w:marTop w:val="0"/>
      <w:marBottom w:val="0"/>
      <w:divBdr>
        <w:top w:val="none" w:sz="0" w:space="0" w:color="auto"/>
        <w:left w:val="none" w:sz="0" w:space="0" w:color="auto"/>
        <w:bottom w:val="none" w:sz="0" w:space="0" w:color="auto"/>
        <w:right w:val="none" w:sz="0" w:space="0" w:color="auto"/>
      </w:divBdr>
    </w:div>
    <w:div w:id="1368483562">
      <w:bodyDiv w:val="1"/>
      <w:marLeft w:val="0"/>
      <w:marRight w:val="0"/>
      <w:marTop w:val="0"/>
      <w:marBottom w:val="0"/>
      <w:divBdr>
        <w:top w:val="none" w:sz="0" w:space="0" w:color="auto"/>
        <w:left w:val="none" w:sz="0" w:space="0" w:color="auto"/>
        <w:bottom w:val="none" w:sz="0" w:space="0" w:color="auto"/>
        <w:right w:val="none" w:sz="0" w:space="0" w:color="auto"/>
      </w:divBdr>
    </w:div>
    <w:div w:id="1372222939">
      <w:bodyDiv w:val="1"/>
      <w:marLeft w:val="0"/>
      <w:marRight w:val="0"/>
      <w:marTop w:val="0"/>
      <w:marBottom w:val="0"/>
      <w:divBdr>
        <w:top w:val="none" w:sz="0" w:space="0" w:color="auto"/>
        <w:left w:val="none" w:sz="0" w:space="0" w:color="auto"/>
        <w:bottom w:val="none" w:sz="0" w:space="0" w:color="auto"/>
        <w:right w:val="none" w:sz="0" w:space="0" w:color="auto"/>
      </w:divBdr>
    </w:div>
    <w:div w:id="1379932912">
      <w:bodyDiv w:val="1"/>
      <w:marLeft w:val="0"/>
      <w:marRight w:val="0"/>
      <w:marTop w:val="0"/>
      <w:marBottom w:val="0"/>
      <w:divBdr>
        <w:top w:val="none" w:sz="0" w:space="0" w:color="auto"/>
        <w:left w:val="none" w:sz="0" w:space="0" w:color="auto"/>
        <w:bottom w:val="none" w:sz="0" w:space="0" w:color="auto"/>
        <w:right w:val="none" w:sz="0" w:space="0" w:color="auto"/>
      </w:divBdr>
    </w:div>
    <w:div w:id="1454791887">
      <w:bodyDiv w:val="1"/>
      <w:marLeft w:val="0"/>
      <w:marRight w:val="0"/>
      <w:marTop w:val="0"/>
      <w:marBottom w:val="0"/>
      <w:divBdr>
        <w:top w:val="none" w:sz="0" w:space="0" w:color="auto"/>
        <w:left w:val="none" w:sz="0" w:space="0" w:color="auto"/>
        <w:bottom w:val="none" w:sz="0" w:space="0" w:color="auto"/>
        <w:right w:val="none" w:sz="0" w:space="0" w:color="auto"/>
      </w:divBdr>
    </w:div>
    <w:div w:id="1485122732">
      <w:bodyDiv w:val="1"/>
      <w:marLeft w:val="0"/>
      <w:marRight w:val="0"/>
      <w:marTop w:val="0"/>
      <w:marBottom w:val="0"/>
      <w:divBdr>
        <w:top w:val="none" w:sz="0" w:space="0" w:color="auto"/>
        <w:left w:val="none" w:sz="0" w:space="0" w:color="auto"/>
        <w:bottom w:val="none" w:sz="0" w:space="0" w:color="auto"/>
        <w:right w:val="none" w:sz="0" w:space="0" w:color="auto"/>
      </w:divBdr>
    </w:div>
    <w:div w:id="1488282837">
      <w:bodyDiv w:val="1"/>
      <w:marLeft w:val="0"/>
      <w:marRight w:val="0"/>
      <w:marTop w:val="0"/>
      <w:marBottom w:val="0"/>
      <w:divBdr>
        <w:top w:val="none" w:sz="0" w:space="0" w:color="auto"/>
        <w:left w:val="none" w:sz="0" w:space="0" w:color="auto"/>
        <w:bottom w:val="none" w:sz="0" w:space="0" w:color="auto"/>
        <w:right w:val="none" w:sz="0" w:space="0" w:color="auto"/>
      </w:divBdr>
    </w:div>
    <w:div w:id="1546604562">
      <w:bodyDiv w:val="1"/>
      <w:marLeft w:val="0"/>
      <w:marRight w:val="0"/>
      <w:marTop w:val="0"/>
      <w:marBottom w:val="0"/>
      <w:divBdr>
        <w:top w:val="none" w:sz="0" w:space="0" w:color="auto"/>
        <w:left w:val="none" w:sz="0" w:space="0" w:color="auto"/>
        <w:bottom w:val="none" w:sz="0" w:space="0" w:color="auto"/>
        <w:right w:val="none" w:sz="0" w:space="0" w:color="auto"/>
      </w:divBdr>
      <w:divsChild>
        <w:div w:id="1261253181">
          <w:marLeft w:val="0"/>
          <w:marRight w:val="240"/>
          <w:marTop w:val="0"/>
          <w:marBottom w:val="225"/>
          <w:divBdr>
            <w:top w:val="none" w:sz="0" w:space="0" w:color="auto"/>
            <w:left w:val="none" w:sz="0" w:space="0" w:color="auto"/>
            <w:bottom w:val="none" w:sz="0" w:space="0" w:color="auto"/>
            <w:right w:val="none" w:sz="0" w:space="0" w:color="auto"/>
          </w:divBdr>
        </w:div>
      </w:divsChild>
    </w:div>
    <w:div w:id="1569002539">
      <w:bodyDiv w:val="1"/>
      <w:marLeft w:val="0"/>
      <w:marRight w:val="0"/>
      <w:marTop w:val="0"/>
      <w:marBottom w:val="0"/>
      <w:divBdr>
        <w:top w:val="none" w:sz="0" w:space="0" w:color="auto"/>
        <w:left w:val="none" w:sz="0" w:space="0" w:color="auto"/>
        <w:bottom w:val="none" w:sz="0" w:space="0" w:color="auto"/>
        <w:right w:val="none" w:sz="0" w:space="0" w:color="auto"/>
      </w:divBdr>
      <w:divsChild>
        <w:div w:id="310451097">
          <w:marLeft w:val="0"/>
          <w:marRight w:val="240"/>
          <w:marTop w:val="0"/>
          <w:marBottom w:val="225"/>
          <w:divBdr>
            <w:top w:val="none" w:sz="0" w:space="0" w:color="auto"/>
            <w:left w:val="none" w:sz="0" w:space="0" w:color="auto"/>
            <w:bottom w:val="none" w:sz="0" w:space="0" w:color="auto"/>
            <w:right w:val="none" w:sz="0" w:space="0" w:color="auto"/>
          </w:divBdr>
        </w:div>
      </w:divsChild>
    </w:div>
    <w:div w:id="1588416333">
      <w:bodyDiv w:val="1"/>
      <w:marLeft w:val="0"/>
      <w:marRight w:val="0"/>
      <w:marTop w:val="0"/>
      <w:marBottom w:val="0"/>
      <w:divBdr>
        <w:top w:val="none" w:sz="0" w:space="0" w:color="auto"/>
        <w:left w:val="none" w:sz="0" w:space="0" w:color="auto"/>
        <w:bottom w:val="none" w:sz="0" w:space="0" w:color="auto"/>
        <w:right w:val="none" w:sz="0" w:space="0" w:color="auto"/>
      </w:divBdr>
    </w:div>
    <w:div w:id="1598949002">
      <w:bodyDiv w:val="1"/>
      <w:marLeft w:val="0"/>
      <w:marRight w:val="0"/>
      <w:marTop w:val="0"/>
      <w:marBottom w:val="0"/>
      <w:divBdr>
        <w:top w:val="none" w:sz="0" w:space="0" w:color="auto"/>
        <w:left w:val="none" w:sz="0" w:space="0" w:color="auto"/>
        <w:bottom w:val="none" w:sz="0" w:space="0" w:color="auto"/>
        <w:right w:val="none" w:sz="0" w:space="0" w:color="auto"/>
      </w:divBdr>
    </w:div>
    <w:div w:id="1635021180">
      <w:bodyDiv w:val="1"/>
      <w:marLeft w:val="0"/>
      <w:marRight w:val="0"/>
      <w:marTop w:val="0"/>
      <w:marBottom w:val="0"/>
      <w:divBdr>
        <w:top w:val="none" w:sz="0" w:space="0" w:color="auto"/>
        <w:left w:val="none" w:sz="0" w:space="0" w:color="auto"/>
        <w:bottom w:val="none" w:sz="0" w:space="0" w:color="auto"/>
        <w:right w:val="none" w:sz="0" w:space="0" w:color="auto"/>
      </w:divBdr>
    </w:div>
    <w:div w:id="1636251193">
      <w:bodyDiv w:val="1"/>
      <w:marLeft w:val="0"/>
      <w:marRight w:val="0"/>
      <w:marTop w:val="0"/>
      <w:marBottom w:val="0"/>
      <w:divBdr>
        <w:top w:val="none" w:sz="0" w:space="0" w:color="auto"/>
        <w:left w:val="none" w:sz="0" w:space="0" w:color="auto"/>
        <w:bottom w:val="none" w:sz="0" w:space="0" w:color="auto"/>
        <w:right w:val="none" w:sz="0" w:space="0" w:color="auto"/>
      </w:divBdr>
    </w:div>
    <w:div w:id="1700203113">
      <w:bodyDiv w:val="1"/>
      <w:marLeft w:val="0"/>
      <w:marRight w:val="0"/>
      <w:marTop w:val="0"/>
      <w:marBottom w:val="0"/>
      <w:divBdr>
        <w:top w:val="none" w:sz="0" w:space="0" w:color="auto"/>
        <w:left w:val="none" w:sz="0" w:space="0" w:color="auto"/>
        <w:bottom w:val="none" w:sz="0" w:space="0" w:color="auto"/>
        <w:right w:val="none" w:sz="0" w:space="0" w:color="auto"/>
      </w:divBdr>
    </w:div>
    <w:div w:id="1700353600">
      <w:bodyDiv w:val="1"/>
      <w:marLeft w:val="0"/>
      <w:marRight w:val="0"/>
      <w:marTop w:val="0"/>
      <w:marBottom w:val="0"/>
      <w:divBdr>
        <w:top w:val="none" w:sz="0" w:space="0" w:color="auto"/>
        <w:left w:val="none" w:sz="0" w:space="0" w:color="auto"/>
        <w:bottom w:val="none" w:sz="0" w:space="0" w:color="auto"/>
        <w:right w:val="none" w:sz="0" w:space="0" w:color="auto"/>
      </w:divBdr>
    </w:div>
    <w:div w:id="1721515955">
      <w:bodyDiv w:val="1"/>
      <w:marLeft w:val="0"/>
      <w:marRight w:val="0"/>
      <w:marTop w:val="0"/>
      <w:marBottom w:val="0"/>
      <w:divBdr>
        <w:top w:val="none" w:sz="0" w:space="0" w:color="auto"/>
        <w:left w:val="none" w:sz="0" w:space="0" w:color="auto"/>
        <w:bottom w:val="none" w:sz="0" w:space="0" w:color="auto"/>
        <w:right w:val="none" w:sz="0" w:space="0" w:color="auto"/>
      </w:divBdr>
    </w:div>
    <w:div w:id="1729062524">
      <w:bodyDiv w:val="1"/>
      <w:marLeft w:val="0"/>
      <w:marRight w:val="0"/>
      <w:marTop w:val="0"/>
      <w:marBottom w:val="0"/>
      <w:divBdr>
        <w:top w:val="none" w:sz="0" w:space="0" w:color="auto"/>
        <w:left w:val="none" w:sz="0" w:space="0" w:color="auto"/>
        <w:bottom w:val="none" w:sz="0" w:space="0" w:color="auto"/>
        <w:right w:val="none" w:sz="0" w:space="0" w:color="auto"/>
      </w:divBdr>
    </w:div>
    <w:div w:id="1751652911">
      <w:bodyDiv w:val="1"/>
      <w:marLeft w:val="0"/>
      <w:marRight w:val="0"/>
      <w:marTop w:val="0"/>
      <w:marBottom w:val="0"/>
      <w:divBdr>
        <w:top w:val="none" w:sz="0" w:space="0" w:color="auto"/>
        <w:left w:val="none" w:sz="0" w:space="0" w:color="auto"/>
        <w:bottom w:val="none" w:sz="0" w:space="0" w:color="auto"/>
        <w:right w:val="none" w:sz="0" w:space="0" w:color="auto"/>
      </w:divBdr>
    </w:div>
    <w:div w:id="1760445134">
      <w:bodyDiv w:val="1"/>
      <w:marLeft w:val="0"/>
      <w:marRight w:val="0"/>
      <w:marTop w:val="0"/>
      <w:marBottom w:val="0"/>
      <w:divBdr>
        <w:top w:val="none" w:sz="0" w:space="0" w:color="auto"/>
        <w:left w:val="none" w:sz="0" w:space="0" w:color="auto"/>
        <w:bottom w:val="none" w:sz="0" w:space="0" w:color="auto"/>
        <w:right w:val="none" w:sz="0" w:space="0" w:color="auto"/>
      </w:divBdr>
    </w:div>
    <w:div w:id="1798793279">
      <w:bodyDiv w:val="1"/>
      <w:marLeft w:val="0"/>
      <w:marRight w:val="0"/>
      <w:marTop w:val="0"/>
      <w:marBottom w:val="0"/>
      <w:divBdr>
        <w:top w:val="none" w:sz="0" w:space="0" w:color="auto"/>
        <w:left w:val="none" w:sz="0" w:space="0" w:color="auto"/>
        <w:bottom w:val="none" w:sz="0" w:space="0" w:color="auto"/>
        <w:right w:val="none" w:sz="0" w:space="0" w:color="auto"/>
      </w:divBdr>
    </w:div>
    <w:div w:id="1803039551">
      <w:bodyDiv w:val="1"/>
      <w:marLeft w:val="0"/>
      <w:marRight w:val="0"/>
      <w:marTop w:val="0"/>
      <w:marBottom w:val="0"/>
      <w:divBdr>
        <w:top w:val="none" w:sz="0" w:space="0" w:color="auto"/>
        <w:left w:val="none" w:sz="0" w:space="0" w:color="auto"/>
        <w:bottom w:val="none" w:sz="0" w:space="0" w:color="auto"/>
        <w:right w:val="none" w:sz="0" w:space="0" w:color="auto"/>
      </w:divBdr>
    </w:div>
    <w:div w:id="1824657071">
      <w:bodyDiv w:val="1"/>
      <w:marLeft w:val="0"/>
      <w:marRight w:val="0"/>
      <w:marTop w:val="0"/>
      <w:marBottom w:val="0"/>
      <w:divBdr>
        <w:top w:val="none" w:sz="0" w:space="0" w:color="auto"/>
        <w:left w:val="none" w:sz="0" w:space="0" w:color="auto"/>
        <w:bottom w:val="none" w:sz="0" w:space="0" w:color="auto"/>
        <w:right w:val="none" w:sz="0" w:space="0" w:color="auto"/>
      </w:divBdr>
      <w:divsChild>
        <w:div w:id="1034040233">
          <w:marLeft w:val="0"/>
          <w:marRight w:val="0"/>
          <w:marTop w:val="0"/>
          <w:marBottom w:val="0"/>
          <w:divBdr>
            <w:top w:val="none" w:sz="0" w:space="0" w:color="auto"/>
            <w:left w:val="none" w:sz="0" w:space="0" w:color="auto"/>
            <w:bottom w:val="none" w:sz="0" w:space="0" w:color="auto"/>
            <w:right w:val="none" w:sz="0" w:space="0" w:color="auto"/>
          </w:divBdr>
          <w:divsChild>
            <w:div w:id="184366329">
              <w:marLeft w:val="-75"/>
              <w:marRight w:val="0"/>
              <w:marTop w:val="300"/>
              <w:marBottom w:val="0"/>
              <w:divBdr>
                <w:top w:val="none" w:sz="0" w:space="0" w:color="auto"/>
                <w:left w:val="none" w:sz="0" w:space="0" w:color="auto"/>
                <w:bottom w:val="none" w:sz="0" w:space="0" w:color="auto"/>
                <w:right w:val="none" w:sz="0" w:space="0" w:color="auto"/>
              </w:divBdr>
            </w:div>
            <w:div w:id="1074206418">
              <w:marLeft w:val="-75"/>
              <w:marRight w:val="0"/>
              <w:marTop w:val="0"/>
              <w:marBottom w:val="0"/>
              <w:divBdr>
                <w:top w:val="none" w:sz="0" w:space="0" w:color="auto"/>
                <w:left w:val="none" w:sz="0" w:space="0" w:color="auto"/>
                <w:bottom w:val="none" w:sz="0" w:space="0" w:color="auto"/>
                <w:right w:val="none" w:sz="0" w:space="0" w:color="auto"/>
              </w:divBdr>
              <w:divsChild>
                <w:div w:id="677193969">
                  <w:marLeft w:val="-2818"/>
                  <w:marRight w:val="0"/>
                  <w:marTop w:val="0"/>
                  <w:marBottom w:val="0"/>
                  <w:divBdr>
                    <w:top w:val="none" w:sz="0" w:space="0" w:color="auto"/>
                    <w:left w:val="none" w:sz="0" w:space="0" w:color="auto"/>
                    <w:bottom w:val="none" w:sz="0" w:space="0" w:color="auto"/>
                    <w:right w:val="none" w:sz="0" w:space="0" w:color="auto"/>
                  </w:divBdr>
                  <w:divsChild>
                    <w:div w:id="1013652463">
                      <w:marLeft w:val="0"/>
                      <w:marRight w:val="0"/>
                      <w:marTop w:val="0"/>
                      <w:marBottom w:val="0"/>
                      <w:divBdr>
                        <w:top w:val="none" w:sz="0" w:space="0" w:color="auto"/>
                        <w:left w:val="none" w:sz="0" w:space="0" w:color="auto"/>
                        <w:bottom w:val="none" w:sz="0" w:space="0" w:color="auto"/>
                        <w:right w:val="none" w:sz="0" w:space="0" w:color="auto"/>
                      </w:divBdr>
                      <w:divsChild>
                        <w:div w:id="154534283">
                          <w:marLeft w:val="0"/>
                          <w:marRight w:val="0"/>
                          <w:marTop w:val="0"/>
                          <w:marBottom w:val="0"/>
                          <w:divBdr>
                            <w:top w:val="none" w:sz="0" w:space="0" w:color="auto"/>
                            <w:left w:val="none" w:sz="0" w:space="0" w:color="auto"/>
                            <w:bottom w:val="none" w:sz="0" w:space="0" w:color="auto"/>
                            <w:right w:val="none" w:sz="0" w:space="0" w:color="auto"/>
                          </w:divBdr>
                          <w:divsChild>
                            <w:div w:id="42292337">
                              <w:marLeft w:val="0"/>
                              <w:marRight w:val="0"/>
                              <w:marTop w:val="0"/>
                              <w:marBottom w:val="0"/>
                              <w:divBdr>
                                <w:top w:val="none" w:sz="0" w:space="0" w:color="auto"/>
                                <w:left w:val="none" w:sz="0" w:space="0" w:color="auto"/>
                                <w:bottom w:val="none" w:sz="0" w:space="0" w:color="auto"/>
                                <w:right w:val="none" w:sz="0" w:space="0" w:color="auto"/>
                              </w:divBdr>
                              <w:divsChild>
                                <w:div w:id="137041330">
                                  <w:marLeft w:val="0"/>
                                  <w:marRight w:val="0"/>
                                  <w:marTop w:val="0"/>
                                  <w:marBottom w:val="0"/>
                                  <w:divBdr>
                                    <w:top w:val="none" w:sz="0" w:space="0" w:color="auto"/>
                                    <w:left w:val="none" w:sz="0" w:space="0" w:color="auto"/>
                                    <w:bottom w:val="none" w:sz="0" w:space="0" w:color="auto"/>
                                    <w:right w:val="none" w:sz="0" w:space="0" w:color="auto"/>
                                  </w:divBdr>
                                </w:div>
                                <w:div w:id="16386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97257">
                          <w:marLeft w:val="0"/>
                          <w:marRight w:val="0"/>
                          <w:marTop w:val="0"/>
                          <w:marBottom w:val="0"/>
                          <w:divBdr>
                            <w:top w:val="none" w:sz="0" w:space="0" w:color="auto"/>
                            <w:left w:val="none" w:sz="0" w:space="0" w:color="auto"/>
                            <w:bottom w:val="none" w:sz="0" w:space="0" w:color="auto"/>
                            <w:right w:val="none" w:sz="0" w:space="0" w:color="auto"/>
                          </w:divBdr>
                          <w:divsChild>
                            <w:div w:id="87773312">
                              <w:marLeft w:val="0"/>
                              <w:marRight w:val="0"/>
                              <w:marTop w:val="0"/>
                              <w:marBottom w:val="0"/>
                              <w:divBdr>
                                <w:top w:val="none" w:sz="0" w:space="0" w:color="auto"/>
                                <w:left w:val="none" w:sz="0" w:space="0" w:color="auto"/>
                                <w:bottom w:val="none" w:sz="0" w:space="0" w:color="auto"/>
                                <w:right w:val="none" w:sz="0" w:space="0" w:color="auto"/>
                              </w:divBdr>
                              <w:divsChild>
                                <w:div w:id="758453692">
                                  <w:marLeft w:val="0"/>
                                  <w:marRight w:val="0"/>
                                  <w:marTop w:val="0"/>
                                  <w:marBottom w:val="0"/>
                                  <w:divBdr>
                                    <w:top w:val="none" w:sz="0" w:space="0" w:color="auto"/>
                                    <w:left w:val="none" w:sz="0" w:space="0" w:color="auto"/>
                                    <w:bottom w:val="none" w:sz="0" w:space="0" w:color="auto"/>
                                    <w:right w:val="none" w:sz="0" w:space="0" w:color="auto"/>
                                  </w:divBdr>
                                </w:div>
                                <w:div w:id="133610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418439">
              <w:marLeft w:val="-75"/>
              <w:marRight w:val="0"/>
              <w:marTop w:val="0"/>
              <w:marBottom w:val="0"/>
              <w:divBdr>
                <w:top w:val="none" w:sz="0" w:space="0" w:color="auto"/>
                <w:left w:val="none" w:sz="0" w:space="0" w:color="auto"/>
                <w:bottom w:val="none" w:sz="0" w:space="0" w:color="auto"/>
                <w:right w:val="none" w:sz="0" w:space="0" w:color="auto"/>
              </w:divBdr>
              <w:divsChild>
                <w:div w:id="905728301">
                  <w:marLeft w:val="-3403"/>
                  <w:marRight w:val="0"/>
                  <w:marTop w:val="0"/>
                  <w:marBottom w:val="0"/>
                  <w:divBdr>
                    <w:top w:val="none" w:sz="0" w:space="0" w:color="auto"/>
                    <w:left w:val="none" w:sz="0" w:space="0" w:color="auto"/>
                    <w:bottom w:val="none" w:sz="0" w:space="0" w:color="auto"/>
                    <w:right w:val="none" w:sz="0" w:space="0" w:color="auto"/>
                  </w:divBdr>
                  <w:divsChild>
                    <w:div w:id="1533568432">
                      <w:marLeft w:val="0"/>
                      <w:marRight w:val="0"/>
                      <w:marTop w:val="0"/>
                      <w:marBottom w:val="0"/>
                      <w:divBdr>
                        <w:top w:val="none" w:sz="0" w:space="0" w:color="auto"/>
                        <w:left w:val="none" w:sz="0" w:space="0" w:color="auto"/>
                        <w:bottom w:val="none" w:sz="0" w:space="0" w:color="auto"/>
                        <w:right w:val="none" w:sz="0" w:space="0" w:color="auto"/>
                      </w:divBdr>
                      <w:divsChild>
                        <w:div w:id="810174164">
                          <w:marLeft w:val="0"/>
                          <w:marRight w:val="0"/>
                          <w:marTop w:val="0"/>
                          <w:marBottom w:val="0"/>
                          <w:divBdr>
                            <w:top w:val="none" w:sz="0" w:space="0" w:color="auto"/>
                            <w:left w:val="none" w:sz="0" w:space="0" w:color="auto"/>
                            <w:bottom w:val="none" w:sz="0" w:space="0" w:color="auto"/>
                            <w:right w:val="none" w:sz="0" w:space="0" w:color="auto"/>
                          </w:divBdr>
                          <w:divsChild>
                            <w:div w:id="1024751342">
                              <w:marLeft w:val="0"/>
                              <w:marRight w:val="0"/>
                              <w:marTop w:val="0"/>
                              <w:marBottom w:val="0"/>
                              <w:divBdr>
                                <w:top w:val="none" w:sz="0" w:space="0" w:color="auto"/>
                                <w:left w:val="none" w:sz="0" w:space="0" w:color="auto"/>
                                <w:bottom w:val="none" w:sz="0" w:space="0" w:color="auto"/>
                                <w:right w:val="none" w:sz="0" w:space="0" w:color="auto"/>
                              </w:divBdr>
                              <w:divsChild>
                                <w:div w:id="944196522">
                                  <w:marLeft w:val="0"/>
                                  <w:marRight w:val="0"/>
                                  <w:marTop w:val="0"/>
                                  <w:marBottom w:val="0"/>
                                  <w:divBdr>
                                    <w:top w:val="none" w:sz="0" w:space="0" w:color="auto"/>
                                    <w:left w:val="none" w:sz="0" w:space="0" w:color="auto"/>
                                    <w:bottom w:val="none" w:sz="0" w:space="0" w:color="auto"/>
                                    <w:right w:val="none" w:sz="0" w:space="0" w:color="auto"/>
                                  </w:divBdr>
                                </w:div>
                                <w:div w:id="165860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792347">
              <w:marLeft w:val="-75"/>
              <w:marRight w:val="0"/>
              <w:marTop w:val="300"/>
              <w:marBottom w:val="0"/>
              <w:divBdr>
                <w:top w:val="none" w:sz="0" w:space="0" w:color="auto"/>
                <w:left w:val="none" w:sz="0" w:space="0" w:color="auto"/>
                <w:bottom w:val="none" w:sz="0" w:space="0" w:color="auto"/>
                <w:right w:val="none" w:sz="0" w:space="0" w:color="auto"/>
              </w:divBdr>
            </w:div>
          </w:divsChild>
        </w:div>
      </w:divsChild>
    </w:div>
    <w:div w:id="1828864694">
      <w:bodyDiv w:val="1"/>
      <w:marLeft w:val="0"/>
      <w:marRight w:val="0"/>
      <w:marTop w:val="0"/>
      <w:marBottom w:val="0"/>
      <w:divBdr>
        <w:top w:val="none" w:sz="0" w:space="0" w:color="auto"/>
        <w:left w:val="none" w:sz="0" w:space="0" w:color="auto"/>
        <w:bottom w:val="none" w:sz="0" w:space="0" w:color="auto"/>
        <w:right w:val="none" w:sz="0" w:space="0" w:color="auto"/>
      </w:divBdr>
    </w:div>
    <w:div w:id="1832788736">
      <w:bodyDiv w:val="1"/>
      <w:marLeft w:val="0"/>
      <w:marRight w:val="0"/>
      <w:marTop w:val="0"/>
      <w:marBottom w:val="0"/>
      <w:divBdr>
        <w:top w:val="none" w:sz="0" w:space="0" w:color="auto"/>
        <w:left w:val="none" w:sz="0" w:space="0" w:color="auto"/>
        <w:bottom w:val="none" w:sz="0" w:space="0" w:color="auto"/>
        <w:right w:val="none" w:sz="0" w:space="0" w:color="auto"/>
      </w:divBdr>
    </w:div>
    <w:div w:id="1836340074">
      <w:bodyDiv w:val="1"/>
      <w:marLeft w:val="0"/>
      <w:marRight w:val="0"/>
      <w:marTop w:val="0"/>
      <w:marBottom w:val="0"/>
      <w:divBdr>
        <w:top w:val="none" w:sz="0" w:space="0" w:color="auto"/>
        <w:left w:val="none" w:sz="0" w:space="0" w:color="auto"/>
        <w:bottom w:val="none" w:sz="0" w:space="0" w:color="auto"/>
        <w:right w:val="none" w:sz="0" w:space="0" w:color="auto"/>
      </w:divBdr>
      <w:divsChild>
        <w:div w:id="435441769">
          <w:marLeft w:val="0"/>
          <w:marRight w:val="0"/>
          <w:marTop w:val="0"/>
          <w:marBottom w:val="0"/>
          <w:divBdr>
            <w:top w:val="none" w:sz="0" w:space="0" w:color="auto"/>
            <w:left w:val="none" w:sz="0" w:space="0" w:color="auto"/>
            <w:bottom w:val="none" w:sz="0" w:space="0" w:color="auto"/>
            <w:right w:val="none" w:sz="0" w:space="0" w:color="auto"/>
          </w:divBdr>
        </w:div>
      </w:divsChild>
    </w:div>
    <w:div w:id="1851526457">
      <w:bodyDiv w:val="1"/>
      <w:marLeft w:val="0"/>
      <w:marRight w:val="0"/>
      <w:marTop w:val="0"/>
      <w:marBottom w:val="0"/>
      <w:divBdr>
        <w:top w:val="none" w:sz="0" w:space="0" w:color="auto"/>
        <w:left w:val="none" w:sz="0" w:space="0" w:color="auto"/>
        <w:bottom w:val="none" w:sz="0" w:space="0" w:color="auto"/>
        <w:right w:val="none" w:sz="0" w:space="0" w:color="auto"/>
      </w:divBdr>
    </w:div>
    <w:div w:id="1917857366">
      <w:bodyDiv w:val="1"/>
      <w:marLeft w:val="0"/>
      <w:marRight w:val="0"/>
      <w:marTop w:val="0"/>
      <w:marBottom w:val="0"/>
      <w:divBdr>
        <w:top w:val="none" w:sz="0" w:space="0" w:color="auto"/>
        <w:left w:val="none" w:sz="0" w:space="0" w:color="auto"/>
        <w:bottom w:val="none" w:sz="0" w:space="0" w:color="auto"/>
        <w:right w:val="none" w:sz="0" w:space="0" w:color="auto"/>
      </w:divBdr>
    </w:div>
    <w:div w:id="1918246483">
      <w:bodyDiv w:val="1"/>
      <w:marLeft w:val="0"/>
      <w:marRight w:val="0"/>
      <w:marTop w:val="0"/>
      <w:marBottom w:val="0"/>
      <w:divBdr>
        <w:top w:val="none" w:sz="0" w:space="0" w:color="auto"/>
        <w:left w:val="none" w:sz="0" w:space="0" w:color="auto"/>
        <w:bottom w:val="none" w:sz="0" w:space="0" w:color="auto"/>
        <w:right w:val="none" w:sz="0" w:space="0" w:color="auto"/>
      </w:divBdr>
    </w:div>
    <w:div w:id="2006977486">
      <w:bodyDiv w:val="1"/>
      <w:marLeft w:val="0"/>
      <w:marRight w:val="0"/>
      <w:marTop w:val="0"/>
      <w:marBottom w:val="0"/>
      <w:divBdr>
        <w:top w:val="none" w:sz="0" w:space="0" w:color="auto"/>
        <w:left w:val="none" w:sz="0" w:space="0" w:color="auto"/>
        <w:bottom w:val="none" w:sz="0" w:space="0" w:color="auto"/>
        <w:right w:val="none" w:sz="0" w:space="0" w:color="auto"/>
      </w:divBdr>
    </w:div>
    <w:div w:id="2022782153">
      <w:bodyDiv w:val="1"/>
      <w:marLeft w:val="0"/>
      <w:marRight w:val="0"/>
      <w:marTop w:val="0"/>
      <w:marBottom w:val="0"/>
      <w:divBdr>
        <w:top w:val="none" w:sz="0" w:space="0" w:color="auto"/>
        <w:left w:val="none" w:sz="0" w:space="0" w:color="auto"/>
        <w:bottom w:val="none" w:sz="0" w:space="0" w:color="auto"/>
        <w:right w:val="none" w:sz="0" w:space="0" w:color="auto"/>
      </w:divBdr>
    </w:div>
    <w:div w:id="2049867107">
      <w:bodyDiv w:val="1"/>
      <w:marLeft w:val="0"/>
      <w:marRight w:val="0"/>
      <w:marTop w:val="0"/>
      <w:marBottom w:val="0"/>
      <w:divBdr>
        <w:top w:val="none" w:sz="0" w:space="0" w:color="auto"/>
        <w:left w:val="none" w:sz="0" w:space="0" w:color="auto"/>
        <w:bottom w:val="none" w:sz="0" w:space="0" w:color="auto"/>
        <w:right w:val="none" w:sz="0" w:space="0" w:color="auto"/>
      </w:divBdr>
    </w:div>
    <w:div w:id="2055346254">
      <w:bodyDiv w:val="1"/>
      <w:marLeft w:val="0"/>
      <w:marRight w:val="0"/>
      <w:marTop w:val="0"/>
      <w:marBottom w:val="0"/>
      <w:divBdr>
        <w:top w:val="none" w:sz="0" w:space="0" w:color="auto"/>
        <w:left w:val="none" w:sz="0" w:space="0" w:color="auto"/>
        <w:bottom w:val="none" w:sz="0" w:space="0" w:color="auto"/>
        <w:right w:val="none" w:sz="0" w:space="0" w:color="auto"/>
      </w:divBdr>
    </w:div>
    <w:div w:id="2065981845">
      <w:bodyDiv w:val="1"/>
      <w:marLeft w:val="0"/>
      <w:marRight w:val="0"/>
      <w:marTop w:val="0"/>
      <w:marBottom w:val="0"/>
      <w:divBdr>
        <w:top w:val="none" w:sz="0" w:space="0" w:color="auto"/>
        <w:left w:val="none" w:sz="0" w:space="0" w:color="auto"/>
        <w:bottom w:val="none" w:sz="0" w:space="0" w:color="auto"/>
        <w:right w:val="none" w:sz="0" w:space="0" w:color="auto"/>
      </w:divBdr>
    </w:div>
    <w:div w:id="2076312578">
      <w:bodyDiv w:val="1"/>
      <w:marLeft w:val="0"/>
      <w:marRight w:val="0"/>
      <w:marTop w:val="0"/>
      <w:marBottom w:val="0"/>
      <w:divBdr>
        <w:top w:val="none" w:sz="0" w:space="0" w:color="auto"/>
        <w:left w:val="none" w:sz="0" w:space="0" w:color="auto"/>
        <w:bottom w:val="none" w:sz="0" w:space="0" w:color="auto"/>
        <w:right w:val="none" w:sz="0" w:space="0" w:color="auto"/>
      </w:divBdr>
    </w:div>
    <w:div w:id="2097359513">
      <w:bodyDiv w:val="1"/>
      <w:marLeft w:val="0"/>
      <w:marRight w:val="0"/>
      <w:marTop w:val="0"/>
      <w:marBottom w:val="0"/>
      <w:divBdr>
        <w:top w:val="none" w:sz="0" w:space="0" w:color="auto"/>
        <w:left w:val="none" w:sz="0" w:space="0" w:color="auto"/>
        <w:bottom w:val="none" w:sz="0" w:space="0" w:color="auto"/>
        <w:right w:val="none" w:sz="0" w:space="0" w:color="auto"/>
      </w:divBdr>
    </w:div>
    <w:div w:id="214704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cos.gomes@tjmt.jus.br" TargetMode="External"/><Relationship Id="rId18" Type="http://schemas.openxmlformats.org/officeDocument/2006/relationships/hyperlink" Target="mailto:antonio.junior@tjmt.jus.br" TargetMode="External"/><Relationship Id="rId26" Type="http://schemas.openxmlformats.org/officeDocument/2006/relationships/image" Target="media/image3.JPG"/><Relationship Id="rId39" Type="http://schemas.openxmlformats.org/officeDocument/2006/relationships/image" Target="media/image16.png"/><Relationship Id="rId21" Type="http://schemas.openxmlformats.org/officeDocument/2006/relationships/hyperlink" Target="mailto:marco.parada@tjmt.jus.br" TargetMode="External"/><Relationship Id="rId34" Type="http://schemas.openxmlformats.org/officeDocument/2006/relationships/image" Target="media/image11.JPG"/><Relationship Id="rId42" Type="http://schemas.openxmlformats.org/officeDocument/2006/relationships/image" Target="media/image19.png"/><Relationship Id="rId47" Type="http://schemas.openxmlformats.org/officeDocument/2006/relationships/header" Target="header2.xml"/><Relationship Id="rId50" Type="http://schemas.openxmlformats.org/officeDocument/2006/relationships/image" Target="media/image26.png"/><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yperlink" Target="https://www.plugloadsolutions.com/80PlusPowerSupplies.aspx" TargetMode="External"/><Relationship Id="rId17" Type="http://schemas.openxmlformats.org/officeDocument/2006/relationships/hyperlink" Target="mailto:benedito.alexandre@tjmt.jus.br" TargetMode="External"/><Relationship Id="rId25" Type="http://schemas.openxmlformats.org/officeDocument/2006/relationships/image" Target="media/image2.JPG"/><Relationship Id="rId33" Type="http://schemas.openxmlformats.org/officeDocument/2006/relationships/image" Target="media/image10.JPG"/><Relationship Id="rId38" Type="http://schemas.openxmlformats.org/officeDocument/2006/relationships/image" Target="media/image1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henardo.carneiro@tjmt.jus.br" TargetMode="External"/><Relationship Id="rId20" Type="http://schemas.openxmlformats.org/officeDocument/2006/relationships/hyperlink" Target="mailto:helvidio.terra@tjmt.jus.br" TargetMode="External"/><Relationship Id="rId29" Type="http://schemas.openxmlformats.org/officeDocument/2006/relationships/image" Target="media/image6.JPG"/><Relationship Id="rId41" Type="http://schemas.openxmlformats.org/officeDocument/2006/relationships/image" Target="media/image1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peat.net" TargetMode="External"/><Relationship Id="rId32" Type="http://schemas.openxmlformats.org/officeDocument/2006/relationships/image" Target="media/image9.JP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1.xml"/><Relationship Id="rId53" Type="http://schemas.openxmlformats.org/officeDocument/2006/relationships/footer" Target="footer3.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arcio.ciriaco@tjmt.jus.br" TargetMode="External"/><Relationship Id="rId23" Type="http://schemas.openxmlformats.org/officeDocument/2006/relationships/hyperlink" Target="http://www.responsiblebusiness.org/about/members" TargetMode="External"/><Relationship Id="rId28" Type="http://schemas.openxmlformats.org/officeDocument/2006/relationships/image" Target="media/image5.JP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mailto:amarildo.goncalo@tjmt.jus.br" TargetMode="External"/><Relationship Id="rId31" Type="http://schemas.openxmlformats.org/officeDocument/2006/relationships/image" Target="media/image8.JPG"/><Relationship Id="rId44" Type="http://schemas.openxmlformats.org/officeDocument/2006/relationships/image" Target="media/image21.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elton.matta@tjmt.jus.br" TargetMode="External"/><Relationship Id="rId22" Type="http://schemas.openxmlformats.org/officeDocument/2006/relationships/hyperlink" Target="mailto:anderson.augusto@tjmt.jus.br"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s>
</file>

<file path=word/_rels/header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s>
</file>

<file path=word/_rels/header4.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Q:\SG\DTI\COAI\_Compartilhado\TR\Modelos\Modelo_Planejamento_da_Contrata&#231;&#227;o_TI_IN_4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E6B15C3C84447AFB2B60D1949959A48"/>
        <w:category>
          <w:name w:val="Geral"/>
          <w:gallery w:val="placeholder"/>
        </w:category>
        <w:types>
          <w:type w:val="bbPlcHdr"/>
        </w:types>
        <w:behaviors>
          <w:behavior w:val="content"/>
        </w:behaviors>
        <w:guid w:val="{A4842233-30CB-4CB5-9F6C-7E309308D3F4}"/>
      </w:docPartPr>
      <w:docPartBody>
        <w:p w:rsidR="009A2AB2" w:rsidRDefault="009A2AB2" w:rsidP="009A2AB2">
          <w:pPr>
            <w:pStyle w:val="FE6B15C3C84447AFB2B60D1949959A48"/>
          </w:pPr>
          <w:r w:rsidRPr="00DE0F2E">
            <w:rPr>
              <w:rStyle w:val="TextodoEspaoReservado"/>
            </w:rPr>
            <w:t>[Título]</w:t>
          </w:r>
        </w:p>
      </w:docPartBody>
    </w:docPart>
    <w:docPart>
      <w:docPartPr>
        <w:name w:val="1F31BA606CFA4468AF80EA62B16FEE41"/>
        <w:category>
          <w:name w:val="Geral"/>
          <w:gallery w:val="placeholder"/>
        </w:category>
        <w:types>
          <w:type w:val="bbPlcHdr"/>
        </w:types>
        <w:behaviors>
          <w:behavior w:val="content"/>
        </w:behaviors>
        <w:guid w:val="{180E538D-9E8C-4AB1-AC22-867F456A24EA}"/>
      </w:docPartPr>
      <w:docPartBody>
        <w:p w:rsidR="009A2AB2" w:rsidRDefault="009A2AB2" w:rsidP="009A2AB2">
          <w:pPr>
            <w:pStyle w:val="1F31BA606CFA4468AF80EA62B16FEE41"/>
          </w:pPr>
          <w:r w:rsidRPr="00DE0F2E">
            <w:rPr>
              <w:rStyle w:val="TextodoEspaoReservado"/>
            </w:rPr>
            <w:t>[Assunto]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G Times">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2E"/>
    <w:rsid w:val="0004270B"/>
    <w:rsid w:val="00044FF4"/>
    <w:rsid w:val="00052363"/>
    <w:rsid w:val="0005642E"/>
    <w:rsid w:val="000643B1"/>
    <w:rsid w:val="00066800"/>
    <w:rsid w:val="00082B4D"/>
    <w:rsid w:val="000967F5"/>
    <w:rsid w:val="0009781D"/>
    <w:rsid w:val="000C14CE"/>
    <w:rsid w:val="000D1428"/>
    <w:rsid w:val="000E707E"/>
    <w:rsid w:val="000E7658"/>
    <w:rsid w:val="00107E65"/>
    <w:rsid w:val="00117D09"/>
    <w:rsid w:val="0013256C"/>
    <w:rsid w:val="001447C0"/>
    <w:rsid w:val="00155770"/>
    <w:rsid w:val="001649E0"/>
    <w:rsid w:val="00165511"/>
    <w:rsid w:val="00175419"/>
    <w:rsid w:val="00181D9A"/>
    <w:rsid w:val="00182351"/>
    <w:rsid w:val="001A6B09"/>
    <w:rsid w:val="001B09C1"/>
    <w:rsid w:val="00200E60"/>
    <w:rsid w:val="00234118"/>
    <w:rsid w:val="00243884"/>
    <w:rsid w:val="00243DA0"/>
    <w:rsid w:val="0026529D"/>
    <w:rsid w:val="00273371"/>
    <w:rsid w:val="002915AE"/>
    <w:rsid w:val="002920F4"/>
    <w:rsid w:val="002A1D8E"/>
    <w:rsid w:val="002A2D82"/>
    <w:rsid w:val="002A7194"/>
    <w:rsid w:val="002A72C1"/>
    <w:rsid w:val="002A7D52"/>
    <w:rsid w:val="002B32A4"/>
    <w:rsid w:val="002B5810"/>
    <w:rsid w:val="002B7263"/>
    <w:rsid w:val="002C11EB"/>
    <w:rsid w:val="002C4E96"/>
    <w:rsid w:val="002D1F37"/>
    <w:rsid w:val="002E1692"/>
    <w:rsid w:val="002E3A33"/>
    <w:rsid w:val="00312447"/>
    <w:rsid w:val="00315106"/>
    <w:rsid w:val="00330B6B"/>
    <w:rsid w:val="0033145F"/>
    <w:rsid w:val="00357FFE"/>
    <w:rsid w:val="003664D3"/>
    <w:rsid w:val="00376007"/>
    <w:rsid w:val="0038149D"/>
    <w:rsid w:val="00392242"/>
    <w:rsid w:val="00393CC6"/>
    <w:rsid w:val="003A0838"/>
    <w:rsid w:val="003A399D"/>
    <w:rsid w:val="003B150E"/>
    <w:rsid w:val="003B3A32"/>
    <w:rsid w:val="003D5669"/>
    <w:rsid w:val="00414D50"/>
    <w:rsid w:val="004243C7"/>
    <w:rsid w:val="004257B2"/>
    <w:rsid w:val="00430D73"/>
    <w:rsid w:val="004373A1"/>
    <w:rsid w:val="0044653D"/>
    <w:rsid w:val="00462020"/>
    <w:rsid w:val="00462B26"/>
    <w:rsid w:val="0046307A"/>
    <w:rsid w:val="00465B82"/>
    <w:rsid w:val="00471AFF"/>
    <w:rsid w:val="0047287C"/>
    <w:rsid w:val="00484A9E"/>
    <w:rsid w:val="004B5DD4"/>
    <w:rsid w:val="004B7A85"/>
    <w:rsid w:val="004C33D3"/>
    <w:rsid w:val="004C3B45"/>
    <w:rsid w:val="004D50BF"/>
    <w:rsid w:val="004E0A01"/>
    <w:rsid w:val="00503B7F"/>
    <w:rsid w:val="0051184D"/>
    <w:rsid w:val="005156FB"/>
    <w:rsid w:val="00581C6E"/>
    <w:rsid w:val="005868D1"/>
    <w:rsid w:val="00590E8F"/>
    <w:rsid w:val="005B2D19"/>
    <w:rsid w:val="005B2E67"/>
    <w:rsid w:val="005B5A4A"/>
    <w:rsid w:val="005C28E5"/>
    <w:rsid w:val="005E1971"/>
    <w:rsid w:val="005E2619"/>
    <w:rsid w:val="00602030"/>
    <w:rsid w:val="0060789C"/>
    <w:rsid w:val="006100A3"/>
    <w:rsid w:val="00613060"/>
    <w:rsid w:val="00616109"/>
    <w:rsid w:val="006235E6"/>
    <w:rsid w:val="0062364C"/>
    <w:rsid w:val="00624E7B"/>
    <w:rsid w:val="006251F9"/>
    <w:rsid w:val="00640DCD"/>
    <w:rsid w:val="00641822"/>
    <w:rsid w:val="00641A33"/>
    <w:rsid w:val="00641DCA"/>
    <w:rsid w:val="00642D82"/>
    <w:rsid w:val="006448CC"/>
    <w:rsid w:val="0065429B"/>
    <w:rsid w:val="00656E9F"/>
    <w:rsid w:val="006623C4"/>
    <w:rsid w:val="006712EE"/>
    <w:rsid w:val="00683713"/>
    <w:rsid w:val="00684E07"/>
    <w:rsid w:val="00692A38"/>
    <w:rsid w:val="006969A9"/>
    <w:rsid w:val="006A2701"/>
    <w:rsid w:val="006B4259"/>
    <w:rsid w:val="006C2C47"/>
    <w:rsid w:val="006D4CA0"/>
    <w:rsid w:val="00710BAE"/>
    <w:rsid w:val="007129AA"/>
    <w:rsid w:val="0071705F"/>
    <w:rsid w:val="0073646D"/>
    <w:rsid w:val="00743E06"/>
    <w:rsid w:val="00747D1B"/>
    <w:rsid w:val="007613BE"/>
    <w:rsid w:val="007C5802"/>
    <w:rsid w:val="007C7FAC"/>
    <w:rsid w:val="007D13D0"/>
    <w:rsid w:val="0080048C"/>
    <w:rsid w:val="0082192F"/>
    <w:rsid w:val="00832106"/>
    <w:rsid w:val="008423AA"/>
    <w:rsid w:val="00870374"/>
    <w:rsid w:val="0089380A"/>
    <w:rsid w:val="008A24EB"/>
    <w:rsid w:val="008A5C68"/>
    <w:rsid w:val="008B43E7"/>
    <w:rsid w:val="008B4517"/>
    <w:rsid w:val="008B7AA4"/>
    <w:rsid w:val="008E536D"/>
    <w:rsid w:val="00925F06"/>
    <w:rsid w:val="00940C34"/>
    <w:rsid w:val="0094378F"/>
    <w:rsid w:val="00950725"/>
    <w:rsid w:val="009541D8"/>
    <w:rsid w:val="0096700B"/>
    <w:rsid w:val="0096793A"/>
    <w:rsid w:val="0098038D"/>
    <w:rsid w:val="00985A6F"/>
    <w:rsid w:val="0099670A"/>
    <w:rsid w:val="009A2AB2"/>
    <w:rsid w:val="009E1258"/>
    <w:rsid w:val="009E35AE"/>
    <w:rsid w:val="009E4F28"/>
    <w:rsid w:val="009F12FE"/>
    <w:rsid w:val="00A037B4"/>
    <w:rsid w:val="00A04E7E"/>
    <w:rsid w:val="00A14C34"/>
    <w:rsid w:val="00A1587A"/>
    <w:rsid w:val="00A24558"/>
    <w:rsid w:val="00A459B1"/>
    <w:rsid w:val="00A718CD"/>
    <w:rsid w:val="00A742F8"/>
    <w:rsid w:val="00A7605E"/>
    <w:rsid w:val="00A81B3B"/>
    <w:rsid w:val="00A94AC4"/>
    <w:rsid w:val="00AA7BFA"/>
    <w:rsid w:val="00AC0F37"/>
    <w:rsid w:val="00AC259C"/>
    <w:rsid w:val="00AC704C"/>
    <w:rsid w:val="00AD0B40"/>
    <w:rsid w:val="00AD3A47"/>
    <w:rsid w:val="00AE4F01"/>
    <w:rsid w:val="00AE7593"/>
    <w:rsid w:val="00AF0C02"/>
    <w:rsid w:val="00AF0D9A"/>
    <w:rsid w:val="00AF5565"/>
    <w:rsid w:val="00B02D74"/>
    <w:rsid w:val="00B065AB"/>
    <w:rsid w:val="00B23A6B"/>
    <w:rsid w:val="00B35484"/>
    <w:rsid w:val="00B569DF"/>
    <w:rsid w:val="00B90FDD"/>
    <w:rsid w:val="00B9558D"/>
    <w:rsid w:val="00BA1CB6"/>
    <w:rsid w:val="00BB2630"/>
    <w:rsid w:val="00BB51C4"/>
    <w:rsid w:val="00BC219C"/>
    <w:rsid w:val="00C11AE6"/>
    <w:rsid w:val="00C14DB9"/>
    <w:rsid w:val="00C205F6"/>
    <w:rsid w:val="00C47724"/>
    <w:rsid w:val="00C5150F"/>
    <w:rsid w:val="00C735CF"/>
    <w:rsid w:val="00C76C30"/>
    <w:rsid w:val="00C91390"/>
    <w:rsid w:val="00CA036B"/>
    <w:rsid w:val="00CB0891"/>
    <w:rsid w:val="00CB29E3"/>
    <w:rsid w:val="00CE47B2"/>
    <w:rsid w:val="00CF278E"/>
    <w:rsid w:val="00D13620"/>
    <w:rsid w:val="00D17D03"/>
    <w:rsid w:val="00D2513C"/>
    <w:rsid w:val="00D25F63"/>
    <w:rsid w:val="00D30A96"/>
    <w:rsid w:val="00D46ADE"/>
    <w:rsid w:val="00D739DA"/>
    <w:rsid w:val="00D83666"/>
    <w:rsid w:val="00DA0486"/>
    <w:rsid w:val="00DC45C7"/>
    <w:rsid w:val="00DE3BA7"/>
    <w:rsid w:val="00DE68DF"/>
    <w:rsid w:val="00E14385"/>
    <w:rsid w:val="00E16712"/>
    <w:rsid w:val="00E16E94"/>
    <w:rsid w:val="00E31D0A"/>
    <w:rsid w:val="00E45A63"/>
    <w:rsid w:val="00E60B23"/>
    <w:rsid w:val="00E77560"/>
    <w:rsid w:val="00E92AB8"/>
    <w:rsid w:val="00EC460E"/>
    <w:rsid w:val="00ED43A6"/>
    <w:rsid w:val="00ED49F4"/>
    <w:rsid w:val="00EE5861"/>
    <w:rsid w:val="00F240AC"/>
    <w:rsid w:val="00F40FEF"/>
    <w:rsid w:val="00F45702"/>
    <w:rsid w:val="00F47184"/>
    <w:rsid w:val="00F52492"/>
    <w:rsid w:val="00F62089"/>
    <w:rsid w:val="00F63B56"/>
    <w:rsid w:val="00F641A6"/>
    <w:rsid w:val="00F66165"/>
    <w:rsid w:val="00F9540A"/>
    <w:rsid w:val="00FA1F6E"/>
    <w:rsid w:val="00FB62A4"/>
    <w:rsid w:val="00FC4F42"/>
    <w:rsid w:val="00FD7CD3"/>
    <w:rsid w:val="00FF089C"/>
    <w:rsid w:val="00FF13D3"/>
    <w:rsid w:val="00FF4934"/>
    <w:rsid w:val="00FF56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450E29C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A2AB2"/>
    <w:rPr>
      <w:color w:val="808080"/>
    </w:rPr>
  </w:style>
  <w:style w:type="paragraph" w:customStyle="1" w:styleId="E62B0B877B6B46D894029421B7C0ECAD">
    <w:name w:val="E62B0B877B6B46D894029421B7C0ECAD"/>
  </w:style>
  <w:style w:type="paragraph" w:customStyle="1" w:styleId="0F18F0D20C2F44039986A4217CE35B95">
    <w:name w:val="0F18F0D20C2F44039986A4217CE35B95"/>
  </w:style>
  <w:style w:type="paragraph" w:customStyle="1" w:styleId="D516EF2D56F94F908B395779AAE6AB9E">
    <w:name w:val="D516EF2D56F94F908B395779AAE6AB9E"/>
    <w:rsid w:val="001447C0"/>
  </w:style>
  <w:style w:type="paragraph" w:customStyle="1" w:styleId="1E90CEB67E74420ABF436EB033F0F1D7">
    <w:name w:val="1E90CEB67E74420ABF436EB033F0F1D7"/>
    <w:rsid w:val="00392242"/>
  </w:style>
  <w:style w:type="paragraph" w:customStyle="1" w:styleId="9507E4A8C1DB4B04AB4E6EAB02E524E3">
    <w:name w:val="9507E4A8C1DB4B04AB4E6EAB02E524E3"/>
    <w:rsid w:val="00392242"/>
  </w:style>
  <w:style w:type="paragraph" w:customStyle="1" w:styleId="3CE6AF19AAC6492DBB60314D318C6C36">
    <w:name w:val="3CE6AF19AAC6492DBB60314D318C6C36"/>
    <w:rsid w:val="005B5A4A"/>
  </w:style>
  <w:style w:type="paragraph" w:customStyle="1" w:styleId="06304F05856441F297B5412397C991A5">
    <w:name w:val="06304F05856441F297B5412397C991A5"/>
    <w:rsid w:val="0062364C"/>
    <w:pPr>
      <w:spacing w:after="160" w:line="259" w:lineRule="auto"/>
    </w:pPr>
  </w:style>
  <w:style w:type="paragraph" w:customStyle="1" w:styleId="99055982302C4CD5AFEB81B0799F9765">
    <w:name w:val="99055982302C4CD5AFEB81B0799F9765"/>
    <w:rsid w:val="0062364C"/>
    <w:pPr>
      <w:spacing w:after="160" w:line="259" w:lineRule="auto"/>
    </w:pPr>
  </w:style>
  <w:style w:type="paragraph" w:customStyle="1" w:styleId="CBA365D5A0A74BEAB1AC992C26E24A34">
    <w:name w:val="CBA365D5A0A74BEAB1AC992C26E24A34"/>
    <w:rsid w:val="0062364C"/>
    <w:pPr>
      <w:spacing w:after="160" w:line="259" w:lineRule="auto"/>
    </w:pPr>
  </w:style>
  <w:style w:type="paragraph" w:customStyle="1" w:styleId="FE6B15C3C84447AFB2B60D1949959A48">
    <w:name w:val="FE6B15C3C84447AFB2B60D1949959A48"/>
    <w:rsid w:val="009A2AB2"/>
  </w:style>
  <w:style w:type="paragraph" w:customStyle="1" w:styleId="1F31BA606CFA4468AF80EA62B16FEE41">
    <w:name w:val="1F31BA606CFA4468AF80EA62B16FEE41"/>
    <w:rsid w:val="009A2A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0B8B089DCD8047ACBE55AEE04F20CF" ma:contentTypeVersion="3" ma:contentTypeDescription="Crie um novo documento." ma:contentTypeScope="" ma:versionID="e96a98879ccc52b9dfc835248bcc5f91">
  <xsd:schema xmlns:xsd="http://www.w3.org/2001/XMLSchema" xmlns:xs="http://www.w3.org/2001/XMLSchema" xmlns:p="http://schemas.microsoft.com/office/2006/metadata/properties" xmlns:ns2="559eb78f-5269-45eb-bdef-10fce9362431" targetNamespace="http://schemas.microsoft.com/office/2006/metadata/properties" ma:root="true" ma:fieldsID="54f717a6d4ac20677b93b7f50bdb63a2" ns2:_="">
    <xsd:import namespace="559eb78f-5269-45eb-bdef-10fce936243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9eb78f-5269-45eb-bdef-10fce93624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6DE36FD-1769-4129-919E-309BAB68CA99}">
  <ds:schemaRefs>
    <ds:schemaRef ds:uri="http://schemas.microsoft.com/sharepoint/v3/contenttype/forms"/>
  </ds:schemaRefs>
</ds:datastoreItem>
</file>

<file path=customXml/itemProps2.xml><?xml version="1.0" encoding="utf-8"?>
<ds:datastoreItem xmlns:ds="http://schemas.openxmlformats.org/officeDocument/2006/customXml" ds:itemID="{0A9A643E-B75E-4625-9902-C6454C86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9eb78f-5269-45eb-bdef-10fce9362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F74369-6B1D-4B8E-9393-A8820DE5CBC3}">
  <ds:schemaRefs>
    <ds:schemaRef ds:uri="http://www.w3.org/XML/1998/namespace"/>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559eb78f-5269-45eb-bdef-10fce9362431"/>
    <ds:schemaRef ds:uri="http://purl.org/dc/dcmitype/"/>
  </ds:schemaRefs>
</ds:datastoreItem>
</file>

<file path=customXml/itemProps4.xml><?xml version="1.0" encoding="utf-8"?>
<ds:datastoreItem xmlns:ds="http://schemas.openxmlformats.org/officeDocument/2006/customXml" ds:itemID="{8BD86B00-AE12-4FDD-8C5B-FDC7D6B7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Modelo_Planejamento_da_Contratação_TI_IN_44</Template>
  <TotalTime>1</TotalTime>
  <Pages>4</Pages>
  <Words>13192</Words>
  <Characters>71240</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Estudos Preliminares</vt:lpstr>
    </vt:vector>
  </TitlesOfParts>
  <Company>CNJ</Company>
  <LinksUpToDate>false</LinksUpToDate>
  <CharactersWithSpaces>84264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Estudos Preliminares</dc:title>
  <dc:subject>Aquisição de Equipamentos de Informática</dc:subject>
  <dc:creator>Geyza Alice Pacheco Bianconi</dc:creator>
  <cp:lastModifiedBy>Jesus</cp:lastModifiedBy>
  <cp:revision>2</cp:revision>
  <cp:lastPrinted>2020-01-30T19:37:00Z</cp:lastPrinted>
  <dcterms:created xsi:type="dcterms:W3CDTF">2021-03-23T20:24:00Z</dcterms:created>
  <dcterms:modified xsi:type="dcterms:W3CDTF">2021-03-23T20:24:00Z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0x010100190B8B089DCD8047ACBE55AEE04F20CF</vt:lpwstr>
  </property>
  <property fmtid="{D5CDD505-2E9C-101B-9397-08002B2CF9AE}" pid="3" name="_dlc_DocIdItemGuid">
    <vt:lpwstr>192fdcbc-f9ce-4ce1-8246-4b37f67dcc1e</vt:lpwstr>
  </property>
  <property fmtid="{D5CDD505-2E9C-101B-9397-08002B2CF9AE}" pid="4" name="TaxKeyword">
    <vt:lpwstr/>
  </property>
  <property fmtid="{D5CDD505-2E9C-101B-9397-08002B2CF9AE}" pid="5" name="Order">
    <vt:r8>132000</vt:r8>
  </property>
</Properties>
</file>