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1"/>
        <w:spacing w:before="0"/>
        <w:ind w:left="396"/>
      </w:pPr>
      <w:r>
        <w:rPr/>
        <w:t>SUMÁRIO</w:t>
      </w:r>
    </w:p>
    <w:p>
      <w:pPr>
        <w:pStyle w:val="BodyText"/>
        <w:spacing w:before="5"/>
        <w:rPr>
          <w:b/>
          <w:sz w:val="33"/>
        </w:rPr>
      </w:pPr>
    </w:p>
    <w:p>
      <w:pPr>
        <w:pStyle w:val="ListParagraph"/>
        <w:numPr>
          <w:ilvl w:val="0"/>
          <w:numId w:val="1"/>
        </w:numPr>
        <w:tabs>
          <w:tab w:pos="1194" w:val="left" w:leader="none"/>
          <w:tab w:pos="8244" w:val="left" w:leader="dot"/>
        </w:tabs>
        <w:spacing w:line="240" w:lineRule="auto" w:before="0" w:after="0"/>
        <w:ind w:left="1193" w:right="0" w:hanging="265"/>
        <w:jc w:val="left"/>
        <w:rPr>
          <w:rFonts w:ascii="Arial" w:hAnsi="Arial"/>
          <w:sz w:val="22"/>
        </w:rPr>
      </w:pPr>
      <w:r>
        <w:rPr>
          <w:b/>
          <w:w w:val="102"/>
          <w:sz w:val="22"/>
        </w:rPr>
        <w:t>ANÁ</w:t>
      </w:r>
      <w:r>
        <w:rPr>
          <w:b/>
          <w:spacing w:val="-2"/>
          <w:w w:val="102"/>
          <w:sz w:val="22"/>
        </w:rPr>
        <w:t>L</w:t>
      </w:r>
      <w:r>
        <w:rPr>
          <w:b/>
          <w:spacing w:val="-2"/>
          <w:w w:val="102"/>
          <w:sz w:val="22"/>
        </w:rPr>
        <w:t>I</w:t>
      </w:r>
      <w:r>
        <w:rPr>
          <w:b/>
          <w:spacing w:val="-1"/>
          <w:w w:val="102"/>
          <w:sz w:val="22"/>
        </w:rPr>
        <w:t>S</w:t>
      </w:r>
      <w:r>
        <w:rPr>
          <w:b/>
          <w:w w:val="102"/>
          <w:sz w:val="22"/>
        </w:rPr>
        <w:t>E</w:t>
      </w:r>
      <w:r>
        <w:rPr>
          <w:b/>
          <w:spacing w:val="1"/>
          <w:sz w:val="22"/>
        </w:rPr>
        <w:t> </w:t>
      </w:r>
      <w:r>
        <w:rPr>
          <w:b/>
          <w:w w:val="102"/>
          <w:sz w:val="22"/>
        </w:rPr>
        <w:t>D</w:t>
      </w:r>
      <w:r>
        <w:rPr>
          <w:b/>
          <w:w w:val="102"/>
          <w:sz w:val="22"/>
        </w:rPr>
        <w:t>E</w:t>
      </w:r>
      <w:r>
        <w:rPr>
          <w:b/>
          <w:spacing w:val="1"/>
          <w:sz w:val="22"/>
        </w:rPr>
        <w:t> </w:t>
      </w:r>
      <w:r>
        <w:rPr>
          <w:b/>
          <w:w w:val="102"/>
          <w:sz w:val="22"/>
        </w:rPr>
        <w:t>V</w:t>
      </w:r>
      <w:r>
        <w:rPr>
          <w:b/>
          <w:spacing w:val="-2"/>
          <w:w w:val="102"/>
          <w:sz w:val="22"/>
        </w:rPr>
        <w:t>I</w:t>
      </w:r>
      <w:r>
        <w:rPr>
          <w:b/>
          <w:spacing w:val="5"/>
          <w:w w:val="102"/>
          <w:sz w:val="22"/>
        </w:rPr>
        <w:t>A</w:t>
      </w:r>
      <w:r>
        <w:rPr>
          <w:b/>
          <w:spacing w:val="-2"/>
          <w:w w:val="102"/>
          <w:sz w:val="22"/>
        </w:rPr>
        <w:t>B</w:t>
      </w:r>
      <w:r>
        <w:rPr>
          <w:b/>
          <w:spacing w:val="3"/>
          <w:w w:val="102"/>
          <w:sz w:val="22"/>
        </w:rPr>
        <w:t>I</w:t>
      </w:r>
      <w:r>
        <w:rPr>
          <w:b/>
          <w:spacing w:val="-2"/>
          <w:w w:val="102"/>
          <w:sz w:val="22"/>
        </w:rPr>
        <w:t>L</w:t>
      </w:r>
      <w:r>
        <w:rPr>
          <w:b/>
          <w:spacing w:val="-6"/>
          <w:w w:val="102"/>
          <w:sz w:val="22"/>
        </w:rPr>
        <w:t>I</w:t>
      </w:r>
      <w:r>
        <w:rPr>
          <w:b/>
          <w:w w:val="102"/>
          <w:sz w:val="22"/>
        </w:rPr>
        <w:t>D</w:t>
      </w:r>
      <w:r>
        <w:rPr>
          <w:b/>
          <w:spacing w:val="1"/>
          <w:w w:val="102"/>
          <w:sz w:val="22"/>
        </w:rPr>
        <w:t>A</w:t>
      </w:r>
      <w:r>
        <w:rPr>
          <w:b/>
          <w:spacing w:val="5"/>
          <w:w w:val="102"/>
          <w:sz w:val="22"/>
        </w:rPr>
        <w:t>D</w:t>
      </w:r>
      <w:r>
        <w:rPr>
          <w:b/>
          <w:w w:val="102"/>
          <w:sz w:val="22"/>
        </w:rPr>
        <w:t>E</w:t>
      </w:r>
      <w:r>
        <w:rPr>
          <w:b/>
          <w:spacing w:val="1"/>
          <w:sz w:val="22"/>
        </w:rPr>
        <w:t> </w:t>
      </w:r>
      <w:r>
        <w:rPr>
          <w:b/>
          <w:w w:val="102"/>
          <w:sz w:val="22"/>
        </w:rPr>
        <w:t>DA</w:t>
      </w:r>
      <w:r>
        <w:rPr>
          <w:b/>
          <w:spacing w:val="2"/>
          <w:sz w:val="22"/>
        </w:rPr>
        <w:t> </w:t>
      </w:r>
      <w:r>
        <w:rPr>
          <w:b/>
          <w:w w:val="102"/>
          <w:sz w:val="22"/>
        </w:rPr>
        <w:t>C</w:t>
      </w:r>
      <w:r>
        <w:rPr>
          <w:b/>
          <w:spacing w:val="2"/>
          <w:w w:val="102"/>
          <w:sz w:val="22"/>
        </w:rPr>
        <w:t>O</w:t>
      </w:r>
      <w:r>
        <w:rPr>
          <w:b/>
          <w:spacing w:val="-5"/>
          <w:w w:val="102"/>
          <w:sz w:val="22"/>
        </w:rPr>
        <w:t>N</w:t>
      </w:r>
      <w:r>
        <w:rPr>
          <w:b/>
          <w:spacing w:val="-2"/>
          <w:w w:val="102"/>
          <w:sz w:val="22"/>
        </w:rPr>
        <w:t>T</w:t>
      </w:r>
      <w:r>
        <w:rPr>
          <w:b/>
          <w:w w:val="102"/>
          <w:sz w:val="22"/>
        </w:rPr>
        <w:t>RA</w:t>
      </w:r>
      <w:r>
        <w:rPr>
          <w:b/>
          <w:spacing w:val="3"/>
          <w:w w:val="102"/>
          <w:sz w:val="22"/>
        </w:rPr>
        <w:t>T</w:t>
      </w:r>
      <w:r>
        <w:rPr>
          <w:b/>
          <w:w w:val="102"/>
          <w:sz w:val="22"/>
        </w:rPr>
        <w:t>AÇÃ</w:t>
      </w:r>
      <w:r>
        <w:rPr>
          <w:b/>
          <w:w w:val="102"/>
          <w:sz w:val="22"/>
        </w:rPr>
        <w:t>O</w:t>
      </w:r>
      <w:r>
        <w:rPr>
          <w:b/>
          <w:sz w:val="22"/>
        </w:rPr>
        <w:t> </w:t>
      </w:r>
      <w:r>
        <w:rPr>
          <w:b/>
          <w:spacing w:val="1"/>
          <w:w w:val="102"/>
          <w:sz w:val="22"/>
        </w:rPr>
        <w:t>(</w:t>
      </w:r>
      <w:r>
        <w:rPr>
          <w:b/>
          <w:spacing w:val="2"/>
          <w:w w:val="102"/>
          <w:sz w:val="22"/>
        </w:rPr>
        <w:t>A</w:t>
      </w:r>
      <w:r>
        <w:rPr>
          <w:b/>
          <w:w w:val="102"/>
          <w:sz w:val="22"/>
        </w:rPr>
        <w:t>R</w:t>
      </w:r>
      <w:r>
        <w:rPr>
          <w:b/>
          <w:spacing w:val="-2"/>
          <w:w w:val="102"/>
          <w:sz w:val="22"/>
        </w:rPr>
        <w:t>T</w:t>
      </w:r>
      <w:r>
        <w:rPr>
          <w:b/>
          <w:spacing w:val="-4"/>
          <w:w w:val="102"/>
          <w:sz w:val="22"/>
        </w:rPr>
        <w:t>.</w:t>
      </w:r>
      <w:r>
        <w:rPr>
          <w:b/>
          <w:spacing w:val="2"/>
          <w:w w:val="102"/>
          <w:sz w:val="22"/>
        </w:rPr>
        <w:t>14</w:t>
      </w:r>
      <w:r>
        <w:rPr>
          <w:b/>
          <w:w w:val="102"/>
          <w:sz w:val="22"/>
        </w:rPr>
        <w:t>) </w:t>
      </w:r>
      <w:r>
        <w:rPr>
          <w:b/>
          <w:sz w:val="22"/>
        </w:rPr>
        <w:tab/>
      </w:r>
      <w:r>
        <w:rPr>
          <w:rFonts w:ascii="Arial" w:hAnsi="Arial"/>
          <w:spacing w:val="-118"/>
          <w:w w:val="102"/>
          <w:sz w:val="22"/>
        </w:rPr>
        <w:t>3</w:t>
      </w:r>
      <w:r>
        <w:rPr>
          <w:rFonts w:ascii="Arial" w:hAnsi="Arial"/>
          <w:w w:val="102"/>
          <w:sz w:val="22"/>
        </w:rPr>
        <w:t>..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Heading1"/>
        <w:numPr>
          <w:ilvl w:val="0"/>
          <w:numId w:val="1"/>
        </w:numPr>
        <w:tabs>
          <w:tab w:pos="1194" w:val="left" w:leader="none"/>
          <w:tab w:pos="8115" w:val="left" w:leader="dot"/>
        </w:tabs>
        <w:spacing w:line="240" w:lineRule="auto" w:before="98" w:after="0"/>
        <w:ind w:left="1193" w:right="0" w:hanging="265"/>
        <w:jc w:val="left"/>
        <w:rPr>
          <w:rFonts w:ascii="Arial" w:hAnsi="Arial"/>
          <w:b w:val="0"/>
        </w:rPr>
      </w:pPr>
      <w:r>
        <w:rPr>
          <w:spacing w:val="4"/>
          <w:w w:val="102"/>
        </w:rPr>
        <w:t>S</w:t>
      </w:r>
      <w:r>
        <w:rPr>
          <w:spacing w:val="-5"/>
          <w:w w:val="102"/>
        </w:rPr>
        <w:t>U</w:t>
      </w:r>
      <w:r>
        <w:rPr>
          <w:spacing w:val="4"/>
          <w:w w:val="102"/>
        </w:rPr>
        <w:t>S</w:t>
      </w:r>
      <w:r>
        <w:rPr>
          <w:spacing w:val="-2"/>
          <w:w w:val="102"/>
        </w:rPr>
        <w:t>TE</w:t>
      </w:r>
      <w:r>
        <w:rPr>
          <w:w w:val="102"/>
        </w:rPr>
        <w:t>N</w:t>
      </w:r>
      <w:r>
        <w:rPr>
          <w:spacing w:val="-2"/>
          <w:w w:val="102"/>
        </w:rPr>
        <w:t>T</w:t>
      </w:r>
      <w:r>
        <w:rPr>
          <w:spacing w:val="-5"/>
          <w:w w:val="102"/>
        </w:rPr>
        <w:t>A</w:t>
      </w:r>
      <w:r>
        <w:rPr>
          <w:w w:val="102"/>
        </w:rPr>
        <w:t>ÇÃ</w:t>
      </w:r>
      <w:r>
        <w:rPr>
          <w:w w:val="102"/>
        </w:rPr>
        <w:t>O</w:t>
      </w:r>
      <w:r>
        <w:rPr>
          <w:spacing w:val="4"/>
        </w:rPr>
        <w:t> </w:t>
      </w:r>
      <w:r>
        <w:rPr>
          <w:w w:val="102"/>
        </w:rPr>
        <w:t>D</w:t>
      </w:r>
      <w:r>
        <w:rPr>
          <w:w w:val="102"/>
        </w:rPr>
        <w:t>O</w:t>
      </w:r>
      <w:r>
        <w:rPr>
          <w:spacing w:val="5"/>
        </w:rPr>
        <w:t> </w:t>
      </w:r>
      <w:r>
        <w:rPr>
          <w:w w:val="102"/>
        </w:rPr>
        <w:t>C</w:t>
      </w:r>
      <w:r>
        <w:rPr>
          <w:spacing w:val="-3"/>
          <w:w w:val="102"/>
        </w:rPr>
        <w:t>O</w:t>
      </w:r>
      <w:r>
        <w:rPr>
          <w:w w:val="102"/>
        </w:rPr>
        <w:t>N</w:t>
      </w:r>
      <w:r>
        <w:rPr>
          <w:spacing w:val="-2"/>
          <w:w w:val="102"/>
        </w:rPr>
        <w:t>T</w:t>
      </w:r>
      <w:r>
        <w:rPr>
          <w:spacing w:val="2"/>
          <w:w w:val="102"/>
        </w:rPr>
        <w:t>R</w:t>
      </w:r>
      <w:r>
        <w:rPr>
          <w:w w:val="102"/>
        </w:rPr>
        <w:t>A</w:t>
      </w:r>
      <w:r>
        <w:rPr>
          <w:spacing w:val="-2"/>
          <w:w w:val="102"/>
        </w:rPr>
        <w:t>T</w:t>
      </w:r>
      <w:r>
        <w:rPr>
          <w:w w:val="102"/>
        </w:rPr>
        <w:t>O</w:t>
      </w:r>
      <w:r>
        <w:rPr>
          <w:spacing w:val="5"/>
        </w:rPr>
        <w:t> </w:t>
      </w:r>
      <w:r>
        <w:rPr>
          <w:spacing w:val="1"/>
          <w:w w:val="102"/>
        </w:rPr>
        <w:t>(</w:t>
      </w:r>
      <w:r>
        <w:rPr>
          <w:spacing w:val="-5"/>
          <w:w w:val="102"/>
        </w:rPr>
        <w:t>A</w:t>
      </w:r>
      <w:r>
        <w:rPr>
          <w:w w:val="102"/>
        </w:rPr>
        <w:t>R</w:t>
      </w:r>
      <w:r>
        <w:rPr>
          <w:spacing w:val="-2"/>
          <w:w w:val="102"/>
        </w:rPr>
        <w:t>T</w:t>
      </w:r>
      <w:r>
        <w:rPr>
          <w:spacing w:val="1"/>
          <w:w w:val="102"/>
        </w:rPr>
        <w:t>.</w:t>
      </w:r>
      <w:r>
        <w:rPr>
          <w:spacing w:val="2"/>
          <w:w w:val="102"/>
        </w:rPr>
        <w:t>15</w:t>
      </w:r>
      <w:r>
        <w:rPr>
          <w:w w:val="102"/>
        </w:rPr>
        <w:t>) </w:t>
      </w:r>
      <w:r>
        <w:rPr/>
        <w:tab/>
      </w:r>
      <w:r>
        <w:rPr>
          <w:rFonts w:ascii="Arial" w:hAnsi="Arial"/>
          <w:b w:val="0"/>
          <w:spacing w:val="-114"/>
          <w:w w:val="102"/>
        </w:rPr>
        <w:t>3</w:t>
      </w:r>
      <w:r>
        <w:rPr>
          <w:rFonts w:ascii="Arial" w:hAnsi="Arial"/>
          <w:b w:val="0"/>
          <w:w w:val="102"/>
        </w:rPr>
        <w:t>.</w:t>
      </w:r>
      <w:r>
        <w:rPr>
          <w:rFonts w:ascii="Arial" w:hAnsi="Arial"/>
          <w:b w:val="0"/>
          <w:spacing w:val="-12"/>
          <w:w w:val="102"/>
        </w:rPr>
        <w:t>.</w:t>
      </w:r>
      <w:r>
        <w:rPr>
          <w:rFonts w:ascii="Arial" w:hAnsi="Arial"/>
          <w:b w:val="0"/>
          <w:w w:val="102"/>
        </w:rPr>
        <w:t>2</w:t>
      </w:r>
    </w:p>
    <w:p>
      <w:pPr>
        <w:pStyle w:val="BodyText"/>
        <w:spacing w:before="10"/>
        <w:rPr>
          <w:rFonts w:ascii="Arial"/>
          <w:sz w:val="33"/>
        </w:rPr>
      </w:pPr>
    </w:p>
    <w:p>
      <w:pPr>
        <w:spacing w:before="0"/>
        <w:ind w:left="929" w:right="0" w:firstLine="0"/>
        <w:jc w:val="left"/>
        <w:rPr>
          <w:rFonts w:ascii="Arial" w:hAnsi="Arial"/>
          <w:sz w:val="22"/>
        </w:rPr>
      </w:pPr>
      <w:r>
        <w:rPr>
          <w:b/>
          <w:spacing w:val="-1"/>
          <w:sz w:val="22"/>
        </w:rPr>
        <w:t>3</w:t>
      </w:r>
      <w:r>
        <w:rPr>
          <w:b/>
          <w:spacing w:val="102"/>
          <w:sz w:val="22"/>
        </w:rPr>
        <w:t> </w:t>
      </w:r>
      <w:r>
        <w:rPr>
          <w:b/>
          <w:spacing w:val="-1"/>
          <w:sz w:val="22"/>
        </w:rPr>
        <w:t>ESTRATÉGIA</w:t>
      </w:r>
      <w:r>
        <w:rPr>
          <w:b/>
          <w:spacing w:val="4"/>
          <w:sz w:val="22"/>
        </w:rPr>
        <w:t> </w:t>
      </w:r>
      <w:r>
        <w:rPr>
          <w:b/>
          <w:spacing w:val="-1"/>
          <w:sz w:val="22"/>
        </w:rPr>
        <w:t>PARA</w:t>
      </w:r>
      <w:r>
        <w:rPr>
          <w:b/>
          <w:spacing w:val="4"/>
          <w:sz w:val="22"/>
        </w:rPr>
        <w:t> </w:t>
      </w:r>
      <w:r>
        <w:rPr>
          <w:b/>
          <w:spacing w:val="-1"/>
          <w:sz w:val="22"/>
        </w:rPr>
        <w:t>A</w:t>
      </w:r>
      <w:r>
        <w:rPr>
          <w:b/>
          <w:spacing w:val="5"/>
          <w:sz w:val="22"/>
        </w:rPr>
        <w:t> </w:t>
      </w:r>
      <w:r>
        <w:rPr>
          <w:b/>
          <w:spacing w:val="-1"/>
          <w:sz w:val="22"/>
        </w:rPr>
        <w:t>CONTRATAÇÃO</w:t>
      </w:r>
      <w:r>
        <w:rPr>
          <w:b/>
          <w:spacing w:val="6"/>
          <w:sz w:val="22"/>
        </w:rPr>
        <w:t> </w:t>
      </w:r>
      <w:r>
        <w:rPr>
          <w:b/>
          <w:spacing w:val="-1"/>
          <w:sz w:val="22"/>
        </w:rPr>
        <w:t>(ART.16)</w:t>
      </w:r>
      <w:r>
        <w:rPr>
          <w:b/>
          <w:spacing w:val="-16"/>
          <w:sz w:val="22"/>
        </w:rPr>
        <w:t> </w:t>
      </w:r>
      <w:r>
        <w:rPr>
          <w:rFonts w:ascii="Arial" w:hAnsi="Arial"/>
          <w:spacing w:val="-1"/>
          <w:sz w:val="22"/>
        </w:rPr>
        <w:t>...........................3..7..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Heading1"/>
        <w:tabs>
          <w:tab w:pos="8115" w:val="left" w:leader="dot"/>
        </w:tabs>
        <w:rPr>
          <w:rFonts w:ascii="Arial" w:hAnsi="Arial"/>
          <w:b w:val="0"/>
        </w:rPr>
      </w:pPr>
      <w:r>
        <w:rPr>
          <w:w w:val="102"/>
        </w:rPr>
        <w:t>4</w:t>
      </w:r>
      <w:r>
        <w:rPr/>
        <w:t>  </w:t>
      </w:r>
      <w:r>
        <w:rPr>
          <w:spacing w:val="-14"/>
        </w:rPr>
        <w:t> </w:t>
      </w:r>
      <w:r>
        <w:rPr>
          <w:w w:val="102"/>
        </w:rPr>
        <w:t>ANÁ</w:t>
      </w:r>
      <w:r>
        <w:rPr>
          <w:spacing w:val="-2"/>
          <w:w w:val="102"/>
        </w:rPr>
        <w:t>L</w:t>
      </w:r>
      <w:r>
        <w:rPr>
          <w:spacing w:val="-2"/>
          <w:w w:val="102"/>
        </w:rPr>
        <w:t>I</w:t>
      </w:r>
      <w:r>
        <w:rPr>
          <w:spacing w:val="-1"/>
          <w:w w:val="102"/>
        </w:rPr>
        <w:t>S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D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w w:val="102"/>
        </w:rPr>
        <w:t>R</w:t>
      </w:r>
      <w:r>
        <w:rPr>
          <w:spacing w:val="-2"/>
          <w:w w:val="102"/>
        </w:rPr>
        <w:t>I</w:t>
      </w:r>
      <w:r>
        <w:rPr>
          <w:spacing w:val="-1"/>
          <w:w w:val="102"/>
        </w:rPr>
        <w:t>S</w:t>
      </w:r>
      <w:r>
        <w:rPr>
          <w:w w:val="102"/>
        </w:rPr>
        <w:t>C</w:t>
      </w:r>
      <w:r>
        <w:rPr>
          <w:spacing w:val="2"/>
          <w:w w:val="102"/>
        </w:rPr>
        <w:t>O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spacing w:val="1"/>
          <w:w w:val="102"/>
        </w:rPr>
        <w:t>(</w:t>
      </w:r>
      <w:r>
        <w:rPr>
          <w:spacing w:val="2"/>
          <w:w w:val="102"/>
        </w:rPr>
        <w:t>A</w:t>
      </w:r>
      <w:r>
        <w:rPr>
          <w:w w:val="102"/>
        </w:rPr>
        <w:t>R</w:t>
      </w:r>
      <w:r>
        <w:rPr>
          <w:spacing w:val="-2"/>
          <w:w w:val="102"/>
        </w:rPr>
        <w:t>T</w:t>
      </w:r>
      <w:r>
        <w:rPr>
          <w:w w:val="102"/>
        </w:rPr>
        <w:t>.</w:t>
      </w:r>
      <w:r>
        <w:rPr>
          <w:spacing w:val="3"/>
        </w:rPr>
        <w:t> </w:t>
      </w:r>
      <w:r>
        <w:rPr>
          <w:spacing w:val="2"/>
          <w:w w:val="102"/>
        </w:rPr>
        <w:t>1</w:t>
      </w:r>
      <w:r>
        <w:rPr>
          <w:spacing w:val="-3"/>
          <w:w w:val="102"/>
        </w:rPr>
        <w:t>2</w:t>
      </w:r>
      <w:r>
        <w:rPr>
          <w:w w:val="102"/>
        </w:rPr>
        <w:t>,</w:t>
      </w:r>
      <w:r>
        <w:rPr>
          <w:spacing w:val="8"/>
        </w:rPr>
        <w:t> </w:t>
      </w:r>
      <w:r>
        <w:rPr>
          <w:spacing w:val="-2"/>
          <w:w w:val="102"/>
        </w:rPr>
        <w:t>I</w:t>
      </w:r>
      <w:r>
        <w:rPr>
          <w:w w:val="102"/>
        </w:rPr>
        <w:t>V</w:t>
      </w:r>
      <w:r>
        <w:rPr>
          <w:w w:val="102"/>
        </w:rPr>
        <w:t>) </w:t>
      </w:r>
      <w:r>
        <w:rPr/>
        <w:tab/>
      </w:r>
      <w:r>
        <w:rPr>
          <w:rFonts w:ascii="Arial" w:hAnsi="Arial"/>
          <w:b w:val="0"/>
          <w:spacing w:val="-102"/>
          <w:w w:val="102"/>
        </w:rPr>
        <w:t>4</w:t>
      </w:r>
      <w:r>
        <w:rPr>
          <w:rFonts w:ascii="Arial" w:hAnsi="Arial"/>
          <w:b w:val="0"/>
          <w:w w:val="102"/>
        </w:rPr>
        <w:t>.</w:t>
      </w:r>
      <w:r>
        <w:rPr>
          <w:rFonts w:ascii="Arial" w:hAnsi="Arial"/>
          <w:b w:val="0"/>
          <w:spacing w:val="-23"/>
          <w:w w:val="102"/>
        </w:rPr>
        <w:t>.</w:t>
      </w:r>
      <w:r>
        <w:rPr>
          <w:rFonts w:ascii="Arial" w:hAnsi="Arial"/>
          <w:b w:val="0"/>
          <w:spacing w:val="-98"/>
          <w:w w:val="102"/>
        </w:rPr>
        <w:t>1</w:t>
      </w:r>
      <w:r>
        <w:rPr>
          <w:rFonts w:ascii="Arial" w:hAnsi="Arial"/>
          <w:b w:val="0"/>
          <w:w w:val="102"/>
        </w:rPr>
        <w:t>..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spacing w:before="98"/>
        <w:ind w:left="929" w:right="0" w:firstLine="0"/>
        <w:jc w:val="left"/>
        <w:rPr>
          <w:rFonts w:ascii="Arial" w:hAnsi="Arial"/>
          <w:sz w:val="22"/>
        </w:rPr>
      </w:pPr>
      <w:r>
        <w:rPr>
          <w:b/>
          <w:w w:val="102"/>
          <w:sz w:val="22"/>
        </w:rPr>
        <w:t>A</w:t>
      </w:r>
      <w:r>
        <w:rPr>
          <w:b/>
          <w:spacing w:val="-5"/>
          <w:w w:val="102"/>
          <w:sz w:val="22"/>
        </w:rPr>
        <w:t>N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X</w:t>
      </w:r>
      <w:r>
        <w:rPr>
          <w:b/>
          <w:w w:val="102"/>
          <w:sz w:val="22"/>
        </w:rPr>
        <w:t>O</w:t>
      </w:r>
      <w:r>
        <w:rPr>
          <w:b/>
          <w:spacing w:val="4"/>
          <w:sz w:val="22"/>
        </w:rPr>
        <w:t> </w:t>
      </w:r>
      <w:r>
        <w:rPr>
          <w:b/>
          <w:w w:val="102"/>
          <w:sz w:val="22"/>
        </w:rPr>
        <w:t>A</w:t>
      </w:r>
      <w:r>
        <w:rPr>
          <w:b/>
          <w:spacing w:val="3"/>
          <w:sz w:val="22"/>
        </w:rPr>
        <w:t> </w:t>
      </w:r>
      <w:r>
        <w:rPr>
          <w:b/>
          <w:w w:val="102"/>
          <w:sz w:val="22"/>
        </w:rPr>
        <w:t>–</w:t>
      </w:r>
      <w:r>
        <w:rPr>
          <w:b/>
          <w:spacing w:val="5"/>
          <w:sz w:val="22"/>
        </w:rPr>
        <w:t> </w:t>
      </w:r>
      <w:r>
        <w:rPr>
          <w:b/>
          <w:w w:val="102"/>
          <w:sz w:val="22"/>
        </w:rPr>
        <w:t>R</w:t>
      </w:r>
      <w:r>
        <w:rPr>
          <w:b/>
          <w:spacing w:val="-2"/>
          <w:w w:val="102"/>
          <w:sz w:val="22"/>
        </w:rPr>
        <w:t>E</w:t>
      </w:r>
      <w:r>
        <w:rPr>
          <w:b/>
          <w:spacing w:val="-3"/>
          <w:w w:val="102"/>
          <w:sz w:val="22"/>
        </w:rPr>
        <w:t>Q</w:t>
      </w:r>
      <w:r>
        <w:rPr>
          <w:b/>
          <w:w w:val="102"/>
          <w:sz w:val="22"/>
        </w:rPr>
        <w:t>U</w:t>
      </w:r>
      <w:r>
        <w:rPr>
          <w:b/>
          <w:spacing w:val="-2"/>
          <w:w w:val="102"/>
          <w:sz w:val="22"/>
        </w:rPr>
        <w:t>I</w:t>
      </w:r>
      <w:r>
        <w:rPr>
          <w:b/>
          <w:spacing w:val="-1"/>
          <w:w w:val="102"/>
          <w:sz w:val="22"/>
        </w:rPr>
        <w:t>S</w:t>
      </w:r>
      <w:r>
        <w:rPr>
          <w:b/>
          <w:spacing w:val="-2"/>
          <w:w w:val="102"/>
          <w:sz w:val="22"/>
        </w:rPr>
        <w:t>I</w:t>
      </w:r>
      <w:r>
        <w:rPr>
          <w:b/>
          <w:spacing w:val="-2"/>
          <w:w w:val="102"/>
          <w:sz w:val="22"/>
        </w:rPr>
        <w:t>T</w:t>
      </w:r>
      <w:r>
        <w:rPr>
          <w:b/>
          <w:spacing w:val="2"/>
          <w:w w:val="102"/>
          <w:sz w:val="22"/>
        </w:rPr>
        <w:t>O</w:t>
      </w:r>
      <w:r>
        <w:rPr>
          <w:b/>
          <w:w w:val="102"/>
          <w:sz w:val="22"/>
        </w:rPr>
        <w:t>S</w:t>
      </w:r>
      <w:r>
        <w:rPr>
          <w:b/>
          <w:spacing w:val="7"/>
          <w:sz w:val="22"/>
        </w:rPr>
        <w:t> </w:t>
      </w:r>
      <w:r>
        <w:rPr>
          <w:b/>
          <w:spacing w:val="-5"/>
          <w:w w:val="102"/>
          <w:sz w:val="22"/>
        </w:rPr>
        <w:t>D</w:t>
      </w:r>
      <w:r>
        <w:rPr>
          <w:b/>
          <w:w w:val="102"/>
          <w:sz w:val="22"/>
        </w:rPr>
        <w:t>E</w:t>
      </w:r>
      <w:r>
        <w:rPr>
          <w:b/>
          <w:spacing w:val="6"/>
          <w:sz w:val="22"/>
        </w:rPr>
        <w:t> </w:t>
      </w:r>
      <w:r>
        <w:rPr>
          <w:b/>
          <w:spacing w:val="-5"/>
          <w:w w:val="102"/>
          <w:sz w:val="22"/>
        </w:rPr>
        <w:t>D</w:t>
      </w:r>
      <w:r>
        <w:rPr>
          <w:b/>
          <w:spacing w:val="-2"/>
          <w:w w:val="102"/>
          <w:sz w:val="22"/>
        </w:rPr>
        <w:t>E</w:t>
      </w:r>
      <w:r>
        <w:rPr>
          <w:b/>
          <w:spacing w:val="4"/>
          <w:w w:val="102"/>
          <w:sz w:val="22"/>
        </w:rPr>
        <w:t>S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N</w:t>
      </w:r>
      <w:r>
        <w:rPr>
          <w:b/>
          <w:spacing w:val="-4"/>
          <w:w w:val="102"/>
          <w:sz w:val="22"/>
        </w:rPr>
        <w:t>V</w:t>
      </w:r>
      <w:r>
        <w:rPr>
          <w:b/>
          <w:spacing w:val="2"/>
          <w:w w:val="102"/>
          <w:sz w:val="22"/>
        </w:rPr>
        <w:t>O</w:t>
      </w:r>
      <w:r>
        <w:rPr>
          <w:b/>
          <w:spacing w:val="-2"/>
          <w:w w:val="102"/>
          <w:sz w:val="22"/>
        </w:rPr>
        <w:t>L</w:t>
      </w:r>
      <w:r>
        <w:rPr>
          <w:b/>
          <w:w w:val="102"/>
          <w:sz w:val="22"/>
        </w:rPr>
        <w:t>V</w:t>
      </w:r>
      <w:r>
        <w:rPr>
          <w:b/>
          <w:spacing w:val="3"/>
          <w:w w:val="102"/>
          <w:sz w:val="22"/>
        </w:rPr>
        <w:t>I</w:t>
      </w:r>
      <w:r>
        <w:rPr>
          <w:b/>
          <w:spacing w:val="-2"/>
          <w:w w:val="102"/>
          <w:sz w:val="22"/>
        </w:rPr>
        <w:t>ME</w:t>
      </w:r>
      <w:r>
        <w:rPr>
          <w:b/>
          <w:w w:val="102"/>
          <w:sz w:val="22"/>
        </w:rPr>
        <w:t>N</w:t>
      </w:r>
      <w:r>
        <w:rPr>
          <w:b/>
          <w:spacing w:val="-2"/>
          <w:w w:val="102"/>
          <w:sz w:val="22"/>
        </w:rPr>
        <w:t>T</w:t>
      </w:r>
      <w:r>
        <w:rPr>
          <w:b/>
          <w:w w:val="102"/>
          <w:sz w:val="22"/>
        </w:rPr>
        <w:t>O</w:t>
      </w:r>
      <w:r>
        <w:rPr>
          <w:b/>
          <w:spacing w:val="-33"/>
          <w:sz w:val="22"/>
        </w:rPr>
        <w:t> </w:t>
      </w:r>
      <w:r>
        <w:rPr>
          <w:rFonts w:ascii="Arial" w:hAnsi="Arial"/>
          <w:w w:val="102"/>
          <w:sz w:val="22"/>
        </w:rPr>
        <w:t>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...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...</w:t>
      </w:r>
      <w:r>
        <w:rPr>
          <w:rFonts w:ascii="Arial" w:hAnsi="Arial"/>
          <w:spacing w:val="3"/>
          <w:w w:val="102"/>
          <w:sz w:val="22"/>
        </w:rPr>
        <w:t>.</w:t>
      </w:r>
      <w:r>
        <w:rPr>
          <w:rFonts w:ascii="Arial" w:hAnsi="Arial"/>
          <w:spacing w:val="-124"/>
          <w:w w:val="102"/>
          <w:sz w:val="22"/>
        </w:rPr>
        <w:t>4</w:t>
      </w:r>
      <w:r>
        <w:rPr>
          <w:rFonts w:ascii="Arial" w:hAnsi="Arial"/>
          <w:w w:val="102"/>
          <w:sz w:val="22"/>
        </w:rPr>
        <w:t>.</w:t>
      </w:r>
      <w:r>
        <w:rPr>
          <w:rFonts w:ascii="Arial" w:hAnsi="Arial"/>
          <w:spacing w:val="-1"/>
          <w:w w:val="102"/>
          <w:sz w:val="22"/>
        </w:rPr>
        <w:t>.</w:t>
      </w:r>
      <w:r>
        <w:rPr>
          <w:rFonts w:ascii="Arial" w:hAnsi="Arial"/>
          <w:spacing w:val="-125"/>
          <w:w w:val="102"/>
          <w:sz w:val="22"/>
        </w:rPr>
        <w:t>4</w:t>
      </w:r>
      <w:r>
        <w:rPr>
          <w:rFonts w:ascii="Arial" w:hAnsi="Arial"/>
          <w:spacing w:val="5"/>
          <w:w w:val="102"/>
          <w:sz w:val="22"/>
        </w:rPr>
        <w:t>.</w:t>
      </w:r>
      <w:r>
        <w:rPr>
          <w:rFonts w:ascii="Arial" w:hAnsi="Arial"/>
          <w:w w:val="102"/>
          <w:sz w:val="22"/>
        </w:rPr>
        <w:t>..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Heading1"/>
        <w:tabs>
          <w:tab w:pos="8115" w:val="left" w:leader="dot"/>
        </w:tabs>
        <w:rPr>
          <w:rFonts w:ascii="Arial"/>
          <w:b w:val="0"/>
        </w:rPr>
      </w:pPr>
      <w:r>
        <w:rPr>
          <w:w w:val="102"/>
        </w:rPr>
        <w:t>A</w:t>
      </w:r>
      <w:r>
        <w:rPr>
          <w:spacing w:val="-5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X</w:t>
      </w:r>
      <w:r>
        <w:rPr>
          <w:w w:val="102"/>
        </w:rPr>
        <w:t>O</w:t>
      </w:r>
      <w:r>
        <w:rPr>
          <w:spacing w:val="4"/>
        </w:rPr>
        <w:t> </w:t>
      </w:r>
      <w:r>
        <w:rPr>
          <w:w w:val="102"/>
        </w:rPr>
        <w:t>B</w:t>
      </w:r>
      <w:r>
        <w:rPr>
          <w:spacing w:val="1"/>
        </w:rPr>
        <w:t> </w:t>
      </w:r>
      <w:r>
        <w:rPr>
          <w:w w:val="102"/>
        </w:rPr>
        <w:t>-</w:t>
      </w:r>
      <w:r>
        <w:rPr>
          <w:spacing w:val="9"/>
        </w:rPr>
        <w:t> </w:t>
      </w:r>
      <w:r>
        <w:rPr>
          <w:spacing w:val="-2"/>
          <w:w w:val="102"/>
        </w:rPr>
        <w:t>L</w:t>
      </w:r>
      <w:r>
        <w:rPr>
          <w:spacing w:val="-6"/>
          <w:w w:val="102"/>
        </w:rPr>
        <w:t>I</w:t>
      </w:r>
      <w:r>
        <w:rPr>
          <w:spacing w:val="4"/>
          <w:w w:val="102"/>
        </w:rPr>
        <w:t>S</w:t>
      </w:r>
      <w:r>
        <w:rPr>
          <w:spacing w:val="-2"/>
          <w:w w:val="102"/>
        </w:rPr>
        <w:t>T</w:t>
      </w:r>
      <w:r>
        <w:rPr>
          <w:w w:val="102"/>
        </w:rPr>
        <w:t>A</w:t>
      </w:r>
      <w:r>
        <w:rPr>
          <w:spacing w:val="2"/>
        </w:rPr>
        <w:t> </w:t>
      </w:r>
      <w:r>
        <w:rPr>
          <w:w w:val="102"/>
        </w:rPr>
        <w:t>D</w:t>
      </w:r>
      <w:r>
        <w:rPr>
          <w:w w:val="102"/>
        </w:rPr>
        <w:t>E</w:t>
      </w:r>
      <w:r>
        <w:rPr>
          <w:spacing w:val="1"/>
        </w:rPr>
        <w:t> </w:t>
      </w:r>
      <w:r>
        <w:rPr>
          <w:spacing w:val="-4"/>
          <w:w w:val="102"/>
        </w:rPr>
        <w:t>P</w:t>
      </w:r>
      <w:r>
        <w:rPr>
          <w:spacing w:val="2"/>
          <w:w w:val="102"/>
        </w:rPr>
        <w:t>O</w:t>
      </w:r>
      <w:r>
        <w:rPr>
          <w:spacing w:val="-2"/>
          <w:w w:val="102"/>
        </w:rPr>
        <w:t>TE</w:t>
      </w:r>
      <w:r>
        <w:rPr>
          <w:w w:val="102"/>
        </w:rPr>
        <w:t>NC</w:t>
      </w:r>
      <w:r>
        <w:rPr>
          <w:spacing w:val="-6"/>
          <w:w w:val="102"/>
        </w:rPr>
        <w:t>I</w:t>
      </w:r>
      <w:r>
        <w:rPr>
          <w:spacing w:val="5"/>
          <w:w w:val="102"/>
        </w:rPr>
        <w:t>A</w:t>
      </w:r>
      <w:r>
        <w:rPr>
          <w:spacing w:val="-2"/>
          <w:w w:val="102"/>
        </w:rPr>
        <w:t>I</w:t>
      </w:r>
      <w:r>
        <w:rPr>
          <w:w w:val="102"/>
        </w:rPr>
        <w:t>S</w:t>
      </w:r>
      <w:r>
        <w:rPr>
          <w:spacing w:val="8"/>
        </w:rPr>
        <w:t> </w:t>
      </w:r>
      <w:r>
        <w:rPr>
          <w:spacing w:val="-4"/>
          <w:w w:val="102"/>
        </w:rPr>
        <w:t>F</w:t>
      </w:r>
      <w:r>
        <w:rPr>
          <w:spacing w:val="-3"/>
          <w:w w:val="102"/>
        </w:rPr>
        <w:t>O</w:t>
      </w:r>
      <w:r>
        <w:rPr>
          <w:w w:val="102"/>
        </w:rPr>
        <w:t>RN</w:t>
      </w:r>
      <w:r>
        <w:rPr>
          <w:spacing w:val="3"/>
          <w:w w:val="102"/>
        </w:rPr>
        <w:t>E</w:t>
      </w:r>
      <w:r>
        <w:rPr>
          <w:w w:val="102"/>
        </w:rPr>
        <w:t>C</w:t>
      </w:r>
      <w:r>
        <w:rPr>
          <w:spacing w:val="-2"/>
          <w:w w:val="102"/>
        </w:rPr>
        <w:t>E</w:t>
      </w:r>
      <w:r>
        <w:rPr>
          <w:w w:val="102"/>
        </w:rPr>
        <w:t>D</w:t>
      </w:r>
      <w:r>
        <w:rPr>
          <w:spacing w:val="-3"/>
          <w:w w:val="102"/>
        </w:rPr>
        <w:t>O</w:t>
      </w:r>
      <w:r>
        <w:rPr>
          <w:w w:val="102"/>
        </w:rPr>
        <w:t>R</w:t>
      </w:r>
      <w:r>
        <w:rPr>
          <w:spacing w:val="-2"/>
          <w:w w:val="102"/>
        </w:rPr>
        <w:t>E</w:t>
      </w:r>
      <w:r>
        <w:rPr>
          <w:w w:val="102"/>
        </w:rPr>
        <w:t>S</w:t>
      </w:r>
      <w:r>
        <w:rPr>
          <w:w w:val="102"/>
        </w:rPr>
        <w:t> </w:t>
      </w:r>
      <w:r>
        <w:rPr/>
        <w:tab/>
      </w:r>
      <w:r>
        <w:rPr>
          <w:rFonts w:ascii="Arial"/>
          <w:b w:val="0"/>
          <w:spacing w:val="-102"/>
          <w:w w:val="102"/>
        </w:rPr>
        <w:t>4</w:t>
      </w:r>
      <w:r>
        <w:rPr>
          <w:rFonts w:ascii="Arial"/>
          <w:b w:val="0"/>
          <w:w w:val="102"/>
        </w:rPr>
        <w:t>.</w:t>
      </w:r>
      <w:r>
        <w:rPr>
          <w:rFonts w:ascii="Arial"/>
          <w:b w:val="0"/>
          <w:spacing w:val="-23"/>
          <w:w w:val="102"/>
        </w:rPr>
        <w:t>.</w:t>
      </w:r>
      <w:r>
        <w:rPr>
          <w:rFonts w:ascii="Arial"/>
          <w:b w:val="0"/>
          <w:spacing w:val="-98"/>
          <w:w w:val="102"/>
        </w:rPr>
        <w:t>8</w:t>
      </w:r>
      <w:r>
        <w:rPr>
          <w:rFonts w:ascii="Arial"/>
          <w:b w:val="0"/>
          <w:w w:val="102"/>
        </w:rPr>
        <w:t>..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tabs>
          <w:tab w:pos="8115" w:val="left" w:leader="dot"/>
        </w:tabs>
        <w:spacing w:before="98"/>
        <w:ind w:left="929" w:right="0" w:firstLine="0"/>
        <w:jc w:val="left"/>
        <w:rPr>
          <w:rFonts w:ascii="Arial" w:hAnsi="Arial"/>
          <w:sz w:val="22"/>
        </w:rPr>
      </w:pPr>
      <w:r>
        <w:rPr>
          <w:b/>
          <w:w w:val="102"/>
          <w:sz w:val="22"/>
        </w:rPr>
        <w:t>A</w:t>
      </w:r>
      <w:r>
        <w:rPr>
          <w:b/>
          <w:spacing w:val="-5"/>
          <w:w w:val="102"/>
          <w:sz w:val="22"/>
        </w:rPr>
        <w:t>N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X</w:t>
      </w:r>
      <w:r>
        <w:rPr>
          <w:b/>
          <w:w w:val="102"/>
          <w:sz w:val="22"/>
        </w:rPr>
        <w:t>O</w:t>
      </w:r>
      <w:r>
        <w:rPr>
          <w:b/>
          <w:spacing w:val="4"/>
          <w:sz w:val="22"/>
        </w:rPr>
        <w:t> </w:t>
      </w:r>
      <w:r>
        <w:rPr>
          <w:b/>
          <w:w w:val="102"/>
          <w:sz w:val="22"/>
        </w:rPr>
        <w:t>C</w:t>
      </w:r>
      <w:r>
        <w:rPr>
          <w:b/>
          <w:spacing w:val="3"/>
          <w:sz w:val="22"/>
        </w:rPr>
        <w:t> </w:t>
      </w:r>
      <w:r>
        <w:rPr>
          <w:b/>
          <w:w w:val="102"/>
          <w:sz w:val="22"/>
        </w:rPr>
        <w:t>–</w:t>
      </w:r>
      <w:r>
        <w:rPr>
          <w:b/>
          <w:spacing w:val="5"/>
          <w:sz w:val="22"/>
        </w:rPr>
        <w:t> </w:t>
      </w:r>
      <w:r>
        <w:rPr>
          <w:b/>
          <w:w w:val="102"/>
          <w:sz w:val="22"/>
        </w:rPr>
        <w:t>C</w:t>
      </w:r>
      <w:r>
        <w:rPr>
          <w:b/>
          <w:spacing w:val="-3"/>
          <w:w w:val="102"/>
          <w:sz w:val="22"/>
        </w:rPr>
        <w:t>O</w:t>
      </w:r>
      <w:r>
        <w:rPr>
          <w:b/>
          <w:w w:val="102"/>
          <w:sz w:val="22"/>
        </w:rPr>
        <w:t>N</w:t>
      </w:r>
      <w:r>
        <w:rPr>
          <w:b/>
          <w:spacing w:val="-2"/>
          <w:w w:val="102"/>
          <w:sz w:val="22"/>
        </w:rPr>
        <w:t>T</w:t>
      </w:r>
      <w:r>
        <w:rPr>
          <w:b/>
          <w:w w:val="102"/>
          <w:sz w:val="22"/>
        </w:rPr>
        <w:t>RA</w:t>
      </w:r>
      <w:r>
        <w:rPr>
          <w:b/>
          <w:spacing w:val="-2"/>
          <w:w w:val="102"/>
          <w:sz w:val="22"/>
        </w:rPr>
        <w:t>T</w:t>
      </w:r>
      <w:r>
        <w:rPr>
          <w:b/>
          <w:w w:val="102"/>
          <w:sz w:val="22"/>
        </w:rPr>
        <w:t>AÇ</w:t>
      </w:r>
      <w:r>
        <w:rPr>
          <w:b/>
          <w:spacing w:val="-3"/>
          <w:w w:val="102"/>
          <w:sz w:val="22"/>
        </w:rPr>
        <w:t>Õ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S</w:t>
      </w:r>
      <w:r>
        <w:rPr>
          <w:b/>
          <w:spacing w:val="6"/>
          <w:sz w:val="22"/>
        </w:rPr>
        <w:t> </w:t>
      </w:r>
      <w:r>
        <w:rPr>
          <w:b/>
          <w:spacing w:val="-4"/>
          <w:w w:val="102"/>
          <w:sz w:val="22"/>
        </w:rPr>
        <w:t>P</w:t>
      </w:r>
      <w:r>
        <w:rPr>
          <w:b/>
          <w:w w:val="102"/>
          <w:sz w:val="22"/>
        </w:rPr>
        <w:t>Ú</w:t>
      </w:r>
      <w:r>
        <w:rPr>
          <w:b/>
          <w:spacing w:val="-2"/>
          <w:w w:val="102"/>
          <w:sz w:val="22"/>
        </w:rPr>
        <w:t>B</w:t>
      </w:r>
      <w:r>
        <w:rPr>
          <w:b/>
          <w:spacing w:val="3"/>
          <w:w w:val="102"/>
          <w:sz w:val="22"/>
        </w:rPr>
        <w:t>L</w:t>
      </w:r>
      <w:r>
        <w:rPr>
          <w:b/>
          <w:spacing w:val="-2"/>
          <w:w w:val="102"/>
          <w:sz w:val="22"/>
        </w:rPr>
        <w:t>I</w:t>
      </w:r>
      <w:r>
        <w:rPr>
          <w:b/>
          <w:w w:val="102"/>
          <w:sz w:val="22"/>
        </w:rPr>
        <w:t>C</w:t>
      </w:r>
      <w:r>
        <w:rPr>
          <w:b/>
          <w:spacing w:val="-3"/>
          <w:w w:val="102"/>
          <w:sz w:val="22"/>
        </w:rPr>
        <w:t>A</w:t>
      </w:r>
      <w:r>
        <w:rPr>
          <w:b/>
          <w:w w:val="102"/>
          <w:sz w:val="22"/>
        </w:rPr>
        <w:t>S</w:t>
      </w:r>
      <w:r>
        <w:rPr>
          <w:b/>
          <w:spacing w:val="6"/>
          <w:sz w:val="22"/>
        </w:rPr>
        <w:t> </w:t>
      </w:r>
      <w:r>
        <w:rPr>
          <w:b/>
          <w:spacing w:val="-1"/>
          <w:w w:val="102"/>
          <w:sz w:val="22"/>
        </w:rPr>
        <w:t>S</w:t>
      </w:r>
      <w:r>
        <w:rPr>
          <w:b/>
          <w:spacing w:val="-2"/>
          <w:w w:val="102"/>
          <w:sz w:val="22"/>
        </w:rPr>
        <w:t>I</w:t>
      </w:r>
      <w:r>
        <w:rPr>
          <w:b/>
          <w:spacing w:val="-2"/>
          <w:w w:val="102"/>
          <w:sz w:val="22"/>
        </w:rPr>
        <w:t>M</w:t>
      </w:r>
      <w:r>
        <w:rPr>
          <w:b/>
          <w:spacing w:val="-2"/>
          <w:w w:val="102"/>
          <w:sz w:val="22"/>
        </w:rPr>
        <w:t>I</w:t>
      </w:r>
      <w:r>
        <w:rPr>
          <w:b/>
          <w:spacing w:val="3"/>
          <w:w w:val="102"/>
          <w:sz w:val="22"/>
        </w:rPr>
        <w:t>L</w:t>
      </w:r>
      <w:r>
        <w:rPr>
          <w:b/>
          <w:w w:val="102"/>
          <w:sz w:val="22"/>
        </w:rPr>
        <w:t>AR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S</w:t>
      </w:r>
      <w:r>
        <w:rPr>
          <w:b/>
          <w:w w:val="102"/>
          <w:sz w:val="22"/>
        </w:rPr>
        <w:t> </w:t>
      </w:r>
      <w:r>
        <w:rPr>
          <w:b/>
          <w:sz w:val="22"/>
        </w:rPr>
        <w:tab/>
      </w:r>
      <w:r>
        <w:rPr>
          <w:rFonts w:ascii="Arial" w:hAnsi="Arial"/>
          <w:spacing w:val="-112"/>
          <w:w w:val="102"/>
          <w:sz w:val="22"/>
        </w:rPr>
        <w:t>4</w:t>
      </w:r>
      <w:r>
        <w:rPr>
          <w:rFonts w:ascii="Arial" w:hAnsi="Arial"/>
          <w:w w:val="102"/>
          <w:sz w:val="22"/>
        </w:rPr>
        <w:t>.</w:t>
      </w:r>
      <w:r>
        <w:rPr>
          <w:rFonts w:ascii="Arial" w:hAnsi="Arial"/>
          <w:spacing w:val="-13"/>
          <w:w w:val="102"/>
          <w:sz w:val="22"/>
        </w:rPr>
        <w:t>.</w:t>
      </w:r>
      <w:r>
        <w:rPr>
          <w:rFonts w:ascii="Arial" w:hAnsi="Arial"/>
          <w:spacing w:val="-108"/>
          <w:w w:val="102"/>
          <w:sz w:val="22"/>
        </w:rPr>
        <w:t>9</w:t>
      </w:r>
      <w:r>
        <w:rPr>
          <w:rFonts w:ascii="Arial" w:hAnsi="Arial"/>
          <w:w w:val="102"/>
          <w:sz w:val="22"/>
        </w:rPr>
        <w:t>..</w:t>
      </w:r>
    </w:p>
    <w:p>
      <w:pPr>
        <w:pStyle w:val="BodyText"/>
        <w:spacing w:before="4"/>
        <w:rPr>
          <w:rFonts w:ascii="Arial"/>
          <w:sz w:val="25"/>
        </w:rPr>
      </w:pPr>
    </w:p>
    <w:p>
      <w:pPr>
        <w:pStyle w:val="Heading1"/>
        <w:tabs>
          <w:tab w:pos="8115" w:val="left" w:leader="dot"/>
        </w:tabs>
        <w:rPr>
          <w:rFonts w:ascii="Arial" w:hAnsi="Arial"/>
          <w:b w:val="0"/>
        </w:rPr>
      </w:pPr>
      <w:r>
        <w:rPr>
          <w:w w:val="102"/>
        </w:rPr>
        <w:t>A</w:t>
      </w:r>
      <w:r>
        <w:rPr>
          <w:spacing w:val="-5"/>
          <w:w w:val="102"/>
        </w:rPr>
        <w:t>N</w:t>
      </w:r>
      <w:r>
        <w:rPr>
          <w:spacing w:val="-2"/>
          <w:w w:val="102"/>
        </w:rPr>
        <w:t>E</w:t>
      </w:r>
      <w:r>
        <w:rPr>
          <w:w w:val="102"/>
        </w:rPr>
        <w:t>X</w:t>
      </w:r>
      <w:r>
        <w:rPr>
          <w:w w:val="102"/>
        </w:rPr>
        <w:t>O</w:t>
      </w:r>
      <w:r>
        <w:rPr>
          <w:spacing w:val="4"/>
        </w:rPr>
        <w:t> </w:t>
      </w:r>
      <w:r>
        <w:rPr>
          <w:w w:val="102"/>
        </w:rPr>
        <w:t>D</w:t>
      </w:r>
      <w:r>
        <w:rPr>
          <w:spacing w:val="3"/>
        </w:rPr>
        <w:t> </w:t>
      </w:r>
      <w:r>
        <w:rPr>
          <w:w w:val="102"/>
        </w:rPr>
        <w:t>–</w:t>
      </w:r>
      <w:r>
        <w:rPr>
          <w:spacing w:val="5"/>
        </w:rPr>
        <w:t> </w:t>
      </w:r>
      <w:r>
        <w:rPr>
          <w:w w:val="102"/>
        </w:rPr>
        <w:t>CA</w:t>
      </w:r>
      <w:r>
        <w:rPr>
          <w:spacing w:val="-2"/>
          <w:w w:val="102"/>
        </w:rPr>
        <w:t>T</w:t>
      </w:r>
      <w:r>
        <w:rPr>
          <w:spacing w:val="-5"/>
          <w:w w:val="102"/>
        </w:rPr>
        <w:t>Á</w:t>
      </w:r>
      <w:r>
        <w:rPr>
          <w:spacing w:val="-2"/>
          <w:w w:val="102"/>
        </w:rPr>
        <w:t>L</w:t>
      </w:r>
      <w:r>
        <w:rPr>
          <w:spacing w:val="2"/>
          <w:w w:val="102"/>
        </w:rPr>
        <w:t>OG</w:t>
      </w:r>
      <w:r>
        <w:rPr>
          <w:w w:val="102"/>
        </w:rPr>
        <w:t>O</w:t>
      </w:r>
      <w:r>
        <w:rPr>
          <w:spacing w:val="5"/>
        </w:rPr>
        <w:t> </w:t>
      </w:r>
      <w:r>
        <w:rPr>
          <w:spacing w:val="-5"/>
          <w:w w:val="102"/>
        </w:rPr>
        <w:t>D</w:t>
      </w:r>
      <w:r>
        <w:rPr>
          <w:w w:val="102"/>
        </w:rPr>
        <w:t>E</w:t>
      </w:r>
      <w:r>
        <w:rPr>
          <w:spacing w:val="5"/>
        </w:rPr>
        <w:t> </w:t>
      </w:r>
      <w:r>
        <w:rPr>
          <w:spacing w:val="-1"/>
          <w:w w:val="102"/>
        </w:rPr>
        <w:t>S</w:t>
      </w:r>
      <w:r>
        <w:rPr>
          <w:spacing w:val="-2"/>
          <w:w w:val="102"/>
        </w:rPr>
        <w:t>E</w:t>
      </w:r>
      <w:r>
        <w:rPr>
          <w:w w:val="102"/>
        </w:rPr>
        <w:t>RV</w:t>
      </w:r>
      <w:r>
        <w:rPr>
          <w:spacing w:val="-2"/>
          <w:w w:val="102"/>
        </w:rPr>
        <w:t>I</w:t>
      </w:r>
      <w:r>
        <w:rPr>
          <w:spacing w:val="-5"/>
          <w:w w:val="102"/>
        </w:rPr>
        <w:t>Ç</w:t>
      </w:r>
      <w:r>
        <w:rPr>
          <w:spacing w:val="2"/>
          <w:w w:val="102"/>
        </w:rPr>
        <w:t>O</w:t>
      </w:r>
      <w:r>
        <w:rPr>
          <w:w w:val="102"/>
        </w:rPr>
        <w:t>S</w:t>
      </w:r>
      <w:r>
        <w:rPr>
          <w:w w:val="102"/>
        </w:rPr>
        <w:t> </w:t>
      </w:r>
      <w:r>
        <w:rPr/>
        <w:tab/>
      </w:r>
      <w:r>
        <w:rPr>
          <w:rFonts w:ascii="Arial" w:hAnsi="Arial"/>
          <w:b w:val="0"/>
          <w:spacing w:val="-90"/>
          <w:w w:val="102"/>
        </w:rPr>
        <w:t>5</w:t>
      </w:r>
      <w:r>
        <w:rPr>
          <w:rFonts w:ascii="Arial" w:hAnsi="Arial"/>
          <w:b w:val="0"/>
          <w:spacing w:val="5"/>
          <w:w w:val="102"/>
        </w:rPr>
        <w:t>.</w:t>
      </w:r>
      <w:r>
        <w:rPr>
          <w:rFonts w:ascii="Arial" w:hAnsi="Arial"/>
          <w:b w:val="0"/>
          <w:spacing w:val="-40"/>
          <w:w w:val="102"/>
        </w:rPr>
        <w:t>.</w:t>
      </w:r>
      <w:r>
        <w:rPr>
          <w:rFonts w:ascii="Arial" w:hAnsi="Arial"/>
          <w:b w:val="0"/>
          <w:spacing w:val="-85"/>
          <w:w w:val="102"/>
        </w:rPr>
        <w:t>7</w:t>
      </w:r>
      <w:r>
        <w:rPr>
          <w:rFonts w:ascii="Arial" w:hAnsi="Arial"/>
          <w:b w:val="0"/>
          <w:w w:val="102"/>
        </w:rPr>
        <w:t>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tabs>
          <w:tab w:pos="8115" w:val="left" w:leader="dot"/>
        </w:tabs>
        <w:spacing w:before="98"/>
        <w:ind w:left="929" w:right="0" w:firstLine="0"/>
        <w:jc w:val="left"/>
        <w:rPr>
          <w:rFonts w:ascii="Arial" w:hAnsi="Arial"/>
          <w:sz w:val="22"/>
        </w:rPr>
      </w:pPr>
      <w:r>
        <w:rPr>
          <w:b/>
          <w:w w:val="102"/>
          <w:sz w:val="22"/>
        </w:rPr>
        <w:t>A</w:t>
      </w:r>
      <w:r>
        <w:rPr>
          <w:b/>
          <w:spacing w:val="-5"/>
          <w:w w:val="102"/>
          <w:sz w:val="22"/>
        </w:rPr>
        <w:t>N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X</w:t>
      </w:r>
      <w:r>
        <w:rPr>
          <w:b/>
          <w:w w:val="102"/>
          <w:sz w:val="22"/>
        </w:rPr>
        <w:t>O</w:t>
      </w:r>
      <w:r>
        <w:rPr>
          <w:b/>
          <w:spacing w:val="4"/>
          <w:sz w:val="22"/>
        </w:rPr>
        <w:t> </w:t>
      </w:r>
      <w:r>
        <w:rPr>
          <w:b/>
          <w:w w:val="102"/>
          <w:sz w:val="22"/>
        </w:rPr>
        <w:t>E</w:t>
      </w:r>
      <w:r>
        <w:rPr>
          <w:b/>
          <w:spacing w:val="1"/>
          <w:sz w:val="22"/>
        </w:rPr>
        <w:t> </w:t>
      </w:r>
      <w:r>
        <w:rPr>
          <w:b/>
          <w:w w:val="102"/>
          <w:sz w:val="22"/>
        </w:rPr>
        <w:t>–</w:t>
      </w:r>
      <w:r>
        <w:rPr>
          <w:b/>
          <w:spacing w:val="5"/>
          <w:sz w:val="22"/>
        </w:rPr>
        <w:t> </w:t>
      </w:r>
      <w:r>
        <w:rPr>
          <w:b/>
          <w:w w:val="102"/>
          <w:sz w:val="22"/>
        </w:rPr>
        <w:t>D</w:t>
      </w:r>
      <w:r>
        <w:rPr>
          <w:b/>
          <w:spacing w:val="2"/>
          <w:w w:val="102"/>
          <w:sz w:val="22"/>
        </w:rPr>
        <w:t>O</w:t>
      </w:r>
      <w:r>
        <w:rPr>
          <w:b/>
          <w:spacing w:val="-5"/>
          <w:w w:val="102"/>
          <w:sz w:val="22"/>
        </w:rPr>
        <w:t>C</w:t>
      </w:r>
      <w:r>
        <w:rPr>
          <w:b/>
          <w:w w:val="102"/>
          <w:sz w:val="22"/>
        </w:rPr>
        <w:t>U</w:t>
      </w:r>
      <w:r>
        <w:rPr>
          <w:b/>
          <w:spacing w:val="-2"/>
          <w:w w:val="102"/>
          <w:sz w:val="22"/>
        </w:rPr>
        <w:t>ME</w:t>
      </w:r>
      <w:r>
        <w:rPr>
          <w:b/>
          <w:w w:val="102"/>
          <w:sz w:val="22"/>
        </w:rPr>
        <w:t>N</w:t>
      </w:r>
      <w:r>
        <w:rPr>
          <w:b/>
          <w:spacing w:val="-2"/>
          <w:w w:val="102"/>
          <w:sz w:val="22"/>
        </w:rPr>
        <w:t>T</w:t>
      </w:r>
      <w:r>
        <w:rPr>
          <w:b/>
          <w:w w:val="102"/>
          <w:sz w:val="22"/>
        </w:rPr>
        <w:t>O</w:t>
      </w:r>
      <w:r>
        <w:rPr>
          <w:b/>
          <w:spacing w:val="4"/>
          <w:sz w:val="22"/>
        </w:rPr>
        <w:t> </w:t>
      </w:r>
      <w:r>
        <w:rPr>
          <w:b/>
          <w:spacing w:val="2"/>
          <w:w w:val="102"/>
          <w:sz w:val="22"/>
        </w:rPr>
        <w:t>G</w:t>
      </w:r>
      <w:r>
        <w:rPr>
          <w:b/>
          <w:w w:val="102"/>
          <w:sz w:val="22"/>
        </w:rPr>
        <w:t>AR</w:t>
      </w:r>
      <w:r>
        <w:rPr>
          <w:b/>
          <w:spacing w:val="-2"/>
          <w:w w:val="102"/>
          <w:sz w:val="22"/>
        </w:rPr>
        <w:t>T</w:t>
      </w:r>
      <w:r>
        <w:rPr>
          <w:b/>
          <w:spacing w:val="-5"/>
          <w:w w:val="102"/>
          <w:sz w:val="22"/>
        </w:rPr>
        <w:t>N</w:t>
      </w:r>
      <w:r>
        <w:rPr>
          <w:b/>
          <w:spacing w:val="-2"/>
          <w:w w:val="102"/>
          <w:sz w:val="22"/>
        </w:rPr>
        <w:t>E</w:t>
      </w:r>
      <w:r>
        <w:rPr>
          <w:b/>
          <w:w w:val="102"/>
          <w:sz w:val="22"/>
        </w:rPr>
        <w:t>R</w:t>
      </w:r>
      <w:r>
        <w:rPr>
          <w:b/>
          <w:w w:val="102"/>
          <w:sz w:val="22"/>
        </w:rPr>
        <w:t> </w:t>
      </w:r>
      <w:r>
        <w:rPr>
          <w:b/>
          <w:sz w:val="22"/>
        </w:rPr>
        <w:tab/>
      </w:r>
      <w:r>
        <w:rPr>
          <w:rFonts w:ascii="Arial" w:hAnsi="Arial"/>
          <w:spacing w:val="-112"/>
          <w:w w:val="102"/>
          <w:sz w:val="22"/>
        </w:rPr>
        <w:t>6</w:t>
      </w:r>
      <w:r>
        <w:rPr>
          <w:rFonts w:ascii="Arial" w:hAnsi="Arial"/>
          <w:w w:val="102"/>
          <w:sz w:val="22"/>
        </w:rPr>
        <w:t>.</w:t>
      </w:r>
      <w:r>
        <w:rPr>
          <w:rFonts w:ascii="Arial" w:hAnsi="Arial"/>
          <w:spacing w:val="-13"/>
          <w:w w:val="102"/>
          <w:sz w:val="22"/>
        </w:rPr>
        <w:t>.</w:t>
      </w:r>
      <w:r>
        <w:rPr>
          <w:rFonts w:ascii="Arial" w:hAnsi="Arial"/>
          <w:spacing w:val="-108"/>
          <w:w w:val="102"/>
          <w:sz w:val="22"/>
        </w:rPr>
        <w:t>9</w:t>
      </w:r>
      <w:r>
        <w:rPr>
          <w:rFonts w:ascii="Arial" w:hAnsi="Arial"/>
          <w:w w:val="102"/>
          <w:sz w:val="22"/>
        </w:rPr>
        <w:t>..</w:t>
      </w:r>
    </w:p>
    <w:p>
      <w:pPr>
        <w:pStyle w:val="BodyText"/>
        <w:spacing w:before="3"/>
        <w:rPr>
          <w:rFonts w:ascii="Arial"/>
          <w:sz w:val="25"/>
        </w:rPr>
      </w:pPr>
    </w:p>
    <w:p>
      <w:pPr>
        <w:pStyle w:val="Heading1"/>
        <w:tabs>
          <w:tab w:pos="8115" w:val="left" w:leader="dot"/>
        </w:tabs>
        <w:spacing w:line="280" w:lineRule="auto" w:before="95"/>
        <w:ind w:right="792"/>
        <w:rPr>
          <w:rFonts w:ascii="Arial" w:hAnsi="Arial"/>
          <w:b w:val="0"/>
        </w:rPr>
      </w:pPr>
      <w:r>
        <w:rPr/>
        <w:t>ANEXO</w:t>
      </w:r>
      <w:r>
        <w:rPr>
          <w:spacing w:val="12"/>
        </w:rPr>
        <w:t> </w:t>
      </w:r>
      <w:r>
        <w:rPr/>
        <w:t>F</w:t>
      </w:r>
      <w:r>
        <w:rPr>
          <w:spacing w:val="49"/>
        </w:rPr>
        <w:t> </w:t>
      </w:r>
      <w:r>
        <w:rPr/>
        <w:t>–</w:t>
      </w:r>
      <w:r>
        <w:rPr>
          <w:spacing w:val="12"/>
        </w:rPr>
        <w:t> </w:t>
      </w:r>
      <w:r>
        <w:rPr/>
        <w:t>DOCUMENTOS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BOAS</w:t>
      </w:r>
      <w:r>
        <w:rPr>
          <w:spacing w:val="3"/>
        </w:rPr>
        <w:t> </w:t>
      </w:r>
      <w:r>
        <w:rPr/>
        <w:t>PRÁTICAS,</w:t>
      </w:r>
      <w:r>
        <w:rPr>
          <w:spacing w:val="10"/>
        </w:rPr>
        <w:t> </w:t>
      </w:r>
      <w:r>
        <w:rPr/>
        <w:t>ORIENTAÇÕES</w:t>
      </w:r>
      <w:r>
        <w:rPr>
          <w:spacing w:val="4"/>
        </w:rPr>
        <w:t> </w:t>
      </w:r>
      <w:r>
        <w:rPr/>
        <w:t>E</w:t>
      </w:r>
      <w:r>
        <w:rPr>
          <w:spacing w:val="-52"/>
        </w:rPr>
        <w:t> </w:t>
      </w:r>
      <w:r>
        <w:rPr>
          <w:w w:val="102"/>
        </w:rPr>
        <w:t>V</w:t>
      </w:r>
      <w:r>
        <w:rPr>
          <w:spacing w:val="-2"/>
          <w:w w:val="102"/>
        </w:rPr>
        <w:t>E</w:t>
      </w:r>
      <w:r>
        <w:rPr>
          <w:spacing w:val="-5"/>
          <w:w w:val="102"/>
        </w:rPr>
        <w:t>D</w:t>
      </w:r>
      <w:r>
        <w:rPr>
          <w:w w:val="102"/>
        </w:rPr>
        <w:t>AÇ</w:t>
      </w:r>
      <w:r>
        <w:rPr>
          <w:spacing w:val="2"/>
          <w:w w:val="102"/>
        </w:rPr>
        <w:t>Õ</w:t>
      </w:r>
      <w:r>
        <w:rPr>
          <w:spacing w:val="-2"/>
          <w:w w:val="102"/>
        </w:rPr>
        <w:t>E</w:t>
      </w:r>
      <w:r>
        <w:rPr>
          <w:w w:val="102"/>
        </w:rPr>
        <w:t>S</w:t>
      </w:r>
      <w:r>
        <w:rPr>
          <w:spacing w:val="2"/>
        </w:rPr>
        <w:t> </w:t>
      </w:r>
      <w:r>
        <w:rPr>
          <w:w w:val="102"/>
        </w:rPr>
        <w:t>-</w:t>
      </w:r>
      <w:r>
        <w:rPr>
          <w:spacing w:val="9"/>
        </w:rPr>
        <w:t> </w:t>
      </w:r>
      <w:r>
        <w:rPr>
          <w:spacing w:val="-2"/>
          <w:w w:val="102"/>
        </w:rPr>
        <w:t>M</w:t>
      </w:r>
      <w:r>
        <w:rPr>
          <w:spacing w:val="-4"/>
          <w:w w:val="102"/>
        </w:rPr>
        <w:t>P</w:t>
      </w:r>
      <w:r>
        <w:rPr>
          <w:w w:val="102"/>
        </w:rPr>
        <w:t>D</w:t>
      </w:r>
      <w:r>
        <w:rPr>
          <w:w w:val="102"/>
        </w:rPr>
        <w:t>G </w:t>
      </w:r>
      <w:r>
        <w:rPr/>
        <w:tab/>
      </w:r>
      <w:r>
        <w:rPr>
          <w:rFonts w:ascii="Arial" w:hAnsi="Arial"/>
          <w:b w:val="0"/>
          <w:spacing w:val="-95"/>
          <w:w w:val="102"/>
        </w:rPr>
        <w:t>8</w:t>
      </w:r>
      <w:r>
        <w:rPr>
          <w:rFonts w:ascii="Arial" w:hAnsi="Arial"/>
          <w:b w:val="0"/>
          <w:spacing w:val="-3"/>
          <w:w w:val="102"/>
        </w:rPr>
        <w:t>.</w:t>
      </w:r>
      <w:r>
        <w:rPr>
          <w:rFonts w:ascii="Arial" w:hAnsi="Arial"/>
          <w:b w:val="0"/>
          <w:spacing w:val="-37"/>
          <w:w w:val="102"/>
        </w:rPr>
        <w:t>.</w:t>
      </w:r>
      <w:r>
        <w:rPr>
          <w:rFonts w:ascii="Arial" w:hAnsi="Arial"/>
          <w:b w:val="0"/>
          <w:spacing w:val="-90"/>
          <w:w w:val="102"/>
        </w:rPr>
        <w:t>1</w:t>
      </w:r>
      <w:r>
        <w:rPr>
          <w:rFonts w:ascii="Arial" w:hAnsi="Arial"/>
          <w:b w:val="0"/>
          <w:spacing w:val="-3"/>
          <w:w w:val="102"/>
        </w:rPr>
        <w:t>..</w:t>
      </w:r>
    </w:p>
    <w:p>
      <w:pPr>
        <w:pStyle w:val="BodyText"/>
        <w:spacing w:before="1"/>
        <w:rPr>
          <w:rFonts w:ascii="Arial"/>
        </w:rPr>
      </w:pPr>
    </w:p>
    <w:p>
      <w:pPr>
        <w:pStyle w:val="BodyText"/>
        <w:tabs>
          <w:tab w:pos="8115" w:val="left" w:leader="dot"/>
        </w:tabs>
        <w:spacing w:before="98"/>
        <w:ind w:left="929"/>
        <w:rPr>
          <w:rFonts w:ascii="Arial" w:hAnsi="Arial"/>
        </w:rPr>
      </w:pPr>
      <w:r>
        <w:rPr>
          <w:rFonts w:ascii="Arial" w:hAnsi="Arial"/>
          <w:spacing w:val="1"/>
          <w:w w:val="102"/>
        </w:rPr>
        <w:t>A</w:t>
      </w:r>
      <w:r>
        <w:rPr>
          <w:rFonts w:ascii="Arial" w:hAnsi="Arial"/>
          <w:w w:val="102"/>
        </w:rPr>
        <w:t>N</w:t>
      </w:r>
      <w:r>
        <w:rPr>
          <w:rFonts w:ascii="Arial" w:hAnsi="Arial"/>
          <w:spacing w:val="-1"/>
          <w:w w:val="102"/>
        </w:rPr>
        <w:t>E</w:t>
      </w:r>
      <w:r>
        <w:rPr>
          <w:rFonts w:ascii="Arial" w:hAnsi="Arial"/>
          <w:w w:val="102"/>
        </w:rPr>
        <w:t>XO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59"/>
          <w:w w:val="102"/>
        </w:rPr>
        <w:t>G</w:t>
      </w:r>
      <w:r>
        <w:rPr>
          <w:rFonts w:ascii="Arial" w:hAnsi="Arial"/>
          <w:w w:val="102"/>
        </w:rPr>
        <w:t>–</w:t>
      </w:r>
      <w:r>
        <w:rPr>
          <w:rFonts w:ascii="Arial" w:hAnsi="Arial"/>
          <w:spacing w:val="-19"/>
        </w:rPr>
        <w:t> </w:t>
      </w:r>
      <w:r>
        <w:rPr>
          <w:rFonts w:ascii="Arial" w:hAnsi="Arial"/>
          <w:w w:val="102"/>
        </w:rPr>
        <w:t>F</w:t>
      </w:r>
      <w:r>
        <w:rPr>
          <w:rFonts w:ascii="Arial" w:hAnsi="Arial"/>
          <w:spacing w:val="1"/>
          <w:w w:val="102"/>
        </w:rPr>
        <w:t>O</w:t>
      </w:r>
      <w:r>
        <w:rPr>
          <w:rFonts w:ascii="Arial" w:hAnsi="Arial"/>
          <w:spacing w:val="-5"/>
          <w:w w:val="102"/>
        </w:rPr>
        <w:t>R</w:t>
      </w:r>
      <w:r>
        <w:rPr>
          <w:rFonts w:ascii="Arial" w:hAnsi="Arial"/>
          <w:spacing w:val="1"/>
          <w:w w:val="102"/>
        </w:rPr>
        <w:t>M</w:t>
      </w:r>
      <w:r>
        <w:rPr>
          <w:rFonts w:ascii="Arial" w:hAnsi="Arial"/>
          <w:spacing w:val="-4"/>
          <w:w w:val="102"/>
        </w:rPr>
        <w:t>U</w:t>
      </w:r>
      <w:r>
        <w:rPr>
          <w:rFonts w:ascii="Arial" w:hAnsi="Arial"/>
          <w:spacing w:val="5"/>
          <w:w w:val="102"/>
        </w:rPr>
        <w:t>L</w:t>
      </w:r>
      <w:r>
        <w:rPr>
          <w:rFonts w:ascii="Arial" w:hAnsi="Arial"/>
          <w:spacing w:val="1"/>
          <w:w w:val="102"/>
        </w:rPr>
        <w:t>A</w:t>
      </w:r>
      <w:r>
        <w:rPr>
          <w:rFonts w:ascii="Arial" w:hAnsi="Arial"/>
          <w:spacing w:val="-1"/>
          <w:w w:val="102"/>
        </w:rPr>
        <w:t>R</w:t>
      </w:r>
      <w:r>
        <w:rPr>
          <w:rFonts w:ascii="Arial" w:hAnsi="Arial"/>
          <w:spacing w:val="-2"/>
          <w:w w:val="102"/>
        </w:rPr>
        <w:t>I</w:t>
      </w:r>
      <w:r>
        <w:rPr>
          <w:rFonts w:ascii="Arial" w:hAnsi="Arial"/>
          <w:w w:val="102"/>
        </w:rPr>
        <w:t>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  <w:w w:val="102"/>
        </w:rPr>
        <w:t>D</w:t>
      </w:r>
      <w:r>
        <w:rPr>
          <w:rFonts w:ascii="Arial" w:hAnsi="Arial"/>
          <w:w w:val="102"/>
        </w:rPr>
        <w:t>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1"/>
          <w:w w:val="102"/>
        </w:rPr>
        <w:t>AVA</w:t>
      </w:r>
      <w:r>
        <w:rPr>
          <w:rFonts w:ascii="Arial" w:hAnsi="Arial"/>
          <w:w w:val="102"/>
        </w:rPr>
        <w:t>L</w:t>
      </w:r>
      <w:r>
        <w:rPr>
          <w:rFonts w:ascii="Arial" w:hAnsi="Arial"/>
          <w:spacing w:val="-2"/>
          <w:w w:val="102"/>
        </w:rPr>
        <w:t>I</w:t>
      </w:r>
      <w:r>
        <w:rPr>
          <w:rFonts w:ascii="Arial" w:hAnsi="Arial"/>
          <w:spacing w:val="-124"/>
          <w:w w:val="102"/>
        </w:rPr>
        <w:t>A</w:t>
      </w:r>
      <w:r>
        <w:rPr>
          <w:rFonts w:ascii="Arial" w:hAnsi="Arial"/>
          <w:spacing w:val="-5"/>
          <w:w w:val="102"/>
        </w:rPr>
        <w:t>Ç</w:t>
      </w:r>
      <w:r>
        <w:rPr>
          <w:rFonts w:ascii="Arial" w:hAnsi="Arial"/>
          <w:spacing w:val="1"/>
          <w:w w:val="102"/>
        </w:rPr>
        <w:t>Ã</w:t>
      </w:r>
      <w:r>
        <w:rPr>
          <w:rFonts w:ascii="Arial" w:hAnsi="Arial"/>
          <w:w w:val="102"/>
        </w:rPr>
        <w:t>O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spacing w:val="-1"/>
          <w:w w:val="102"/>
        </w:rPr>
        <w:t>D</w:t>
      </w:r>
      <w:r>
        <w:rPr>
          <w:rFonts w:ascii="Arial" w:hAnsi="Arial"/>
          <w:w w:val="102"/>
        </w:rPr>
        <w:t>E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w w:val="102"/>
        </w:rPr>
        <w:t>C</w:t>
      </w:r>
      <w:r>
        <w:rPr>
          <w:rFonts w:ascii="Arial" w:hAnsi="Arial"/>
          <w:spacing w:val="1"/>
          <w:w w:val="102"/>
        </w:rPr>
        <w:t>A</w:t>
      </w:r>
      <w:r>
        <w:rPr>
          <w:rFonts w:ascii="Arial" w:hAnsi="Arial"/>
          <w:w w:val="102"/>
        </w:rPr>
        <w:t>P</w:t>
      </w:r>
      <w:r>
        <w:rPr>
          <w:rFonts w:ascii="Arial" w:hAnsi="Arial"/>
          <w:spacing w:val="1"/>
          <w:w w:val="102"/>
        </w:rPr>
        <w:t>A</w:t>
      </w:r>
      <w:r>
        <w:rPr>
          <w:rFonts w:ascii="Arial" w:hAnsi="Arial"/>
          <w:w w:val="102"/>
        </w:rPr>
        <w:t>C</w:t>
      </w:r>
      <w:r>
        <w:rPr>
          <w:rFonts w:ascii="Arial" w:hAnsi="Arial"/>
          <w:spacing w:val="-2"/>
          <w:w w:val="102"/>
        </w:rPr>
        <w:t>I</w:t>
      </w:r>
      <w:r>
        <w:rPr>
          <w:rFonts w:ascii="Arial" w:hAnsi="Arial"/>
          <w:w w:val="102"/>
        </w:rPr>
        <w:t>T</w:t>
      </w:r>
      <w:r>
        <w:rPr>
          <w:rFonts w:ascii="Arial" w:hAnsi="Arial"/>
          <w:spacing w:val="1"/>
          <w:w w:val="102"/>
        </w:rPr>
        <w:t>A</w:t>
      </w:r>
      <w:r>
        <w:rPr>
          <w:rFonts w:ascii="Arial" w:hAnsi="Arial"/>
          <w:spacing w:val="-5"/>
          <w:w w:val="102"/>
        </w:rPr>
        <w:t>ÇÃ</w:t>
      </w:r>
      <w:r>
        <w:rPr>
          <w:rFonts w:ascii="Arial" w:hAnsi="Arial"/>
          <w:spacing w:val="-57"/>
          <w:w w:val="102"/>
        </w:rPr>
        <w:t>.</w:t>
      </w:r>
      <w:r>
        <w:rPr>
          <w:rFonts w:ascii="Arial" w:hAnsi="Arial"/>
          <w:spacing w:val="-119"/>
          <w:w w:val="102"/>
        </w:rPr>
        <w:t>O</w:t>
      </w:r>
      <w:r>
        <w:rPr>
          <w:rFonts w:ascii="Arial" w:hAnsi="Arial"/>
          <w:w w:val="102"/>
        </w:rPr>
        <w:t> </w:t>
      </w:r>
      <w:r>
        <w:rPr>
          <w:rFonts w:ascii="Arial" w:hAnsi="Arial"/>
        </w:rPr>
        <w:tab/>
      </w:r>
      <w:r>
        <w:rPr>
          <w:rFonts w:ascii="Arial" w:hAnsi="Arial"/>
          <w:spacing w:val="-121"/>
          <w:w w:val="102"/>
        </w:rPr>
        <w:t>9</w:t>
      </w:r>
      <w:r>
        <w:rPr>
          <w:rFonts w:ascii="Arial" w:hAnsi="Arial"/>
          <w:spacing w:val="5"/>
          <w:w w:val="102"/>
        </w:rPr>
        <w:t>.</w:t>
      </w:r>
      <w:r>
        <w:rPr>
          <w:rFonts w:ascii="Arial" w:hAnsi="Arial"/>
          <w:spacing w:val="-10"/>
          <w:w w:val="102"/>
        </w:rPr>
        <w:t>.</w:t>
      </w:r>
      <w:r>
        <w:rPr>
          <w:rFonts w:ascii="Arial" w:hAnsi="Arial"/>
          <w:spacing w:val="-116"/>
          <w:w w:val="102"/>
        </w:rPr>
        <w:t>2</w:t>
      </w:r>
      <w:r>
        <w:rPr>
          <w:rFonts w:ascii="Arial" w:hAnsi="Arial"/>
          <w:w w:val="102"/>
        </w:rPr>
        <w:t>.</w:t>
      </w:r>
    </w:p>
    <w:p>
      <w:pPr>
        <w:pStyle w:val="BodyText"/>
        <w:rPr>
          <w:rFonts w:ascii="Arial"/>
          <w:sz w:val="25"/>
        </w:rPr>
      </w:pPr>
    </w:p>
    <w:p>
      <w:pPr>
        <w:pStyle w:val="Heading1"/>
        <w:tabs>
          <w:tab w:pos="8366" w:val="right" w:leader="dot"/>
        </w:tabs>
        <w:rPr>
          <w:rFonts w:ascii="Arial" w:hAnsi="Arial"/>
          <w:b w:val="0"/>
        </w:rPr>
      </w:pPr>
      <w:r>
        <w:rPr/>
        <w:t>ANEXO</w:t>
      </w:r>
      <w:r>
        <w:rPr>
          <w:spacing w:val="11"/>
        </w:rPr>
        <w:t> </w:t>
      </w:r>
      <w:r>
        <w:rPr/>
        <w:t>F</w:t>
      </w:r>
      <w:r>
        <w:rPr>
          <w:spacing w:val="11"/>
        </w:rPr>
        <w:t> </w:t>
      </w:r>
      <w:r>
        <w:rPr/>
        <w:t>–</w:t>
      </w:r>
      <w:r>
        <w:rPr>
          <w:spacing w:val="6"/>
        </w:rPr>
        <w:t> </w:t>
      </w:r>
      <w:r>
        <w:rPr/>
        <w:t>OFÍCIO</w:t>
      </w:r>
      <w:r>
        <w:rPr>
          <w:spacing w:val="12"/>
        </w:rPr>
        <w:t> </w:t>
      </w:r>
      <w:r>
        <w:rPr/>
        <w:t>Nº.</w:t>
      </w:r>
      <w:r>
        <w:rPr>
          <w:spacing w:val="10"/>
        </w:rPr>
        <w:t> </w:t>
      </w:r>
      <w:r>
        <w:rPr/>
        <w:t>033</w:t>
      </w:r>
      <w:r>
        <w:rPr>
          <w:spacing w:val="12"/>
        </w:rPr>
        <w:t> </w:t>
      </w:r>
      <w:r>
        <w:rPr/>
        <w:t>CN-CNJ</w:t>
      </w:r>
      <w:r>
        <w:rPr>
          <w:spacing w:val="13"/>
        </w:rPr>
        <w:t> </w:t>
      </w:r>
      <w:r>
        <w:rPr/>
        <w:t>E</w:t>
      </w:r>
      <w:r>
        <w:rPr>
          <w:spacing w:val="7"/>
        </w:rPr>
        <w:t> </w:t>
      </w:r>
      <w:r>
        <w:rPr/>
        <w:t>OFÍCIO</w:t>
      </w:r>
      <w:r>
        <w:rPr>
          <w:spacing w:val="11"/>
        </w:rPr>
        <w:t> </w:t>
      </w:r>
      <w:r>
        <w:rPr/>
        <w:t>Nº.</w:t>
      </w:r>
      <w:r>
        <w:rPr>
          <w:spacing w:val="11"/>
        </w:rPr>
        <w:t> </w:t>
      </w:r>
      <w:r>
        <w:rPr/>
        <w:t>57/2016/LAI</w:t>
      </w:r>
      <w:r>
        <w:rPr>
          <w:spacing w:val="8"/>
        </w:rPr>
        <w:t> </w:t>
      </w:r>
      <w:r>
        <w:rPr/>
        <w:t>TCE</w:t>
        <w:tab/>
      </w:r>
      <w:r>
        <w:rPr>
          <w:rFonts w:ascii="Arial" w:hAnsi="Arial"/>
          <w:b w:val="0"/>
        </w:rPr>
        <w:t>94</w:t>
      </w:r>
    </w:p>
    <w:p>
      <w:pPr>
        <w:spacing w:after="0"/>
        <w:rPr>
          <w:rFonts w:ascii="Arial" w:hAnsi="Arial"/>
        </w:rPr>
        <w:sectPr>
          <w:headerReference w:type="default" r:id="rId5"/>
          <w:footerReference w:type="default" r:id="rId6"/>
          <w:type w:val="continuous"/>
          <w:pgSz w:w="12240" w:h="15840"/>
          <w:pgMar w:header="350" w:footer="1255" w:top="1240" w:bottom="1440" w:left="1720" w:right="1320"/>
          <w:pgNumType w:start="2"/>
        </w:sectPr>
      </w:pPr>
    </w:p>
    <w:p>
      <w:pPr>
        <w:pStyle w:val="BodyTex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6318503</wp:posOffset>
            </wp:positionH>
            <wp:positionV relativeFrom="page">
              <wp:posOffset>222504</wp:posOffset>
            </wp:positionV>
            <wp:extent cx="550277" cy="619107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7" cy="61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1441703</wp:posOffset>
            </wp:positionH>
            <wp:positionV relativeFrom="page">
              <wp:posOffset>243841</wp:posOffset>
            </wp:positionV>
            <wp:extent cx="707135" cy="615694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61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5175503</wp:posOffset>
            </wp:positionH>
            <wp:positionV relativeFrom="page">
              <wp:posOffset>323088</wp:posOffset>
            </wp:positionV>
            <wp:extent cx="1036320" cy="521207"/>
            <wp:effectExtent l="0" t="0" r="0" b="0"/>
            <wp:wrapNone/>
            <wp:docPr id="11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Arial"/>
          <w:sz w:val="27"/>
        </w:rPr>
      </w:pPr>
    </w:p>
    <w:p>
      <w:pPr>
        <w:pStyle w:val="BodyText"/>
        <w:spacing w:line="28" w:lineRule="exact"/>
        <w:ind w:left="368"/>
        <w:rPr>
          <w:rFonts w:ascii="Arial"/>
          <w:sz w:val="2"/>
        </w:rPr>
      </w:pPr>
      <w:r>
        <w:rPr>
          <w:rFonts w:ascii="Arial"/>
          <w:position w:val="0"/>
          <w:sz w:val="2"/>
        </w:rPr>
        <w:pict>
          <v:group style="width:435.85pt;height:1.45pt;mso-position-horizontal-relative:char;mso-position-vertical-relative:line" coordorigin="0,0" coordsize="8717,29">
            <v:rect style="position:absolute;left:0;top:0;width:8717;height:29" filled="true" fillcolor="#000000" stroked="false">
              <v:fill type="solid"/>
            </v:rect>
          </v:group>
        </w:pict>
      </w:r>
      <w:r>
        <w:rPr>
          <w:rFonts w:ascii="Arial"/>
          <w:position w:val="0"/>
          <w:sz w:val="2"/>
        </w:rPr>
      </w:r>
    </w:p>
    <w:p>
      <w:pPr>
        <w:pStyle w:val="BodyText"/>
        <w:spacing w:before="6"/>
        <w:rPr>
          <w:rFonts w:ascii="Arial"/>
          <w:sz w:val="26"/>
        </w:rPr>
      </w:pPr>
    </w:p>
    <w:p>
      <w:pPr>
        <w:tabs>
          <w:tab w:pos="799" w:val="left" w:leader="none"/>
        </w:tabs>
        <w:spacing w:before="0"/>
        <w:ind w:left="396" w:right="0" w:firstLine="0"/>
        <w:jc w:val="left"/>
        <w:rPr>
          <w:b/>
          <w:sz w:val="26"/>
        </w:rPr>
      </w:pPr>
      <w:r>
        <w:rPr>
          <w:b/>
          <w:color w:val="355E90"/>
          <w:sz w:val="26"/>
        </w:rPr>
        <w:t>1</w:t>
        <w:tab/>
        <w:t>ANÁLISE</w:t>
      </w:r>
      <w:r>
        <w:rPr>
          <w:b/>
          <w:color w:val="355E90"/>
          <w:spacing w:val="16"/>
          <w:sz w:val="26"/>
        </w:rPr>
        <w:t> </w:t>
      </w:r>
      <w:r>
        <w:rPr>
          <w:b/>
          <w:color w:val="355E90"/>
          <w:sz w:val="26"/>
        </w:rPr>
        <w:t>DE</w:t>
      </w:r>
      <w:r>
        <w:rPr>
          <w:b/>
          <w:color w:val="355E90"/>
          <w:spacing w:val="11"/>
          <w:sz w:val="26"/>
        </w:rPr>
        <w:t> </w:t>
      </w:r>
      <w:r>
        <w:rPr>
          <w:b/>
          <w:color w:val="355E90"/>
          <w:sz w:val="26"/>
        </w:rPr>
        <w:t>VIABILIDADE</w:t>
      </w:r>
      <w:r>
        <w:rPr>
          <w:b/>
          <w:color w:val="355E90"/>
          <w:spacing w:val="11"/>
          <w:sz w:val="26"/>
        </w:rPr>
        <w:t> </w:t>
      </w:r>
      <w:r>
        <w:rPr>
          <w:b/>
          <w:color w:val="355E90"/>
          <w:sz w:val="26"/>
        </w:rPr>
        <w:t>DA</w:t>
      </w:r>
      <w:r>
        <w:rPr>
          <w:b/>
          <w:color w:val="355E90"/>
          <w:spacing w:val="10"/>
          <w:sz w:val="26"/>
        </w:rPr>
        <w:t> </w:t>
      </w:r>
      <w:r>
        <w:rPr>
          <w:b/>
          <w:color w:val="355E90"/>
          <w:sz w:val="26"/>
        </w:rPr>
        <w:t>CONTRATAÇÃO</w:t>
      </w:r>
      <w:r>
        <w:rPr>
          <w:b/>
          <w:color w:val="355E90"/>
          <w:spacing w:val="12"/>
          <w:sz w:val="26"/>
        </w:rPr>
        <w:t> </w:t>
      </w:r>
      <w:r>
        <w:rPr>
          <w:b/>
          <w:color w:val="355E90"/>
          <w:sz w:val="26"/>
        </w:rPr>
        <w:t>(ART.14)</w:t>
      </w:r>
    </w:p>
    <w:p>
      <w:pPr>
        <w:spacing w:before="243"/>
        <w:ind w:left="939" w:right="0" w:firstLine="0"/>
        <w:jc w:val="left"/>
        <w:rPr>
          <w:b/>
          <w:sz w:val="24"/>
        </w:rPr>
      </w:pPr>
      <w:r>
        <w:rPr/>
        <w:pict>
          <v:rect style="position:absolute;margin-left:105.839996pt;margin-top:11.593144pt;width:27.12pt;height:14.4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r>
        <w:rPr>
          <w:b/>
          <w:color w:val="4E80BC"/>
          <w:sz w:val="24"/>
        </w:rPr>
        <w:t>Contextualização</w:t>
      </w:r>
    </w:p>
    <w:p>
      <w:pPr>
        <w:pStyle w:val="BodyText"/>
        <w:spacing w:line="369" w:lineRule="auto" w:before="160"/>
        <w:ind w:left="396" w:right="138" w:firstLine="1065"/>
        <w:jc w:val="both"/>
      </w:pPr>
      <w:r>
        <w:rPr/>
        <w:t>É</w:t>
      </w:r>
      <w:r>
        <w:rPr>
          <w:spacing w:val="1"/>
        </w:rPr>
        <w:t> </w:t>
      </w:r>
      <w:r>
        <w:rPr/>
        <w:t>cediço que este</w:t>
      </w:r>
      <w:r>
        <w:rPr>
          <w:spacing w:val="1"/>
        </w:rPr>
        <w:t> </w:t>
      </w:r>
      <w:r>
        <w:rPr/>
        <w:t>PJMT não provê</w:t>
      </w:r>
      <w:r>
        <w:rPr>
          <w:spacing w:val="1"/>
        </w:rPr>
        <w:t> </w:t>
      </w:r>
      <w:r>
        <w:rPr/>
        <w:t>de recursos</w:t>
      </w:r>
      <w:r>
        <w:rPr>
          <w:spacing w:val="1"/>
        </w:rPr>
        <w:t> </w:t>
      </w:r>
      <w:r>
        <w:rPr/>
        <w:t>humanos</w:t>
      </w:r>
      <w:r>
        <w:rPr>
          <w:spacing w:val="55"/>
        </w:rPr>
        <w:t> </w:t>
      </w:r>
      <w:r>
        <w:rPr/>
        <w:t>suficientes e</w:t>
      </w:r>
      <w:r>
        <w:rPr>
          <w:spacing w:val="55"/>
        </w:rPr>
        <w:t> </w:t>
      </w:r>
      <w:r>
        <w:rPr/>
        <w:t>específicos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mantença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portais</w:t>
      </w:r>
      <w:r>
        <w:rPr>
          <w:spacing w:val="1"/>
        </w:rPr>
        <w:t> </w:t>
      </w:r>
      <w:r>
        <w:rPr/>
        <w:t>corporativos.</w:t>
      </w:r>
      <w:r>
        <w:rPr>
          <w:spacing w:val="1"/>
        </w:rPr>
        <w:t> </w:t>
      </w:r>
      <w:r>
        <w:rPr/>
        <w:t>Tentou-se,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algum</w:t>
      </w:r>
      <w:r>
        <w:rPr>
          <w:spacing w:val="1"/>
        </w:rPr>
        <w:t> </w:t>
      </w:r>
      <w:r>
        <w:rPr/>
        <w:t>tempo,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Sistemas e Aplicações (DSA) - Coordenadoria de Tecnologia da Informação, viabilizá-los, mas</w:t>
      </w:r>
      <w:r>
        <w:rPr>
          <w:spacing w:val="1"/>
        </w:rPr>
        <w:t> </w:t>
      </w:r>
      <w:r>
        <w:rPr/>
        <w:t>constatou-se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mercado</w:t>
      </w:r>
      <w:r>
        <w:rPr>
          <w:spacing w:val="1"/>
        </w:rPr>
        <w:t> </w:t>
      </w:r>
      <w:r>
        <w:rPr/>
        <w:t>existem</w:t>
      </w:r>
      <w:r>
        <w:rPr>
          <w:spacing w:val="1"/>
        </w:rPr>
        <w:t> </w:t>
      </w:r>
      <w:r>
        <w:rPr/>
        <w:t>opções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encaixam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demanda,</w:t>
      </w:r>
      <w:r>
        <w:rPr>
          <w:spacing w:val="1"/>
        </w:rPr>
        <w:t> </w:t>
      </w:r>
      <w:r>
        <w:rPr/>
        <w:t>com</w:t>
      </w:r>
      <w:r>
        <w:rPr>
          <w:spacing w:val="55"/>
        </w:rPr>
        <w:t> </w:t>
      </w:r>
      <w:r>
        <w:rPr/>
        <w:t>mais</w:t>
      </w:r>
      <w:r>
        <w:rPr>
          <w:spacing w:val="1"/>
        </w:rPr>
        <w:t> </w:t>
      </w:r>
      <w:r>
        <w:rPr/>
        <w:t>performance que o trabalho caseiro - plataforma CMS desenvolvida pelo TJMT- não justificando,</w:t>
      </w:r>
      <w:r>
        <w:rPr>
          <w:spacing w:val="1"/>
        </w:rPr>
        <w:t> </w:t>
      </w:r>
      <w:r>
        <w:rPr/>
        <w:t>assim,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mantença</w:t>
      </w:r>
      <w:r>
        <w:rPr>
          <w:spacing w:val="6"/>
        </w:rPr>
        <w:t> </w:t>
      </w:r>
      <w:r>
        <w:rPr/>
        <w:t>de</w:t>
      </w:r>
      <w:r>
        <w:rPr>
          <w:spacing w:val="2"/>
        </w:rPr>
        <w:t> </w:t>
      </w:r>
      <w:r>
        <w:rPr/>
        <w:t>desenvolvimento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produto</w:t>
      </w:r>
      <w:r>
        <w:rPr>
          <w:spacing w:val="4"/>
        </w:rPr>
        <w:t> </w:t>
      </w:r>
      <w:r>
        <w:rPr/>
        <w:t>com</w:t>
      </w:r>
      <w:r>
        <w:rPr>
          <w:spacing w:val="3"/>
        </w:rPr>
        <w:t> </w:t>
      </w:r>
      <w:r>
        <w:rPr/>
        <w:t>mão</w:t>
      </w:r>
      <w:r>
        <w:rPr>
          <w:spacing w:val="4"/>
        </w:rPr>
        <w:t> </w:t>
      </w:r>
      <w:r>
        <w:rPr/>
        <w:t>de</w:t>
      </w:r>
      <w:r>
        <w:rPr>
          <w:spacing w:val="1"/>
        </w:rPr>
        <w:t> </w:t>
      </w:r>
      <w:r>
        <w:rPr/>
        <w:t>obra</w:t>
      </w:r>
      <w:r>
        <w:rPr>
          <w:spacing w:val="6"/>
        </w:rPr>
        <w:t> </w:t>
      </w:r>
      <w:r>
        <w:rPr/>
        <w:t>exclusiva.</w:t>
      </w:r>
    </w:p>
    <w:p>
      <w:pPr>
        <w:pStyle w:val="BodyText"/>
        <w:spacing w:line="369" w:lineRule="auto" w:before="106"/>
        <w:ind w:left="396" w:right="138" w:firstLine="1065"/>
        <w:jc w:val="both"/>
      </w:pPr>
      <w:r>
        <w:rPr/>
        <w:t>Nessa esteira, em 2017, este PJMT firmou um contrato - Contrato 152/2017 - para</w:t>
      </w:r>
      <w:r>
        <w:rPr>
          <w:spacing w:val="1"/>
        </w:rPr>
        <w:t> </w:t>
      </w:r>
      <w:r>
        <w:rPr/>
        <w:t>viabilizar a implantação, migração, desenvolvimento, customização e sustentação dos portais.</w:t>
      </w:r>
      <w:r>
        <w:rPr>
          <w:spacing w:val="1"/>
        </w:rPr>
        <w:t> </w:t>
      </w:r>
      <w:r>
        <w:rPr/>
        <w:t>Contudo,</w:t>
      </w:r>
      <w:r>
        <w:rPr>
          <w:spacing w:val="1"/>
        </w:rPr>
        <w:t> </w:t>
      </w:r>
      <w:r>
        <w:rPr/>
        <w:t>após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transcurso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meses,</w:t>
      </w:r>
      <w:r>
        <w:rPr>
          <w:spacing w:val="1"/>
        </w:rPr>
        <w:t> </w:t>
      </w:r>
      <w:r>
        <w:rPr/>
        <w:t>não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possível</w:t>
      </w:r>
      <w:r>
        <w:rPr>
          <w:spacing w:val="1"/>
        </w:rPr>
        <w:t> </w:t>
      </w:r>
      <w:r>
        <w:rPr/>
        <w:t>obter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execução</w:t>
      </w:r>
      <w:r>
        <w:rPr>
          <w:spacing w:val="1"/>
        </w:rPr>
        <w:t> </w:t>
      </w:r>
      <w:r>
        <w:rPr/>
        <w:t>contratual</w:t>
      </w:r>
      <w:r>
        <w:rPr>
          <w:spacing w:val="1"/>
        </w:rPr>
        <w:t> </w:t>
      </w:r>
      <w:r>
        <w:rPr/>
        <w:t>compatível para com os requisitos outrora delineados, motivo pelo qual o Exmo. Sr. Des. Carlos</w:t>
      </w:r>
      <w:r>
        <w:rPr>
          <w:spacing w:val="1"/>
        </w:rPr>
        <w:t> </w:t>
      </w:r>
      <w:r>
        <w:rPr/>
        <w:t>Alberto Alves da Rocha - Presidente deste Sodalício, em 05/02/2019, determinou a rescisão</w:t>
      </w:r>
      <w:r>
        <w:rPr>
          <w:spacing w:val="1"/>
        </w:rPr>
        <w:t> </w:t>
      </w:r>
      <w:r>
        <w:rPr/>
        <w:t>unilateral, com aplicação de penalidade de multa, cumulada com a sanção de licitar com este</w:t>
      </w:r>
      <w:r>
        <w:rPr>
          <w:spacing w:val="1"/>
        </w:rPr>
        <w:t> </w:t>
      </w:r>
      <w:r>
        <w:rPr/>
        <w:t>Tribunal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Justiça</w:t>
      </w:r>
      <w:r>
        <w:rPr>
          <w:spacing w:val="6"/>
        </w:rPr>
        <w:t> </w:t>
      </w:r>
      <w:r>
        <w:rPr/>
        <w:t>pelo</w:t>
      </w:r>
      <w:r>
        <w:rPr>
          <w:spacing w:val="-1"/>
        </w:rPr>
        <w:t> </w:t>
      </w:r>
      <w:r>
        <w:rPr/>
        <w:t>período</w:t>
      </w:r>
      <w:r>
        <w:rPr>
          <w:spacing w:val="3"/>
        </w:rPr>
        <w:t> </w:t>
      </w:r>
      <w:r>
        <w:rPr/>
        <w:t>de</w:t>
      </w:r>
      <w:r>
        <w:rPr>
          <w:spacing w:val="-3"/>
        </w:rPr>
        <w:t> </w:t>
      </w:r>
      <w:r>
        <w:rPr/>
        <w:t>12</w:t>
      </w:r>
      <w:r>
        <w:rPr>
          <w:spacing w:val="9"/>
        </w:rPr>
        <w:t> </w:t>
      </w:r>
      <w:r>
        <w:rPr/>
        <w:t>(doze)</w:t>
      </w:r>
      <w:r>
        <w:rPr>
          <w:spacing w:val="13"/>
        </w:rPr>
        <w:t> </w:t>
      </w:r>
      <w:r>
        <w:rPr/>
        <w:t>meses,</w:t>
      </w:r>
      <w:r>
        <w:rPr>
          <w:spacing w:val="7"/>
        </w:rPr>
        <w:t> </w:t>
      </w:r>
      <w:r>
        <w:rPr/>
        <w:t>para</w:t>
      </w:r>
      <w:r>
        <w:rPr>
          <w:spacing w:val="6"/>
        </w:rPr>
        <w:t> </w:t>
      </w:r>
      <w:r>
        <w:rPr/>
        <w:t>com</w:t>
      </w:r>
      <w:r>
        <w:rPr>
          <w:spacing w:val="8"/>
        </w:rPr>
        <w:t> </w:t>
      </w:r>
      <w:r>
        <w:rPr/>
        <w:t>a</w:t>
      </w:r>
      <w:r>
        <w:rPr>
          <w:spacing w:val="1"/>
        </w:rPr>
        <w:t> </w:t>
      </w:r>
      <w:r>
        <w:rPr/>
        <w:t>então</w:t>
      </w:r>
      <w:r>
        <w:rPr>
          <w:spacing w:val="13"/>
        </w:rPr>
        <w:t> </w:t>
      </w:r>
      <w:r>
        <w:rPr/>
        <w:t>Contratada.</w:t>
      </w:r>
    </w:p>
    <w:p>
      <w:pPr>
        <w:pStyle w:val="BodyText"/>
        <w:spacing w:line="369" w:lineRule="auto" w:before="110"/>
        <w:ind w:left="396" w:right="138" w:firstLine="1065"/>
        <w:jc w:val="both"/>
      </w:pPr>
      <w:r>
        <w:rPr/>
        <w:t>Desta</w:t>
      </w:r>
      <w:r>
        <w:rPr>
          <w:spacing w:val="1"/>
        </w:rPr>
        <w:t> </w:t>
      </w:r>
      <w:r>
        <w:rPr/>
        <w:t>feita,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início</w:t>
      </w:r>
      <w:r>
        <w:rPr>
          <w:spacing w:val="1"/>
        </w:rPr>
        <w:t> </w:t>
      </w:r>
      <w:r>
        <w:rPr/>
        <w:t>à</w:t>
      </w:r>
      <w:r>
        <w:rPr>
          <w:spacing w:val="1"/>
        </w:rPr>
        <w:t> </w:t>
      </w:r>
      <w:r>
        <w:rPr/>
        <w:t>continuidade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desenvolvimento/padronização das estruturas dos novos portais corporativos deste PJMT, em</w:t>
      </w:r>
      <w:r>
        <w:rPr>
          <w:spacing w:val="1"/>
        </w:rPr>
        <w:t> </w:t>
      </w:r>
      <w:r>
        <w:rPr/>
        <w:t>consonância com a Lei nº 12.527, de 18 de novembro de 2011, Decreto Legislativo nº 186/08,</w:t>
      </w:r>
      <w:r>
        <w:rPr>
          <w:spacing w:val="1"/>
        </w:rPr>
        <w:t> </w:t>
      </w:r>
      <w:r>
        <w:rPr/>
        <w:t>documento internacional WCAG (Web Content Accessibility Guide lines: Recomendações de</w:t>
      </w:r>
      <w:r>
        <w:rPr>
          <w:spacing w:val="1"/>
        </w:rPr>
        <w:t> </w:t>
      </w:r>
      <w:r>
        <w:rPr/>
        <w:t>Acessibilidade</w:t>
      </w:r>
      <w:r>
        <w:rPr>
          <w:spacing w:val="15"/>
        </w:rPr>
        <w:t> </w:t>
      </w:r>
      <w:r>
        <w:rPr/>
        <w:t>Conteúdo</w:t>
      </w:r>
      <w:r>
        <w:rPr>
          <w:spacing w:val="24"/>
        </w:rPr>
        <w:t> </w:t>
      </w:r>
      <w:r>
        <w:rPr/>
        <w:t>Web),</w:t>
      </w:r>
      <w:r>
        <w:rPr>
          <w:spacing w:val="22"/>
        </w:rPr>
        <w:t> </w:t>
      </w:r>
      <w:r>
        <w:rPr/>
        <w:t>e</w:t>
      </w:r>
      <w:r>
        <w:rPr>
          <w:spacing w:val="10"/>
        </w:rPr>
        <w:t> </w:t>
      </w:r>
      <w:r>
        <w:rPr/>
        <w:t>Resoluções</w:t>
      </w:r>
      <w:r>
        <w:rPr>
          <w:spacing w:val="13"/>
        </w:rPr>
        <w:t> </w:t>
      </w:r>
      <w:r>
        <w:rPr/>
        <w:t>102/2009,</w:t>
      </w:r>
      <w:r>
        <w:rPr>
          <w:spacing w:val="16"/>
        </w:rPr>
        <w:t> </w:t>
      </w:r>
      <w:r>
        <w:rPr/>
        <w:t>151/2012,</w:t>
      </w:r>
      <w:r>
        <w:rPr>
          <w:spacing w:val="16"/>
        </w:rPr>
        <w:t> </w:t>
      </w:r>
      <w:r>
        <w:rPr/>
        <w:t>215/2015</w:t>
      </w:r>
      <w:r>
        <w:rPr>
          <w:spacing w:val="19"/>
        </w:rPr>
        <w:t> </w:t>
      </w:r>
      <w:r>
        <w:rPr/>
        <w:t>e</w:t>
      </w:r>
      <w:r>
        <w:rPr>
          <w:spacing w:val="5"/>
        </w:rPr>
        <w:t> </w:t>
      </w:r>
      <w:r>
        <w:rPr/>
        <w:t>226/2016-CNJ.</w:t>
      </w:r>
    </w:p>
    <w:p>
      <w:pPr>
        <w:pStyle w:val="BodyText"/>
        <w:spacing w:line="369" w:lineRule="auto" w:before="111"/>
        <w:ind w:left="396" w:right="139" w:firstLine="1065"/>
        <w:jc w:val="both"/>
      </w:pPr>
      <w:r>
        <w:rPr/>
        <w:t>Vale lembrar que a falta de atendimento às especificações legais, aos critérios de</w:t>
      </w:r>
      <w:r>
        <w:rPr>
          <w:spacing w:val="1"/>
        </w:rPr>
        <w:t> </w:t>
      </w:r>
      <w:r>
        <w:rPr/>
        <w:t>acessibilidade e às Resoluções do CNJ, implicou em apontamentos pelos órgãos de controle, tais</w:t>
      </w:r>
      <w:r>
        <w:rPr>
          <w:spacing w:val="1"/>
        </w:rPr>
        <w:t> </w:t>
      </w:r>
      <w:r>
        <w:rPr/>
        <w:t>como TCE e CNJ. Corolário disso é que no ano de 2016, um Ofício oriundo do CNJ (Ofício nº.</w:t>
      </w:r>
      <w:r>
        <w:rPr>
          <w:spacing w:val="1"/>
        </w:rPr>
        <w:t> </w:t>
      </w:r>
      <w:r>
        <w:rPr/>
        <w:t>033 CN-CNJ) e outro do TCE (Ofício nº. 57/2016/LAI) aportaram neste Poder, solicitando o</w:t>
      </w:r>
      <w:r>
        <w:rPr>
          <w:spacing w:val="1"/>
        </w:rPr>
        <w:t> </w:t>
      </w:r>
      <w:r>
        <w:rPr/>
        <w:t>aprimoramento</w:t>
      </w:r>
      <w:r>
        <w:rPr>
          <w:spacing w:val="7"/>
        </w:rPr>
        <w:t> </w:t>
      </w:r>
      <w:r>
        <w:rPr/>
        <w:t>das</w:t>
      </w:r>
      <w:r>
        <w:rPr>
          <w:spacing w:val="4"/>
        </w:rPr>
        <w:t> </w:t>
      </w:r>
      <w:r>
        <w:rPr/>
        <w:t>informações</w:t>
      </w:r>
      <w:r>
        <w:rPr>
          <w:spacing w:val="8"/>
        </w:rPr>
        <w:t> </w:t>
      </w:r>
      <w:r>
        <w:rPr/>
        <w:t>contidas</w:t>
      </w:r>
      <w:r>
        <w:rPr>
          <w:spacing w:val="4"/>
        </w:rPr>
        <w:t> </w:t>
      </w:r>
      <w:r>
        <w:rPr/>
        <w:t>nos</w:t>
      </w:r>
      <w:r>
        <w:rPr>
          <w:spacing w:val="4"/>
        </w:rPr>
        <w:t> </w:t>
      </w:r>
      <w:r>
        <w:rPr/>
        <w:t>portais,</w:t>
      </w:r>
      <w:r>
        <w:rPr>
          <w:spacing w:val="12"/>
        </w:rPr>
        <w:t> </w:t>
      </w:r>
      <w:r>
        <w:rPr/>
        <w:t>as</w:t>
      </w:r>
      <w:r>
        <w:rPr>
          <w:spacing w:val="9"/>
        </w:rPr>
        <w:t> </w:t>
      </w:r>
      <w:r>
        <w:rPr/>
        <w:t>quais</w:t>
      </w:r>
      <w:r>
        <w:rPr>
          <w:spacing w:val="9"/>
        </w:rPr>
        <w:t> </w:t>
      </w:r>
      <w:r>
        <w:rPr/>
        <w:t>ainda</w:t>
      </w:r>
      <w:r>
        <w:rPr>
          <w:spacing w:val="5"/>
        </w:rPr>
        <w:t> </w:t>
      </w:r>
      <w:r>
        <w:rPr/>
        <w:t>não</w:t>
      </w:r>
      <w:r>
        <w:rPr>
          <w:spacing w:val="7"/>
        </w:rPr>
        <w:t> </w:t>
      </w:r>
      <w:r>
        <w:rPr/>
        <w:t>foram</w:t>
      </w:r>
      <w:r>
        <w:rPr>
          <w:spacing w:val="1"/>
        </w:rPr>
        <w:t> </w:t>
      </w:r>
      <w:r>
        <w:rPr/>
        <w:t>resolvidas</w:t>
      </w:r>
      <w:r>
        <w:rPr>
          <w:spacing w:val="4"/>
        </w:rPr>
        <w:t> </w:t>
      </w:r>
      <w:r>
        <w:rPr/>
        <w:t>devido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inexecução</w:t>
      </w:r>
      <w:r>
        <w:rPr>
          <w:spacing w:val="5"/>
        </w:rPr>
        <w:t> </w:t>
      </w:r>
      <w:r>
        <w:rPr/>
        <w:t>do</w:t>
      </w:r>
      <w:r>
        <w:rPr>
          <w:spacing w:val="4"/>
        </w:rPr>
        <w:t> </w:t>
      </w:r>
      <w:r>
        <w:rPr/>
        <w:t>Contrato</w:t>
      </w:r>
      <w:r>
        <w:rPr>
          <w:spacing w:val="5"/>
        </w:rPr>
        <w:t> </w:t>
      </w:r>
      <w:r>
        <w:rPr/>
        <w:t>nº.</w:t>
      </w:r>
      <w:r>
        <w:rPr>
          <w:spacing w:val="3"/>
        </w:rPr>
        <w:t> </w:t>
      </w:r>
      <w:r>
        <w:rPr/>
        <w:t>152/2017.</w:t>
      </w:r>
    </w:p>
    <w:p>
      <w:pPr>
        <w:pStyle w:val="BodyText"/>
        <w:spacing w:line="367" w:lineRule="auto" w:before="104"/>
        <w:ind w:left="396" w:right="144" w:firstLine="1065"/>
        <w:jc w:val="both"/>
      </w:pPr>
      <w:r>
        <w:rPr/>
        <w:t>Para além desses argumentos legais, há de se registar que forma registrados 2.606</w:t>
      </w:r>
      <w:r>
        <w:rPr>
          <w:spacing w:val="1"/>
        </w:rPr>
        <w:t> </w:t>
      </w:r>
      <w:r>
        <w:rPr/>
        <w:t>chamados entre os anos de 2016 a 2018, relativos a portais e à ferramenta de gestão de conteúdo,</w:t>
      </w:r>
      <w:r>
        <w:rPr>
          <w:spacing w:val="1"/>
        </w:rPr>
        <w:t> </w:t>
      </w:r>
      <w:r>
        <w:rPr/>
        <w:t>dentre estas se destacam, solicitações de desenvolvimento de novas funcionalidades, correções,</w:t>
      </w:r>
      <w:r>
        <w:rPr>
          <w:spacing w:val="1"/>
        </w:rPr>
        <w:t> </w:t>
      </w:r>
      <w:r>
        <w:rPr/>
        <w:t>alterações,</w:t>
      </w:r>
      <w:r>
        <w:rPr>
          <w:spacing w:val="6"/>
        </w:rPr>
        <w:t> </w:t>
      </w:r>
      <w:r>
        <w:rPr/>
        <w:t>suportes,</w:t>
      </w:r>
      <w:r>
        <w:rPr>
          <w:spacing w:val="3"/>
        </w:rPr>
        <w:t> </w:t>
      </w:r>
      <w:r>
        <w:rPr/>
        <w:t>dentre</w:t>
      </w:r>
      <w:r>
        <w:rPr>
          <w:spacing w:val="6"/>
        </w:rPr>
        <w:t> </w:t>
      </w:r>
      <w:r>
        <w:rPr/>
        <w:t>outros,</w:t>
      </w:r>
      <w:r>
        <w:rPr>
          <w:spacing w:val="12"/>
        </w:rPr>
        <w:t> </w:t>
      </w:r>
      <w:r>
        <w:rPr/>
        <w:t>tais</w:t>
      </w:r>
      <w:r>
        <w:rPr>
          <w:spacing w:val="5"/>
        </w:rPr>
        <w:t> </w:t>
      </w:r>
      <w:r>
        <w:rPr/>
        <w:t>números</w:t>
      </w:r>
      <w:r>
        <w:rPr>
          <w:spacing w:val="10"/>
        </w:rPr>
        <w:t> </w:t>
      </w:r>
      <w:r>
        <w:rPr/>
        <w:t>são</w:t>
      </w:r>
      <w:r>
        <w:rPr>
          <w:spacing w:val="7"/>
        </w:rPr>
        <w:t> </w:t>
      </w:r>
      <w:r>
        <w:rPr/>
        <w:t>apresentados</w:t>
      </w:r>
      <w:r>
        <w:rPr>
          <w:spacing w:val="10"/>
        </w:rPr>
        <w:t> </w:t>
      </w:r>
      <w:r>
        <w:rPr/>
        <w:t>no</w:t>
      </w:r>
      <w:r>
        <w:rPr>
          <w:spacing w:val="8"/>
        </w:rPr>
        <w:t> </w:t>
      </w:r>
      <w:r>
        <w:rPr/>
        <w:t>quadro</w:t>
      </w:r>
      <w:r>
        <w:rPr>
          <w:spacing w:val="13"/>
        </w:rPr>
        <w:t> </w:t>
      </w:r>
      <w:r>
        <w:rPr/>
        <w:t>a</w:t>
      </w:r>
      <w:r>
        <w:rPr>
          <w:spacing w:val="7"/>
        </w:rPr>
        <w:t> </w:t>
      </w:r>
      <w:r>
        <w:rPr/>
        <w:t>seguir:</w:t>
      </w:r>
    </w:p>
    <w:p>
      <w:pPr>
        <w:spacing w:after="0" w:line="367" w:lineRule="auto"/>
        <w:jc w:val="both"/>
        <w:sectPr>
          <w:pgSz w:w="12240" w:h="15840"/>
          <w:pgMar w:header="350" w:footer="1255" w:top="1240" w:bottom="1440" w:left="17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8" w:lineRule="exact"/>
        <w:ind w:left="368"/>
        <w:rPr>
          <w:sz w:val="2"/>
        </w:rPr>
      </w:pPr>
      <w:r>
        <w:rPr>
          <w:position w:val="0"/>
          <w:sz w:val="2"/>
        </w:rPr>
        <w:pict>
          <v:group style="width:435.85pt;height:1.45pt;mso-position-horizontal-relative:char;mso-position-vertical-relative:line" coordorigin="0,0" coordsize="8717,29">
            <v:rect style="position:absolute;left:0;top:0;width:8717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0"/>
        <w:gridCol w:w="797"/>
        <w:gridCol w:w="799"/>
        <w:gridCol w:w="669"/>
        <w:gridCol w:w="729"/>
      </w:tblGrid>
      <w:tr>
        <w:trPr>
          <w:trHeight w:val="277" w:hRule="atLeast"/>
        </w:trPr>
        <w:tc>
          <w:tcPr>
            <w:tcW w:w="426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3" w:lineRule="exact"/>
              <w:ind w:left="1779" w:right="176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Portais</w:t>
            </w:r>
          </w:p>
        </w:tc>
        <w:tc>
          <w:tcPr>
            <w:tcW w:w="797" w:type="dxa"/>
          </w:tcPr>
          <w:p>
            <w:pPr>
              <w:pStyle w:val="TableParagraph"/>
              <w:spacing w:line="243" w:lineRule="exact"/>
              <w:ind w:left="172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2016</w:t>
            </w:r>
          </w:p>
        </w:tc>
        <w:tc>
          <w:tcPr>
            <w:tcW w:w="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3" w:lineRule="exact"/>
              <w:ind w:left="177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2017</w:t>
            </w:r>
          </w:p>
        </w:tc>
        <w:tc>
          <w:tcPr>
            <w:tcW w:w="66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3" w:lineRule="exact"/>
              <w:ind w:left="110"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2018</w:t>
            </w:r>
          </w:p>
        </w:tc>
        <w:tc>
          <w:tcPr>
            <w:tcW w:w="729" w:type="dxa"/>
          </w:tcPr>
          <w:p>
            <w:pPr>
              <w:pStyle w:val="TableParagraph"/>
              <w:spacing w:line="243" w:lineRule="exact"/>
              <w:ind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</w:tr>
      <w:tr>
        <w:trPr>
          <w:trHeight w:val="561" w:hRule="atLeast"/>
        </w:trPr>
        <w:tc>
          <w:tcPr>
            <w:tcW w:w="426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 w:before="154"/>
              <w:ind w:left="71" w:right="0"/>
              <w:jc w:val="left"/>
              <w:rPr>
                <w:sz w:val="22"/>
              </w:rPr>
            </w:pPr>
            <w:r>
              <w:rPr>
                <w:sz w:val="22"/>
              </w:rPr>
              <w:t>CMS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Gerenciador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Conteúdo</w:t>
            </w:r>
          </w:p>
        </w:tc>
        <w:tc>
          <w:tcPr>
            <w:tcW w:w="797" w:type="dxa"/>
          </w:tcPr>
          <w:p>
            <w:pPr>
              <w:pStyle w:val="TableParagraph"/>
              <w:spacing w:line="240" w:lineRule="auto" w:before="154"/>
              <w:ind w:right="53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40" w:lineRule="auto" w:before="154"/>
              <w:ind w:right="53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66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40" w:lineRule="auto" w:before="154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729" w:type="dxa"/>
          </w:tcPr>
          <w:p>
            <w:pPr>
              <w:pStyle w:val="TableParagraph"/>
              <w:spacing w:line="240" w:lineRule="auto" w:before="154"/>
              <w:rPr>
                <w:sz w:val="22"/>
              </w:rPr>
            </w:pPr>
            <w:r>
              <w:rPr>
                <w:sz w:val="22"/>
              </w:rPr>
              <w:t>513</w:t>
            </w:r>
          </w:p>
        </w:tc>
      </w:tr>
      <w:tr>
        <w:trPr>
          <w:trHeight w:val="282" w:hRule="atLeast"/>
        </w:trPr>
        <w:tc>
          <w:tcPr>
            <w:tcW w:w="4260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71" w:right="0"/>
              <w:jc w:val="left"/>
              <w:rPr>
                <w:sz w:val="22"/>
              </w:rPr>
            </w:pPr>
            <w:r>
              <w:rPr>
                <w:sz w:val="22"/>
              </w:rPr>
              <w:t>Intranet</w:t>
            </w:r>
          </w:p>
        </w:tc>
        <w:tc>
          <w:tcPr>
            <w:tcW w:w="797" w:type="dxa"/>
          </w:tcPr>
          <w:p>
            <w:pPr>
              <w:pStyle w:val="TableParagraph"/>
              <w:ind w:right="53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799" w:type="dxa"/>
            <w:tcBorders>
              <w:right w:val="single" w:sz="2" w:space="0" w:color="000000"/>
            </w:tcBorders>
          </w:tcPr>
          <w:p>
            <w:pPr>
              <w:pStyle w:val="TableParagraph"/>
              <w:ind w:right="53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669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662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sz w:val="22"/>
              </w:rPr>
              <w:t>979</w:t>
            </w:r>
          </w:p>
        </w:tc>
      </w:tr>
      <w:tr>
        <w:trPr>
          <w:trHeight w:val="277" w:hRule="atLeast"/>
        </w:trPr>
        <w:tc>
          <w:tcPr>
            <w:tcW w:w="426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"/>
              <w:ind w:left="71" w:right="0"/>
              <w:jc w:val="left"/>
              <w:rPr>
                <w:sz w:val="22"/>
              </w:rPr>
            </w:pPr>
            <w:r>
              <w:rPr>
                <w:sz w:val="22"/>
              </w:rPr>
              <w:t>Portal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Magistrados</w:t>
            </w:r>
          </w:p>
        </w:tc>
        <w:tc>
          <w:tcPr>
            <w:tcW w:w="797" w:type="dxa"/>
          </w:tcPr>
          <w:p>
            <w:pPr>
              <w:pStyle w:val="TableParagraph"/>
              <w:spacing w:before="10"/>
              <w:ind w:right="53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"/>
              <w:ind w:right="53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66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729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</w:tr>
      <w:tr>
        <w:trPr>
          <w:trHeight w:val="287" w:hRule="atLeast"/>
        </w:trPr>
        <w:tc>
          <w:tcPr>
            <w:tcW w:w="4260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52" w:lineRule="exact"/>
              <w:ind w:left="71" w:right="0"/>
              <w:jc w:val="left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Corregedoria</w:t>
            </w:r>
          </w:p>
        </w:tc>
        <w:tc>
          <w:tcPr>
            <w:tcW w:w="797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52" w:lineRule="exact"/>
              <w:ind w:right="53"/>
              <w:rPr>
                <w:sz w:val="22"/>
              </w:rPr>
            </w:pPr>
            <w:r>
              <w:rPr>
                <w:w w:val="102"/>
                <w:sz w:val="22"/>
              </w:rPr>
              <w:t>4</w:t>
            </w:r>
          </w:p>
        </w:tc>
        <w:tc>
          <w:tcPr>
            <w:tcW w:w="799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right="53"/>
              <w:rPr>
                <w:sz w:val="22"/>
              </w:rPr>
            </w:pPr>
            <w:r>
              <w:rPr>
                <w:w w:val="102"/>
                <w:sz w:val="22"/>
              </w:rPr>
              <w:t>6</w:t>
            </w:r>
          </w:p>
        </w:tc>
        <w:tc>
          <w:tcPr>
            <w:tcW w:w="669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729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line="252" w:lineRule="exact"/>
              <w:ind w:right="51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87" w:hRule="atLeast"/>
        </w:trPr>
        <w:tc>
          <w:tcPr>
            <w:tcW w:w="426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52" w:lineRule="exact"/>
              <w:ind w:left="71" w:right="0"/>
              <w:jc w:val="left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PJMT</w:t>
            </w:r>
          </w:p>
        </w:tc>
        <w:tc>
          <w:tcPr>
            <w:tcW w:w="797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52" w:lineRule="exact"/>
              <w:ind w:right="53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799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52" w:lineRule="exact"/>
              <w:ind w:right="53"/>
              <w:rPr>
                <w:sz w:val="22"/>
              </w:rPr>
            </w:pPr>
            <w:r>
              <w:rPr>
                <w:sz w:val="22"/>
              </w:rPr>
              <w:t>419</w:t>
            </w:r>
          </w:p>
        </w:tc>
        <w:tc>
          <w:tcPr>
            <w:tcW w:w="669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72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>759</w:t>
            </w:r>
          </w:p>
        </w:tc>
      </w:tr>
      <w:tr>
        <w:trPr>
          <w:trHeight w:val="277" w:hRule="atLeast"/>
        </w:trPr>
        <w:tc>
          <w:tcPr>
            <w:tcW w:w="426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"/>
              <w:ind w:left="71" w:right="0"/>
              <w:jc w:val="left"/>
              <w:rPr>
                <w:sz w:val="22"/>
              </w:rPr>
            </w:pPr>
            <w:r>
              <w:rPr>
                <w:sz w:val="22"/>
              </w:rPr>
              <w:t>Site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PJMT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Serviços</w:t>
            </w:r>
          </w:p>
        </w:tc>
        <w:tc>
          <w:tcPr>
            <w:tcW w:w="797" w:type="dxa"/>
          </w:tcPr>
          <w:p>
            <w:pPr>
              <w:pStyle w:val="TableParagraph"/>
              <w:spacing w:before="10"/>
              <w:ind w:right="53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799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10"/>
              <w:ind w:right="53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669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729" w:type="dxa"/>
          </w:tcPr>
          <w:p>
            <w:pPr>
              <w:pStyle w:val="TableParagraph"/>
              <w:spacing w:before="10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</w:tr>
      <w:tr>
        <w:trPr>
          <w:trHeight w:val="282" w:hRule="atLeast"/>
        </w:trPr>
        <w:tc>
          <w:tcPr>
            <w:tcW w:w="6525" w:type="dxa"/>
            <w:gridSpan w:val="4"/>
            <w:tcBorders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43" w:lineRule="exact" w:before="20"/>
              <w:rPr>
                <w:b/>
                <w:sz w:val="22"/>
              </w:rPr>
            </w:pPr>
            <w:r>
              <w:rPr>
                <w:b/>
                <w:sz w:val="22"/>
              </w:rPr>
              <w:t>2.606</w:t>
            </w:r>
          </w:p>
        </w:tc>
      </w:tr>
    </w:tbl>
    <w:p>
      <w:pPr>
        <w:spacing w:before="6"/>
        <w:ind w:left="3483" w:right="0" w:firstLine="0"/>
        <w:jc w:val="left"/>
        <w:rPr>
          <w:b/>
          <w:sz w:val="22"/>
        </w:rPr>
      </w:pPr>
      <w:r>
        <w:rPr>
          <w:b/>
          <w:color w:val="4E80BC"/>
          <w:sz w:val="22"/>
        </w:rPr>
        <w:t>Tabela</w:t>
      </w:r>
      <w:r>
        <w:rPr>
          <w:b/>
          <w:color w:val="4E80BC"/>
          <w:spacing w:val="15"/>
          <w:sz w:val="22"/>
        </w:rPr>
        <w:t> </w:t>
      </w:r>
      <w:r>
        <w:rPr>
          <w:b/>
          <w:color w:val="4E80BC"/>
          <w:sz w:val="22"/>
        </w:rPr>
        <w:t>1</w:t>
      </w:r>
      <w:r>
        <w:rPr>
          <w:b/>
          <w:color w:val="4E80BC"/>
          <w:spacing w:val="15"/>
          <w:sz w:val="22"/>
        </w:rPr>
        <w:t> </w:t>
      </w:r>
      <w:r>
        <w:rPr>
          <w:b/>
          <w:color w:val="4E80BC"/>
          <w:sz w:val="22"/>
        </w:rPr>
        <w:t>-</w:t>
      </w:r>
      <w:r>
        <w:rPr>
          <w:b/>
          <w:color w:val="4E80BC"/>
          <w:spacing w:val="9"/>
          <w:sz w:val="22"/>
        </w:rPr>
        <w:t> </w:t>
      </w:r>
      <w:r>
        <w:rPr>
          <w:b/>
          <w:color w:val="4E80BC"/>
          <w:sz w:val="22"/>
        </w:rPr>
        <w:t>Quantitativo</w:t>
      </w:r>
      <w:r>
        <w:rPr>
          <w:b/>
          <w:color w:val="4E80BC"/>
          <w:spacing w:val="14"/>
          <w:sz w:val="22"/>
        </w:rPr>
        <w:t> </w:t>
      </w:r>
      <w:r>
        <w:rPr>
          <w:b/>
          <w:color w:val="4E80BC"/>
          <w:sz w:val="22"/>
        </w:rPr>
        <w:t>de</w:t>
      </w:r>
      <w:r>
        <w:rPr>
          <w:b/>
          <w:color w:val="4E80BC"/>
          <w:spacing w:val="13"/>
          <w:sz w:val="22"/>
        </w:rPr>
        <w:t> </w:t>
      </w:r>
      <w:r>
        <w:rPr>
          <w:b/>
          <w:color w:val="4E80BC"/>
          <w:sz w:val="22"/>
        </w:rPr>
        <w:t>chamados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369" w:lineRule="auto"/>
        <w:ind w:left="396" w:right="138" w:firstLine="1065"/>
        <w:jc w:val="both"/>
      </w:pPr>
      <w:r>
        <w:rPr/>
        <w:t>Analisando-se os registros provenientes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Central de Atendimento, verifica-se</w:t>
      </w:r>
      <w:r>
        <w:rPr>
          <w:spacing w:val="55"/>
        </w:rPr>
        <w:t> </w:t>
      </w:r>
      <w:r>
        <w:rPr/>
        <w:t>que</w:t>
      </w:r>
      <w:r>
        <w:rPr>
          <w:spacing w:val="1"/>
        </w:rPr>
        <w:t> </w:t>
      </w:r>
      <w:r>
        <w:rPr/>
        <w:t>no ano de 2018 foram atendidos 1.098 (mil e noventa e oito) chamados relativos a portais e</w:t>
      </w:r>
      <w:r>
        <w:rPr>
          <w:spacing w:val="1"/>
        </w:rPr>
        <w:t> </w:t>
      </w:r>
      <w:r>
        <w:rPr/>
        <w:t>ferramenta de gestão de conteúdo (solicitações direcionadas ao setor de desenvolvimento de</w:t>
      </w:r>
      <w:r>
        <w:rPr>
          <w:spacing w:val="1"/>
        </w:rPr>
        <w:t> </w:t>
      </w:r>
      <w:r>
        <w:rPr/>
        <w:t>sistemas,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quais</w:t>
      </w:r>
      <w:r>
        <w:rPr>
          <w:spacing w:val="1"/>
        </w:rPr>
        <w:t> </w:t>
      </w:r>
      <w:r>
        <w:rPr/>
        <w:t>demandaram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desenvolvimento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novas</w:t>
      </w:r>
      <w:r>
        <w:rPr>
          <w:spacing w:val="1"/>
        </w:rPr>
        <w:t> </w:t>
      </w:r>
      <w:r>
        <w:rPr/>
        <w:t>funcionalidades,</w:t>
      </w:r>
      <w:r>
        <w:rPr>
          <w:spacing w:val="1"/>
        </w:rPr>
        <w:t> </w:t>
      </w:r>
      <w:r>
        <w:rPr/>
        <w:t>correções,</w:t>
      </w:r>
      <w:r>
        <w:rPr>
          <w:spacing w:val="1"/>
        </w:rPr>
        <w:t> </w:t>
      </w:r>
      <w:r>
        <w:rPr/>
        <w:t>alterações,</w:t>
      </w:r>
      <w:r>
        <w:rPr>
          <w:spacing w:val="5"/>
        </w:rPr>
        <w:t> </w:t>
      </w:r>
      <w:r>
        <w:rPr/>
        <w:t>dúvidas,</w:t>
      </w:r>
      <w:r>
        <w:rPr>
          <w:spacing w:val="5"/>
        </w:rPr>
        <w:t> </w:t>
      </w:r>
      <w:r>
        <w:rPr/>
        <w:t>pedidos</w:t>
      </w:r>
      <w:r>
        <w:rPr>
          <w:spacing w:val="-2"/>
        </w:rPr>
        <w:t> </w:t>
      </w:r>
      <w:r>
        <w:rPr/>
        <w:t>de</w:t>
      </w:r>
      <w:r>
        <w:rPr>
          <w:spacing w:val="5"/>
        </w:rPr>
        <w:t> </w:t>
      </w:r>
      <w:r>
        <w:rPr/>
        <w:t>informações,</w:t>
      </w:r>
      <w:r>
        <w:rPr>
          <w:spacing w:val="6"/>
        </w:rPr>
        <w:t> </w:t>
      </w:r>
      <w:r>
        <w:rPr/>
        <w:t>suportes,</w:t>
      </w:r>
      <w:r>
        <w:rPr>
          <w:spacing w:val="5"/>
        </w:rPr>
        <w:t> </w:t>
      </w:r>
      <w:r>
        <w:rPr/>
        <w:t>dentre outros).</w:t>
      </w:r>
    </w:p>
    <w:p>
      <w:pPr>
        <w:pStyle w:val="BodyText"/>
        <w:spacing w:line="369" w:lineRule="auto" w:before="111"/>
        <w:ind w:left="396" w:right="139" w:firstLine="1065"/>
        <w:jc w:val="both"/>
      </w:pPr>
      <w:r>
        <w:rPr/>
        <w:t>Desta feita, resta clara a necessidade de investimento em métodos, procedimentos e</w:t>
      </w:r>
      <w:r>
        <w:rPr>
          <w:spacing w:val="1"/>
        </w:rPr>
        <w:t> </w:t>
      </w:r>
      <w:r>
        <w:rPr/>
        <w:t>ferramentas adequadas que possibilitem o</w:t>
      </w:r>
      <w:r>
        <w:rPr>
          <w:spacing w:val="1"/>
        </w:rPr>
        <w:t> </w:t>
      </w:r>
      <w:r>
        <w:rPr/>
        <w:t>compartilhamento</w:t>
      </w:r>
      <w:r>
        <w:rPr>
          <w:spacing w:val="55"/>
        </w:rPr>
        <w:t> </w:t>
      </w:r>
      <w:r>
        <w:rPr/>
        <w:t>e o fornecimento de informações</w:t>
      </w:r>
      <w:r>
        <w:rPr>
          <w:spacing w:val="1"/>
        </w:rPr>
        <w:t> </w:t>
      </w:r>
      <w:r>
        <w:rPr/>
        <w:t>com celeridade, eficiência, eficácia e segurança, resguardando a integridade, confidencialidade,</w:t>
      </w:r>
      <w:r>
        <w:rPr>
          <w:spacing w:val="1"/>
        </w:rPr>
        <w:t> </w:t>
      </w:r>
      <w:r>
        <w:rPr/>
        <w:t>disponibilidade e atendendo aos ditames legais,</w:t>
      </w:r>
      <w:r>
        <w:rPr>
          <w:spacing w:val="55"/>
        </w:rPr>
        <w:t> </w:t>
      </w:r>
      <w:r>
        <w:rPr/>
        <w:t>de modo que as informações de interesse dos</w:t>
      </w:r>
      <w:r>
        <w:rPr>
          <w:spacing w:val="1"/>
        </w:rPr>
        <w:t> </w:t>
      </w:r>
      <w:r>
        <w:rPr/>
        <w:t>mais</w:t>
      </w:r>
      <w:r>
        <w:rPr>
          <w:spacing w:val="3"/>
        </w:rPr>
        <w:t> </w:t>
      </w:r>
      <w:r>
        <w:rPr/>
        <w:t>diversos</w:t>
      </w:r>
      <w:r>
        <w:rPr>
          <w:spacing w:val="3"/>
        </w:rPr>
        <w:t> </w:t>
      </w:r>
      <w:r>
        <w:rPr/>
        <w:t>públicos</w:t>
      </w:r>
      <w:r>
        <w:rPr>
          <w:spacing w:val="3"/>
        </w:rPr>
        <w:t> </w:t>
      </w:r>
      <w:r>
        <w:rPr/>
        <w:t>deste</w:t>
      </w:r>
      <w:r>
        <w:rPr>
          <w:spacing w:val="6"/>
        </w:rPr>
        <w:t> </w:t>
      </w:r>
      <w:r>
        <w:rPr/>
        <w:t>Poder</w:t>
      </w:r>
      <w:r>
        <w:rPr>
          <w:spacing w:val="1"/>
        </w:rPr>
        <w:t> </w:t>
      </w:r>
      <w:r>
        <w:rPr/>
        <w:t>Judiciário</w:t>
      </w:r>
      <w:r>
        <w:rPr>
          <w:spacing w:val="6"/>
        </w:rPr>
        <w:t> </w:t>
      </w:r>
      <w:r>
        <w:rPr/>
        <w:t>sejam</w:t>
      </w:r>
      <w:r>
        <w:rPr>
          <w:spacing w:val="3"/>
        </w:rPr>
        <w:t> </w:t>
      </w:r>
      <w:r>
        <w:rPr/>
        <w:t>disponibilizadas.</w:t>
      </w:r>
    </w:p>
    <w:p>
      <w:pPr>
        <w:spacing w:after="0" w:line="369" w:lineRule="auto"/>
        <w:jc w:val="both"/>
        <w:sectPr>
          <w:pgSz w:w="12240" w:h="15840"/>
          <w:pgMar w:header="350" w:footer="1255" w:top="1240" w:bottom="1480" w:left="172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6318503</wp:posOffset>
            </wp:positionH>
            <wp:positionV relativeFrom="page">
              <wp:posOffset>222504</wp:posOffset>
            </wp:positionV>
            <wp:extent cx="550277" cy="619107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77" cy="61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1441703</wp:posOffset>
            </wp:positionH>
            <wp:positionV relativeFrom="page">
              <wp:posOffset>243841</wp:posOffset>
            </wp:positionV>
            <wp:extent cx="707135" cy="615694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5" cy="61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5175503</wp:posOffset>
            </wp:positionH>
            <wp:positionV relativeFrom="page">
              <wp:posOffset>323088</wp:posOffset>
            </wp:positionV>
            <wp:extent cx="1036320" cy="521207"/>
            <wp:effectExtent l="0" t="0" r="0" b="0"/>
            <wp:wrapNone/>
            <wp:docPr id="17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521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28" w:lineRule="exact"/>
        <w:ind w:left="368"/>
        <w:rPr>
          <w:sz w:val="2"/>
        </w:rPr>
      </w:pPr>
      <w:r>
        <w:rPr>
          <w:position w:val="0"/>
          <w:sz w:val="2"/>
        </w:rPr>
        <w:pict>
          <v:group style="width:435.85pt;height:1.45pt;mso-position-horizontal-relative:char;mso-position-vertical-relative:line" coordorigin="0,0" coordsize="8717,29">
            <v:rect style="position:absolute;left:0;top:0;width:8717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86"/>
        <w:ind w:left="2629" w:right="2388" w:firstLine="0"/>
        <w:jc w:val="center"/>
        <w:rPr>
          <w:sz w:val="48"/>
        </w:rPr>
      </w:pPr>
      <w:r>
        <w:rPr/>
        <w:pict>
          <v:rect style="position:absolute;margin-left:104.400002pt;margin-top:36.306229pt;width:435.84pt;height:.96pt;mso-position-horizontal-relative:page;mso-position-vertical-relative:paragraph;z-index:-15725056;mso-wrap-distance-left:0;mso-wrap-distance-right:0" filled="true" fillcolor="#4e80bc" stroked="false">
            <v:fill type="solid"/>
            <w10:wrap type="topAndBottom"/>
          </v:rect>
        </w:pict>
      </w:r>
      <w:r>
        <w:rPr>
          <w:color w:val="16355C"/>
          <w:sz w:val="48"/>
        </w:rPr>
        <w:t>Estudos</w:t>
      </w:r>
      <w:r>
        <w:rPr>
          <w:color w:val="16355C"/>
          <w:spacing w:val="75"/>
          <w:sz w:val="48"/>
        </w:rPr>
        <w:t> </w:t>
      </w:r>
      <w:r>
        <w:rPr>
          <w:color w:val="16355C"/>
          <w:sz w:val="48"/>
        </w:rPr>
        <w:t>Preliminares</w:t>
      </w:r>
    </w:p>
    <w:p>
      <w:pPr>
        <w:pStyle w:val="BodyText"/>
        <w:spacing w:before="5"/>
        <w:rPr>
          <w:sz w:val="13"/>
        </w:rPr>
      </w:pPr>
    </w:p>
    <w:p>
      <w:pPr>
        <w:spacing w:line="278" w:lineRule="auto" w:before="102"/>
        <w:ind w:left="396" w:right="155" w:firstLine="0"/>
        <w:jc w:val="both"/>
        <w:rPr>
          <w:rFonts w:ascii="Cambria" w:hAnsi="Cambria"/>
          <w:b/>
          <w:i/>
          <w:sz w:val="26"/>
        </w:rPr>
      </w:pPr>
      <w:r>
        <w:rPr>
          <w:rFonts w:ascii="Cambria" w:hAnsi="Cambria"/>
          <w:b/>
          <w:i/>
          <w:color w:val="538CD3"/>
          <w:spacing w:val="13"/>
          <w:sz w:val="26"/>
        </w:rPr>
        <w:t>CONTRATAÇÃO</w:t>
      </w:r>
      <w:r>
        <w:rPr>
          <w:rFonts w:ascii="Cambria" w:hAnsi="Cambria"/>
          <w:b/>
          <w:i/>
          <w:color w:val="538CD3"/>
          <w:spacing w:val="14"/>
          <w:sz w:val="26"/>
        </w:rPr>
        <w:t> </w:t>
      </w:r>
      <w:r>
        <w:rPr>
          <w:rFonts w:ascii="Cambria" w:hAnsi="Cambria"/>
          <w:b/>
          <w:i/>
          <w:color w:val="538CD3"/>
          <w:sz w:val="26"/>
        </w:rPr>
        <w:t>DE</w:t>
      </w:r>
      <w:r>
        <w:rPr>
          <w:rFonts w:ascii="Cambria" w:hAnsi="Cambria"/>
          <w:b/>
          <w:i/>
          <w:color w:val="538CD3"/>
          <w:spacing w:val="58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SERVIÇO </w:t>
      </w:r>
      <w:r>
        <w:rPr>
          <w:rFonts w:ascii="Cambria" w:hAnsi="Cambria"/>
          <w:b/>
          <w:i/>
          <w:color w:val="538CD3"/>
          <w:spacing w:val="14"/>
          <w:sz w:val="26"/>
        </w:rPr>
        <w:t> </w:t>
      </w:r>
      <w:r>
        <w:rPr>
          <w:rFonts w:ascii="Cambria" w:hAnsi="Cambria"/>
          <w:b/>
          <w:i/>
          <w:color w:val="538CD3"/>
          <w:sz w:val="26"/>
        </w:rPr>
        <w:t>DE</w:t>
      </w:r>
      <w:r>
        <w:rPr>
          <w:rFonts w:ascii="Cambria" w:hAnsi="Cambria"/>
          <w:b/>
          <w:i/>
          <w:color w:val="538CD3"/>
          <w:spacing w:val="58"/>
          <w:sz w:val="26"/>
        </w:rPr>
        <w:t> </w:t>
      </w:r>
      <w:r>
        <w:rPr>
          <w:rFonts w:ascii="Cambria" w:hAnsi="Cambria"/>
          <w:b/>
          <w:i/>
          <w:color w:val="538CD3"/>
          <w:spacing w:val="14"/>
          <w:sz w:val="26"/>
        </w:rPr>
        <w:t>DESENVOLVIMENTO,</w:t>
      </w:r>
      <w:r>
        <w:rPr>
          <w:rFonts w:ascii="Cambria" w:hAnsi="Cambria"/>
          <w:b/>
          <w:i/>
          <w:color w:val="538CD3"/>
          <w:spacing w:val="15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IMPLANTAÇÃO,</w:t>
      </w:r>
      <w:r>
        <w:rPr>
          <w:rFonts w:ascii="Cambria" w:hAnsi="Cambria"/>
          <w:b/>
          <w:i/>
          <w:color w:val="538CD3"/>
          <w:spacing w:val="14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CUSTOMIZAÇÃO</w:t>
      </w:r>
      <w:r>
        <w:rPr>
          <w:rFonts w:ascii="Cambria" w:hAnsi="Cambria"/>
          <w:b/>
          <w:i/>
          <w:color w:val="538CD3"/>
          <w:spacing w:val="14"/>
          <w:sz w:val="26"/>
        </w:rPr>
        <w:t> </w:t>
      </w:r>
      <w:r>
        <w:rPr>
          <w:rFonts w:ascii="Cambria" w:hAnsi="Cambria"/>
          <w:b/>
          <w:i/>
          <w:color w:val="538CD3"/>
          <w:sz w:val="26"/>
        </w:rPr>
        <w:t>E</w:t>
      </w:r>
      <w:r>
        <w:rPr>
          <w:rFonts w:ascii="Cambria" w:hAnsi="Cambria"/>
          <w:b/>
          <w:i/>
          <w:color w:val="538CD3"/>
          <w:spacing w:val="1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SUSTENTAÇÃO</w:t>
      </w:r>
      <w:r>
        <w:rPr>
          <w:rFonts w:ascii="Cambria" w:hAnsi="Cambria"/>
          <w:b/>
          <w:i/>
          <w:color w:val="538CD3"/>
          <w:spacing w:val="14"/>
          <w:sz w:val="26"/>
        </w:rPr>
        <w:t> </w:t>
      </w:r>
      <w:r>
        <w:rPr>
          <w:rFonts w:ascii="Cambria" w:hAnsi="Cambria"/>
          <w:b/>
          <w:i/>
          <w:color w:val="538CD3"/>
          <w:sz w:val="26"/>
        </w:rPr>
        <w:t>DE</w:t>
      </w:r>
      <w:r>
        <w:rPr>
          <w:rFonts w:ascii="Cambria" w:hAnsi="Cambria"/>
          <w:b/>
          <w:i/>
          <w:color w:val="538CD3"/>
          <w:spacing w:val="1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PORTAIS</w:t>
      </w:r>
      <w:r>
        <w:rPr>
          <w:rFonts w:ascii="Cambria" w:hAnsi="Cambria"/>
          <w:b/>
          <w:i/>
          <w:color w:val="538CD3"/>
          <w:spacing w:val="14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CORPORATIVOS</w:t>
      </w:r>
      <w:r>
        <w:rPr>
          <w:rFonts w:ascii="Cambria" w:hAnsi="Cambria"/>
          <w:b/>
          <w:i/>
          <w:color w:val="538CD3"/>
          <w:spacing w:val="34"/>
          <w:sz w:val="26"/>
        </w:rPr>
        <w:t> </w:t>
      </w:r>
      <w:r>
        <w:rPr>
          <w:rFonts w:ascii="Cambria" w:hAnsi="Cambria"/>
          <w:b/>
          <w:i/>
          <w:color w:val="538CD3"/>
          <w:sz w:val="26"/>
        </w:rPr>
        <w:t>DO</w:t>
      </w:r>
      <w:r>
        <w:rPr>
          <w:rFonts w:ascii="Cambria" w:hAnsi="Cambria"/>
          <w:b/>
          <w:i/>
          <w:color w:val="538CD3"/>
          <w:spacing w:val="32"/>
          <w:sz w:val="26"/>
        </w:rPr>
        <w:t> </w:t>
      </w:r>
      <w:r>
        <w:rPr>
          <w:rFonts w:ascii="Cambria" w:hAnsi="Cambria"/>
          <w:b/>
          <w:i/>
          <w:color w:val="538CD3"/>
          <w:spacing w:val="12"/>
          <w:sz w:val="26"/>
        </w:rPr>
        <w:t>PJMT,</w:t>
      </w:r>
      <w:r>
        <w:rPr>
          <w:rFonts w:ascii="Cambria" w:hAnsi="Cambria"/>
          <w:b/>
          <w:i/>
          <w:color w:val="538CD3"/>
          <w:spacing w:val="29"/>
          <w:sz w:val="26"/>
        </w:rPr>
        <w:t> </w:t>
      </w:r>
      <w:r>
        <w:rPr>
          <w:rFonts w:ascii="Cambria" w:hAnsi="Cambria"/>
          <w:b/>
          <w:i/>
          <w:color w:val="538CD3"/>
          <w:spacing w:val="9"/>
          <w:sz w:val="26"/>
        </w:rPr>
        <w:t>COM</w:t>
      </w:r>
      <w:r>
        <w:rPr>
          <w:rFonts w:ascii="Cambria" w:hAnsi="Cambria"/>
          <w:b/>
          <w:i/>
          <w:color w:val="538CD3"/>
          <w:spacing w:val="34"/>
          <w:sz w:val="26"/>
        </w:rPr>
        <w:t> </w:t>
      </w:r>
      <w:r>
        <w:rPr>
          <w:rFonts w:ascii="Cambria" w:hAnsi="Cambria"/>
          <w:b/>
          <w:i/>
          <w:color w:val="538CD3"/>
          <w:spacing w:val="13"/>
          <w:sz w:val="26"/>
        </w:rPr>
        <w:t>CAPACITAÇÃO</w:t>
      </w:r>
      <w:r>
        <w:rPr>
          <w:rFonts w:ascii="Cambria" w:hAnsi="Cambria"/>
          <w:b/>
          <w:i/>
          <w:color w:val="538CD3"/>
          <w:spacing w:val="32"/>
          <w:sz w:val="26"/>
        </w:rPr>
        <w:t> </w:t>
      </w:r>
      <w:r>
        <w:rPr>
          <w:rFonts w:ascii="Cambria" w:hAnsi="Cambria"/>
          <w:b/>
          <w:i/>
          <w:color w:val="538CD3"/>
          <w:sz w:val="26"/>
        </w:rPr>
        <w:t>E</w:t>
      </w:r>
      <w:r>
        <w:rPr>
          <w:rFonts w:ascii="Cambria" w:hAnsi="Cambria"/>
          <w:b/>
          <w:i/>
          <w:color w:val="538CD3"/>
          <w:spacing w:val="36"/>
          <w:sz w:val="26"/>
        </w:rPr>
        <w:t> </w:t>
      </w:r>
      <w:r>
        <w:rPr>
          <w:rFonts w:ascii="Cambria" w:hAnsi="Cambria"/>
          <w:b/>
          <w:i/>
          <w:color w:val="538CD3"/>
          <w:spacing w:val="12"/>
          <w:sz w:val="26"/>
        </w:rPr>
        <w:t>SUPORTE.</w:t>
      </w:r>
    </w:p>
    <w:sectPr>
      <w:headerReference w:type="default" r:id="rId10"/>
      <w:footerReference w:type="default" r:id="rId11"/>
      <w:pgSz w:w="12240" w:h="15840"/>
      <w:pgMar w:header="661" w:footer="1285" w:top="1240" w:bottom="1480" w:left="17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4.839996pt;margin-top:716.728455pt;width:437.1pt;height:36.65pt;mso-position-horizontal-relative:page;mso-position-vertical-relative:page;z-index:-15867392" type="#_x0000_t202" filled="false" stroked="false">
          <v:textbox inset="0,0,0,0">
            <w:txbxContent>
              <w:p>
                <w:pPr>
                  <w:spacing w:line="276" w:lineRule="auto" w:before="19"/>
                  <w:ind w:left="20" w:right="74" w:firstLine="0"/>
                  <w:jc w:val="left"/>
                  <w:rPr>
                    <w:rFonts w:ascii="Cambria" w:hAnsi="Cambria"/>
                    <w:b/>
                    <w:i/>
                    <w:sz w:val="15"/>
                  </w:rPr>
                </w:pP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CON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w w:val="95"/>
                    <w:sz w:val="15"/>
                  </w:rPr>
                  <w:t>TRATAÇÃO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4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S ERVI ÇO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w w:val="95"/>
                    <w:sz w:val="15"/>
                  </w:rPr>
                  <w:t>DESENVOLVIMENTO,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w w:val="95"/>
                    <w:sz w:val="15"/>
                  </w:rPr>
                  <w:t>IMPLANTAÇÃO,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w w:val="95"/>
                    <w:sz w:val="15"/>
                  </w:rPr>
                  <w:t>CUSTOMIZAÇÃO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S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w w:val="95"/>
                    <w:sz w:val="15"/>
                  </w:rPr>
                  <w:t>USTENTAÇÃO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98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9"/>
                    <w:w w:val="95"/>
                    <w:sz w:val="15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-29"/>
                    <w:w w:val="95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sz w:val="15"/>
                  </w:rPr>
                  <w:t>PORTAIS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sz w:val="15"/>
                  </w:rPr>
                  <w:t>CORPORATIVOS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3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z w:val="15"/>
                  </w:rPr>
                  <w:t>DO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9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sz w:val="15"/>
                  </w:rPr>
                  <w:t>PJMT,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4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0"/>
                    <w:sz w:val="15"/>
                  </w:rPr>
                  <w:t>COM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8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sz w:val="15"/>
                  </w:rPr>
                  <w:t>CAPACITAÇÃO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9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z w:val="15"/>
                  </w:rPr>
                  <w:t>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7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z w:val="15"/>
                  </w:rPr>
                  <w:t>SUP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-12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0"/>
                    <w:sz w:val="15"/>
                  </w:rPr>
                  <w:t>ORTE.</w:t>
                </w:r>
              </w:p>
              <w:p>
                <w:pPr>
                  <w:spacing w:before="116"/>
                  <w:ind w:left="0" w:right="58" w:firstLine="0"/>
                  <w:jc w:val="right"/>
                  <w:rPr>
                    <w:sz w:val="15"/>
                  </w:rPr>
                </w:pPr>
                <w:r>
                  <w:rPr/>
                  <w:fldChar w:fldCharType="begin"/>
                </w:r>
                <w:r>
                  <w:rPr>
                    <w:w w:val="99"/>
                    <w:sz w:val="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4.839996pt;margin-top:716.728455pt;width:435.1pt;height:36.65pt;mso-position-horizontal-relative:page;mso-position-vertical-relative:page;z-index:-15866368" type="#_x0000_t202" filled="false" stroked="false">
          <v:textbox inset="0,0,0,0">
            <w:txbxContent>
              <w:p>
                <w:pPr>
                  <w:spacing w:line="276" w:lineRule="auto" w:before="19"/>
                  <w:ind w:left="20" w:right="34" w:firstLine="0"/>
                  <w:jc w:val="left"/>
                  <w:rPr>
                    <w:rFonts w:ascii="Cambria" w:hAnsi="Cambria"/>
                    <w:b/>
                    <w:i/>
                    <w:sz w:val="15"/>
                  </w:rPr>
                </w:pP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CON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w w:val="95"/>
                    <w:sz w:val="15"/>
                  </w:rPr>
                  <w:t>TRATAÇÃO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4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S ERVI ÇO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w w:val="95"/>
                    <w:sz w:val="15"/>
                  </w:rPr>
                  <w:t>DESENVOLVIMENTO,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w w:val="95"/>
                    <w:sz w:val="15"/>
                  </w:rPr>
                  <w:t>IMPLANTAÇÃO,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w w:val="95"/>
                    <w:sz w:val="15"/>
                  </w:rPr>
                  <w:t>CUSTOMIZAÇÃO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5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0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w w:val="95"/>
                    <w:sz w:val="15"/>
                  </w:rPr>
                  <w:t>S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w w:val="95"/>
                    <w:sz w:val="15"/>
                  </w:rPr>
                  <w:t>USTENTAÇÃO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98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9"/>
                    <w:w w:val="95"/>
                    <w:sz w:val="15"/>
                  </w:rPr>
                  <w:t>DE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-29"/>
                    <w:w w:val="95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sz w:val="15"/>
                  </w:rPr>
                  <w:t>PORTAIS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6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sz w:val="15"/>
                  </w:rPr>
                  <w:t>CORPORATIVOS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33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z w:val="15"/>
                  </w:rPr>
                  <w:t>DO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9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2"/>
                    <w:sz w:val="15"/>
                  </w:rPr>
                  <w:t>PJMT,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4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0"/>
                    <w:sz w:val="15"/>
                  </w:rPr>
                  <w:t>COM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8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3"/>
                    <w:sz w:val="15"/>
                  </w:rPr>
                  <w:t>CAPACITAÇÃO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9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z w:val="15"/>
                  </w:rPr>
                  <w:t>E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27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z w:val="15"/>
                  </w:rPr>
                  <w:t>SUP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-12"/>
                    <w:sz w:val="15"/>
                  </w:rPr>
                  <w:t> </w:t>
                </w:r>
                <w:r>
                  <w:rPr>
                    <w:rFonts w:ascii="Cambria" w:hAnsi="Cambria"/>
                    <w:b/>
                    <w:i/>
                    <w:color w:val="538CD3"/>
                    <w:spacing w:val="10"/>
                    <w:sz w:val="15"/>
                  </w:rPr>
                  <w:t>ORTE.</w:t>
                </w:r>
              </w:p>
              <w:p>
                <w:pPr>
                  <w:spacing w:before="116"/>
                  <w:ind w:left="0" w:right="18" w:firstLine="0"/>
                  <w:jc w:val="right"/>
                  <w:rPr>
                    <w:sz w:val="15"/>
                  </w:rPr>
                </w:pPr>
                <w:r>
                  <w:rPr>
                    <w:w w:val="99"/>
                    <w:sz w:val="15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46528">
          <wp:simplePos x="0" y="0"/>
          <wp:positionH relativeFrom="page">
            <wp:posOffset>6318503</wp:posOffset>
          </wp:positionH>
          <wp:positionV relativeFrom="page">
            <wp:posOffset>222504</wp:posOffset>
          </wp:positionV>
          <wp:extent cx="550277" cy="61910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0277" cy="6191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47040">
          <wp:simplePos x="0" y="0"/>
          <wp:positionH relativeFrom="page">
            <wp:posOffset>1441703</wp:posOffset>
          </wp:positionH>
          <wp:positionV relativeFrom="page">
            <wp:posOffset>243841</wp:posOffset>
          </wp:positionV>
          <wp:extent cx="707135" cy="615694"/>
          <wp:effectExtent l="0" t="0" r="0" b="0"/>
          <wp:wrapNone/>
          <wp:docPr id="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07135" cy="6156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7447552">
          <wp:simplePos x="0" y="0"/>
          <wp:positionH relativeFrom="page">
            <wp:posOffset>5175503</wp:posOffset>
          </wp:positionH>
          <wp:positionV relativeFrom="page">
            <wp:posOffset>323088</wp:posOffset>
          </wp:positionV>
          <wp:extent cx="1036320" cy="521207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36320" cy="5212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104.400002pt;margin-top:89.519997pt;width:435.84pt;height:1.44pt;mso-position-horizontal-relative:page;mso-position-vertical-relative:page;z-index:-15868416" filled="true" fillcolor="#000000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4.759995pt;margin-top:32.041988pt;width:181.75pt;height:31.3pt;mso-position-horizontal-relative:page;mso-position-vertical-relative:page;z-index:-15867904" type="#_x0000_t202" filled="false" stroked="false">
          <v:textbox inset="0,0,0,0">
            <w:txbxContent>
              <w:p>
                <w:pPr>
                  <w:spacing w:before="15"/>
                  <w:ind w:left="20" w:right="14" w:firstLine="0"/>
                  <w:jc w:val="left"/>
                  <w:rPr>
                    <w:rFonts w:ascii="Arial" w:hAnsi="Arial"/>
                    <w:b/>
                    <w:sz w:val="17"/>
                  </w:rPr>
                </w:pPr>
                <w:r>
                  <w:rPr>
                    <w:rFonts w:ascii="Arial" w:hAnsi="Arial"/>
                    <w:b/>
                    <w:sz w:val="17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sz w:val="17"/>
                  </w:rPr>
                  <w:t>Coordenadoria de Tecnologia </w:t>
                </w:r>
                <w:r>
                  <w:rPr>
                    <w:rFonts w:ascii="Arial" w:hAnsi="Arial"/>
                    <w:b/>
                    <w:sz w:val="17"/>
                  </w:rPr>
                  <w:t>da Informação</w:t>
                </w:r>
                <w:r>
                  <w:rPr>
                    <w:rFonts w:ascii="Arial" w:hAnsi="Arial"/>
                    <w:b/>
                    <w:spacing w:val="-4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Departamento</w:t>
                </w:r>
                <w:r>
                  <w:rPr>
                    <w:rFonts w:ascii="Arial" w:hAnsi="Arial"/>
                    <w:b/>
                    <w:spacing w:val="-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Sistemas</w:t>
                </w:r>
                <w:r>
                  <w:rPr>
                    <w:rFonts w:ascii="Arial" w:hAnsi="Arial"/>
                    <w:b/>
                    <w:spacing w:val="-6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e</w:t>
                </w:r>
                <w:r>
                  <w:rPr>
                    <w:rFonts w:ascii="Arial" w:hAnsi="Arial"/>
                    <w:b/>
                    <w:spacing w:val="-6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Aplicações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84.759995pt;margin-top:32.041988pt;width:181.75pt;height:31.3pt;mso-position-horizontal-relative:page;mso-position-vertical-relative:page;z-index:-15866880" type="#_x0000_t202" filled="false" stroked="false">
          <v:textbox inset="0,0,0,0">
            <w:txbxContent>
              <w:p>
                <w:pPr>
                  <w:spacing w:before="15"/>
                  <w:ind w:left="20" w:right="14" w:firstLine="0"/>
                  <w:jc w:val="left"/>
                  <w:rPr>
                    <w:rFonts w:ascii="Arial" w:hAnsi="Arial"/>
                    <w:b/>
                    <w:sz w:val="17"/>
                  </w:rPr>
                </w:pPr>
                <w:r>
                  <w:rPr>
                    <w:rFonts w:ascii="Arial" w:hAnsi="Arial"/>
                    <w:b/>
                    <w:sz w:val="17"/>
                  </w:rPr>
                  <w:t>Tribunal de Justiça de Mato Grosso</w:t>
                </w:r>
                <w:r>
                  <w:rPr>
                    <w:rFonts w:ascii="Arial" w:hAnsi="Arial"/>
                    <w:b/>
                    <w:spacing w:val="1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pacing w:val="-1"/>
                    <w:sz w:val="17"/>
                  </w:rPr>
                  <w:t>Coordenadoria de Tecnologia </w:t>
                </w:r>
                <w:r>
                  <w:rPr>
                    <w:rFonts w:ascii="Arial" w:hAnsi="Arial"/>
                    <w:b/>
                    <w:sz w:val="17"/>
                  </w:rPr>
                  <w:t>da Informação</w:t>
                </w:r>
                <w:r>
                  <w:rPr>
                    <w:rFonts w:ascii="Arial" w:hAnsi="Arial"/>
                    <w:b/>
                    <w:spacing w:val="-4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Departamento</w:t>
                </w:r>
                <w:r>
                  <w:rPr>
                    <w:rFonts w:ascii="Arial" w:hAnsi="Arial"/>
                    <w:b/>
                    <w:spacing w:val="-5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de</w:t>
                </w:r>
                <w:r>
                  <w:rPr>
                    <w:rFonts w:ascii="Arial" w:hAnsi="Arial"/>
                    <w:b/>
                    <w:spacing w:val="-1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Sistemas</w:t>
                </w:r>
                <w:r>
                  <w:rPr>
                    <w:rFonts w:ascii="Arial" w:hAnsi="Arial"/>
                    <w:b/>
                    <w:spacing w:val="-6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e</w:t>
                </w:r>
                <w:r>
                  <w:rPr>
                    <w:rFonts w:ascii="Arial" w:hAnsi="Arial"/>
                    <w:b/>
                    <w:spacing w:val="-6"/>
                    <w:sz w:val="17"/>
                  </w:rPr>
                  <w:t> </w:t>
                </w:r>
                <w:r>
                  <w:rPr>
                    <w:rFonts w:ascii="Arial" w:hAnsi="Arial"/>
                    <w:b/>
                    <w:sz w:val="17"/>
                  </w:rPr>
                  <w:t>Aplicações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left="1193" w:hanging="264"/>
        <w:jc w:val="left"/>
      </w:pPr>
      <w:rPr>
        <w:rFonts w:hint="default" w:ascii="Times New Roman" w:hAnsi="Times New Roman" w:eastAsia="Times New Roman" w:cs="Times New Roman"/>
        <w:b/>
        <w:bCs/>
        <w:w w:val="102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00" w:hanging="26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0" w:hanging="26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00" w:hanging="26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00" w:hanging="26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00" w:hanging="26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000" w:hanging="26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800" w:hanging="26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600" w:hanging="264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98"/>
      <w:ind w:left="929"/>
      <w:outlineLvl w:val="1"/>
    </w:pPr>
    <w:rPr>
      <w:rFonts w:ascii="Times New Roman" w:hAnsi="Times New Roman" w:eastAsia="Times New Roman" w:cs="Times New Roman"/>
      <w:b/>
      <w:bCs/>
      <w:sz w:val="22"/>
      <w:szCs w:val="2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193" w:hanging="265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5" w:line="248" w:lineRule="exact"/>
      <w:ind w:right="52"/>
      <w:jc w:val="right"/>
    </w:pPr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2021-03-31T16:26:13Z</dcterms:created>
  <dcterms:modified xsi:type="dcterms:W3CDTF">2021-03-31T16:26:13Z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2021-03-31T00:00:00Z</vt:filetime>
  </property>
</Properties>
</file>