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BB" w:rsidRDefault="00FA64F8" w:rsidP="00310D73">
      <w:pPr>
        <w:spacing w:after="0" w:line="270" w:lineRule="atLeast"/>
        <w:ind w:left="708" w:firstLine="708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noProof/>
          <w:color w:val="555555"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05pt;margin-top:4.7pt;width:71.65pt;height:69.05pt;z-index:251658240" fillcolor="window">
            <v:imagedata r:id="rId6" o:title=""/>
            <w10:wrap type="square"/>
          </v:shape>
          <o:OLEObject Type="Embed" ProgID="PBrush" ShapeID="_x0000_s1026" DrawAspect="Content" ObjectID="_1540116644" r:id="rId7"/>
        </w:pict>
      </w:r>
    </w:p>
    <w:p w:rsidR="000059BB" w:rsidRDefault="000059BB" w:rsidP="00310D73">
      <w:pPr>
        <w:spacing w:after="0" w:line="270" w:lineRule="atLeast"/>
        <w:ind w:left="708" w:firstLine="708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pt-BR"/>
        </w:rPr>
      </w:pPr>
    </w:p>
    <w:p w:rsidR="000059BB" w:rsidRDefault="000059BB" w:rsidP="00310D73">
      <w:pPr>
        <w:spacing w:after="0" w:line="270" w:lineRule="atLeast"/>
        <w:ind w:left="708" w:firstLine="708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pt-BR"/>
        </w:rPr>
      </w:pPr>
    </w:p>
    <w:p w:rsidR="000059BB" w:rsidRDefault="000059BB" w:rsidP="00310D73">
      <w:pPr>
        <w:spacing w:after="0" w:line="270" w:lineRule="atLeast"/>
        <w:ind w:left="708" w:firstLine="708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pt-BR"/>
        </w:rPr>
      </w:pPr>
    </w:p>
    <w:p w:rsidR="000059BB" w:rsidRDefault="000059BB" w:rsidP="00310D73">
      <w:pPr>
        <w:spacing w:after="0" w:line="270" w:lineRule="atLeast"/>
        <w:ind w:left="708" w:firstLine="708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pt-BR"/>
        </w:rPr>
      </w:pPr>
    </w:p>
    <w:p w:rsidR="000059BB" w:rsidRDefault="000059BB" w:rsidP="00310D73">
      <w:pPr>
        <w:spacing w:after="0" w:line="270" w:lineRule="atLeast"/>
        <w:ind w:left="708" w:firstLine="708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pt-BR"/>
        </w:rPr>
      </w:pPr>
    </w:p>
    <w:p w:rsidR="003C5A9C" w:rsidRPr="003C5A9C" w:rsidRDefault="003C5A9C" w:rsidP="003C5A9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3C5A9C">
        <w:rPr>
          <w:rFonts w:ascii="Arial" w:hAnsi="Arial" w:cs="Arial"/>
          <w:b/>
          <w:sz w:val="24"/>
          <w:szCs w:val="24"/>
        </w:rPr>
        <w:t>ESTADO DE MATO GROSSO</w:t>
      </w:r>
    </w:p>
    <w:p w:rsidR="003C5A9C" w:rsidRPr="003C5A9C" w:rsidRDefault="003C5A9C" w:rsidP="003C5A9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3C5A9C">
        <w:rPr>
          <w:rFonts w:ascii="Arial" w:hAnsi="Arial" w:cs="Arial"/>
          <w:b/>
          <w:sz w:val="24"/>
          <w:szCs w:val="24"/>
        </w:rPr>
        <w:t>PODER JUDICIÁRIO</w:t>
      </w:r>
    </w:p>
    <w:p w:rsidR="000059BB" w:rsidRPr="003C5A9C" w:rsidRDefault="003C5A9C" w:rsidP="003C5A9C">
      <w:pPr>
        <w:spacing w:after="0" w:line="270" w:lineRule="atLeast"/>
        <w:ind w:left="708" w:firstLine="708"/>
        <w:jc w:val="both"/>
        <w:rPr>
          <w:rFonts w:ascii="Arial" w:eastAsia="Times New Roman" w:hAnsi="Arial" w:cs="Arial"/>
          <w:b/>
          <w:color w:val="555555"/>
          <w:sz w:val="20"/>
          <w:szCs w:val="20"/>
          <w:u w:val="single"/>
          <w:lang w:eastAsia="pt-BR"/>
        </w:rPr>
      </w:pPr>
      <w:r w:rsidRPr="00F30A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</w:t>
      </w:r>
      <w:r w:rsidRPr="003C5A9C">
        <w:rPr>
          <w:rFonts w:ascii="Arial" w:hAnsi="Arial" w:cs="Arial"/>
          <w:b/>
          <w:sz w:val="20"/>
          <w:szCs w:val="20"/>
        </w:rPr>
        <w:t>COMARCA DE ALTA FLORESTA- MT</w:t>
      </w:r>
    </w:p>
    <w:p w:rsidR="000059BB" w:rsidRPr="003C5A9C" w:rsidRDefault="000059BB" w:rsidP="00310D73">
      <w:pPr>
        <w:spacing w:after="0" w:line="270" w:lineRule="atLeast"/>
        <w:ind w:left="708" w:firstLine="708"/>
        <w:jc w:val="both"/>
        <w:rPr>
          <w:rFonts w:ascii="Arial" w:eastAsia="Times New Roman" w:hAnsi="Arial" w:cs="Arial"/>
          <w:b/>
          <w:color w:val="555555"/>
          <w:sz w:val="20"/>
          <w:szCs w:val="20"/>
          <w:u w:val="single"/>
          <w:lang w:eastAsia="pt-BR"/>
        </w:rPr>
      </w:pPr>
    </w:p>
    <w:p w:rsidR="000059BB" w:rsidRDefault="000059BB" w:rsidP="00310D73">
      <w:pPr>
        <w:spacing w:after="0" w:line="270" w:lineRule="atLeast"/>
        <w:ind w:left="708" w:firstLine="708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pt-BR"/>
        </w:rPr>
      </w:pPr>
    </w:p>
    <w:p w:rsidR="000059BB" w:rsidRDefault="000059BB" w:rsidP="000059BB">
      <w:pPr>
        <w:spacing w:after="0" w:line="270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  <w:lang w:eastAsia="pt-BR"/>
        </w:rPr>
      </w:pPr>
    </w:p>
    <w:p w:rsidR="000059BB" w:rsidRDefault="000059BB" w:rsidP="000059BB">
      <w:pPr>
        <w:spacing w:after="0" w:line="270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  <w:lang w:eastAsia="pt-BR"/>
        </w:rPr>
      </w:pPr>
    </w:p>
    <w:p w:rsidR="000059BB" w:rsidRDefault="000059BB" w:rsidP="000059BB">
      <w:pPr>
        <w:spacing w:after="0" w:line="270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  <w:lang w:eastAsia="pt-BR"/>
        </w:rPr>
      </w:pPr>
    </w:p>
    <w:p w:rsidR="000059BB" w:rsidRDefault="000059BB" w:rsidP="000059BB">
      <w:pPr>
        <w:spacing w:after="0" w:line="270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  <w:lang w:eastAsia="pt-BR"/>
        </w:rPr>
      </w:pPr>
    </w:p>
    <w:p w:rsidR="000059BB" w:rsidRDefault="000059BB" w:rsidP="000059BB">
      <w:pPr>
        <w:spacing w:after="0" w:line="270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  <w:lang w:eastAsia="pt-BR"/>
        </w:rPr>
      </w:pPr>
    </w:p>
    <w:p w:rsidR="000059BB" w:rsidRDefault="000059BB" w:rsidP="000059BB">
      <w:pPr>
        <w:spacing w:after="0" w:line="270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  <w:lang w:eastAsia="pt-BR"/>
        </w:rPr>
      </w:pPr>
    </w:p>
    <w:p w:rsidR="000059BB" w:rsidRDefault="000059BB" w:rsidP="000059BB">
      <w:pPr>
        <w:spacing w:after="0" w:line="270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  <w:lang w:eastAsia="pt-BR"/>
        </w:rPr>
      </w:pPr>
    </w:p>
    <w:p w:rsidR="000059BB" w:rsidRDefault="000059BB" w:rsidP="000059BB">
      <w:pPr>
        <w:spacing w:after="0" w:line="270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  <w:lang w:eastAsia="pt-BR"/>
        </w:rPr>
      </w:pPr>
    </w:p>
    <w:p w:rsidR="000059BB" w:rsidRPr="000059BB" w:rsidRDefault="000059BB" w:rsidP="000059BB">
      <w:pPr>
        <w:spacing w:after="0" w:line="270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  <w:lang w:eastAsia="pt-BR"/>
        </w:rPr>
      </w:pPr>
      <w:r w:rsidRPr="000059BB">
        <w:rPr>
          <w:rFonts w:ascii="Arial" w:eastAsia="Times New Roman" w:hAnsi="Arial" w:cs="Arial"/>
          <w:b/>
          <w:color w:val="555555"/>
          <w:sz w:val="32"/>
          <w:szCs w:val="32"/>
          <w:lang w:eastAsia="pt-BR"/>
        </w:rPr>
        <w:t>PEUD</w:t>
      </w:r>
      <w:r w:rsidR="005C4152">
        <w:rPr>
          <w:rFonts w:ascii="Arial" w:eastAsia="Times New Roman" w:hAnsi="Arial" w:cs="Arial"/>
          <w:b/>
          <w:color w:val="555555"/>
          <w:sz w:val="32"/>
          <w:szCs w:val="32"/>
          <w:lang w:eastAsia="pt-BR"/>
        </w:rPr>
        <w:t>D</w:t>
      </w:r>
    </w:p>
    <w:p w:rsidR="000059BB" w:rsidRPr="005C4152" w:rsidRDefault="000059BB" w:rsidP="000059BB">
      <w:pPr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5C4152">
        <w:rPr>
          <w:rFonts w:ascii="Arial" w:eastAsia="Times New Roman" w:hAnsi="Arial" w:cs="Arial"/>
          <w:sz w:val="28"/>
          <w:szCs w:val="28"/>
          <w:lang w:eastAsia="pt-BR"/>
        </w:rPr>
        <w:t xml:space="preserve">Programa Educativo para Usuários </w:t>
      </w:r>
      <w:r w:rsidR="00114F25" w:rsidRPr="005C4152">
        <w:rPr>
          <w:rFonts w:ascii="Arial" w:eastAsia="Times New Roman" w:hAnsi="Arial" w:cs="Arial"/>
          <w:sz w:val="28"/>
          <w:szCs w:val="28"/>
          <w:lang w:eastAsia="pt-BR"/>
        </w:rPr>
        <w:t xml:space="preserve">e Dependentes </w:t>
      </w:r>
      <w:r w:rsidRPr="005C4152">
        <w:rPr>
          <w:rFonts w:ascii="Arial" w:eastAsia="Times New Roman" w:hAnsi="Arial" w:cs="Arial"/>
          <w:sz w:val="28"/>
          <w:szCs w:val="28"/>
          <w:lang w:eastAsia="pt-BR"/>
        </w:rPr>
        <w:t>de Drogas</w:t>
      </w:r>
    </w:p>
    <w:p w:rsidR="00310D73" w:rsidRPr="005C4152" w:rsidRDefault="000059BB" w:rsidP="000059BB">
      <w:pPr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5C4152">
        <w:rPr>
          <w:rFonts w:ascii="Arial" w:eastAsia="Times New Roman" w:hAnsi="Arial" w:cs="Arial"/>
          <w:sz w:val="28"/>
          <w:szCs w:val="28"/>
          <w:lang w:eastAsia="pt-BR"/>
        </w:rPr>
        <w:t xml:space="preserve">Art. 28 - </w:t>
      </w:r>
      <w:r w:rsidR="00310D73" w:rsidRPr="005C4152">
        <w:rPr>
          <w:rFonts w:ascii="Arial" w:eastAsia="Times New Roman" w:hAnsi="Arial" w:cs="Arial"/>
          <w:sz w:val="28"/>
          <w:szCs w:val="28"/>
          <w:lang w:eastAsia="pt-BR"/>
        </w:rPr>
        <w:t xml:space="preserve">LEI </w:t>
      </w:r>
      <w:r w:rsidR="00114F25" w:rsidRPr="005C4152">
        <w:rPr>
          <w:rFonts w:ascii="Arial" w:eastAsia="Times New Roman" w:hAnsi="Arial" w:cs="Arial"/>
          <w:sz w:val="28"/>
          <w:szCs w:val="28"/>
          <w:lang w:eastAsia="pt-BR"/>
        </w:rPr>
        <w:t xml:space="preserve">nº </w:t>
      </w:r>
      <w:r w:rsidR="00310D73" w:rsidRPr="005C4152">
        <w:rPr>
          <w:rFonts w:ascii="Arial" w:eastAsia="Times New Roman" w:hAnsi="Arial" w:cs="Arial"/>
          <w:sz w:val="28"/>
          <w:szCs w:val="28"/>
          <w:lang w:eastAsia="pt-BR"/>
        </w:rPr>
        <w:t>11.343</w:t>
      </w:r>
      <w:r w:rsidR="00114F25" w:rsidRPr="005C4152">
        <w:rPr>
          <w:rFonts w:ascii="Arial" w:eastAsia="Times New Roman" w:hAnsi="Arial" w:cs="Arial"/>
          <w:sz w:val="28"/>
          <w:szCs w:val="28"/>
          <w:lang w:eastAsia="pt-BR"/>
        </w:rPr>
        <w:t>/2006</w:t>
      </w:r>
    </w:p>
    <w:p w:rsidR="00310D73" w:rsidRPr="005C4152" w:rsidRDefault="00310D73" w:rsidP="00310D73">
      <w:pPr>
        <w:spacing w:after="0" w:line="270" w:lineRule="atLeast"/>
        <w:ind w:left="708"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5E38" w:rsidRDefault="00255E38" w:rsidP="00310D73"/>
    <w:p w:rsidR="000059BB" w:rsidRDefault="000059BB" w:rsidP="00310D73"/>
    <w:p w:rsidR="000059BB" w:rsidRDefault="000059BB" w:rsidP="00310D73"/>
    <w:p w:rsidR="000059BB" w:rsidRDefault="000059BB" w:rsidP="00310D73"/>
    <w:p w:rsidR="000059BB" w:rsidRDefault="000059BB" w:rsidP="00310D73"/>
    <w:p w:rsidR="000059BB" w:rsidRPr="00B1036E" w:rsidRDefault="00B1036E" w:rsidP="002D29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036E">
        <w:rPr>
          <w:rFonts w:ascii="Arial" w:hAnsi="Arial" w:cs="Arial"/>
          <w:sz w:val="24"/>
          <w:szCs w:val="24"/>
        </w:rPr>
        <w:t>Milena Ramos</w:t>
      </w:r>
      <w:r w:rsidR="00114F25">
        <w:rPr>
          <w:rFonts w:ascii="Arial" w:hAnsi="Arial" w:cs="Arial"/>
          <w:sz w:val="24"/>
          <w:szCs w:val="24"/>
        </w:rPr>
        <w:t xml:space="preserve"> de Lima e S. </w:t>
      </w:r>
      <w:proofErr w:type="gramStart"/>
      <w:r w:rsidR="00114F25">
        <w:rPr>
          <w:rFonts w:ascii="Arial" w:hAnsi="Arial" w:cs="Arial"/>
          <w:sz w:val="24"/>
          <w:szCs w:val="24"/>
        </w:rPr>
        <w:t>Paro</w:t>
      </w:r>
      <w:proofErr w:type="gramEnd"/>
    </w:p>
    <w:p w:rsidR="00B1036E" w:rsidRPr="00B1036E" w:rsidRDefault="00114F25" w:rsidP="002D29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Juíza de Direito - </w:t>
      </w:r>
      <w:r w:rsidR="00B1036E" w:rsidRPr="00B1036E">
        <w:rPr>
          <w:rFonts w:ascii="Arial" w:hAnsi="Arial" w:cs="Arial"/>
          <w:sz w:val="24"/>
          <w:szCs w:val="24"/>
        </w:rPr>
        <w:t xml:space="preserve">Diretora </w:t>
      </w:r>
      <w:r>
        <w:rPr>
          <w:rFonts w:ascii="Arial" w:hAnsi="Arial" w:cs="Arial"/>
          <w:sz w:val="24"/>
          <w:szCs w:val="24"/>
        </w:rPr>
        <w:t>do Fórum</w:t>
      </w:r>
    </w:p>
    <w:p w:rsidR="000059BB" w:rsidRDefault="000059BB" w:rsidP="002D2965">
      <w:pPr>
        <w:jc w:val="center"/>
      </w:pPr>
    </w:p>
    <w:p w:rsidR="000059BB" w:rsidRDefault="00627781" w:rsidP="002D29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7781">
        <w:rPr>
          <w:rFonts w:ascii="Arial" w:hAnsi="Arial" w:cs="Arial"/>
          <w:sz w:val="24"/>
          <w:szCs w:val="24"/>
        </w:rPr>
        <w:t>Léia Ribeiro de Morais</w:t>
      </w:r>
    </w:p>
    <w:p w:rsidR="00627781" w:rsidRDefault="00114F25" w:rsidP="002D29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7781">
        <w:rPr>
          <w:rFonts w:ascii="Arial" w:hAnsi="Arial" w:cs="Arial"/>
          <w:sz w:val="24"/>
          <w:szCs w:val="24"/>
        </w:rPr>
        <w:t xml:space="preserve">Psicóloga </w:t>
      </w:r>
      <w:r>
        <w:rPr>
          <w:rFonts w:ascii="Arial" w:hAnsi="Arial" w:cs="Arial"/>
          <w:sz w:val="24"/>
          <w:szCs w:val="24"/>
        </w:rPr>
        <w:t xml:space="preserve">- </w:t>
      </w:r>
      <w:r w:rsidR="00627781">
        <w:rPr>
          <w:rFonts w:ascii="Arial" w:hAnsi="Arial" w:cs="Arial"/>
          <w:sz w:val="24"/>
          <w:szCs w:val="24"/>
        </w:rPr>
        <w:t>CRP-0637-18</w:t>
      </w:r>
    </w:p>
    <w:p w:rsidR="00627781" w:rsidRDefault="00627781" w:rsidP="002D29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 no TJ-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29.194</w:t>
      </w:r>
    </w:p>
    <w:p w:rsidR="00627781" w:rsidRPr="00627781" w:rsidRDefault="00627781" w:rsidP="00627781">
      <w:pPr>
        <w:spacing w:after="0"/>
        <w:rPr>
          <w:rFonts w:ascii="Arial" w:hAnsi="Arial" w:cs="Arial"/>
          <w:sz w:val="24"/>
          <w:szCs w:val="24"/>
        </w:rPr>
      </w:pPr>
    </w:p>
    <w:p w:rsidR="000059BB" w:rsidRDefault="000059BB" w:rsidP="00310D73"/>
    <w:p w:rsidR="000059BB" w:rsidRDefault="000059BB" w:rsidP="00310D73"/>
    <w:p w:rsidR="000059BB" w:rsidRDefault="000059BB" w:rsidP="00310D73"/>
    <w:p w:rsidR="009611C8" w:rsidRDefault="00220F45" w:rsidP="00310D73">
      <w:r>
        <w:tab/>
      </w:r>
      <w:r>
        <w:tab/>
      </w:r>
      <w:r>
        <w:tab/>
      </w:r>
      <w:r>
        <w:tab/>
      </w:r>
      <w:r>
        <w:tab/>
      </w:r>
    </w:p>
    <w:p w:rsidR="000059BB" w:rsidRPr="00220F45" w:rsidRDefault="000059BB" w:rsidP="009611C8">
      <w:pPr>
        <w:ind w:left="2832" w:firstLine="708"/>
        <w:rPr>
          <w:rFonts w:ascii="Arial" w:hAnsi="Arial" w:cs="Arial"/>
          <w:sz w:val="24"/>
          <w:szCs w:val="24"/>
        </w:rPr>
      </w:pPr>
    </w:p>
    <w:p w:rsidR="000059BB" w:rsidRDefault="000059BB" w:rsidP="00310D73"/>
    <w:p w:rsidR="00255E38" w:rsidRPr="00084CDF" w:rsidRDefault="00255E38" w:rsidP="003421DD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084CDF">
        <w:rPr>
          <w:rFonts w:ascii="Arial" w:hAnsi="Arial" w:cs="Arial"/>
          <w:b/>
          <w:sz w:val="24"/>
          <w:szCs w:val="24"/>
        </w:rPr>
        <w:t>APRESENTAÇÃO</w:t>
      </w:r>
    </w:p>
    <w:p w:rsidR="008058BE" w:rsidRDefault="00255E38" w:rsidP="00C768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058BE">
        <w:rPr>
          <w:rFonts w:ascii="Arial" w:hAnsi="Arial" w:cs="Arial"/>
          <w:sz w:val="24"/>
          <w:szCs w:val="24"/>
        </w:rPr>
        <w:t>O Programa Educativo para Usuário</w:t>
      </w:r>
      <w:r w:rsidR="008058BE" w:rsidRPr="008058BE">
        <w:rPr>
          <w:rFonts w:ascii="Arial" w:hAnsi="Arial" w:cs="Arial"/>
          <w:sz w:val="24"/>
          <w:szCs w:val="24"/>
        </w:rPr>
        <w:t xml:space="preserve">s </w:t>
      </w:r>
      <w:r w:rsidR="00114F25">
        <w:rPr>
          <w:rFonts w:ascii="Arial" w:hAnsi="Arial" w:cs="Arial"/>
          <w:sz w:val="24"/>
          <w:szCs w:val="24"/>
        </w:rPr>
        <w:t xml:space="preserve">e Dependentes </w:t>
      </w:r>
      <w:r w:rsidR="008058BE" w:rsidRPr="008058BE">
        <w:rPr>
          <w:rFonts w:ascii="Arial" w:hAnsi="Arial" w:cs="Arial"/>
          <w:sz w:val="24"/>
          <w:szCs w:val="24"/>
        </w:rPr>
        <w:t>de Drogas</w:t>
      </w:r>
      <w:r w:rsidR="00A8005C">
        <w:rPr>
          <w:rFonts w:ascii="Arial" w:hAnsi="Arial" w:cs="Arial"/>
          <w:sz w:val="24"/>
          <w:szCs w:val="24"/>
        </w:rPr>
        <w:t xml:space="preserve"> </w:t>
      </w:r>
      <w:r w:rsidR="00072D37">
        <w:rPr>
          <w:rFonts w:ascii="Arial" w:hAnsi="Arial" w:cs="Arial"/>
          <w:sz w:val="24"/>
          <w:szCs w:val="24"/>
        </w:rPr>
        <w:t>–</w:t>
      </w:r>
      <w:r w:rsidR="00A8005C">
        <w:rPr>
          <w:rFonts w:ascii="Arial" w:hAnsi="Arial" w:cs="Arial"/>
          <w:sz w:val="24"/>
          <w:szCs w:val="24"/>
        </w:rPr>
        <w:t xml:space="preserve"> PEU</w:t>
      </w:r>
      <w:r w:rsidR="00114F25">
        <w:rPr>
          <w:rFonts w:ascii="Arial" w:hAnsi="Arial" w:cs="Arial"/>
          <w:sz w:val="24"/>
          <w:szCs w:val="24"/>
        </w:rPr>
        <w:t>D</w:t>
      </w:r>
      <w:r w:rsidR="00A8005C">
        <w:rPr>
          <w:rFonts w:ascii="Arial" w:hAnsi="Arial" w:cs="Arial"/>
          <w:sz w:val="24"/>
          <w:szCs w:val="24"/>
        </w:rPr>
        <w:t>D</w:t>
      </w:r>
      <w:r w:rsidR="00072D37">
        <w:rPr>
          <w:rFonts w:ascii="Arial" w:hAnsi="Arial" w:cs="Arial"/>
          <w:sz w:val="24"/>
          <w:szCs w:val="24"/>
        </w:rPr>
        <w:t>,</w:t>
      </w:r>
      <w:r w:rsidR="00A8005C">
        <w:rPr>
          <w:rFonts w:ascii="Arial" w:hAnsi="Arial" w:cs="Arial"/>
          <w:sz w:val="24"/>
          <w:szCs w:val="24"/>
        </w:rPr>
        <w:t xml:space="preserve"> desenvolvido na Comarca de Alta Floresta –</w:t>
      </w:r>
      <w:r w:rsidR="007A09CB">
        <w:rPr>
          <w:rFonts w:ascii="Arial" w:hAnsi="Arial" w:cs="Arial"/>
          <w:sz w:val="24"/>
          <w:szCs w:val="24"/>
        </w:rPr>
        <w:t xml:space="preserve"> </w:t>
      </w:r>
      <w:r w:rsidR="00A8005C">
        <w:rPr>
          <w:rFonts w:ascii="Arial" w:hAnsi="Arial" w:cs="Arial"/>
          <w:sz w:val="24"/>
          <w:szCs w:val="24"/>
        </w:rPr>
        <w:t>MT</w:t>
      </w:r>
      <w:r w:rsidR="00114F25">
        <w:rPr>
          <w:rFonts w:ascii="Arial" w:hAnsi="Arial" w:cs="Arial"/>
          <w:sz w:val="24"/>
          <w:szCs w:val="24"/>
        </w:rPr>
        <w:t>,</w:t>
      </w:r>
      <w:r w:rsidR="00A8005C">
        <w:rPr>
          <w:rFonts w:ascii="Arial" w:hAnsi="Arial" w:cs="Arial"/>
          <w:sz w:val="24"/>
          <w:szCs w:val="24"/>
        </w:rPr>
        <w:t xml:space="preserve"> </w:t>
      </w:r>
      <w:r w:rsidR="008058BE" w:rsidRPr="008058BE">
        <w:rPr>
          <w:rFonts w:ascii="Arial" w:hAnsi="Arial" w:cs="Arial"/>
          <w:sz w:val="24"/>
          <w:szCs w:val="24"/>
        </w:rPr>
        <w:t>é uma estratégia que esta respaldada no artigo 28</w:t>
      </w:r>
      <w:r w:rsidR="00A8005C">
        <w:rPr>
          <w:rFonts w:ascii="Arial" w:hAnsi="Arial" w:cs="Arial"/>
          <w:sz w:val="24"/>
          <w:szCs w:val="24"/>
        </w:rPr>
        <w:t xml:space="preserve">, </w:t>
      </w:r>
      <w:r w:rsidR="00114F25">
        <w:rPr>
          <w:rFonts w:ascii="Arial" w:hAnsi="Arial" w:cs="Arial"/>
          <w:sz w:val="24"/>
          <w:szCs w:val="24"/>
        </w:rPr>
        <w:t>inciso</w:t>
      </w:r>
      <w:r w:rsidR="00A8005C">
        <w:rPr>
          <w:rFonts w:ascii="Arial" w:hAnsi="Arial" w:cs="Arial"/>
          <w:sz w:val="24"/>
          <w:szCs w:val="24"/>
        </w:rPr>
        <w:t xml:space="preserve"> III,</w:t>
      </w:r>
      <w:proofErr w:type="gramStart"/>
      <w:r w:rsidR="00A8005C">
        <w:rPr>
          <w:rFonts w:ascii="Arial" w:hAnsi="Arial" w:cs="Arial"/>
          <w:sz w:val="24"/>
          <w:szCs w:val="24"/>
        </w:rPr>
        <w:t xml:space="preserve"> </w:t>
      </w:r>
      <w:r w:rsidR="008058BE" w:rsidRPr="008058BE">
        <w:rPr>
          <w:rFonts w:ascii="Arial" w:hAnsi="Arial" w:cs="Arial"/>
          <w:sz w:val="24"/>
          <w:szCs w:val="24"/>
        </w:rPr>
        <w:t xml:space="preserve"> </w:t>
      </w:r>
      <w:proofErr w:type="gramEnd"/>
      <w:r w:rsidR="008058BE" w:rsidRPr="008058BE">
        <w:rPr>
          <w:rFonts w:ascii="Arial" w:hAnsi="Arial" w:cs="Arial"/>
          <w:sz w:val="24"/>
          <w:szCs w:val="24"/>
        </w:rPr>
        <w:t xml:space="preserve">da </w:t>
      </w:r>
      <w:r w:rsidR="00114F25">
        <w:rPr>
          <w:rFonts w:ascii="Arial" w:hAnsi="Arial" w:cs="Arial"/>
          <w:sz w:val="24"/>
          <w:szCs w:val="24"/>
        </w:rPr>
        <w:t>L</w:t>
      </w:r>
      <w:r w:rsidR="008058BE" w:rsidRPr="008058BE">
        <w:rPr>
          <w:rFonts w:ascii="Arial" w:hAnsi="Arial" w:cs="Arial"/>
          <w:sz w:val="24"/>
          <w:szCs w:val="24"/>
        </w:rPr>
        <w:t>ei nº 11.343</w:t>
      </w:r>
      <w:r w:rsidR="00114F25">
        <w:rPr>
          <w:rFonts w:ascii="Arial" w:hAnsi="Arial" w:cs="Arial"/>
          <w:sz w:val="24"/>
          <w:szCs w:val="24"/>
        </w:rPr>
        <w:t>,</w:t>
      </w:r>
      <w:r w:rsidR="008058BE" w:rsidRPr="008058BE">
        <w:rPr>
          <w:rFonts w:ascii="Arial" w:hAnsi="Arial" w:cs="Arial"/>
          <w:sz w:val="24"/>
          <w:szCs w:val="24"/>
        </w:rPr>
        <w:t xml:space="preserve"> de 23 de agosto de 2006</w:t>
      </w:r>
      <w:r w:rsidR="00114F25">
        <w:rPr>
          <w:rFonts w:ascii="Arial" w:hAnsi="Arial" w:cs="Arial"/>
          <w:sz w:val="24"/>
          <w:szCs w:val="24"/>
        </w:rPr>
        <w:t xml:space="preserve">, </w:t>
      </w:r>
      <w:r w:rsidR="00114F25" w:rsidRPr="00114F25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="00114F25" w:rsidRPr="00114F25">
        <w:rPr>
          <w:rFonts w:ascii="Arial" w:hAnsi="Arial" w:cs="Arial"/>
          <w:i/>
          <w:sz w:val="24"/>
          <w:szCs w:val="24"/>
        </w:rPr>
        <w:t>verbis</w:t>
      </w:r>
      <w:proofErr w:type="spellEnd"/>
      <w:r w:rsidR="00114F25" w:rsidRPr="00114F25">
        <w:rPr>
          <w:rFonts w:ascii="Arial" w:hAnsi="Arial" w:cs="Arial"/>
          <w:i/>
          <w:sz w:val="24"/>
          <w:szCs w:val="24"/>
        </w:rPr>
        <w:t>:</w:t>
      </w:r>
    </w:p>
    <w:p w:rsidR="00084CDF" w:rsidRDefault="00084CDF" w:rsidP="00C768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058BE" w:rsidRPr="00310D73" w:rsidRDefault="00A8005C" w:rsidP="00084CDF">
      <w:pPr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084CDF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pt-BR"/>
        </w:rPr>
        <w:t>“</w:t>
      </w:r>
      <w:r w:rsidR="008058BE" w:rsidRPr="00084CDF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pt-BR"/>
        </w:rPr>
        <w:t>Art. 28.</w:t>
      </w:r>
      <w:r w:rsidR="008058BE" w:rsidRPr="00084CDF">
        <w:rPr>
          <w:rFonts w:ascii="Arial" w:eastAsia="Times New Roman" w:hAnsi="Arial" w:cs="Arial"/>
          <w:i/>
          <w:sz w:val="24"/>
          <w:szCs w:val="24"/>
          <w:lang w:eastAsia="pt-BR"/>
        </w:rPr>
        <w:t> </w:t>
      </w:r>
      <w:r w:rsidR="008058BE" w:rsidRPr="00310D73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Quem </w:t>
      </w:r>
      <w:proofErr w:type="gramStart"/>
      <w:r w:rsidR="008058BE" w:rsidRPr="00310D73">
        <w:rPr>
          <w:rFonts w:ascii="Arial" w:eastAsia="Times New Roman" w:hAnsi="Arial" w:cs="Arial"/>
          <w:i/>
          <w:sz w:val="24"/>
          <w:szCs w:val="24"/>
          <w:lang w:eastAsia="pt-BR"/>
        </w:rPr>
        <w:t>adquirir,</w:t>
      </w:r>
      <w:proofErr w:type="gramEnd"/>
      <w:r w:rsidR="008058BE" w:rsidRPr="00310D73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guardar, tiver em depósito, transportar ou trouxer consigo, para consumo pessoal, drogas sem autorização ou em desacordo com determinação legal ou regulamentar será submetido às seguintes penas:</w:t>
      </w:r>
    </w:p>
    <w:p w:rsidR="008058BE" w:rsidRPr="00310D73" w:rsidRDefault="008058BE" w:rsidP="00084CDF">
      <w:pPr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084CDF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pt-BR"/>
        </w:rPr>
        <w:t>I </w:t>
      </w:r>
      <w:r w:rsidRPr="00310D73">
        <w:rPr>
          <w:rFonts w:ascii="Arial" w:eastAsia="Times New Roman" w:hAnsi="Arial" w:cs="Arial"/>
          <w:i/>
          <w:sz w:val="24"/>
          <w:szCs w:val="24"/>
          <w:lang w:eastAsia="pt-BR"/>
        </w:rPr>
        <w:t>- advertência sobre os efeitos das drogas;</w:t>
      </w:r>
    </w:p>
    <w:p w:rsidR="008058BE" w:rsidRPr="00310D73" w:rsidRDefault="008058BE" w:rsidP="00084CDF">
      <w:pPr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084CDF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pt-BR"/>
        </w:rPr>
        <w:t>II </w:t>
      </w:r>
      <w:r w:rsidRPr="00310D73">
        <w:rPr>
          <w:rFonts w:ascii="Arial" w:eastAsia="Times New Roman" w:hAnsi="Arial" w:cs="Arial"/>
          <w:i/>
          <w:sz w:val="24"/>
          <w:szCs w:val="24"/>
          <w:lang w:eastAsia="pt-BR"/>
        </w:rPr>
        <w:t>- prestação de serviços à comunidade;</w:t>
      </w:r>
    </w:p>
    <w:p w:rsidR="008058BE" w:rsidRDefault="008058BE" w:rsidP="00084CDF">
      <w:pPr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proofErr w:type="gramStart"/>
      <w:r w:rsidRPr="00084CDF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pt-BR"/>
        </w:rPr>
        <w:t>III </w:t>
      </w:r>
      <w:r w:rsidRPr="00310D73">
        <w:rPr>
          <w:rFonts w:ascii="Arial" w:eastAsia="Times New Roman" w:hAnsi="Arial" w:cs="Arial"/>
          <w:i/>
          <w:sz w:val="24"/>
          <w:szCs w:val="24"/>
          <w:lang w:eastAsia="pt-BR"/>
        </w:rPr>
        <w:t>- medida educativa de compareciment</w:t>
      </w:r>
      <w:r w:rsidR="00A8005C" w:rsidRPr="00084CDF">
        <w:rPr>
          <w:rFonts w:ascii="Arial" w:eastAsia="Times New Roman" w:hAnsi="Arial" w:cs="Arial"/>
          <w:i/>
          <w:sz w:val="24"/>
          <w:szCs w:val="24"/>
          <w:lang w:eastAsia="pt-BR"/>
        </w:rPr>
        <w:t>o a programa ou curso educativo”</w:t>
      </w:r>
      <w:proofErr w:type="gramEnd"/>
      <w:r w:rsidR="00C76871" w:rsidRPr="00084CDF">
        <w:rPr>
          <w:rFonts w:ascii="Arial" w:eastAsia="Times New Roman" w:hAnsi="Arial" w:cs="Arial"/>
          <w:i/>
          <w:sz w:val="24"/>
          <w:szCs w:val="24"/>
          <w:lang w:eastAsia="pt-BR"/>
        </w:rPr>
        <w:t>.</w:t>
      </w:r>
    </w:p>
    <w:p w:rsidR="00084CDF" w:rsidRDefault="00084CDF" w:rsidP="00084CDF">
      <w:pPr>
        <w:spacing w:after="0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5146" w:rsidRPr="00310D73" w:rsidRDefault="00C76871" w:rsidP="003B514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 </w:t>
      </w:r>
      <w:r w:rsidR="00114F25">
        <w:rPr>
          <w:rFonts w:ascii="Arial" w:eastAsia="Times New Roman" w:hAnsi="Arial" w:cs="Arial"/>
          <w:sz w:val="24"/>
          <w:szCs w:val="24"/>
          <w:lang w:eastAsia="pt-BR"/>
        </w:rPr>
        <w:t>implantação</w:t>
      </w:r>
      <w:r w:rsidR="00656498">
        <w:rPr>
          <w:rFonts w:ascii="Arial" w:eastAsia="Times New Roman" w:hAnsi="Arial" w:cs="Arial"/>
          <w:sz w:val="24"/>
          <w:szCs w:val="24"/>
          <w:lang w:eastAsia="pt-BR"/>
        </w:rPr>
        <w:t xml:space="preserve"> do PEU</w:t>
      </w:r>
      <w:r w:rsidR="00114F25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656498">
        <w:rPr>
          <w:rFonts w:ascii="Arial" w:eastAsia="Times New Roman" w:hAnsi="Arial" w:cs="Arial"/>
          <w:sz w:val="24"/>
          <w:szCs w:val="24"/>
          <w:lang w:eastAsia="pt-BR"/>
        </w:rPr>
        <w:t xml:space="preserve">D visa </w:t>
      </w:r>
      <w:proofErr w:type="gramStart"/>
      <w:r w:rsidR="00656498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="00656498">
        <w:rPr>
          <w:rFonts w:ascii="Arial" w:eastAsia="Times New Roman" w:hAnsi="Arial" w:cs="Arial"/>
          <w:sz w:val="24"/>
          <w:szCs w:val="24"/>
          <w:lang w:eastAsia="pt-BR"/>
        </w:rPr>
        <w:t xml:space="preserve"> aplicação de medida educativa</w:t>
      </w:r>
      <w:r w:rsidR="00052B3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5649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844FF7">
        <w:rPr>
          <w:rFonts w:ascii="Arial" w:eastAsia="Times New Roman" w:hAnsi="Arial" w:cs="Arial"/>
          <w:sz w:val="24"/>
          <w:szCs w:val="24"/>
          <w:lang w:eastAsia="pt-BR"/>
        </w:rPr>
        <w:t xml:space="preserve"> ser cumprida por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pessoas</w:t>
      </w:r>
      <w:r w:rsidR="00052B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4F25">
        <w:rPr>
          <w:rFonts w:ascii="Arial" w:eastAsia="Times New Roman" w:hAnsi="Arial" w:cs="Arial"/>
          <w:sz w:val="24"/>
          <w:szCs w:val="24"/>
          <w:lang w:eastAsia="pt-BR"/>
        </w:rPr>
        <w:t>que respondem a procedimentos criminais perante a 4ª Vara da Comarca de Alta Floresta (Juizado Especial Criminal)</w:t>
      </w:r>
      <w:r w:rsidR="00052B3B">
        <w:rPr>
          <w:rFonts w:ascii="Arial" w:eastAsia="Times New Roman" w:hAnsi="Arial" w:cs="Arial"/>
          <w:sz w:val="24"/>
          <w:szCs w:val="24"/>
          <w:lang w:eastAsia="pt-BR"/>
        </w:rPr>
        <w:t xml:space="preserve"> em </w:t>
      </w:r>
      <w:r w:rsidR="00114F25">
        <w:rPr>
          <w:rFonts w:ascii="Arial" w:eastAsia="Times New Roman" w:hAnsi="Arial" w:cs="Arial"/>
          <w:sz w:val="24"/>
          <w:szCs w:val="24"/>
          <w:lang w:eastAsia="pt-BR"/>
        </w:rPr>
        <w:t xml:space="preserve">decorrência </w:t>
      </w:r>
      <w:r w:rsidR="00052B3B">
        <w:rPr>
          <w:rFonts w:ascii="Arial" w:eastAsia="Times New Roman" w:hAnsi="Arial" w:cs="Arial"/>
          <w:sz w:val="24"/>
          <w:szCs w:val="24"/>
          <w:lang w:eastAsia="pt-BR"/>
        </w:rPr>
        <w:t>de aquisição, guarda</w:t>
      </w:r>
      <w:r w:rsidR="00052B3B" w:rsidRPr="00310D73">
        <w:rPr>
          <w:rFonts w:ascii="Arial" w:eastAsia="Times New Roman" w:hAnsi="Arial" w:cs="Arial"/>
          <w:sz w:val="24"/>
          <w:szCs w:val="24"/>
          <w:lang w:eastAsia="pt-BR"/>
        </w:rPr>
        <w:t>, t</w:t>
      </w:r>
      <w:r w:rsidR="00114F25">
        <w:rPr>
          <w:rFonts w:ascii="Arial" w:eastAsia="Times New Roman" w:hAnsi="Arial" w:cs="Arial"/>
          <w:sz w:val="24"/>
          <w:szCs w:val="24"/>
          <w:lang w:eastAsia="pt-BR"/>
        </w:rPr>
        <w:t>er</w:t>
      </w:r>
      <w:r w:rsidR="00052B3B" w:rsidRPr="00310D73">
        <w:rPr>
          <w:rFonts w:ascii="Arial" w:eastAsia="Times New Roman" w:hAnsi="Arial" w:cs="Arial"/>
          <w:sz w:val="24"/>
          <w:szCs w:val="24"/>
          <w:lang w:eastAsia="pt-BR"/>
        </w:rPr>
        <w:t xml:space="preserve"> em depósito, transportar ou tr</w:t>
      </w:r>
      <w:r w:rsidR="009F0457">
        <w:rPr>
          <w:rFonts w:ascii="Arial" w:eastAsia="Times New Roman" w:hAnsi="Arial" w:cs="Arial"/>
          <w:sz w:val="24"/>
          <w:szCs w:val="24"/>
          <w:lang w:eastAsia="pt-BR"/>
        </w:rPr>
        <w:t>azer</w:t>
      </w:r>
      <w:r w:rsidR="00052B3B" w:rsidRPr="00310D73">
        <w:rPr>
          <w:rFonts w:ascii="Arial" w:eastAsia="Times New Roman" w:hAnsi="Arial" w:cs="Arial"/>
          <w:sz w:val="24"/>
          <w:szCs w:val="24"/>
          <w:lang w:eastAsia="pt-BR"/>
        </w:rPr>
        <w:t xml:space="preserve"> consigo, </w:t>
      </w:r>
      <w:r w:rsidR="00052B3B" w:rsidRPr="00114F25">
        <w:rPr>
          <w:rFonts w:ascii="Arial" w:eastAsia="Times New Roman" w:hAnsi="Arial" w:cs="Arial"/>
          <w:sz w:val="24"/>
          <w:szCs w:val="24"/>
          <w:u w:val="single"/>
          <w:lang w:eastAsia="pt-BR"/>
        </w:rPr>
        <w:t>para consumo pessoal</w:t>
      </w:r>
      <w:r w:rsidR="00052B3B" w:rsidRPr="00310D73">
        <w:rPr>
          <w:rFonts w:ascii="Arial" w:eastAsia="Times New Roman" w:hAnsi="Arial" w:cs="Arial"/>
          <w:sz w:val="24"/>
          <w:szCs w:val="24"/>
          <w:lang w:eastAsia="pt-BR"/>
        </w:rPr>
        <w:t>, drogas sem autorização ou em desacordo com determinação legal ou regulamentar</w:t>
      </w:r>
      <w:r w:rsidR="003B5146" w:rsidRPr="003B514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B5146">
        <w:rPr>
          <w:rFonts w:ascii="Arial" w:eastAsia="Times New Roman" w:hAnsi="Arial" w:cs="Arial"/>
          <w:sz w:val="24"/>
          <w:szCs w:val="24"/>
          <w:lang w:eastAsia="pt-BR"/>
        </w:rPr>
        <w:t>e também aquela pessoa que</w:t>
      </w:r>
      <w:r w:rsidR="003B5146" w:rsidRPr="00310D7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B5146" w:rsidRPr="00114F25">
        <w:rPr>
          <w:rFonts w:ascii="Arial" w:eastAsia="Times New Roman" w:hAnsi="Arial" w:cs="Arial"/>
          <w:sz w:val="24"/>
          <w:szCs w:val="24"/>
          <w:u w:val="single"/>
          <w:lang w:eastAsia="pt-BR"/>
        </w:rPr>
        <w:t>para seu consumo pessoal</w:t>
      </w:r>
      <w:r w:rsidR="003B5146" w:rsidRPr="00310D73">
        <w:rPr>
          <w:rFonts w:ascii="Arial" w:eastAsia="Times New Roman" w:hAnsi="Arial" w:cs="Arial"/>
          <w:sz w:val="24"/>
          <w:szCs w:val="24"/>
          <w:lang w:eastAsia="pt-BR"/>
        </w:rPr>
        <w:t>, semeia, cultiva ou colhe plantas destinadas à preparação de pequena quantidade de substância ou produto capaz de causar dependência física ou psíquica.</w:t>
      </w:r>
    </w:p>
    <w:p w:rsidR="00293440" w:rsidRDefault="00293440" w:rsidP="00B63D8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O cumprimento da medida educativa durará no máximo </w:t>
      </w:r>
      <w:r w:rsidR="00F816C9">
        <w:rPr>
          <w:rFonts w:ascii="Arial" w:eastAsia="Times New Roman" w:hAnsi="Arial" w:cs="Arial"/>
          <w:sz w:val="24"/>
          <w:szCs w:val="24"/>
          <w:lang w:eastAsia="pt-BR"/>
        </w:rPr>
        <w:t>05 (</w:t>
      </w:r>
      <w:r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F816C9">
        <w:rPr>
          <w:rFonts w:ascii="Arial" w:eastAsia="Times New Roman" w:hAnsi="Arial" w:cs="Arial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meses e</w:t>
      </w:r>
      <w:r w:rsidR="00114F25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 caso de reincidência, </w:t>
      </w:r>
      <w:r w:rsidRPr="00310D73">
        <w:rPr>
          <w:rFonts w:ascii="Arial" w:eastAsia="Times New Roman" w:hAnsi="Arial" w:cs="Arial"/>
          <w:sz w:val="24"/>
          <w:szCs w:val="24"/>
          <w:lang w:eastAsia="pt-BR"/>
        </w:rPr>
        <w:t>o prazo máximo de 10 (dez) meses</w:t>
      </w:r>
      <w:r w:rsidR="00114F25">
        <w:rPr>
          <w:rFonts w:ascii="Arial" w:eastAsia="Times New Roman" w:hAnsi="Arial" w:cs="Arial"/>
          <w:sz w:val="24"/>
          <w:szCs w:val="24"/>
          <w:lang w:eastAsia="pt-BR"/>
        </w:rPr>
        <w:t xml:space="preserve"> (artigo 28, §3º e 4º da Lei nº 11.343/2006)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76871" w:rsidRDefault="00C76871" w:rsidP="00B63D8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0332" w:rsidRDefault="000D0332" w:rsidP="00B63D8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0332" w:rsidRPr="00923305" w:rsidRDefault="000D0332" w:rsidP="003421DD">
      <w:pPr>
        <w:spacing w:after="0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3305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57533C" w:rsidRPr="00933F4C" w:rsidRDefault="0057533C" w:rsidP="00DB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3F4C">
        <w:rPr>
          <w:rFonts w:ascii="Arial" w:hAnsi="Arial" w:cs="Arial"/>
        </w:rPr>
        <w:t>O uso indevido de tóxicos sempre foi e, ao que parece, sempre</w:t>
      </w:r>
      <w:r w:rsidRPr="00933F4C">
        <w:rPr>
          <w:rStyle w:val="apple-converted-space"/>
          <w:rFonts w:ascii="Arial" w:hAnsi="Arial" w:cs="Arial"/>
          <w:i/>
          <w:iCs/>
        </w:rPr>
        <w:t> </w:t>
      </w:r>
      <w:r w:rsidRPr="00933F4C">
        <w:rPr>
          <w:rFonts w:ascii="Arial" w:hAnsi="Arial" w:cs="Arial"/>
          <w:i/>
          <w:iCs/>
        </w:rPr>
        <w:t>será</w:t>
      </w:r>
      <w:r w:rsidRPr="00933F4C">
        <w:rPr>
          <w:rStyle w:val="apple-converted-space"/>
          <w:rFonts w:ascii="Arial" w:hAnsi="Arial" w:cs="Arial"/>
        </w:rPr>
        <w:t> </w:t>
      </w:r>
      <w:r w:rsidRPr="00933F4C">
        <w:rPr>
          <w:rFonts w:ascii="Arial" w:hAnsi="Arial" w:cs="Arial"/>
        </w:rPr>
        <w:t>motivo de preocupação do legislador pátrio</w:t>
      </w:r>
      <w:r w:rsidR="00FB6DC7" w:rsidRPr="00933F4C">
        <w:rPr>
          <w:rFonts w:ascii="Arial" w:hAnsi="Arial" w:cs="Arial"/>
        </w:rPr>
        <w:t>. P</w:t>
      </w:r>
      <w:r w:rsidR="00B65241" w:rsidRPr="00933F4C">
        <w:rPr>
          <w:rFonts w:ascii="Arial" w:hAnsi="Arial" w:cs="Arial"/>
        </w:rPr>
        <w:t>or isso</w:t>
      </w:r>
      <w:r w:rsidRPr="00933F4C">
        <w:rPr>
          <w:rFonts w:ascii="Arial" w:hAnsi="Arial" w:cs="Arial"/>
        </w:rPr>
        <w:t xml:space="preserve"> a necessidade, sempre urgente, de soluções de </w:t>
      </w:r>
      <w:r w:rsidR="00C96200" w:rsidRPr="00933F4C">
        <w:rPr>
          <w:rFonts w:ascii="Arial" w:hAnsi="Arial" w:cs="Arial"/>
        </w:rPr>
        <w:t xml:space="preserve">caráter legislativo que visem além da repressão, também a </w:t>
      </w:r>
      <w:r w:rsidRPr="00933F4C">
        <w:rPr>
          <w:rFonts w:ascii="Arial" w:hAnsi="Arial" w:cs="Arial"/>
        </w:rPr>
        <w:t xml:space="preserve">prevenção do uso e proliferação por meio do tráfico das drogas ilícitas, visto as consequências que essa doença social acarreta ao </w:t>
      </w:r>
      <w:r w:rsidR="00C96200" w:rsidRPr="00933F4C">
        <w:rPr>
          <w:rFonts w:ascii="Arial" w:hAnsi="Arial" w:cs="Arial"/>
        </w:rPr>
        <w:t>ser humano</w:t>
      </w:r>
      <w:r w:rsidRPr="00933F4C">
        <w:rPr>
          <w:rFonts w:ascii="Arial" w:hAnsi="Arial" w:cs="Arial"/>
        </w:rPr>
        <w:t>.</w:t>
      </w:r>
    </w:p>
    <w:p w:rsidR="00FA6C11" w:rsidRPr="00933F4C" w:rsidRDefault="00923305" w:rsidP="00DB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33F4C">
        <w:rPr>
          <w:rFonts w:ascii="Arial" w:hAnsi="Arial" w:cs="Arial"/>
        </w:rPr>
        <w:t xml:space="preserve">            </w:t>
      </w:r>
      <w:r w:rsidR="00FA6C11" w:rsidRPr="00933F4C">
        <w:rPr>
          <w:rFonts w:ascii="Arial" w:hAnsi="Arial" w:cs="Arial"/>
        </w:rPr>
        <w:t xml:space="preserve">O uso de substâncias tóxicas é tão antigo quanto </w:t>
      </w:r>
      <w:proofErr w:type="gramStart"/>
      <w:r w:rsidR="00FA6C11" w:rsidRPr="00933F4C">
        <w:rPr>
          <w:rFonts w:ascii="Arial" w:hAnsi="Arial" w:cs="Arial"/>
        </w:rPr>
        <w:t>a</w:t>
      </w:r>
      <w:proofErr w:type="gramEnd"/>
      <w:r w:rsidR="00FA6C11" w:rsidRPr="00933F4C">
        <w:rPr>
          <w:rFonts w:ascii="Arial" w:hAnsi="Arial" w:cs="Arial"/>
        </w:rPr>
        <w:t xml:space="preserve"> humanidade e sempre fez parte do cotidiano das sociedades. Richard </w:t>
      </w:r>
      <w:proofErr w:type="spellStart"/>
      <w:r w:rsidR="00FA6C11" w:rsidRPr="00933F4C">
        <w:rPr>
          <w:rFonts w:ascii="Arial" w:hAnsi="Arial" w:cs="Arial"/>
        </w:rPr>
        <w:t>Bucher</w:t>
      </w:r>
      <w:proofErr w:type="spellEnd"/>
      <w:r w:rsidR="00FA6C11" w:rsidRPr="00933F4C">
        <w:rPr>
          <w:rFonts w:ascii="Arial" w:hAnsi="Arial" w:cs="Arial"/>
        </w:rPr>
        <w:t xml:space="preserve">, psicanalista, doutor em Psicologia pela Universidade Católica de </w:t>
      </w:r>
      <w:proofErr w:type="spellStart"/>
      <w:r w:rsidR="00FA6C11" w:rsidRPr="00933F4C">
        <w:rPr>
          <w:rFonts w:ascii="Arial" w:hAnsi="Arial" w:cs="Arial"/>
        </w:rPr>
        <w:t>Lovaina</w:t>
      </w:r>
      <w:proofErr w:type="spellEnd"/>
      <w:r w:rsidR="00FA6C11" w:rsidRPr="00933F4C">
        <w:rPr>
          <w:rFonts w:ascii="Arial" w:hAnsi="Arial" w:cs="Arial"/>
        </w:rPr>
        <w:t>, Bélgica, enfatiza que:</w:t>
      </w:r>
    </w:p>
    <w:p w:rsidR="00FA6C11" w:rsidRPr="00933F4C" w:rsidRDefault="00FA6C11" w:rsidP="008414A8">
      <w:pPr>
        <w:pStyle w:val="NormalWeb"/>
        <w:shd w:val="clear" w:color="auto" w:fill="FFFFFF"/>
        <w:ind w:left="708" w:firstLine="708"/>
        <w:jc w:val="both"/>
        <w:rPr>
          <w:rFonts w:ascii="Arial" w:hAnsi="Arial" w:cs="Arial"/>
          <w:i/>
          <w:sz w:val="22"/>
          <w:szCs w:val="22"/>
        </w:rPr>
      </w:pPr>
      <w:r w:rsidRPr="00933F4C">
        <w:rPr>
          <w:rFonts w:ascii="Arial" w:hAnsi="Arial" w:cs="Arial"/>
          <w:i/>
          <w:sz w:val="22"/>
          <w:szCs w:val="22"/>
        </w:rPr>
        <w:t xml:space="preserve">“em todas as sociedades sempre existiram drogas, utilizadas com fins religiosos ou culturais, curativos, relaxantes ou simplesmente prazerosos. Graças às suas propriedades farmacológicas, certas substâncias naturais </w:t>
      </w:r>
      <w:r w:rsidRPr="00933F4C">
        <w:rPr>
          <w:rFonts w:ascii="Arial" w:hAnsi="Arial" w:cs="Arial"/>
          <w:i/>
          <w:sz w:val="22"/>
          <w:szCs w:val="22"/>
        </w:rPr>
        <w:lastRenderedPageBreak/>
        <w:t>propiciam modificações das sensações do humor e das percepções. Na verdade, o homem desde sempre tenta modificar suas percepções e sensações, bem como a relação consigo mesmo e com seus meios naturais e sociais. Recorrer a drogas psicoativas representa uma das inúmeras maneiras de atingir este objetivo, presente na história de todos os povos, no mundo inteiro. Antigamente, tais usos eram determinados pelos costumes e hábitos sociais, e ajudaram a integrar pessoas na comunidade, através de cerimônias coletivas, rituais e festas. Nessas circunstâncias consumir drogas não representava perigo para a comunidade, pois estava sob o seu controle. Posteriormente, as drogas passaram a ter outra conotação, devido ao desregulamento destes costumes, em consequências das grandes mudanças sociais e econômicas”</w:t>
      </w:r>
      <w:bookmarkStart w:id="0" w:name="_ftnref1"/>
      <w:r w:rsidRPr="00933F4C">
        <w:rPr>
          <w:rFonts w:ascii="Arial" w:hAnsi="Arial" w:cs="Arial"/>
          <w:i/>
          <w:sz w:val="22"/>
          <w:szCs w:val="22"/>
        </w:rPr>
        <w:fldChar w:fldCharType="begin"/>
      </w:r>
      <w:r w:rsidRPr="00933F4C">
        <w:rPr>
          <w:rFonts w:ascii="Arial" w:hAnsi="Arial" w:cs="Arial"/>
          <w:i/>
          <w:sz w:val="22"/>
          <w:szCs w:val="22"/>
        </w:rPr>
        <w:instrText xml:space="preserve"> HYPERLINK "http://www.ambito-juridico.com.br/site/?n_link=revista_artigos_leitura&amp;artigo_id=12949" \l "_ftn1" \o "" </w:instrText>
      </w:r>
      <w:r w:rsidRPr="00933F4C">
        <w:rPr>
          <w:rFonts w:ascii="Arial" w:hAnsi="Arial" w:cs="Arial"/>
          <w:i/>
          <w:sz w:val="22"/>
          <w:szCs w:val="22"/>
        </w:rPr>
        <w:fldChar w:fldCharType="separate"/>
      </w:r>
      <w:r w:rsidRPr="00933F4C">
        <w:rPr>
          <w:rStyle w:val="Hyperlink"/>
          <w:rFonts w:ascii="Arial" w:hAnsi="Arial" w:cs="Arial"/>
          <w:i/>
          <w:color w:val="auto"/>
          <w:sz w:val="22"/>
          <w:szCs w:val="22"/>
        </w:rPr>
        <w:t>[1]</w:t>
      </w:r>
      <w:proofErr w:type="gramStart"/>
      <w:r w:rsidRPr="00933F4C">
        <w:rPr>
          <w:rFonts w:ascii="Arial" w:hAnsi="Arial" w:cs="Arial"/>
          <w:i/>
          <w:sz w:val="22"/>
          <w:szCs w:val="22"/>
        </w:rPr>
        <w:fldChar w:fldCharType="end"/>
      </w:r>
      <w:bookmarkEnd w:id="0"/>
      <w:proofErr w:type="gramEnd"/>
    </w:p>
    <w:p w:rsidR="00FA6C11" w:rsidRPr="00933F4C" w:rsidRDefault="00FA6C11" w:rsidP="007A09CB">
      <w:pPr>
        <w:pStyle w:val="NormalWeb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  <w:r w:rsidRPr="00933F4C">
        <w:rPr>
          <w:rFonts w:ascii="Arial" w:hAnsi="Arial" w:cs="Arial"/>
        </w:rPr>
        <w:t>Em 26 de março de 1972, em Genebra, firmou-se protocolo que modifica e aperfeiçoa a Convenção Única sobre Entorpecentes, de 1961. O mencionado protocolo altera a composição e as funções do Órgão Internacional de Controle de Entorpecentes, amplia as informações que devem ser fornecidas para o controle da produção de entorpecentes naturais e sintéticos e salienta a necessidade de tratamento que deve ser fornecida ao toxicômano.</w:t>
      </w:r>
    </w:p>
    <w:p w:rsidR="00963269" w:rsidRDefault="00963269" w:rsidP="007A09CB">
      <w:pPr>
        <w:pStyle w:val="NormalWeb"/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3A382C"/>
        </w:rPr>
      </w:pPr>
    </w:p>
    <w:p w:rsidR="00FA57BA" w:rsidRDefault="00FA57BA" w:rsidP="003421DD">
      <w:pPr>
        <w:pStyle w:val="NormalWeb"/>
        <w:shd w:val="clear" w:color="auto" w:fill="FFFFFF"/>
        <w:spacing w:before="0" w:beforeAutospacing="0" w:after="0" w:afterAutospacing="0"/>
        <w:ind w:left="2832" w:firstLine="708"/>
        <w:jc w:val="both"/>
        <w:rPr>
          <w:rFonts w:ascii="Arial" w:hAnsi="Arial" w:cs="Arial"/>
          <w:b/>
        </w:rPr>
      </w:pPr>
      <w:r w:rsidRPr="00923305">
        <w:rPr>
          <w:rFonts w:ascii="Arial" w:hAnsi="Arial" w:cs="Arial"/>
          <w:b/>
        </w:rPr>
        <w:t>METODOLOGIA</w:t>
      </w:r>
    </w:p>
    <w:p w:rsidR="00923305" w:rsidRPr="00923305" w:rsidRDefault="00923305" w:rsidP="00184E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379D1" w:rsidRPr="004B5F8E" w:rsidRDefault="00F379D1" w:rsidP="007B25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B5F8E">
        <w:rPr>
          <w:rFonts w:ascii="Arial" w:hAnsi="Arial" w:cs="Arial"/>
        </w:rPr>
        <w:tab/>
        <w:t>As ações serão realizadas pelos profissionais: Psicólogos e Assistentes Sociais da Equipe Multidisciplinar, credenciad</w:t>
      </w:r>
      <w:r w:rsidR="004F0AFA">
        <w:rPr>
          <w:rFonts w:ascii="Arial" w:hAnsi="Arial" w:cs="Arial"/>
        </w:rPr>
        <w:t>os</w:t>
      </w:r>
      <w:r w:rsidRPr="004B5F8E">
        <w:rPr>
          <w:rFonts w:ascii="Arial" w:hAnsi="Arial" w:cs="Arial"/>
        </w:rPr>
        <w:t xml:space="preserve"> </w:t>
      </w:r>
      <w:r w:rsidR="004F0AFA">
        <w:rPr>
          <w:rFonts w:ascii="Arial" w:hAnsi="Arial" w:cs="Arial"/>
        </w:rPr>
        <w:t>pelo</w:t>
      </w:r>
      <w:r w:rsidRPr="004B5F8E">
        <w:rPr>
          <w:rFonts w:ascii="Arial" w:hAnsi="Arial" w:cs="Arial"/>
        </w:rPr>
        <w:t xml:space="preserve"> Tribunal de Justiça</w:t>
      </w:r>
      <w:r w:rsidR="004F0AFA">
        <w:rPr>
          <w:rFonts w:ascii="Arial" w:hAnsi="Arial" w:cs="Arial"/>
        </w:rPr>
        <w:t xml:space="preserve"> do Estado de Mato Grosso e atuantes na Comarca de Alta Floresta</w:t>
      </w:r>
      <w:r w:rsidRPr="004B5F8E">
        <w:rPr>
          <w:rFonts w:ascii="Arial" w:hAnsi="Arial" w:cs="Arial"/>
        </w:rPr>
        <w:t>.</w:t>
      </w:r>
    </w:p>
    <w:p w:rsidR="00607CF6" w:rsidRPr="004B5F8E" w:rsidRDefault="00F379D1" w:rsidP="007B25B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4B5F8E">
        <w:rPr>
          <w:rFonts w:ascii="Arial" w:hAnsi="Arial" w:cs="Arial"/>
        </w:rPr>
        <w:t>Serão atendidas no Programa somente as pessoas encam</w:t>
      </w:r>
      <w:r w:rsidR="004F0AFA">
        <w:rPr>
          <w:rFonts w:ascii="Arial" w:hAnsi="Arial" w:cs="Arial"/>
        </w:rPr>
        <w:t>inhadas por meio</w:t>
      </w:r>
      <w:r w:rsidRPr="004B5F8E">
        <w:rPr>
          <w:rFonts w:ascii="Arial" w:hAnsi="Arial" w:cs="Arial"/>
        </w:rPr>
        <w:t xml:space="preserve"> de decisão judicial</w:t>
      </w:r>
      <w:r w:rsidR="004F0AFA">
        <w:rPr>
          <w:rFonts w:ascii="Arial" w:hAnsi="Arial" w:cs="Arial"/>
        </w:rPr>
        <w:t xml:space="preserve"> ou pelo Ministério Público que figuram no polo passivo de procedimentos criminais em curso na 4ª Vara (Juizado Especial Criminal)</w:t>
      </w:r>
      <w:r w:rsidR="00607CF6" w:rsidRPr="004B5F8E">
        <w:rPr>
          <w:rFonts w:ascii="Arial" w:hAnsi="Arial" w:cs="Arial"/>
        </w:rPr>
        <w:t xml:space="preserve">. </w:t>
      </w:r>
    </w:p>
    <w:p w:rsidR="00FA57BA" w:rsidRDefault="00FA57BA" w:rsidP="007B25B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4B5F8E">
        <w:rPr>
          <w:rFonts w:ascii="Arial" w:hAnsi="Arial" w:cs="Arial"/>
        </w:rPr>
        <w:t>O desenvolvimento das ações do PEU</w:t>
      </w:r>
      <w:r w:rsidR="004F0AFA">
        <w:rPr>
          <w:rFonts w:ascii="Arial" w:hAnsi="Arial" w:cs="Arial"/>
        </w:rPr>
        <w:t>D</w:t>
      </w:r>
      <w:r w:rsidRPr="004B5F8E">
        <w:rPr>
          <w:rFonts w:ascii="Arial" w:hAnsi="Arial" w:cs="Arial"/>
        </w:rPr>
        <w:t>D</w:t>
      </w:r>
      <w:r w:rsidR="00963269">
        <w:rPr>
          <w:rFonts w:ascii="Arial" w:hAnsi="Arial" w:cs="Arial"/>
        </w:rPr>
        <w:t xml:space="preserve"> </w:t>
      </w:r>
      <w:r w:rsidRPr="004B5F8E">
        <w:rPr>
          <w:rFonts w:ascii="Arial" w:hAnsi="Arial" w:cs="Arial"/>
        </w:rPr>
        <w:t>-</w:t>
      </w:r>
      <w:r w:rsidR="00963269">
        <w:rPr>
          <w:rFonts w:ascii="Arial" w:hAnsi="Arial" w:cs="Arial"/>
        </w:rPr>
        <w:t xml:space="preserve"> </w:t>
      </w:r>
      <w:r w:rsidRPr="004B5F8E">
        <w:rPr>
          <w:rFonts w:ascii="Arial" w:hAnsi="Arial" w:cs="Arial"/>
        </w:rPr>
        <w:t xml:space="preserve">Programa Educativo do Usuário </w:t>
      </w:r>
      <w:r w:rsidR="004F0AFA">
        <w:rPr>
          <w:rFonts w:ascii="Arial" w:hAnsi="Arial" w:cs="Arial"/>
        </w:rPr>
        <w:t xml:space="preserve">e Dependente </w:t>
      </w:r>
      <w:r w:rsidRPr="004B5F8E">
        <w:rPr>
          <w:rFonts w:ascii="Arial" w:hAnsi="Arial" w:cs="Arial"/>
        </w:rPr>
        <w:t>de Drogas acontece</w:t>
      </w:r>
      <w:r w:rsidR="00607CF6" w:rsidRPr="004B5F8E">
        <w:rPr>
          <w:rFonts w:ascii="Arial" w:hAnsi="Arial" w:cs="Arial"/>
        </w:rPr>
        <w:t>rá</w:t>
      </w:r>
      <w:r w:rsidRPr="004B5F8E">
        <w:rPr>
          <w:rFonts w:ascii="Arial" w:hAnsi="Arial" w:cs="Arial"/>
        </w:rPr>
        <w:t xml:space="preserve"> da seguinte forma:</w:t>
      </w:r>
    </w:p>
    <w:p w:rsidR="00184E6A" w:rsidRPr="004B5F8E" w:rsidRDefault="00184E6A" w:rsidP="007B25B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FA57BA" w:rsidRDefault="00FA57BA" w:rsidP="007B25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B5F8E">
        <w:rPr>
          <w:rFonts w:ascii="Arial" w:hAnsi="Arial" w:cs="Arial"/>
        </w:rPr>
        <w:t xml:space="preserve">Acolhimento individual do infrator, com realização de anamnese psicossocial com duração </w:t>
      </w:r>
      <w:r w:rsidR="003421DD">
        <w:rPr>
          <w:rFonts w:ascii="Arial" w:hAnsi="Arial" w:cs="Arial"/>
        </w:rPr>
        <w:tab/>
      </w:r>
      <w:r w:rsidRPr="004B5F8E">
        <w:rPr>
          <w:rFonts w:ascii="Arial" w:hAnsi="Arial" w:cs="Arial"/>
        </w:rPr>
        <w:t xml:space="preserve">de 60 </w:t>
      </w:r>
      <w:r w:rsidR="00963269">
        <w:rPr>
          <w:rFonts w:ascii="Arial" w:hAnsi="Arial" w:cs="Arial"/>
        </w:rPr>
        <w:t>(sessenta) minutos. N</w:t>
      </w:r>
      <w:r w:rsidR="000132A7" w:rsidRPr="004B5F8E">
        <w:rPr>
          <w:rFonts w:ascii="Arial" w:hAnsi="Arial" w:cs="Arial"/>
        </w:rPr>
        <w:t>esta anamnese se coleta dados da história de vida da pessoa, desde sua primeira infância até o presente. Tem enfoque nas questões sociais e psíquicas.</w:t>
      </w:r>
    </w:p>
    <w:p w:rsidR="00184E6A" w:rsidRDefault="00184E6A" w:rsidP="007B25B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:rsidR="001F7B77" w:rsidRPr="004B5F8E" w:rsidRDefault="00FA57BA" w:rsidP="007B25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B5F8E">
        <w:rPr>
          <w:rFonts w:ascii="Arial" w:hAnsi="Arial" w:cs="Arial"/>
        </w:rPr>
        <w:t>Grupo</w:t>
      </w:r>
      <w:r w:rsidR="000132A7" w:rsidRPr="004B5F8E">
        <w:rPr>
          <w:rFonts w:ascii="Arial" w:hAnsi="Arial" w:cs="Arial"/>
        </w:rPr>
        <w:t>s</w:t>
      </w:r>
      <w:r w:rsidRPr="004B5F8E">
        <w:rPr>
          <w:rFonts w:ascii="Arial" w:hAnsi="Arial" w:cs="Arial"/>
        </w:rPr>
        <w:t xml:space="preserve"> Operativo</w:t>
      </w:r>
      <w:r w:rsidR="000132A7" w:rsidRPr="004B5F8E">
        <w:rPr>
          <w:rFonts w:ascii="Arial" w:hAnsi="Arial" w:cs="Arial"/>
        </w:rPr>
        <w:t>s</w:t>
      </w:r>
      <w:r w:rsidR="005F3A67">
        <w:rPr>
          <w:rFonts w:ascii="Arial" w:hAnsi="Arial" w:cs="Arial"/>
        </w:rPr>
        <w:t xml:space="preserve"> (</w:t>
      </w:r>
      <w:r w:rsidRPr="004B5F8E">
        <w:rPr>
          <w:rFonts w:ascii="Arial" w:hAnsi="Arial" w:cs="Arial"/>
        </w:rPr>
        <w:t>com</w:t>
      </w:r>
      <w:r w:rsidR="000132A7" w:rsidRPr="004B5F8E">
        <w:rPr>
          <w:rFonts w:ascii="Arial" w:hAnsi="Arial" w:cs="Arial"/>
        </w:rPr>
        <w:t>posto por até cinco infratores</w:t>
      </w:r>
      <w:r w:rsidR="005F3A67">
        <w:rPr>
          <w:rFonts w:ascii="Arial" w:hAnsi="Arial" w:cs="Arial"/>
        </w:rPr>
        <w:t>)</w:t>
      </w:r>
      <w:r w:rsidR="001F7B77" w:rsidRPr="004B5F8E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D02507" w:rsidRPr="00D02507" w:rsidRDefault="00D02507" w:rsidP="00D02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79421D" w:rsidRPr="008A2E35">
        <w:rPr>
          <w:rFonts w:ascii="Arial" w:hAnsi="Arial" w:cs="Arial"/>
          <w:b/>
        </w:rPr>
        <w:t>ncontros -</w:t>
      </w:r>
      <w:proofErr w:type="gramStart"/>
      <w:r w:rsidR="00FA57BA" w:rsidRPr="008A2E35">
        <w:rPr>
          <w:rFonts w:ascii="Arial" w:hAnsi="Arial" w:cs="Arial"/>
          <w:b/>
        </w:rPr>
        <w:t xml:space="preserve">  </w:t>
      </w:r>
      <w:proofErr w:type="gramEnd"/>
      <w:r w:rsidR="00FA57BA" w:rsidRPr="008A2E35">
        <w:rPr>
          <w:rFonts w:ascii="Arial" w:hAnsi="Arial" w:cs="Arial"/>
          <w:b/>
        </w:rPr>
        <w:t>60 (sessenta) minutos</w:t>
      </w:r>
      <w:r w:rsidR="008A2E35">
        <w:rPr>
          <w:rFonts w:ascii="Arial" w:hAnsi="Arial" w:cs="Arial"/>
          <w:b/>
        </w:rPr>
        <w:t xml:space="preserve"> cada</w:t>
      </w:r>
      <w:r w:rsidR="0079421D" w:rsidRPr="008A2E35">
        <w:rPr>
          <w:rFonts w:ascii="Arial" w:hAnsi="Arial" w:cs="Arial"/>
          <w:b/>
        </w:rPr>
        <w:t xml:space="preserve"> - </w:t>
      </w:r>
      <w:r w:rsidR="00FA57BA" w:rsidRPr="008A2E35">
        <w:rPr>
          <w:rFonts w:ascii="Arial" w:hAnsi="Arial" w:cs="Arial"/>
          <w:b/>
        </w:rPr>
        <w:t xml:space="preserve"> uma vez por</w:t>
      </w:r>
      <w:r w:rsidR="00FA57BA" w:rsidRPr="004B5F8E">
        <w:rPr>
          <w:rFonts w:ascii="Arial" w:hAnsi="Arial" w:cs="Arial"/>
        </w:rPr>
        <w:t xml:space="preserve"> </w:t>
      </w:r>
      <w:r w:rsidR="00FA57BA" w:rsidRPr="008A2E35">
        <w:rPr>
          <w:rFonts w:ascii="Arial" w:hAnsi="Arial" w:cs="Arial"/>
          <w:b/>
        </w:rPr>
        <w:t>semana</w:t>
      </w:r>
      <w:r>
        <w:rPr>
          <w:rFonts w:ascii="Arial" w:hAnsi="Arial" w:cs="Arial"/>
          <w:b/>
        </w:rPr>
        <w:t xml:space="preserve">, </w:t>
      </w:r>
      <w:r w:rsidRPr="00D02507">
        <w:rPr>
          <w:rFonts w:ascii="Arial" w:hAnsi="Arial" w:cs="Arial"/>
        </w:rPr>
        <w:t xml:space="preserve">durante o período </w:t>
      </w:r>
      <w:r>
        <w:rPr>
          <w:rFonts w:ascii="Arial" w:hAnsi="Arial" w:cs="Arial"/>
        </w:rPr>
        <w:t xml:space="preserve">pré-estabelecido em </w:t>
      </w:r>
      <w:r w:rsidRPr="00D02507">
        <w:rPr>
          <w:rFonts w:ascii="Arial" w:hAnsi="Arial" w:cs="Arial"/>
        </w:rPr>
        <w:t xml:space="preserve">audiência preliminar </w:t>
      </w:r>
      <w:r>
        <w:rPr>
          <w:rFonts w:ascii="Arial" w:hAnsi="Arial" w:cs="Arial"/>
        </w:rPr>
        <w:t xml:space="preserve">que contará com a participação </w:t>
      </w:r>
      <w:r w:rsidR="007A6D39">
        <w:rPr>
          <w:rFonts w:ascii="Arial" w:hAnsi="Arial" w:cs="Arial"/>
        </w:rPr>
        <w:t>da</w:t>
      </w:r>
      <w:r w:rsidR="009E7B31">
        <w:rPr>
          <w:rFonts w:ascii="Arial" w:hAnsi="Arial" w:cs="Arial"/>
        </w:rPr>
        <w:t xml:space="preserve"> Juíza Titular do </w:t>
      </w:r>
      <w:proofErr w:type="spellStart"/>
      <w:r w:rsidR="009E7B31">
        <w:rPr>
          <w:rFonts w:ascii="Arial" w:hAnsi="Arial" w:cs="Arial"/>
        </w:rPr>
        <w:t>JECrim</w:t>
      </w:r>
      <w:proofErr w:type="spellEnd"/>
      <w:r w:rsidR="009E7B31">
        <w:rPr>
          <w:rFonts w:ascii="Arial" w:hAnsi="Arial" w:cs="Arial"/>
        </w:rPr>
        <w:t xml:space="preserve">, do representante do Ministério Público e </w:t>
      </w:r>
      <w:r>
        <w:rPr>
          <w:rFonts w:ascii="Arial" w:hAnsi="Arial" w:cs="Arial"/>
        </w:rPr>
        <w:t xml:space="preserve">de </w:t>
      </w:r>
      <w:r w:rsidRPr="00D02507">
        <w:rPr>
          <w:rFonts w:ascii="Arial" w:hAnsi="Arial" w:cs="Arial"/>
        </w:rPr>
        <w:t>psicólogo e assistente social credenciados</w:t>
      </w:r>
      <w:r>
        <w:rPr>
          <w:rFonts w:ascii="Arial" w:hAnsi="Arial" w:cs="Arial"/>
        </w:rPr>
        <w:t xml:space="preserve"> junto </w:t>
      </w:r>
      <w:r>
        <w:rPr>
          <w:rFonts w:ascii="Arial" w:hAnsi="Arial" w:cs="Arial"/>
        </w:rPr>
        <w:lastRenderedPageBreak/>
        <w:t>ao Fórum,</w:t>
      </w:r>
      <w:r w:rsidR="0013140E">
        <w:rPr>
          <w:rFonts w:ascii="Arial" w:hAnsi="Arial" w:cs="Arial"/>
        </w:rPr>
        <w:t xml:space="preserve"> ou durante o período fixado em </w:t>
      </w:r>
      <w:r w:rsidR="00FA64F8">
        <w:rPr>
          <w:rFonts w:ascii="Arial" w:hAnsi="Arial" w:cs="Arial"/>
        </w:rPr>
        <w:t>decisão/</w:t>
      </w:r>
      <w:bookmarkStart w:id="1" w:name="_GoBack"/>
      <w:bookmarkEnd w:id="1"/>
      <w:r w:rsidR="0013140E">
        <w:rPr>
          <w:rFonts w:ascii="Arial" w:hAnsi="Arial" w:cs="Arial"/>
        </w:rPr>
        <w:t>sentença judicial,</w:t>
      </w:r>
      <w:r>
        <w:rPr>
          <w:rFonts w:ascii="Arial" w:hAnsi="Arial" w:cs="Arial"/>
        </w:rPr>
        <w:t xml:space="preserve"> sendo vedado exceder os prazos previstos no artigo 28, §3º e 4º da Lei nº 11.343/2006</w:t>
      </w:r>
      <w:r w:rsidR="000132A7" w:rsidRPr="00D02507">
        <w:rPr>
          <w:rFonts w:ascii="Arial" w:hAnsi="Arial" w:cs="Arial"/>
        </w:rPr>
        <w:t>.</w:t>
      </w:r>
    </w:p>
    <w:p w:rsidR="00FA57BA" w:rsidRDefault="004D5676" w:rsidP="00D0250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4B5F8E">
        <w:rPr>
          <w:rFonts w:ascii="Arial" w:hAnsi="Arial" w:cs="Arial"/>
        </w:rPr>
        <w:t>Uti</w:t>
      </w:r>
      <w:r w:rsidR="005573CD" w:rsidRPr="004B5F8E">
        <w:rPr>
          <w:rFonts w:ascii="Arial" w:hAnsi="Arial" w:cs="Arial"/>
        </w:rPr>
        <w:t xml:space="preserve">lização de metodologia didática, com material </w:t>
      </w:r>
      <w:r w:rsidR="000F09B3">
        <w:rPr>
          <w:rFonts w:ascii="Arial" w:hAnsi="Arial" w:cs="Arial"/>
        </w:rPr>
        <w:t xml:space="preserve">pedagógico </w:t>
      </w:r>
      <w:r w:rsidR="005573CD" w:rsidRPr="004B5F8E">
        <w:rPr>
          <w:rFonts w:ascii="Arial" w:hAnsi="Arial" w:cs="Arial"/>
        </w:rPr>
        <w:t>impresso</w:t>
      </w:r>
      <w:proofErr w:type="gramStart"/>
      <w:r w:rsidR="005573CD" w:rsidRPr="004B5F8E">
        <w:rPr>
          <w:rFonts w:ascii="Arial" w:hAnsi="Arial" w:cs="Arial"/>
        </w:rPr>
        <w:t xml:space="preserve">  </w:t>
      </w:r>
      <w:proofErr w:type="gramEnd"/>
      <w:r w:rsidR="005573CD" w:rsidRPr="004B5F8E">
        <w:rPr>
          <w:rFonts w:ascii="Arial" w:hAnsi="Arial" w:cs="Arial"/>
        </w:rPr>
        <w:t xml:space="preserve">(cartilha).                                                                                                                 </w:t>
      </w:r>
      <w:r w:rsidR="004F0AFA">
        <w:rPr>
          <w:rFonts w:ascii="Arial" w:hAnsi="Arial" w:cs="Arial"/>
        </w:rPr>
        <w:t>A</w:t>
      </w:r>
      <w:r w:rsidR="0079421D" w:rsidRPr="004B5F8E">
        <w:rPr>
          <w:rFonts w:ascii="Arial" w:hAnsi="Arial" w:cs="Arial"/>
        </w:rPr>
        <w:t xml:space="preserve"> partir da </w:t>
      </w:r>
      <w:r w:rsidR="00C0160A" w:rsidRPr="004B5F8E">
        <w:rPr>
          <w:rFonts w:ascii="Arial" w:hAnsi="Arial" w:cs="Arial"/>
        </w:rPr>
        <w:t>compreensão dos motivos que l</w:t>
      </w:r>
      <w:r w:rsidR="0079421D" w:rsidRPr="004B5F8E">
        <w:rPr>
          <w:rFonts w:ascii="Arial" w:hAnsi="Arial" w:cs="Arial"/>
        </w:rPr>
        <w:t>evaram a pessoa ao uso da droga,</w:t>
      </w:r>
      <w:r w:rsidR="00546A20" w:rsidRPr="004B5F8E">
        <w:rPr>
          <w:rFonts w:ascii="Arial" w:hAnsi="Arial" w:cs="Arial"/>
        </w:rPr>
        <w:t xml:space="preserve"> </w:t>
      </w:r>
      <w:r w:rsidR="00DB316E" w:rsidRPr="004B5F8E">
        <w:rPr>
          <w:rFonts w:ascii="Arial" w:hAnsi="Arial" w:cs="Arial"/>
        </w:rPr>
        <w:t xml:space="preserve">utiliza-se de </w:t>
      </w:r>
      <w:r w:rsidR="00546A20" w:rsidRPr="004B5F8E">
        <w:rPr>
          <w:rFonts w:ascii="Arial" w:hAnsi="Arial" w:cs="Arial"/>
        </w:rPr>
        <w:t>estratégia de informações sobre o</w:t>
      </w:r>
      <w:r w:rsidR="00DB316E" w:rsidRPr="004B5F8E">
        <w:rPr>
          <w:rFonts w:ascii="Arial" w:hAnsi="Arial" w:cs="Arial"/>
        </w:rPr>
        <w:t>s malefícios orgânicos da droga e</w:t>
      </w:r>
      <w:r w:rsidR="0079421D" w:rsidRPr="004B5F8E">
        <w:rPr>
          <w:rFonts w:ascii="Arial" w:hAnsi="Arial" w:cs="Arial"/>
        </w:rPr>
        <w:t xml:space="preserve"> técnicas de </w:t>
      </w:r>
      <w:r w:rsidR="00546A20" w:rsidRPr="004B5F8E">
        <w:rPr>
          <w:rFonts w:ascii="Arial" w:hAnsi="Arial" w:cs="Arial"/>
        </w:rPr>
        <w:t>sensibilização para mudança da</w:t>
      </w:r>
      <w:r w:rsidR="000132A7" w:rsidRPr="004B5F8E">
        <w:rPr>
          <w:rFonts w:ascii="Arial" w:hAnsi="Arial" w:cs="Arial"/>
        </w:rPr>
        <w:t xml:space="preserve"> postura social e técnicas de autoestima e motivacionais.</w:t>
      </w:r>
    </w:p>
    <w:p w:rsidR="00012586" w:rsidRPr="004B5F8E" w:rsidRDefault="00012586" w:rsidP="007B25B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:rsidR="000132A7" w:rsidRPr="004B5F8E" w:rsidRDefault="000132A7" w:rsidP="007B25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B5F8E">
        <w:rPr>
          <w:rFonts w:ascii="Arial" w:hAnsi="Arial" w:cs="Arial"/>
        </w:rPr>
        <w:t>Encontro de “</w:t>
      </w:r>
      <w:r w:rsidR="00DB66AE">
        <w:rPr>
          <w:rFonts w:ascii="Arial" w:hAnsi="Arial" w:cs="Arial"/>
        </w:rPr>
        <w:t>Conclusão”</w:t>
      </w:r>
      <w:r w:rsidRPr="004B5F8E">
        <w:rPr>
          <w:rFonts w:ascii="Arial" w:hAnsi="Arial" w:cs="Arial"/>
        </w:rPr>
        <w:t xml:space="preserve"> </w:t>
      </w:r>
      <w:r w:rsidR="00DB66AE">
        <w:rPr>
          <w:rFonts w:ascii="Arial" w:hAnsi="Arial" w:cs="Arial"/>
        </w:rPr>
        <w:t>d</w:t>
      </w:r>
      <w:r w:rsidRPr="004B5F8E">
        <w:rPr>
          <w:rFonts w:ascii="Arial" w:hAnsi="Arial" w:cs="Arial"/>
        </w:rPr>
        <w:t>o PEUD</w:t>
      </w:r>
      <w:r w:rsidR="004F0AFA">
        <w:rPr>
          <w:rFonts w:ascii="Arial" w:hAnsi="Arial" w:cs="Arial"/>
        </w:rPr>
        <w:t>D</w:t>
      </w:r>
      <w:r w:rsidRPr="004B5F8E">
        <w:rPr>
          <w:rFonts w:ascii="Arial" w:hAnsi="Arial" w:cs="Arial"/>
        </w:rPr>
        <w:t>, com a possibilidade de participação de três familiares</w:t>
      </w:r>
      <w:r w:rsidR="00E55314" w:rsidRPr="004B5F8E">
        <w:rPr>
          <w:rFonts w:ascii="Arial" w:hAnsi="Arial" w:cs="Arial"/>
        </w:rPr>
        <w:t xml:space="preserve"> e</w:t>
      </w:r>
      <w:r w:rsidR="004F0AFA">
        <w:rPr>
          <w:rFonts w:ascii="Arial" w:hAnsi="Arial" w:cs="Arial"/>
        </w:rPr>
        <w:t>/</w:t>
      </w:r>
      <w:r w:rsidR="00E55314" w:rsidRPr="004B5F8E">
        <w:rPr>
          <w:rFonts w:ascii="Arial" w:hAnsi="Arial" w:cs="Arial"/>
        </w:rPr>
        <w:t>ou amigo</w:t>
      </w:r>
      <w:r w:rsidRPr="004B5F8E">
        <w:rPr>
          <w:rFonts w:ascii="Arial" w:hAnsi="Arial" w:cs="Arial"/>
        </w:rPr>
        <w:t xml:space="preserve"> de cada participante.</w:t>
      </w:r>
    </w:p>
    <w:p w:rsidR="0079271B" w:rsidRDefault="0079271B" w:rsidP="007F19C6">
      <w:pPr>
        <w:pStyle w:val="NormalWeb"/>
        <w:shd w:val="clear" w:color="auto" w:fill="FFFFFF"/>
        <w:spacing w:line="360" w:lineRule="auto"/>
        <w:ind w:left="2832" w:firstLine="708"/>
        <w:jc w:val="both"/>
        <w:rPr>
          <w:rFonts w:ascii="Arial" w:hAnsi="Arial" w:cs="Arial"/>
          <w:b/>
          <w:sz w:val="28"/>
          <w:szCs w:val="28"/>
        </w:rPr>
      </w:pPr>
    </w:p>
    <w:p w:rsidR="007F19C6" w:rsidRDefault="007F19C6" w:rsidP="007F19C6">
      <w:pPr>
        <w:pStyle w:val="NormalWeb"/>
        <w:shd w:val="clear" w:color="auto" w:fill="FFFFFF"/>
        <w:spacing w:line="360" w:lineRule="auto"/>
        <w:ind w:left="2832" w:firstLine="708"/>
        <w:jc w:val="both"/>
        <w:rPr>
          <w:rFonts w:ascii="Arial" w:hAnsi="Arial" w:cs="Arial"/>
          <w:b/>
          <w:sz w:val="28"/>
          <w:szCs w:val="28"/>
        </w:rPr>
      </w:pPr>
      <w:r w:rsidRPr="007F19C6">
        <w:rPr>
          <w:rFonts w:ascii="Arial" w:hAnsi="Arial" w:cs="Arial"/>
          <w:b/>
          <w:sz w:val="28"/>
          <w:szCs w:val="28"/>
        </w:rPr>
        <w:t>CONCLUSÃO</w:t>
      </w:r>
    </w:p>
    <w:p w:rsidR="007F19C6" w:rsidRPr="00FD7D5B" w:rsidRDefault="007F19C6" w:rsidP="00FD7D5B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D7D5B">
        <w:rPr>
          <w:rFonts w:ascii="Arial" w:hAnsi="Arial" w:cs="Arial"/>
        </w:rPr>
        <w:t>Muitos do</w:t>
      </w:r>
      <w:r w:rsidR="008B2A0E" w:rsidRPr="00FD7D5B">
        <w:rPr>
          <w:rFonts w:ascii="Arial" w:hAnsi="Arial" w:cs="Arial"/>
        </w:rPr>
        <w:t>s</w:t>
      </w:r>
      <w:r w:rsidRPr="00FD7D5B">
        <w:rPr>
          <w:rFonts w:ascii="Arial" w:hAnsi="Arial" w:cs="Arial"/>
        </w:rPr>
        <w:t xml:space="preserve"> que se envolvem com as drogas</w:t>
      </w:r>
      <w:r w:rsidR="004F0AFA">
        <w:rPr>
          <w:rFonts w:ascii="Arial" w:hAnsi="Arial" w:cs="Arial"/>
        </w:rPr>
        <w:t xml:space="preserve"> não pensam nas consequ</w:t>
      </w:r>
      <w:r w:rsidRPr="00FD7D5B">
        <w:rPr>
          <w:rFonts w:ascii="Arial" w:hAnsi="Arial" w:cs="Arial"/>
        </w:rPr>
        <w:t>ências e acabam se desprendendo de todos os seus laços</w:t>
      </w:r>
      <w:r w:rsidR="004F0AFA">
        <w:rPr>
          <w:rFonts w:ascii="Arial" w:hAnsi="Arial" w:cs="Arial"/>
        </w:rPr>
        <w:t>,</w:t>
      </w:r>
      <w:r w:rsidRPr="00FD7D5B">
        <w:rPr>
          <w:rFonts w:ascii="Arial" w:hAnsi="Arial" w:cs="Arial"/>
        </w:rPr>
        <w:t xml:space="preserve"> sejam eles familiares ou de convívio na sociedade, e é devido a esses embates que se deve ter um programa com as características do PEUD</w:t>
      </w:r>
      <w:r w:rsidR="004F0AFA">
        <w:rPr>
          <w:rFonts w:ascii="Arial" w:hAnsi="Arial" w:cs="Arial"/>
        </w:rPr>
        <w:t>D</w:t>
      </w:r>
      <w:r w:rsidRPr="00FD7D5B">
        <w:rPr>
          <w:rFonts w:ascii="Arial" w:hAnsi="Arial" w:cs="Arial"/>
        </w:rPr>
        <w:t xml:space="preserve">, que além da repressão, propõe uma </w:t>
      </w:r>
      <w:proofErr w:type="spellStart"/>
      <w:r w:rsidRPr="00FD7D5B">
        <w:rPr>
          <w:rFonts w:ascii="Arial" w:hAnsi="Arial" w:cs="Arial"/>
        </w:rPr>
        <w:t>psico</w:t>
      </w:r>
      <w:r w:rsidR="008B2A0E" w:rsidRPr="00FD7D5B">
        <w:rPr>
          <w:rFonts w:ascii="Arial" w:hAnsi="Arial" w:cs="Arial"/>
        </w:rPr>
        <w:t>e</w:t>
      </w:r>
      <w:r w:rsidRPr="00FD7D5B">
        <w:rPr>
          <w:rFonts w:ascii="Arial" w:hAnsi="Arial" w:cs="Arial"/>
        </w:rPr>
        <w:t>ducação</w:t>
      </w:r>
      <w:proofErr w:type="spellEnd"/>
      <w:proofErr w:type="gramStart"/>
      <w:r w:rsidRPr="00FD7D5B">
        <w:rPr>
          <w:rFonts w:ascii="Arial" w:hAnsi="Arial" w:cs="Arial"/>
        </w:rPr>
        <w:t xml:space="preserve">  </w:t>
      </w:r>
      <w:proofErr w:type="gramEnd"/>
      <w:r w:rsidRPr="00FD7D5B">
        <w:rPr>
          <w:rFonts w:ascii="Arial" w:hAnsi="Arial" w:cs="Arial"/>
        </w:rPr>
        <w:t xml:space="preserve">para que a prevenção seja trabalhada e que este trabalho de conscientização seja </w:t>
      </w:r>
      <w:r w:rsidR="008B2A0E" w:rsidRPr="00FD7D5B">
        <w:rPr>
          <w:rFonts w:ascii="Arial" w:hAnsi="Arial" w:cs="Arial"/>
        </w:rPr>
        <w:t>realizado, em sua continuidade,</w:t>
      </w:r>
      <w:r w:rsidRPr="00FD7D5B">
        <w:rPr>
          <w:rFonts w:ascii="Arial" w:hAnsi="Arial" w:cs="Arial"/>
        </w:rPr>
        <w:t xml:space="preserve"> </w:t>
      </w:r>
      <w:r w:rsidR="008B2A0E" w:rsidRPr="00FD7D5B">
        <w:rPr>
          <w:rFonts w:ascii="Arial" w:hAnsi="Arial" w:cs="Arial"/>
        </w:rPr>
        <w:t>da parceria d</w:t>
      </w:r>
      <w:r w:rsidRPr="00FD7D5B">
        <w:rPr>
          <w:rFonts w:ascii="Arial" w:hAnsi="Arial" w:cs="Arial"/>
        </w:rPr>
        <w:t xml:space="preserve">o </w:t>
      </w:r>
      <w:r w:rsidR="004F0AFA">
        <w:rPr>
          <w:rFonts w:ascii="Arial" w:hAnsi="Arial" w:cs="Arial"/>
        </w:rPr>
        <w:t xml:space="preserve">Poder </w:t>
      </w:r>
      <w:r w:rsidRPr="00FD7D5B">
        <w:rPr>
          <w:rFonts w:ascii="Arial" w:hAnsi="Arial" w:cs="Arial"/>
        </w:rPr>
        <w:t xml:space="preserve">Judiciário </w:t>
      </w:r>
      <w:r w:rsidR="004F0AFA">
        <w:rPr>
          <w:rFonts w:ascii="Arial" w:hAnsi="Arial" w:cs="Arial"/>
        </w:rPr>
        <w:t xml:space="preserve">do Estado de Mato Grosso </w:t>
      </w:r>
      <w:r w:rsidRPr="00FD7D5B">
        <w:rPr>
          <w:rFonts w:ascii="Arial" w:hAnsi="Arial" w:cs="Arial"/>
        </w:rPr>
        <w:t xml:space="preserve">com a rede de serviços do município, </w:t>
      </w:r>
      <w:r w:rsidR="008B2A0E" w:rsidRPr="00FD7D5B">
        <w:rPr>
          <w:rFonts w:ascii="Arial" w:hAnsi="Arial" w:cs="Arial"/>
        </w:rPr>
        <w:t>CREAS- Centro de Referência Especializado da Assistência Social e CAPS- Centro de Atenção Psicossocial</w:t>
      </w:r>
      <w:r w:rsidR="004F0AFA">
        <w:rPr>
          <w:rFonts w:ascii="Arial" w:hAnsi="Arial" w:cs="Arial"/>
        </w:rPr>
        <w:t>,</w:t>
      </w:r>
      <w:r w:rsidRPr="00FD7D5B">
        <w:rPr>
          <w:rFonts w:ascii="Arial" w:hAnsi="Arial" w:cs="Arial"/>
        </w:rPr>
        <w:t xml:space="preserve"> pois  assim poderá se ter um resultado que satisfaça a todos. Vale salientar que é importante avaliar todo o contexto familiar </w:t>
      </w:r>
      <w:r w:rsidR="004F0AFA">
        <w:rPr>
          <w:rFonts w:ascii="Arial" w:hAnsi="Arial" w:cs="Arial"/>
        </w:rPr>
        <w:t>no</w:t>
      </w:r>
      <w:r w:rsidRPr="00FD7D5B">
        <w:rPr>
          <w:rFonts w:ascii="Arial" w:hAnsi="Arial" w:cs="Arial"/>
        </w:rPr>
        <w:t xml:space="preserve"> qual estas pessoas que participam deste Programa estão inserid</w:t>
      </w:r>
      <w:r w:rsidR="004F0AFA">
        <w:rPr>
          <w:rFonts w:ascii="Arial" w:hAnsi="Arial" w:cs="Arial"/>
        </w:rPr>
        <w:t>a</w:t>
      </w:r>
      <w:r w:rsidRPr="00FD7D5B">
        <w:rPr>
          <w:rFonts w:ascii="Arial" w:hAnsi="Arial" w:cs="Arial"/>
        </w:rPr>
        <w:t>s, visto que muitas vezes é dentro da própria casa que se tem o primeiro contato com algum tipo de droga</w:t>
      </w:r>
      <w:r w:rsidR="004F0AFA">
        <w:rPr>
          <w:rFonts w:ascii="Arial" w:hAnsi="Arial" w:cs="Arial"/>
        </w:rPr>
        <w:t>. N</w:t>
      </w:r>
      <w:r w:rsidRPr="00FD7D5B">
        <w:rPr>
          <w:rFonts w:ascii="Arial" w:hAnsi="Arial" w:cs="Arial"/>
        </w:rPr>
        <w:t>esses casos, normalmente a bebida alcoólica e o cigarro são mais freq</w:t>
      </w:r>
      <w:r w:rsidR="004F0AFA">
        <w:rPr>
          <w:rFonts w:ascii="Arial" w:hAnsi="Arial" w:cs="Arial"/>
        </w:rPr>
        <w:t>u</w:t>
      </w:r>
      <w:r w:rsidRPr="00FD7D5B">
        <w:rPr>
          <w:rFonts w:ascii="Arial" w:hAnsi="Arial" w:cs="Arial"/>
        </w:rPr>
        <w:t xml:space="preserve">entes, visto que muitos já vêm de uma família com estrutura fragilizada, com vários problemas sociais, </w:t>
      </w:r>
      <w:r w:rsidR="00EF4575" w:rsidRPr="00FD7D5B">
        <w:rPr>
          <w:rFonts w:ascii="Arial" w:hAnsi="Arial" w:cs="Arial"/>
        </w:rPr>
        <w:t xml:space="preserve">e </w:t>
      </w:r>
      <w:r w:rsidRPr="00FD7D5B">
        <w:rPr>
          <w:rFonts w:ascii="Arial" w:hAnsi="Arial" w:cs="Arial"/>
        </w:rPr>
        <w:t xml:space="preserve">acabam procurando nas drogas um refúgio </w:t>
      </w:r>
      <w:r w:rsidR="008B2A0E" w:rsidRPr="00FD7D5B">
        <w:rPr>
          <w:rFonts w:ascii="Arial" w:hAnsi="Arial" w:cs="Arial"/>
        </w:rPr>
        <w:t xml:space="preserve">como uma forma de entorpecer suas frustrações e insucessos, como alternativa equivocada de </w:t>
      </w:r>
      <w:r w:rsidR="00DF68A1" w:rsidRPr="00FD7D5B">
        <w:rPr>
          <w:rFonts w:ascii="Arial" w:hAnsi="Arial" w:cs="Arial"/>
        </w:rPr>
        <w:t xml:space="preserve">auto </w:t>
      </w:r>
      <w:proofErr w:type="spellStart"/>
      <w:r w:rsidR="008B2A0E" w:rsidRPr="00FD7D5B">
        <w:rPr>
          <w:rFonts w:ascii="Arial" w:hAnsi="Arial" w:cs="Arial"/>
        </w:rPr>
        <w:t>empoderamento</w:t>
      </w:r>
      <w:proofErr w:type="spellEnd"/>
      <w:r w:rsidR="008B2A0E" w:rsidRPr="00FD7D5B">
        <w:rPr>
          <w:rFonts w:ascii="Arial" w:hAnsi="Arial" w:cs="Arial"/>
        </w:rPr>
        <w:t>.</w:t>
      </w:r>
    </w:p>
    <w:p w:rsidR="00DB6DAB" w:rsidRDefault="00DB6DAB" w:rsidP="00AD7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7487" w:rsidRPr="004B5F8E" w:rsidRDefault="00AD7487" w:rsidP="00AD7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D74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Referências</w:t>
      </w:r>
      <w:r w:rsidRPr="004B5F8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Bibliográficas</w:t>
      </w:r>
    </w:p>
    <w:p w:rsidR="008A3DB3" w:rsidRPr="004B5F8E" w:rsidRDefault="008A3DB3" w:rsidP="00AD7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7487" w:rsidRPr="00AD7487" w:rsidRDefault="00D50091" w:rsidP="00720A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07CB">
        <w:rPr>
          <w:rFonts w:ascii="Arial" w:hAnsi="Arial" w:cs="Arial"/>
          <w:sz w:val="24"/>
          <w:szCs w:val="24"/>
          <w:bdr w:val="none" w:sz="0" w:space="0" w:color="auto" w:frame="1"/>
        </w:rPr>
        <w:t>[1]</w:t>
      </w:r>
      <w:r w:rsidR="00E22D81" w:rsidRPr="00D007CB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F3379E" w:rsidRPr="00D007CB">
        <w:rPr>
          <w:rFonts w:ascii="Arial" w:hAnsi="Arial" w:cs="Arial"/>
          <w:sz w:val="24"/>
          <w:szCs w:val="24"/>
          <w:bdr w:val="none" w:sz="0" w:space="0" w:color="auto" w:frame="1"/>
        </w:rPr>
        <w:t xml:space="preserve">BUCHER, Richard. </w:t>
      </w:r>
      <w:r w:rsidR="00F3379E" w:rsidRPr="00D007CB">
        <w:rPr>
          <w:rFonts w:ascii="Arial" w:hAnsi="Arial" w:cs="Arial"/>
          <w:b/>
          <w:sz w:val="24"/>
          <w:szCs w:val="24"/>
          <w:bdr w:val="none" w:sz="0" w:space="0" w:color="auto" w:frame="1"/>
        </w:rPr>
        <w:t>Prevenção ao Uso Indevido de Drogas</w:t>
      </w:r>
      <w:r w:rsidR="00723DEB" w:rsidRPr="00D007C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  <w:r w:rsidR="00723DEB" w:rsidRPr="00D007CB">
        <w:rPr>
          <w:rFonts w:ascii="Arial" w:eastAsia="Times New Roman" w:hAnsi="Arial" w:cs="Arial"/>
          <w:sz w:val="24"/>
          <w:szCs w:val="24"/>
          <w:lang w:eastAsia="pt-BR"/>
        </w:rPr>
        <w:t xml:space="preserve">Editora UNB, </w:t>
      </w:r>
      <w:r w:rsidR="004B5F8E" w:rsidRPr="00D007CB">
        <w:rPr>
          <w:rFonts w:ascii="Arial" w:eastAsia="Times New Roman" w:hAnsi="Arial" w:cs="Arial"/>
          <w:sz w:val="24"/>
          <w:szCs w:val="24"/>
          <w:lang w:eastAsia="pt-BR"/>
        </w:rPr>
        <w:t>2ª ed.</w:t>
      </w:r>
      <w:r w:rsidR="00723DEB" w:rsidRPr="00D007CB">
        <w:rPr>
          <w:rFonts w:ascii="Arial" w:eastAsia="Times New Roman" w:hAnsi="Arial" w:cs="Arial"/>
          <w:sz w:val="24"/>
          <w:szCs w:val="24"/>
          <w:lang w:eastAsia="pt-BR"/>
        </w:rPr>
        <w:t>1991</w:t>
      </w:r>
    </w:p>
    <w:p w:rsidR="00AD7487" w:rsidRPr="00AD7487" w:rsidRDefault="00AD7487" w:rsidP="00720A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748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GIACOMOLLI, Nereu José.</w:t>
      </w:r>
      <w:r w:rsidRPr="00D007CB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AD74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Análise crítica da problemática das drogas e a Lei 11.343/2006.</w:t>
      </w:r>
      <w:r w:rsidRPr="00D007CB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AD7487">
        <w:rPr>
          <w:rFonts w:ascii="Arial" w:eastAsia="Times New Roman" w:hAnsi="Arial" w:cs="Arial"/>
          <w:sz w:val="24"/>
          <w:szCs w:val="24"/>
          <w:lang w:eastAsia="pt-BR"/>
        </w:rPr>
        <w:t xml:space="preserve">Instituto Brasileiro de Ciências Criminais (IBCCRIM): revista bimestral, ano 16, nº. </w:t>
      </w:r>
      <w:proofErr w:type="gramStart"/>
      <w:r w:rsidRPr="00AD7487">
        <w:rPr>
          <w:rFonts w:ascii="Arial" w:eastAsia="Times New Roman" w:hAnsi="Arial" w:cs="Arial"/>
          <w:sz w:val="24"/>
          <w:szCs w:val="24"/>
          <w:lang w:eastAsia="pt-BR"/>
        </w:rPr>
        <w:t xml:space="preserve">71, </w:t>
      </w:r>
      <w:proofErr w:type="spellStart"/>
      <w:r w:rsidRPr="00AD7487">
        <w:rPr>
          <w:rFonts w:ascii="Arial" w:eastAsia="Times New Roman" w:hAnsi="Arial" w:cs="Arial"/>
          <w:sz w:val="24"/>
          <w:szCs w:val="24"/>
          <w:lang w:eastAsia="pt-BR"/>
        </w:rPr>
        <w:t>mar</w:t>
      </w:r>
      <w:proofErr w:type="gramEnd"/>
      <w:r w:rsidRPr="00AD7487">
        <w:rPr>
          <w:rFonts w:ascii="Arial" w:eastAsia="Times New Roman" w:hAnsi="Arial" w:cs="Arial"/>
          <w:sz w:val="24"/>
          <w:szCs w:val="24"/>
          <w:lang w:eastAsia="pt-BR"/>
        </w:rPr>
        <w:t>-abr</w:t>
      </w:r>
      <w:proofErr w:type="spellEnd"/>
      <w:r w:rsidRPr="00AD7487">
        <w:rPr>
          <w:rFonts w:ascii="Arial" w:eastAsia="Times New Roman" w:hAnsi="Arial" w:cs="Arial"/>
          <w:sz w:val="24"/>
          <w:szCs w:val="24"/>
          <w:lang w:eastAsia="pt-BR"/>
        </w:rPr>
        <w:t>. 08.</w:t>
      </w:r>
    </w:p>
    <w:p w:rsidR="00AD7487" w:rsidRPr="00AD7487" w:rsidRDefault="00AD7487" w:rsidP="00720A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7487">
        <w:rPr>
          <w:rFonts w:ascii="Arial" w:eastAsia="Times New Roman" w:hAnsi="Arial" w:cs="Arial"/>
          <w:sz w:val="24"/>
          <w:szCs w:val="24"/>
          <w:lang w:eastAsia="pt-BR"/>
        </w:rPr>
        <w:t>GRECO FILHO, Vicente.</w:t>
      </w:r>
      <w:r w:rsidRPr="00D007CB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AD74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Tóxicos: Prevenção e repressão. Comentários à Lei 11.343/2006 – Lei de Drogas</w:t>
      </w:r>
      <w:r w:rsidRPr="00AD7487">
        <w:rPr>
          <w:rFonts w:ascii="Arial" w:eastAsia="Times New Roman" w:hAnsi="Arial" w:cs="Arial"/>
          <w:sz w:val="24"/>
          <w:szCs w:val="24"/>
          <w:lang w:eastAsia="pt-BR"/>
        </w:rPr>
        <w:t>. São Paulo. Ed. Saraiva, 2011.</w:t>
      </w:r>
    </w:p>
    <w:p w:rsidR="00AD7487" w:rsidRPr="00AD7487" w:rsidRDefault="00AD7487" w:rsidP="00720A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7487">
        <w:rPr>
          <w:rFonts w:ascii="Arial" w:eastAsia="Times New Roman" w:hAnsi="Arial" w:cs="Arial"/>
          <w:sz w:val="24"/>
          <w:szCs w:val="24"/>
          <w:lang w:eastAsia="pt-BR"/>
        </w:rPr>
        <w:t>MARCÃO, Renato.</w:t>
      </w:r>
      <w:r w:rsidRPr="00D007CB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AD74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TÓXICOS</w:t>
      </w:r>
      <w:r w:rsidRPr="00D007CB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AD7487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D007CB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AD74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Lei n. 11.343, de 23 de agosto de 2006</w:t>
      </w:r>
      <w:r w:rsidRPr="00AD7487">
        <w:rPr>
          <w:rFonts w:ascii="Arial" w:eastAsia="Times New Roman" w:hAnsi="Arial" w:cs="Arial"/>
          <w:sz w:val="24"/>
          <w:szCs w:val="24"/>
          <w:lang w:eastAsia="pt-BR"/>
        </w:rPr>
        <w:t>, anotada e interpretada, 4ª ed. Reformulada, 2006.</w:t>
      </w:r>
    </w:p>
    <w:sectPr w:rsidR="00AD7487" w:rsidRPr="00AD7487" w:rsidSect="00247B2E">
      <w:pgSz w:w="11906" w:h="16838"/>
      <w:pgMar w:top="1134" w:right="170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785D"/>
    <w:multiLevelType w:val="hybridMultilevel"/>
    <w:tmpl w:val="C390F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522BD"/>
    <w:multiLevelType w:val="hybridMultilevel"/>
    <w:tmpl w:val="B7B64C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338E"/>
    <w:multiLevelType w:val="hybridMultilevel"/>
    <w:tmpl w:val="FE6642C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73"/>
    <w:rsid w:val="000059BB"/>
    <w:rsid w:val="00012586"/>
    <w:rsid w:val="000132A7"/>
    <w:rsid w:val="0002716C"/>
    <w:rsid w:val="00052B3B"/>
    <w:rsid w:val="00072D37"/>
    <w:rsid w:val="00084CDF"/>
    <w:rsid w:val="000D0332"/>
    <w:rsid w:val="000F09B3"/>
    <w:rsid w:val="000F2506"/>
    <w:rsid w:val="00114F25"/>
    <w:rsid w:val="0013140E"/>
    <w:rsid w:val="00184E6A"/>
    <w:rsid w:val="001D7EDC"/>
    <w:rsid w:val="001E3949"/>
    <w:rsid w:val="001F7B77"/>
    <w:rsid w:val="00220F45"/>
    <w:rsid w:val="00247B2E"/>
    <w:rsid w:val="00255E38"/>
    <w:rsid w:val="00293440"/>
    <w:rsid w:val="002D2965"/>
    <w:rsid w:val="00304393"/>
    <w:rsid w:val="00310D73"/>
    <w:rsid w:val="003421DD"/>
    <w:rsid w:val="003B5146"/>
    <w:rsid w:val="003C5A9C"/>
    <w:rsid w:val="004B5F8E"/>
    <w:rsid w:val="004D5676"/>
    <w:rsid w:val="004F0AFA"/>
    <w:rsid w:val="00546A20"/>
    <w:rsid w:val="005573CD"/>
    <w:rsid w:val="0057533C"/>
    <w:rsid w:val="005C4152"/>
    <w:rsid w:val="005F3A67"/>
    <w:rsid w:val="00607CF6"/>
    <w:rsid w:val="00627781"/>
    <w:rsid w:val="00656498"/>
    <w:rsid w:val="00720A5B"/>
    <w:rsid w:val="00723DEB"/>
    <w:rsid w:val="00773288"/>
    <w:rsid w:val="0079271B"/>
    <w:rsid w:val="0079421D"/>
    <w:rsid w:val="007A09CB"/>
    <w:rsid w:val="007A6D39"/>
    <w:rsid w:val="007B25B1"/>
    <w:rsid w:val="007F19C6"/>
    <w:rsid w:val="008058BE"/>
    <w:rsid w:val="0083039E"/>
    <w:rsid w:val="008414A8"/>
    <w:rsid w:val="00844FF7"/>
    <w:rsid w:val="00887ED5"/>
    <w:rsid w:val="008A2E35"/>
    <w:rsid w:val="008A3DB3"/>
    <w:rsid w:val="008B2A0E"/>
    <w:rsid w:val="00923305"/>
    <w:rsid w:val="00933F4C"/>
    <w:rsid w:val="009611C8"/>
    <w:rsid w:val="00963269"/>
    <w:rsid w:val="009E53E4"/>
    <w:rsid w:val="009E7B31"/>
    <w:rsid w:val="009F0457"/>
    <w:rsid w:val="00A54534"/>
    <w:rsid w:val="00A8005C"/>
    <w:rsid w:val="00A96A0C"/>
    <w:rsid w:val="00AD7487"/>
    <w:rsid w:val="00B1036E"/>
    <w:rsid w:val="00B63D8C"/>
    <w:rsid w:val="00B65241"/>
    <w:rsid w:val="00B661E3"/>
    <w:rsid w:val="00C0160A"/>
    <w:rsid w:val="00C109BC"/>
    <w:rsid w:val="00C33CB7"/>
    <w:rsid w:val="00C3505E"/>
    <w:rsid w:val="00C55D43"/>
    <w:rsid w:val="00C76871"/>
    <w:rsid w:val="00C82223"/>
    <w:rsid w:val="00C96200"/>
    <w:rsid w:val="00D007CB"/>
    <w:rsid w:val="00D02507"/>
    <w:rsid w:val="00D50091"/>
    <w:rsid w:val="00DB316E"/>
    <w:rsid w:val="00DB33B2"/>
    <w:rsid w:val="00DB66AE"/>
    <w:rsid w:val="00DB6DAB"/>
    <w:rsid w:val="00DC1B17"/>
    <w:rsid w:val="00DD10CF"/>
    <w:rsid w:val="00DD4608"/>
    <w:rsid w:val="00DF68A1"/>
    <w:rsid w:val="00E22D81"/>
    <w:rsid w:val="00E55314"/>
    <w:rsid w:val="00E56015"/>
    <w:rsid w:val="00E766A2"/>
    <w:rsid w:val="00EF4575"/>
    <w:rsid w:val="00EF479E"/>
    <w:rsid w:val="00F3379E"/>
    <w:rsid w:val="00F367E4"/>
    <w:rsid w:val="00F379D1"/>
    <w:rsid w:val="00F60B66"/>
    <w:rsid w:val="00F74150"/>
    <w:rsid w:val="00F816C9"/>
    <w:rsid w:val="00FA57BA"/>
    <w:rsid w:val="00FA64F8"/>
    <w:rsid w:val="00FA6C11"/>
    <w:rsid w:val="00FB6DC7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">
    <w:name w:val="eme"/>
    <w:basedOn w:val="Normal"/>
    <w:rsid w:val="0031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0D73"/>
    <w:rPr>
      <w:b/>
      <w:bCs/>
    </w:rPr>
  </w:style>
  <w:style w:type="character" w:customStyle="1" w:styleId="apple-converted-space">
    <w:name w:val="apple-converted-space"/>
    <w:basedOn w:val="Fontepargpadro"/>
    <w:rsid w:val="00310D73"/>
  </w:style>
  <w:style w:type="character" w:styleId="Hyperlink">
    <w:name w:val="Hyperlink"/>
    <w:basedOn w:val="Fontepargpadro"/>
    <w:uiPriority w:val="99"/>
    <w:semiHidden/>
    <w:unhideWhenUsed/>
    <w:rsid w:val="00FA6C11"/>
    <w:rPr>
      <w:color w:val="0000FF"/>
      <w:u w:val="single"/>
    </w:rPr>
  </w:style>
  <w:style w:type="paragraph" w:styleId="Cabealho">
    <w:name w:val="header"/>
    <w:basedOn w:val="Normal"/>
    <w:link w:val="CabealhoChar"/>
    <w:rsid w:val="003C5A9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C5A9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">
    <w:name w:val="eme"/>
    <w:basedOn w:val="Normal"/>
    <w:rsid w:val="0031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0D73"/>
    <w:rPr>
      <w:b/>
      <w:bCs/>
    </w:rPr>
  </w:style>
  <w:style w:type="character" w:customStyle="1" w:styleId="apple-converted-space">
    <w:name w:val="apple-converted-space"/>
    <w:basedOn w:val="Fontepargpadro"/>
    <w:rsid w:val="00310D73"/>
  </w:style>
  <w:style w:type="character" w:styleId="Hyperlink">
    <w:name w:val="Hyperlink"/>
    <w:basedOn w:val="Fontepargpadro"/>
    <w:uiPriority w:val="99"/>
    <w:semiHidden/>
    <w:unhideWhenUsed/>
    <w:rsid w:val="00FA6C11"/>
    <w:rPr>
      <w:color w:val="0000FF"/>
      <w:u w:val="single"/>
    </w:rPr>
  </w:style>
  <w:style w:type="paragraph" w:styleId="Cabealho">
    <w:name w:val="header"/>
    <w:basedOn w:val="Normal"/>
    <w:link w:val="CabealhoChar"/>
    <w:rsid w:val="003C5A9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C5A9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5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0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47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5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09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4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5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3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85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43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1209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VPCEH40EBW</dc:creator>
  <cp:lastModifiedBy>TJMT</cp:lastModifiedBy>
  <cp:revision>15</cp:revision>
  <dcterms:created xsi:type="dcterms:W3CDTF">2016-11-07T16:22:00Z</dcterms:created>
  <dcterms:modified xsi:type="dcterms:W3CDTF">2016-11-08T17:24:00Z</dcterms:modified>
</cp:coreProperties>
</file>