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B93E" w14:textId="77777777" w:rsidR="004C1599" w:rsidRPr="003B4DE5" w:rsidRDefault="004C1599" w:rsidP="00E81459">
      <w:pPr>
        <w:spacing w:line="360" w:lineRule="auto"/>
        <w:ind w:firstLine="2520"/>
        <w:rPr>
          <w:rFonts w:asciiTheme="minorHAnsi" w:hAnsiTheme="minorHAnsi" w:cstheme="minorHAnsi"/>
          <w:bCs/>
          <w:iCs/>
          <w:sz w:val="20"/>
          <w:szCs w:val="20"/>
          <w:u w:val="single"/>
        </w:rPr>
      </w:pPr>
    </w:p>
    <w:p w14:paraId="545F5158" w14:textId="77777777" w:rsidR="0082714C" w:rsidRPr="003B4DE5" w:rsidRDefault="00FC4186" w:rsidP="00B16A17">
      <w:pPr>
        <w:spacing w:line="360" w:lineRule="auto"/>
        <w:jc w:val="center"/>
        <w:rPr>
          <w:rFonts w:asciiTheme="minorHAnsi" w:hAnsiTheme="minorHAnsi" w:cstheme="minorHAnsi"/>
          <w:b/>
          <w:bCs/>
          <w:iCs/>
          <w:sz w:val="28"/>
          <w:szCs w:val="20"/>
          <w:u w:val="single"/>
        </w:rPr>
      </w:pPr>
      <w:r w:rsidRPr="003B4DE5">
        <w:rPr>
          <w:rFonts w:asciiTheme="minorHAnsi" w:hAnsiTheme="minorHAnsi" w:cstheme="minorHAnsi"/>
          <w:b/>
          <w:bCs/>
          <w:iCs/>
          <w:sz w:val="28"/>
          <w:szCs w:val="20"/>
          <w:u w:val="single"/>
        </w:rPr>
        <w:t xml:space="preserve">ESTUDO </w:t>
      </w:r>
      <w:r w:rsidR="00794A9D" w:rsidRPr="003B4DE5">
        <w:rPr>
          <w:rFonts w:asciiTheme="minorHAnsi" w:hAnsiTheme="minorHAnsi" w:cstheme="minorHAnsi"/>
          <w:b/>
          <w:bCs/>
          <w:iCs/>
          <w:sz w:val="28"/>
          <w:szCs w:val="20"/>
          <w:u w:val="single"/>
        </w:rPr>
        <w:t xml:space="preserve">TÉCNICO </w:t>
      </w:r>
      <w:r w:rsidRPr="003B4DE5">
        <w:rPr>
          <w:rFonts w:asciiTheme="minorHAnsi" w:hAnsiTheme="minorHAnsi" w:cstheme="minorHAnsi"/>
          <w:b/>
          <w:bCs/>
          <w:iCs/>
          <w:sz w:val="28"/>
          <w:szCs w:val="20"/>
          <w:u w:val="single"/>
        </w:rPr>
        <w:t>PRELIMINAR</w:t>
      </w:r>
      <w:r w:rsidR="007E0FF4" w:rsidRPr="003B4DE5">
        <w:rPr>
          <w:rFonts w:asciiTheme="minorHAnsi" w:hAnsiTheme="minorHAnsi" w:cstheme="minorHAnsi"/>
          <w:b/>
          <w:bCs/>
          <w:iCs/>
          <w:sz w:val="28"/>
          <w:szCs w:val="20"/>
          <w:u w:val="single"/>
        </w:rPr>
        <w:t xml:space="preserve"> – </w:t>
      </w:r>
      <w:r w:rsidR="00BB4B35" w:rsidRPr="003B4DE5">
        <w:rPr>
          <w:rFonts w:asciiTheme="minorHAnsi" w:hAnsiTheme="minorHAnsi" w:cstheme="minorHAnsi"/>
          <w:b/>
          <w:bCs/>
          <w:iCs/>
          <w:sz w:val="28"/>
          <w:szCs w:val="20"/>
          <w:u w:val="single"/>
        </w:rPr>
        <w:t>00</w:t>
      </w:r>
      <w:r w:rsidR="00E732DD">
        <w:rPr>
          <w:rFonts w:asciiTheme="minorHAnsi" w:hAnsiTheme="minorHAnsi" w:cstheme="minorHAnsi"/>
          <w:b/>
          <w:bCs/>
          <w:iCs/>
          <w:sz w:val="28"/>
          <w:szCs w:val="20"/>
          <w:u w:val="single"/>
        </w:rPr>
        <w:t>5</w:t>
      </w:r>
      <w:r w:rsidR="0074350C" w:rsidRPr="003B4DE5">
        <w:rPr>
          <w:rFonts w:asciiTheme="minorHAnsi" w:hAnsiTheme="minorHAnsi" w:cstheme="minorHAnsi"/>
          <w:b/>
          <w:bCs/>
          <w:iCs/>
          <w:sz w:val="28"/>
          <w:szCs w:val="20"/>
          <w:u w:val="single"/>
        </w:rPr>
        <w:t>/20</w:t>
      </w:r>
      <w:r w:rsidR="00B0486C" w:rsidRPr="003B4DE5">
        <w:rPr>
          <w:rFonts w:asciiTheme="minorHAnsi" w:hAnsiTheme="minorHAnsi" w:cstheme="minorHAnsi"/>
          <w:b/>
          <w:bCs/>
          <w:iCs/>
          <w:sz w:val="28"/>
          <w:szCs w:val="20"/>
          <w:u w:val="single"/>
        </w:rPr>
        <w:t>2</w:t>
      </w:r>
      <w:r w:rsidR="005A527D" w:rsidRPr="003B4DE5">
        <w:rPr>
          <w:rFonts w:asciiTheme="minorHAnsi" w:hAnsiTheme="minorHAnsi" w:cstheme="minorHAnsi"/>
          <w:b/>
          <w:bCs/>
          <w:iCs/>
          <w:sz w:val="28"/>
          <w:szCs w:val="20"/>
          <w:u w:val="single"/>
        </w:rPr>
        <w:t>2</w:t>
      </w:r>
    </w:p>
    <w:p w14:paraId="67C0844B" w14:textId="77777777" w:rsidR="0015313E" w:rsidRPr="003B4DE5" w:rsidRDefault="0015313E" w:rsidP="00B16A17">
      <w:pPr>
        <w:spacing w:line="360" w:lineRule="auto"/>
        <w:jc w:val="center"/>
        <w:rPr>
          <w:rFonts w:asciiTheme="minorHAnsi" w:hAnsiTheme="minorHAnsi" w:cstheme="minorHAnsi"/>
          <w:b/>
          <w:bCs/>
          <w:iCs/>
          <w:sz w:val="20"/>
          <w:szCs w:val="20"/>
        </w:rPr>
      </w:pPr>
    </w:p>
    <w:p w14:paraId="5FA01D97" w14:textId="77777777" w:rsidR="00756D81" w:rsidRPr="003B4DE5" w:rsidRDefault="000E55C6" w:rsidP="008233B1">
      <w:pPr>
        <w:numPr>
          <w:ilvl w:val="0"/>
          <w:numId w:val="1"/>
        </w:numPr>
        <w:shd w:val="clear" w:color="auto" w:fill="D9D9D9"/>
        <w:tabs>
          <w:tab w:val="left" w:pos="567"/>
        </w:tabs>
        <w:spacing w:after="240" w:line="360" w:lineRule="auto"/>
        <w:ind w:left="0" w:hanging="11"/>
        <w:jc w:val="both"/>
        <w:rPr>
          <w:rFonts w:asciiTheme="minorHAnsi" w:hAnsiTheme="minorHAnsi" w:cstheme="minorHAnsi"/>
          <w:b/>
          <w:bCs/>
          <w:iCs/>
          <w:sz w:val="20"/>
          <w:szCs w:val="20"/>
        </w:rPr>
      </w:pPr>
      <w:r>
        <w:rPr>
          <w:rFonts w:asciiTheme="minorHAnsi" w:hAnsiTheme="minorHAnsi" w:cstheme="minorHAnsi"/>
          <w:b/>
          <w:bCs/>
          <w:iCs/>
          <w:sz w:val="20"/>
          <w:szCs w:val="20"/>
        </w:rPr>
        <w:t>OBJETO</w:t>
      </w:r>
    </w:p>
    <w:p w14:paraId="1C9C1CB9" w14:textId="77777777" w:rsidR="008F48ED" w:rsidRPr="008F48ED" w:rsidRDefault="008F48ED" w:rsidP="008F48ED">
      <w:pPr>
        <w:numPr>
          <w:ilvl w:val="1"/>
          <w:numId w:val="1"/>
        </w:numPr>
        <w:tabs>
          <w:tab w:val="left" w:pos="1134"/>
        </w:tabs>
        <w:autoSpaceDE w:val="0"/>
        <w:autoSpaceDN w:val="0"/>
        <w:adjustRightInd w:val="0"/>
        <w:spacing w:after="240" w:line="360" w:lineRule="auto"/>
        <w:ind w:left="1134" w:hanging="567"/>
        <w:jc w:val="both"/>
        <w:rPr>
          <w:rFonts w:asciiTheme="minorHAnsi" w:hAnsiTheme="minorHAnsi" w:cstheme="minorHAnsi"/>
          <w:b/>
          <w:sz w:val="20"/>
          <w:szCs w:val="20"/>
        </w:rPr>
      </w:pPr>
      <w:r w:rsidRPr="003B4DE5">
        <w:rPr>
          <w:rFonts w:asciiTheme="minorHAnsi" w:hAnsiTheme="minorHAnsi" w:cstheme="minorHAnsi"/>
          <w:sz w:val="20"/>
          <w:szCs w:val="20"/>
        </w:rPr>
        <w:t xml:space="preserve">O presente Estudo </w:t>
      </w:r>
      <w:r>
        <w:rPr>
          <w:rFonts w:asciiTheme="minorHAnsi" w:hAnsiTheme="minorHAnsi" w:cstheme="minorHAnsi"/>
          <w:sz w:val="20"/>
          <w:szCs w:val="20"/>
        </w:rPr>
        <w:t xml:space="preserve">serve essencialmente para </w:t>
      </w:r>
      <w:r w:rsidRPr="003A5748">
        <w:rPr>
          <w:rFonts w:asciiTheme="minorHAnsi" w:hAnsiTheme="minorHAnsi" w:cstheme="minorHAnsi"/>
          <w:sz w:val="20"/>
          <w:szCs w:val="20"/>
        </w:rPr>
        <w:t xml:space="preserve">atender as necessidades de vigilância patrimonial do PJMT, </w:t>
      </w:r>
      <w:r>
        <w:rPr>
          <w:rFonts w:asciiTheme="minorHAnsi" w:hAnsiTheme="minorHAnsi" w:cstheme="minorHAnsi"/>
          <w:sz w:val="20"/>
          <w:szCs w:val="20"/>
        </w:rPr>
        <w:t>com a</w:t>
      </w:r>
      <w:r w:rsidRPr="003A5748">
        <w:rPr>
          <w:rFonts w:asciiTheme="minorHAnsi" w:hAnsiTheme="minorHAnsi" w:cstheme="minorHAnsi"/>
          <w:sz w:val="20"/>
          <w:szCs w:val="20"/>
        </w:rPr>
        <w:t xml:space="preserve"> atuação de vigilantes terceirizados em conjunto com policiamento ostensivo dos Policiais Militares</w:t>
      </w:r>
      <w:r>
        <w:rPr>
          <w:rFonts w:asciiTheme="minorHAnsi" w:hAnsiTheme="minorHAnsi" w:cstheme="minorHAnsi"/>
          <w:sz w:val="20"/>
          <w:szCs w:val="20"/>
        </w:rPr>
        <w:t xml:space="preserve">, considerando </w:t>
      </w:r>
      <w:r w:rsidRPr="008F48ED">
        <w:rPr>
          <w:rFonts w:asciiTheme="minorHAnsi" w:hAnsiTheme="minorHAnsi" w:cstheme="minorHAnsi"/>
          <w:sz w:val="20"/>
          <w:szCs w:val="20"/>
        </w:rPr>
        <w:t xml:space="preserve">a </w:t>
      </w:r>
      <w:r w:rsidRPr="008F48ED">
        <w:rPr>
          <w:rFonts w:asciiTheme="minorHAnsi" w:hAnsiTheme="minorHAnsi" w:cstheme="minorHAnsi"/>
          <w:b/>
          <w:sz w:val="20"/>
          <w:szCs w:val="20"/>
        </w:rPr>
        <w:t>inexistência de número suficiente de militares da reserva remunerada e militares compartilhados se voluntariando para a atividade de vigilância em todos os postos, bem como a insuficiência de efetivo da Policia Militar</w:t>
      </w:r>
      <w:r w:rsidRPr="008F48ED">
        <w:rPr>
          <w:rFonts w:asciiTheme="minorHAnsi" w:hAnsiTheme="minorHAnsi" w:cstheme="minorHAnsi"/>
          <w:sz w:val="20"/>
          <w:szCs w:val="20"/>
        </w:rPr>
        <w:t>, para comporem o efetivo de segurança</w:t>
      </w:r>
      <w:r w:rsidR="00A01D99" w:rsidRPr="008F48ED">
        <w:rPr>
          <w:rFonts w:asciiTheme="minorHAnsi" w:hAnsiTheme="minorHAnsi" w:cstheme="minorHAnsi"/>
          <w:sz w:val="20"/>
          <w:szCs w:val="20"/>
        </w:rPr>
        <w:t xml:space="preserve"> </w:t>
      </w:r>
      <w:r w:rsidRPr="008F48ED">
        <w:rPr>
          <w:rFonts w:asciiTheme="minorHAnsi" w:hAnsiTheme="minorHAnsi" w:cstheme="minorHAnsi"/>
          <w:sz w:val="20"/>
          <w:szCs w:val="20"/>
        </w:rPr>
        <w:t>d</w:t>
      </w:r>
      <w:r>
        <w:rPr>
          <w:rFonts w:asciiTheme="minorHAnsi" w:hAnsiTheme="minorHAnsi" w:cstheme="minorHAnsi"/>
          <w:sz w:val="20"/>
          <w:szCs w:val="20"/>
        </w:rPr>
        <w:t>as Unidades J</w:t>
      </w:r>
      <w:r w:rsidRPr="008F48ED">
        <w:rPr>
          <w:rFonts w:asciiTheme="minorHAnsi" w:hAnsiTheme="minorHAnsi" w:cstheme="minorHAnsi"/>
          <w:sz w:val="20"/>
          <w:szCs w:val="20"/>
        </w:rPr>
        <w:t>udiciárias do Poder Judiciário do Estado de Mato Grosso</w:t>
      </w:r>
      <w:r>
        <w:rPr>
          <w:rFonts w:asciiTheme="minorHAnsi" w:hAnsiTheme="minorHAnsi" w:cstheme="minorHAnsi"/>
          <w:sz w:val="20"/>
          <w:szCs w:val="20"/>
        </w:rPr>
        <w:t>;</w:t>
      </w:r>
    </w:p>
    <w:p w14:paraId="2C06AA25" w14:textId="77777777" w:rsidR="008233B1" w:rsidRPr="0046451A" w:rsidRDefault="008344C6" w:rsidP="0046451A">
      <w:pPr>
        <w:numPr>
          <w:ilvl w:val="1"/>
          <w:numId w:val="1"/>
        </w:numPr>
        <w:tabs>
          <w:tab w:val="left" w:pos="1134"/>
        </w:tabs>
        <w:autoSpaceDE w:val="0"/>
        <w:autoSpaceDN w:val="0"/>
        <w:adjustRightInd w:val="0"/>
        <w:spacing w:after="240" w:line="360" w:lineRule="auto"/>
        <w:ind w:left="1134" w:hanging="567"/>
        <w:jc w:val="both"/>
        <w:rPr>
          <w:rFonts w:asciiTheme="minorHAnsi" w:hAnsiTheme="minorHAnsi" w:cstheme="minorHAnsi"/>
          <w:b/>
          <w:sz w:val="20"/>
          <w:szCs w:val="20"/>
        </w:rPr>
      </w:pPr>
      <w:r>
        <w:rPr>
          <w:rFonts w:asciiTheme="minorHAnsi" w:hAnsiTheme="minorHAnsi" w:cstheme="minorHAnsi"/>
          <w:sz w:val="20"/>
          <w:szCs w:val="20"/>
        </w:rPr>
        <w:t xml:space="preserve">Pretende-se, assim, analisar a </w:t>
      </w:r>
      <w:r w:rsidR="00E82769">
        <w:rPr>
          <w:rFonts w:asciiTheme="minorHAnsi" w:hAnsiTheme="minorHAnsi" w:cstheme="minorHAnsi"/>
          <w:sz w:val="20"/>
          <w:szCs w:val="20"/>
        </w:rPr>
        <w:t>viabilidade técnica da contratação pretendida e o levantamento dos elementos essenciais que servirão para compor o Termo de Referência, sugerindo a melhor solução para contratação d</w:t>
      </w:r>
      <w:r>
        <w:rPr>
          <w:rFonts w:asciiTheme="minorHAnsi" w:hAnsiTheme="minorHAnsi" w:cstheme="minorHAnsi"/>
          <w:sz w:val="20"/>
          <w:szCs w:val="20"/>
        </w:rPr>
        <w:t>a prestação de serviços continuados de vigilância patrimonial armada para este PJMT</w:t>
      </w:r>
      <w:r w:rsidR="000E55C6">
        <w:rPr>
          <w:rFonts w:asciiTheme="minorHAnsi" w:hAnsiTheme="minorHAnsi" w:cstheme="minorHAnsi"/>
          <w:sz w:val="20"/>
          <w:szCs w:val="20"/>
        </w:rPr>
        <w:t xml:space="preserve">, </w:t>
      </w:r>
      <w:r w:rsidR="000E55C6" w:rsidRPr="003B4DE5">
        <w:rPr>
          <w:rFonts w:asciiTheme="minorHAnsi" w:hAnsiTheme="minorHAnsi" w:cstheme="minorHAnsi"/>
          <w:sz w:val="20"/>
          <w:szCs w:val="20"/>
        </w:rPr>
        <w:t>conformidade com o disposto na resolução do CNJ 435/2021, bem como no ARTIGO 6º, inciso IX da LEI nº 8.666/93, para atender as necessidades do órgão nos termos a seguir.</w:t>
      </w:r>
    </w:p>
    <w:p w14:paraId="16BA051E" w14:textId="77777777" w:rsidR="00452526" w:rsidRPr="003B4DE5" w:rsidRDefault="000E55C6" w:rsidP="008233B1">
      <w:pPr>
        <w:pStyle w:val="Corpodetexto"/>
        <w:numPr>
          <w:ilvl w:val="0"/>
          <w:numId w:val="1"/>
        </w:numPr>
        <w:shd w:val="clear" w:color="auto" w:fill="D9D9D9"/>
        <w:tabs>
          <w:tab w:val="left" w:pos="567"/>
        </w:tabs>
        <w:spacing w:after="240" w:line="360" w:lineRule="auto"/>
        <w:ind w:left="0" w:firstLine="0"/>
        <w:rPr>
          <w:rFonts w:asciiTheme="minorHAnsi" w:hAnsiTheme="minorHAnsi" w:cstheme="minorHAnsi"/>
          <w:b/>
          <w:bCs/>
          <w:sz w:val="20"/>
          <w:szCs w:val="20"/>
        </w:rPr>
      </w:pPr>
      <w:r>
        <w:rPr>
          <w:rFonts w:asciiTheme="minorHAnsi" w:hAnsiTheme="minorHAnsi" w:cstheme="minorHAnsi"/>
          <w:b/>
          <w:bCs/>
          <w:sz w:val="20"/>
          <w:szCs w:val="20"/>
          <w:lang w:val="pt-BR"/>
        </w:rPr>
        <w:t>JUSTIFICATIVA DA NECESSIDADE DA CONTRATAÇÃO</w:t>
      </w:r>
    </w:p>
    <w:p w14:paraId="796301CC" w14:textId="77777777" w:rsidR="00FD129F" w:rsidRPr="000E55C6" w:rsidRDefault="000E55C6" w:rsidP="008233B1">
      <w:pPr>
        <w:pStyle w:val="Corpodetexto"/>
        <w:numPr>
          <w:ilvl w:val="1"/>
          <w:numId w:val="1"/>
        </w:numPr>
        <w:tabs>
          <w:tab w:val="left" w:pos="1134"/>
        </w:tabs>
        <w:spacing w:after="240" w:line="360" w:lineRule="auto"/>
        <w:ind w:left="1134" w:hanging="567"/>
        <w:jc w:val="both"/>
        <w:rPr>
          <w:rFonts w:asciiTheme="minorHAnsi" w:hAnsiTheme="minorHAnsi" w:cstheme="minorHAnsi"/>
          <w:sz w:val="20"/>
          <w:szCs w:val="20"/>
        </w:rPr>
      </w:pPr>
      <w:r w:rsidRPr="000E55C6">
        <w:rPr>
          <w:rFonts w:asciiTheme="minorHAnsi" w:hAnsiTheme="minorHAnsi" w:cstheme="minorHAnsi"/>
          <w:sz w:val="20"/>
          <w:szCs w:val="20"/>
        </w:rPr>
        <w:t>Atualmente, a demanda de serviço de vigilância armada é atendida pela Empresa Pantanal Vigilância e Segurança Armada, que mantém o</w:t>
      </w:r>
      <w:r>
        <w:rPr>
          <w:rFonts w:asciiTheme="minorHAnsi" w:hAnsiTheme="minorHAnsi" w:cstheme="minorHAnsi"/>
          <w:sz w:val="20"/>
          <w:szCs w:val="20"/>
          <w:lang w:val="pt-BR"/>
        </w:rPr>
        <w:t xml:space="preserve"> </w:t>
      </w:r>
      <w:r w:rsidRPr="00152EAB">
        <w:rPr>
          <w:rFonts w:asciiTheme="minorHAnsi" w:hAnsiTheme="minorHAnsi" w:cstheme="minorHAnsi"/>
          <w:b/>
          <w:sz w:val="20"/>
          <w:szCs w:val="20"/>
        </w:rPr>
        <w:t>contrato n. 06/2018</w:t>
      </w:r>
      <w:r>
        <w:rPr>
          <w:rFonts w:asciiTheme="minorHAnsi" w:hAnsiTheme="minorHAnsi" w:cstheme="minorHAnsi"/>
          <w:b/>
          <w:sz w:val="20"/>
          <w:szCs w:val="20"/>
          <w:lang w:val="pt-BR"/>
        </w:rPr>
        <w:t xml:space="preserve"> -</w:t>
      </w:r>
      <w:r w:rsidRPr="003B4DE5">
        <w:rPr>
          <w:rFonts w:asciiTheme="minorHAnsi" w:hAnsiTheme="minorHAnsi" w:cstheme="minorHAnsi"/>
          <w:sz w:val="20"/>
          <w:szCs w:val="20"/>
        </w:rPr>
        <w:t xml:space="preserve"> (</w:t>
      </w:r>
      <w:r w:rsidRPr="00152EAB">
        <w:rPr>
          <w:rFonts w:asciiTheme="minorHAnsi" w:hAnsiTheme="minorHAnsi" w:cstheme="minorHAnsi"/>
          <w:b/>
          <w:sz w:val="20"/>
          <w:szCs w:val="20"/>
        </w:rPr>
        <w:t>Cia n. 0148261-31.2017.8.11.0000</w:t>
      </w:r>
      <w:r w:rsidRPr="003B4DE5">
        <w:rPr>
          <w:rFonts w:asciiTheme="minorHAnsi" w:hAnsiTheme="minorHAnsi" w:cstheme="minorHAnsi"/>
          <w:sz w:val="20"/>
          <w:szCs w:val="20"/>
        </w:rPr>
        <w:t>)</w:t>
      </w:r>
      <w:r>
        <w:rPr>
          <w:rFonts w:asciiTheme="minorHAnsi" w:hAnsiTheme="minorHAnsi" w:cstheme="minorHAnsi"/>
          <w:sz w:val="20"/>
          <w:szCs w:val="20"/>
          <w:lang w:val="pt-BR"/>
        </w:rPr>
        <w:t xml:space="preserve"> com este PJMT, </w:t>
      </w:r>
      <w:r w:rsidRPr="00C366FD">
        <w:rPr>
          <w:rFonts w:asciiTheme="minorHAnsi" w:hAnsiTheme="minorHAnsi" w:cstheme="minorHAnsi"/>
          <w:b/>
          <w:sz w:val="20"/>
          <w:szCs w:val="20"/>
          <w:lang w:val="pt-BR"/>
        </w:rPr>
        <w:t>com vigência até 08 de fevereiro de 2023</w:t>
      </w:r>
      <w:r>
        <w:rPr>
          <w:rFonts w:asciiTheme="minorHAnsi" w:hAnsiTheme="minorHAnsi" w:cstheme="minorHAnsi"/>
          <w:sz w:val="20"/>
          <w:szCs w:val="20"/>
          <w:lang w:val="pt-BR"/>
        </w:rPr>
        <w:t>. Merece menção que, em face da proximidade do término da vigência do contrato em vigor, foi iniciado o planejamento da nova contratação.</w:t>
      </w:r>
    </w:p>
    <w:p w14:paraId="6648EE43" w14:textId="77777777" w:rsidR="00284602" w:rsidRPr="00284602" w:rsidRDefault="00FD129F" w:rsidP="008233B1">
      <w:pPr>
        <w:pStyle w:val="Corpodetexto"/>
        <w:numPr>
          <w:ilvl w:val="1"/>
          <w:numId w:val="1"/>
        </w:numPr>
        <w:tabs>
          <w:tab w:val="left" w:pos="1134"/>
        </w:tabs>
        <w:spacing w:after="240" w:line="360" w:lineRule="auto"/>
        <w:ind w:left="1134" w:hanging="567"/>
        <w:jc w:val="both"/>
        <w:rPr>
          <w:rFonts w:asciiTheme="minorHAnsi" w:hAnsiTheme="minorHAnsi" w:cstheme="minorHAnsi"/>
          <w:b/>
          <w:bCs/>
          <w:sz w:val="20"/>
          <w:szCs w:val="20"/>
        </w:rPr>
      </w:pPr>
      <w:r w:rsidRPr="003B4DE5">
        <w:rPr>
          <w:rFonts w:asciiTheme="minorHAnsi" w:hAnsiTheme="minorHAnsi" w:cstheme="minorHAnsi"/>
          <w:sz w:val="20"/>
          <w:szCs w:val="20"/>
        </w:rPr>
        <w:t xml:space="preserve">A contratação dos serviços de vigilância é essencial para a proteção contra depredação, violação, evasão, apropriação indébita e outras ações que redundem em dano ao patrimônio, bem como assegurar a integridade física dos magistrados, servidores e demais colaboradores no desempenho de suas atividades, e, ainda, daqueles que eventualmente transitem pelas instalações deste Órgão, ou seja, dar a todos os envolvidos na execução das competências incumbidas a este Órgão a sensação de estarem seguros. </w:t>
      </w:r>
    </w:p>
    <w:p w14:paraId="16E9639F" w14:textId="77777777" w:rsidR="00284602" w:rsidRPr="00284602" w:rsidRDefault="00284602" w:rsidP="008233B1">
      <w:pPr>
        <w:pStyle w:val="Corpodetexto"/>
        <w:numPr>
          <w:ilvl w:val="1"/>
          <w:numId w:val="1"/>
        </w:numPr>
        <w:tabs>
          <w:tab w:val="left" w:pos="1134"/>
        </w:tabs>
        <w:spacing w:after="240" w:line="360" w:lineRule="auto"/>
        <w:ind w:left="1134" w:hanging="567"/>
        <w:jc w:val="both"/>
        <w:rPr>
          <w:rFonts w:asciiTheme="minorHAnsi" w:hAnsiTheme="minorHAnsi" w:cstheme="minorHAnsi"/>
          <w:b/>
          <w:bCs/>
          <w:sz w:val="20"/>
          <w:szCs w:val="20"/>
        </w:rPr>
      </w:pPr>
      <w:r w:rsidRPr="003B4DE5">
        <w:rPr>
          <w:rFonts w:asciiTheme="minorHAnsi" w:hAnsiTheme="minorHAnsi" w:cstheme="minorHAnsi"/>
          <w:sz w:val="20"/>
          <w:szCs w:val="20"/>
        </w:rPr>
        <w:t>Para minimizar os riscos bem como combater ameaças de que os ativos de uma instituição sejam danificados, depredados, violados, sofra evasão, apropriação indébita, seja roubados ou furtados, devemos investir em equipamentos e procedimentos diversos de proteção para mantermos as pessoas seguras e atuar diariamente para reduzir as vulnerabilidades existentes.</w:t>
      </w:r>
    </w:p>
    <w:p w14:paraId="129F9817" w14:textId="77777777" w:rsidR="00284602" w:rsidRPr="008233B1" w:rsidRDefault="00284602" w:rsidP="008233B1">
      <w:pPr>
        <w:pStyle w:val="Corpodetexto"/>
        <w:numPr>
          <w:ilvl w:val="1"/>
          <w:numId w:val="1"/>
        </w:numPr>
        <w:tabs>
          <w:tab w:val="left" w:pos="1134"/>
        </w:tabs>
        <w:spacing w:after="240" w:line="360" w:lineRule="auto"/>
        <w:ind w:left="1134" w:hanging="567"/>
        <w:jc w:val="both"/>
        <w:rPr>
          <w:rFonts w:asciiTheme="minorHAnsi" w:hAnsiTheme="minorHAnsi" w:cstheme="minorHAnsi"/>
          <w:b/>
          <w:bCs/>
          <w:sz w:val="20"/>
          <w:szCs w:val="20"/>
        </w:rPr>
      </w:pPr>
      <w:r w:rsidRPr="003B4DE5">
        <w:rPr>
          <w:rFonts w:asciiTheme="minorHAnsi" w:hAnsiTheme="minorHAnsi" w:cstheme="minorHAnsi"/>
          <w:sz w:val="20"/>
          <w:szCs w:val="20"/>
        </w:rPr>
        <w:lastRenderedPageBreak/>
        <w:t>O Conselho Nacional de Justiça – CNJ, através da Resolução 435/2021, sobre a política e o sistema nacional de segurança do Poder Judiciário, estabelece em seu Capitulo I, artigo 2°, que segurança institucional do Poder Judiciário, atividade essencial, tem como missão promover condições adequadas de segurança, bem como a aplicação dos recursos da atividade de inteligência, a fim de possibilitar aos (às) magistrados(as) e servidores(as) da Justiça o pleno exercício de suas competências e atribuições, “</w:t>
      </w:r>
      <w:r w:rsidRPr="001E15B8">
        <w:rPr>
          <w:rFonts w:asciiTheme="minorHAnsi" w:hAnsiTheme="minorHAnsi" w:cstheme="minorHAnsi"/>
          <w:i/>
          <w:sz w:val="20"/>
          <w:szCs w:val="20"/>
        </w:rPr>
        <w:t xml:space="preserve">in </w:t>
      </w:r>
      <w:proofErr w:type="spellStart"/>
      <w:r w:rsidRPr="001E15B8">
        <w:rPr>
          <w:rFonts w:asciiTheme="minorHAnsi" w:hAnsiTheme="minorHAnsi" w:cstheme="minorHAnsi"/>
          <w:i/>
          <w:sz w:val="20"/>
          <w:szCs w:val="20"/>
        </w:rPr>
        <w:t>verbis</w:t>
      </w:r>
      <w:proofErr w:type="spellEnd"/>
      <w:r w:rsidRPr="003B4DE5">
        <w:rPr>
          <w:rFonts w:asciiTheme="minorHAnsi" w:hAnsiTheme="minorHAnsi" w:cstheme="minorHAnsi"/>
          <w:sz w:val="20"/>
          <w:szCs w:val="20"/>
        </w:rPr>
        <w:t>”:</w:t>
      </w:r>
    </w:p>
    <w:p w14:paraId="0F9A6F38" w14:textId="77777777" w:rsidR="00284602" w:rsidRDefault="00284602" w:rsidP="00284602">
      <w:pPr>
        <w:pStyle w:val="Corpodetexto"/>
        <w:spacing w:after="0"/>
        <w:ind w:left="3402"/>
        <w:jc w:val="both"/>
        <w:rPr>
          <w:rFonts w:asciiTheme="minorHAnsi" w:hAnsiTheme="minorHAnsi" w:cstheme="minorHAnsi"/>
          <w:sz w:val="18"/>
          <w:szCs w:val="20"/>
          <w:lang w:val="pt-BR"/>
        </w:rPr>
      </w:pPr>
      <w:r w:rsidRPr="003B4DE5">
        <w:rPr>
          <w:rFonts w:asciiTheme="minorHAnsi" w:hAnsiTheme="minorHAnsi" w:cstheme="minorHAnsi"/>
          <w:sz w:val="18"/>
          <w:szCs w:val="20"/>
        </w:rPr>
        <w:t>“Art. 2º A segurança institucional do Poder Judiciário, atividade essencial, tem como missão promover condições adequadas de segurança, bem como a aplicação dos recursos da atividade de inteligência, a fim de possibilitar aos (às) magistrados(as) e servidores(as) da Justiça o pleno exercício de suas competências e atribuições</w:t>
      </w:r>
      <w:r>
        <w:rPr>
          <w:rFonts w:asciiTheme="minorHAnsi" w:hAnsiTheme="minorHAnsi" w:cstheme="minorHAnsi"/>
          <w:sz w:val="18"/>
          <w:szCs w:val="20"/>
          <w:lang w:val="pt-BR"/>
        </w:rPr>
        <w:t>”</w:t>
      </w:r>
      <w:r w:rsidRPr="003B4DE5">
        <w:rPr>
          <w:rFonts w:asciiTheme="minorHAnsi" w:hAnsiTheme="minorHAnsi" w:cstheme="minorHAnsi"/>
          <w:sz w:val="18"/>
          <w:szCs w:val="20"/>
        </w:rPr>
        <w:t>.;</w:t>
      </w:r>
    </w:p>
    <w:p w14:paraId="32A9680C" w14:textId="77777777" w:rsidR="00284602" w:rsidRPr="00284602" w:rsidRDefault="00284602" w:rsidP="008233B1">
      <w:pPr>
        <w:pStyle w:val="Corpodetexto"/>
        <w:spacing w:after="240" w:line="360" w:lineRule="auto"/>
        <w:jc w:val="both"/>
        <w:rPr>
          <w:rFonts w:asciiTheme="minorHAnsi" w:hAnsiTheme="minorHAnsi" w:cstheme="minorHAnsi"/>
          <w:b/>
          <w:bCs/>
          <w:sz w:val="18"/>
          <w:szCs w:val="20"/>
          <w:lang w:val="pt-BR"/>
        </w:rPr>
      </w:pPr>
    </w:p>
    <w:p w14:paraId="280970BF" w14:textId="77777777" w:rsidR="003B1FDD" w:rsidRPr="003B1FDD" w:rsidRDefault="00284602" w:rsidP="003B1FDD">
      <w:pPr>
        <w:pStyle w:val="Corpodetexto"/>
        <w:numPr>
          <w:ilvl w:val="1"/>
          <w:numId w:val="1"/>
        </w:numPr>
        <w:tabs>
          <w:tab w:val="left" w:pos="1134"/>
        </w:tabs>
        <w:spacing w:after="240" w:line="360" w:lineRule="auto"/>
        <w:ind w:left="1134" w:hanging="567"/>
        <w:jc w:val="both"/>
        <w:rPr>
          <w:rFonts w:asciiTheme="minorHAnsi" w:hAnsiTheme="minorHAnsi" w:cstheme="minorHAnsi"/>
          <w:b/>
          <w:bCs/>
          <w:sz w:val="20"/>
          <w:szCs w:val="20"/>
        </w:rPr>
      </w:pPr>
      <w:r w:rsidRPr="003B4DE5">
        <w:rPr>
          <w:rFonts w:asciiTheme="minorHAnsi" w:hAnsiTheme="minorHAnsi" w:cstheme="minorHAnsi"/>
          <w:sz w:val="20"/>
          <w:szCs w:val="20"/>
        </w:rPr>
        <w:t>No quadro de servidores do TJMT não possui agentes de segurança, a carreira profissional para o atendimento desses serviços, motivo pelo qual este Poder Judiciário solicita auxílio do Poder Executivo;</w:t>
      </w:r>
    </w:p>
    <w:p w14:paraId="0D3727CE" w14:textId="77777777" w:rsidR="003B1FDD" w:rsidRPr="003B1FDD" w:rsidRDefault="00284602" w:rsidP="003B1FDD">
      <w:pPr>
        <w:pStyle w:val="Corpodetexto"/>
        <w:numPr>
          <w:ilvl w:val="1"/>
          <w:numId w:val="1"/>
        </w:numPr>
        <w:tabs>
          <w:tab w:val="left" w:pos="1134"/>
        </w:tabs>
        <w:spacing w:after="240" w:line="360" w:lineRule="auto"/>
        <w:ind w:left="1134" w:hanging="567"/>
        <w:jc w:val="both"/>
        <w:rPr>
          <w:rFonts w:asciiTheme="minorHAnsi" w:hAnsiTheme="minorHAnsi" w:cstheme="minorHAnsi"/>
          <w:b/>
          <w:bCs/>
          <w:sz w:val="20"/>
          <w:szCs w:val="20"/>
        </w:rPr>
      </w:pPr>
      <w:r w:rsidRPr="003B1FDD">
        <w:rPr>
          <w:rFonts w:asciiTheme="minorHAnsi" w:hAnsiTheme="minorHAnsi" w:cstheme="minorHAnsi"/>
          <w:sz w:val="20"/>
          <w:szCs w:val="20"/>
        </w:rPr>
        <w:t>Ante a inexistência de número suficiente de militares da reserva remunerada e militares compartilhados</w:t>
      </w:r>
      <w:r w:rsidRPr="003B1FDD">
        <w:rPr>
          <w:rFonts w:asciiTheme="minorHAnsi" w:hAnsiTheme="minorHAnsi" w:cstheme="minorHAnsi"/>
          <w:sz w:val="20"/>
          <w:szCs w:val="20"/>
          <w:lang w:val="pt-BR"/>
        </w:rPr>
        <w:t xml:space="preserve"> </w:t>
      </w:r>
      <w:r w:rsidRPr="003B1FDD">
        <w:rPr>
          <w:rFonts w:asciiTheme="minorHAnsi" w:hAnsiTheme="minorHAnsi" w:cstheme="minorHAnsi"/>
          <w:sz w:val="20"/>
          <w:szCs w:val="20"/>
        </w:rPr>
        <w:t>se voluntariando para a atividade de vigilância em todos os postos, bem como a insuficiência de efetivo da Policia Militar designado para as unidades judiciárias do Poder Judiciário do Estado de Mato Grosso, cumulado com o aumento expressivo das instalações e estruturas físicas das unidades judiciárias que passaram por reformas, não havendo previsão de aumento de efetivo policial militar nas localidades, dificultando a designação de maior número de policiais militares para comporem o efetivo de segurança, fazendo-se necessária a contratação de empresa de vigilância armada privada</w:t>
      </w:r>
      <w:r w:rsidR="003B1FDD" w:rsidRPr="003B1FDD">
        <w:rPr>
          <w:rFonts w:asciiTheme="minorHAnsi" w:hAnsiTheme="minorHAnsi" w:cstheme="minorHAnsi"/>
          <w:sz w:val="20"/>
          <w:szCs w:val="20"/>
          <w:lang w:val="pt-BR"/>
        </w:rPr>
        <w:t xml:space="preserve">, </w:t>
      </w:r>
      <w:r w:rsidR="003B1FDD" w:rsidRPr="003B1FDD">
        <w:rPr>
          <w:rFonts w:asciiTheme="minorHAnsi" w:hAnsiTheme="minorHAnsi" w:cstheme="minorHAnsi"/>
          <w:sz w:val="20"/>
          <w:szCs w:val="20"/>
        </w:rPr>
        <w:t>podendo o Contrato em vigência, sofrer acréscimo/aditivo, diante da necessidade ora demonstrada;</w:t>
      </w:r>
    </w:p>
    <w:p w14:paraId="17FECA34" w14:textId="77777777" w:rsidR="008703C0" w:rsidRPr="003B1FDD" w:rsidRDefault="008703C0" w:rsidP="003B1FDD">
      <w:pPr>
        <w:pStyle w:val="Corpodetexto"/>
        <w:numPr>
          <w:ilvl w:val="1"/>
          <w:numId w:val="1"/>
        </w:numPr>
        <w:tabs>
          <w:tab w:val="left" w:pos="1134"/>
        </w:tabs>
        <w:spacing w:after="240" w:line="360" w:lineRule="auto"/>
        <w:ind w:left="1134" w:hanging="567"/>
        <w:jc w:val="both"/>
        <w:rPr>
          <w:rFonts w:asciiTheme="minorHAnsi" w:hAnsiTheme="minorHAnsi" w:cstheme="minorHAnsi"/>
          <w:b/>
          <w:bCs/>
          <w:sz w:val="20"/>
          <w:szCs w:val="20"/>
        </w:rPr>
      </w:pPr>
      <w:r w:rsidRPr="003B1FDD">
        <w:rPr>
          <w:rFonts w:asciiTheme="minorHAnsi" w:hAnsiTheme="minorHAnsi" w:cstheme="minorHAnsi"/>
          <w:sz w:val="20"/>
          <w:szCs w:val="20"/>
        </w:rPr>
        <w:t>Para garantir o pleno exercício da atividade de vigilância patrimonial deverá ser usada arma de fogo em defesa própria do agente (vigilante) ou em defesa de outras pessoas contra ameaça de morte ou ferimentos graves, para prevenir a ocorrência de um crime particularmente grave que envolva séria ameaça à vida ou para prender uma pessoa que apresente este perigo e que resista à sua autoridade, ou evita sua fuga e apenas quando meios menos extremos sejam insuficientes para conseguir estes objetivos.</w:t>
      </w:r>
    </w:p>
    <w:p w14:paraId="249FE17E" w14:textId="77777777" w:rsidR="00A71DB1" w:rsidRPr="00F05A86" w:rsidRDefault="008703C0" w:rsidP="008233B1">
      <w:pPr>
        <w:pStyle w:val="Corpodetexto"/>
        <w:numPr>
          <w:ilvl w:val="1"/>
          <w:numId w:val="1"/>
        </w:numPr>
        <w:tabs>
          <w:tab w:val="left" w:pos="1134"/>
        </w:tabs>
        <w:spacing w:after="240" w:line="360" w:lineRule="auto"/>
        <w:ind w:left="1134" w:hanging="567"/>
        <w:jc w:val="both"/>
        <w:rPr>
          <w:rFonts w:asciiTheme="minorHAnsi" w:hAnsiTheme="minorHAnsi" w:cstheme="minorHAnsi"/>
          <w:b/>
          <w:bCs/>
          <w:sz w:val="20"/>
          <w:szCs w:val="20"/>
        </w:rPr>
      </w:pPr>
      <w:r w:rsidRPr="003B4DE5">
        <w:rPr>
          <w:rFonts w:asciiTheme="minorHAnsi" w:hAnsiTheme="minorHAnsi" w:cstheme="minorHAnsi"/>
          <w:sz w:val="20"/>
          <w:szCs w:val="20"/>
        </w:rPr>
        <w:t xml:space="preserve">O presente Estudo Técnico Preliminar decorre </w:t>
      </w:r>
      <w:r w:rsidR="00733B35">
        <w:rPr>
          <w:rFonts w:asciiTheme="minorHAnsi" w:hAnsiTheme="minorHAnsi" w:cstheme="minorHAnsi"/>
          <w:sz w:val="20"/>
          <w:szCs w:val="20"/>
          <w:lang w:val="pt-BR"/>
        </w:rPr>
        <w:t xml:space="preserve">em </w:t>
      </w:r>
      <w:r w:rsidR="00733B35" w:rsidRPr="00733B35">
        <w:rPr>
          <w:rFonts w:asciiTheme="minorHAnsi" w:hAnsiTheme="minorHAnsi" w:cstheme="minorHAnsi"/>
          <w:b/>
          <w:sz w:val="20"/>
          <w:szCs w:val="20"/>
          <w:lang w:val="pt-BR"/>
        </w:rPr>
        <w:t>VIRTUDE DO TÉRMINO DO</w:t>
      </w:r>
      <w:r w:rsidR="00733B35">
        <w:rPr>
          <w:rFonts w:asciiTheme="minorHAnsi" w:hAnsiTheme="minorHAnsi" w:cstheme="minorHAnsi"/>
          <w:sz w:val="20"/>
          <w:szCs w:val="20"/>
          <w:lang w:val="pt-BR"/>
        </w:rPr>
        <w:t xml:space="preserve"> </w:t>
      </w:r>
      <w:r w:rsidR="00AE10A7" w:rsidRPr="00AE10A7">
        <w:rPr>
          <w:rFonts w:asciiTheme="minorHAnsi" w:hAnsiTheme="minorHAnsi" w:cstheme="minorHAnsi"/>
          <w:b/>
          <w:sz w:val="20"/>
          <w:szCs w:val="20"/>
        </w:rPr>
        <w:t xml:space="preserve"> ATUAL</w:t>
      </w:r>
      <w:r w:rsidRPr="003B4DE5">
        <w:rPr>
          <w:rFonts w:asciiTheme="minorHAnsi" w:hAnsiTheme="minorHAnsi" w:cstheme="minorHAnsi"/>
          <w:sz w:val="20"/>
          <w:szCs w:val="20"/>
        </w:rPr>
        <w:t xml:space="preserve"> </w:t>
      </w:r>
      <w:r w:rsidR="00AE10A7" w:rsidRPr="00152EAB">
        <w:rPr>
          <w:rFonts w:asciiTheme="minorHAnsi" w:hAnsiTheme="minorHAnsi" w:cstheme="minorHAnsi"/>
          <w:b/>
          <w:sz w:val="20"/>
          <w:szCs w:val="20"/>
        </w:rPr>
        <w:t>CONTRATO N</w:t>
      </w:r>
      <w:r w:rsidRPr="00152EAB">
        <w:rPr>
          <w:rFonts w:asciiTheme="minorHAnsi" w:hAnsiTheme="minorHAnsi" w:cstheme="minorHAnsi"/>
          <w:b/>
          <w:sz w:val="20"/>
          <w:szCs w:val="20"/>
        </w:rPr>
        <w:t>. 6/2018</w:t>
      </w:r>
      <w:r w:rsidRPr="003B4DE5">
        <w:rPr>
          <w:rFonts w:asciiTheme="minorHAnsi" w:hAnsiTheme="minorHAnsi" w:cstheme="minorHAnsi"/>
          <w:sz w:val="20"/>
          <w:szCs w:val="20"/>
        </w:rPr>
        <w:t xml:space="preserve"> </w:t>
      </w:r>
      <w:r w:rsidRPr="00152EAB">
        <w:rPr>
          <w:rFonts w:asciiTheme="minorHAnsi" w:hAnsiTheme="minorHAnsi" w:cstheme="minorHAnsi"/>
          <w:b/>
          <w:sz w:val="20"/>
          <w:szCs w:val="20"/>
        </w:rPr>
        <w:t>– Cia TJMT n. 0148261-31.2017.8.11.0000</w:t>
      </w:r>
      <w:r w:rsidRPr="003B4DE5">
        <w:rPr>
          <w:rFonts w:asciiTheme="minorHAnsi" w:hAnsiTheme="minorHAnsi" w:cstheme="minorHAnsi"/>
          <w:sz w:val="20"/>
          <w:szCs w:val="20"/>
        </w:rPr>
        <w:t xml:space="preserve"> que contempla 14 postos de serviços de vigilância patrimonial armada na Capital e Interior do Estado, haja vista a impossibilidade de prorrogação por ter atingido o limite máximo de renovação contratual</w:t>
      </w:r>
      <w:r w:rsidR="00613242" w:rsidRPr="00F05A86">
        <w:rPr>
          <w:rFonts w:asciiTheme="minorHAnsi" w:hAnsiTheme="minorHAnsi" w:cstheme="minorHAnsi"/>
          <w:sz w:val="20"/>
          <w:szCs w:val="20"/>
          <w:lang w:val="pt-BR"/>
        </w:rPr>
        <w:t xml:space="preserve">, bem como a necessidade </w:t>
      </w:r>
      <w:r w:rsidR="00613242" w:rsidRPr="00F05A86">
        <w:rPr>
          <w:rFonts w:asciiTheme="minorHAnsi" w:hAnsiTheme="minorHAnsi" w:cstheme="minorHAnsi"/>
          <w:sz w:val="20"/>
          <w:szCs w:val="20"/>
          <w:lang w:val="pt-BR"/>
        </w:rPr>
        <w:lastRenderedPageBreak/>
        <w:t xml:space="preserve">de 01 (um) Posto de Vigilância Privada Armada na comarca de Pontes e Lacerda, </w:t>
      </w:r>
      <w:r w:rsidR="00613242" w:rsidRPr="00F05A86">
        <w:rPr>
          <w:rFonts w:asciiTheme="minorHAnsi" w:hAnsiTheme="minorHAnsi" w:cstheme="minorHAnsi"/>
          <w:b/>
          <w:sz w:val="20"/>
          <w:szCs w:val="20"/>
          <w:lang w:val="pt-BR"/>
        </w:rPr>
        <w:t xml:space="preserve">totalizando em 15 (quinze) </w:t>
      </w:r>
      <w:r w:rsidR="00613242" w:rsidRPr="00F05A86">
        <w:rPr>
          <w:rFonts w:asciiTheme="minorHAnsi" w:hAnsiTheme="minorHAnsi" w:cstheme="minorHAnsi"/>
          <w:b/>
          <w:sz w:val="20"/>
          <w:szCs w:val="20"/>
        </w:rPr>
        <w:t>postos de serviços de vigilância patrimonial armada</w:t>
      </w:r>
      <w:r w:rsidR="00613242" w:rsidRPr="00F05A86">
        <w:rPr>
          <w:rFonts w:asciiTheme="minorHAnsi" w:hAnsiTheme="minorHAnsi" w:cstheme="minorHAnsi"/>
          <w:b/>
          <w:sz w:val="20"/>
          <w:szCs w:val="20"/>
          <w:lang w:val="pt-BR"/>
        </w:rPr>
        <w:t>;</w:t>
      </w:r>
    </w:p>
    <w:p w14:paraId="249A65E2" w14:textId="77777777" w:rsidR="0046451A" w:rsidRPr="00B35A1C" w:rsidRDefault="000274B6" w:rsidP="00B35A1C">
      <w:pPr>
        <w:pStyle w:val="Corpodetexto"/>
        <w:numPr>
          <w:ilvl w:val="1"/>
          <w:numId w:val="1"/>
        </w:numPr>
        <w:tabs>
          <w:tab w:val="left" w:pos="1134"/>
        </w:tabs>
        <w:spacing w:after="240" w:line="360" w:lineRule="auto"/>
        <w:ind w:left="1134" w:hanging="567"/>
        <w:jc w:val="both"/>
        <w:rPr>
          <w:rFonts w:asciiTheme="minorHAnsi" w:hAnsiTheme="minorHAnsi" w:cstheme="minorHAnsi"/>
          <w:sz w:val="20"/>
          <w:szCs w:val="20"/>
        </w:rPr>
      </w:pPr>
      <w:r w:rsidRPr="000274B6">
        <w:rPr>
          <w:rFonts w:asciiTheme="minorHAnsi" w:hAnsiTheme="minorHAnsi" w:cstheme="minorHAnsi"/>
          <w:sz w:val="20"/>
          <w:szCs w:val="20"/>
        </w:rPr>
        <w:t>Os serviços de segurança/vigilância são de natureza continuada, não podendo sofrer interrupção, conforme definido pela Instrução Normativa n.º 05, de 26 de maio de 2017, do Ministério do Planeja</w:t>
      </w:r>
      <w:r w:rsidR="00613242">
        <w:rPr>
          <w:rFonts w:asciiTheme="minorHAnsi" w:hAnsiTheme="minorHAnsi" w:cstheme="minorHAnsi"/>
          <w:sz w:val="20"/>
          <w:szCs w:val="20"/>
        </w:rPr>
        <w:t>mento Orçamento e Gestão – MPOG</w:t>
      </w:r>
      <w:r w:rsidR="00613242">
        <w:rPr>
          <w:rFonts w:asciiTheme="minorHAnsi" w:hAnsiTheme="minorHAnsi" w:cstheme="minorHAnsi"/>
          <w:sz w:val="20"/>
          <w:szCs w:val="20"/>
          <w:lang w:val="pt-BR"/>
        </w:rPr>
        <w:t>.</w:t>
      </w:r>
    </w:p>
    <w:p w14:paraId="5243510A" w14:textId="77777777" w:rsidR="005F033E" w:rsidRPr="003B4DE5" w:rsidRDefault="008703C0" w:rsidP="008233B1">
      <w:pPr>
        <w:pStyle w:val="Corpodetexto"/>
        <w:numPr>
          <w:ilvl w:val="0"/>
          <w:numId w:val="1"/>
        </w:numPr>
        <w:shd w:val="clear" w:color="auto" w:fill="D9D9D9"/>
        <w:tabs>
          <w:tab w:val="left" w:pos="567"/>
        </w:tabs>
        <w:spacing w:after="240" w:line="360" w:lineRule="auto"/>
        <w:ind w:left="0" w:firstLine="0"/>
        <w:rPr>
          <w:rFonts w:asciiTheme="minorHAnsi" w:hAnsiTheme="minorHAnsi" w:cstheme="minorHAnsi"/>
          <w:b/>
          <w:sz w:val="20"/>
          <w:szCs w:val="20"/>
          <w:lang w:val="pt-BR"/>
        </w:rPr>
      </w:pPr>
      <w:r w:rsidRPr="003B4DE5">
        <w:rPr>
          <w:rFonts w:asciiTheme="minorHAnsi" w:hAnsiTheme="minorHAnsi" w:cstheme="minorHAnsi"/>
          <w:b/>
          <w:sz w:val="20"/>
          <w:szCs w:val="20"/>
        </w:rPr>
        <w:t>ALINHAMENTO ENTRE A DEMANDA E O PLANEJAMENTO ESTRATÉGICO DA INSTITUIÇÃO</w:t>
      </w:r>
    </w:p>
    <w:p w14:paraId="7B88C079" w14:textId="77777777" w:rsidR="008703C0" w:rsidRDefault="008703C0" w:rsidP="008233B1">
      <w:pPr>
        <w:pStyle w:val="Corpodetexto"/>
        <w:numPr>
          <w:ilvl w:val="1"/>
          <w:numId w:val="1"/>
        </w:numPr>
        <w:tabs>
          <w:tab w:val="left" w:pos="1134"/>
        </w:tabs>
        <w:spacing w:after="240" w:line="360" w:lineRule="auto"/>
        <w:ind w:left="567" w:firstLine="0"/>
        <w:jc w:val="both"/>
        <w:rPr>
          <w:rFonts w:asciiTheme="minorHAnsi" w:hAnsiTheme="minorHAnsi" w:cstheme="minorHAnsi"/>
          <w:bCs/>
          <w:sz w:val="20"/>
          <w:szCs w:val="20"/>
          <w:lang w:val="pt-BR"/>
        </w:rPr>
      </w:pPr>
      <w:r w:rsidRPr="003B4DE5">
        <w:rPr>
          <w:rFonts w:asciiTheme="minorHAnsi" w:hAnsiTheme="minorHAnsi" w:cstheme="minorHAnsi"/>
          <w:bCs/>
          <w:sz w:val="20"/>
          <w:szCs w:val="20"/>
        </w:rPr>
        <w:t>A contratação está alinhada com os valores institucionais de Proatividade (antecipando-se aos fatos com ações preventivas e promovendo o aperfeiçoamento dos serviços) e Qualidade de Vida (criando condições favoráveis ao bem-estar, saúde, segurança, integração social e desenvolvimento das capacidades humanas), garantindo melhores condições de trabalho, indo ao encontro da missão</w:t>
      </w:r>
      <w:r w:rsidRPr="003B4DE5">
        <w:rPr>
          <w:rFonts w:asciiTheme="minorHAnsi" w:hAnsiTheme="minorHAnsi" w:cstheme="minorHAnsi"/>
          <w:b/>
          <w:bCs/>
          <w:sz w:val="20"/>
          <w:szCs w:val="20"/>
        </w:rPr>
        <w:t xml:space="preserve"> </w:t>
      </w:r>
      <w:r w:rsidRPr="00EF6DB2">
        <w:rPr>
          <w:rFonts w:asciiTheme="minorHAnsi" w:hAnsiTheme="minorHAnsi" w:cstheme="minorHAnsi"/>
          <w:bCs/>
          <w:sz w:val="20"/>
          <w:szCs w:val="20"/>
        </w:rPr>
        <w:t xml:space="preserve">do </w:t>
      </w:r>
      <w:r w:rsidRPr="003B4DE5">
        <w:rPr>
          <w:rFonts w:asciiTheme="minorHAnsi" w:hAnsiTheme="minorHAnsi" w:cstheme="minorHAnsi"/>
          <w:bCs/>
          <w:sz w:val="20"/>
          <w:szCs w:val="20"/>
        </w:rPr>
        <w:t>Poder Judiciário de prover a justiça por meio da prestação jurisdicional célere, eficaz, efetiva e outras ações afirmativas de cidadania.</w:t>
      </w:r>
    </w:p>
    <w:p w14:paraId="484CEBFA" w14:textId="77777777" w:rsidR="00687028" w:rsidRDefault="00A23C45" w:rsidP="00687028">
      <w:pPr>
        <w:pStyle w:val="Corpodetexto"/>
        <w:numPr>
          <w:ilvl w:val="1"/>
          <w:numId w:val="1"/>
        </w:numPr>
        <w:tabs>
          <w:tab w:val="left" w:pos="1134"/>
        </w:tabs>
        <w:spacing w:after="240" w:line="360" w:lineRule="auto"/>
        <w:ind w:left="567" w:firstLine="0"/>
        <w:jc w:val="both"/>
        <w:rPr>
          <w:rFonts w:asciiTheme="minorHAnsi" w:hAnsiTheme="minorHAnsi" w:cstheme="minorHAnsi"/>
          <w:bCs/>
          <w:sz w:val="20"/>
          <w:szCs w:val="20"/>
          <w:lang w:val="pt-BR"/>
        </w:rPr>
      </w:pPr>
      <w:r>
        <w:rPr>
          <w:rFonts w:asciiTheme="minorHAnsi" w:hAnsiTheme="minorHAnsi" w:cstheme="minorHAnsi"/>
          <w:bCs/>
          <w:sz w:val="20"/>
          <w:szCs w:val="20"/>
          <w:lang w:val="pt-BR"/>
        </w:rPr>
        <w:t>Esta contratação está alinhada ao Planejamento Estratégico deste PJMT;</w:t>
      </w:r>
    </w:p>
    <w:p w14:paraId="4A059FC6" w14:textId="77777777" w:rsidR="00DC0C5D" w:rsidRPr="00F05A86" w:rsidRDefault="00835103" w:rsidP="00687028">
      <w:pPr>
        <w:pStyle w:val="Corpodetexto"/>
        <w:numPr>
          <w:ilvl w:val="1"/>
          <w:numId w:val="1"/>
        </w:numPr>
        <w:tabs>
          <w:tab w:val="left" w:pos="1134"/>
        </w:tabs>
        <w:spacing w:after="240" w:line="360" w:lineRule="auto"/>
        <w:ind w:left="567" w:firstLine="0"/>
        <w:jc w:val="both"/>
        <w:rPr>
          <w:rFonts w:asciiTheme="minorHAnsi" w:hAnsiTheme="minorHAnsi" w:cstheme="minorHAnsi"/>
          <w:bCs/>
          <w:sz w:val="20"/>
          <w:szCs w:val="20"/>
          <w:lang w:val="pt-BR"/>
        </w:rPr>
      </w:pPr>
      <w:r w:rsidRPr="00687028">
        <w:rPr>
          <w:rFonts w:asciiTheme="minorHAnsi" w:hAnsiTheme="minorHAnsi" w:cstheme="minorHAnsi"/>
          <w:bCs/>
          <w:sz w:val="20"/>
          <w:szCs w:val="20"/>
          <w:lang w:val="pt-BR"/>
        </w:rPr>
        <w:t xml:space="preserve">O Estudo Técnico Preliminar teve </w:t>
      </w:r>
      <w:r w:rsidR="001E15B8" w:rsidRPr="00687028">
        <w:rPr>
          <w:rFonts w:asciiTheme="minorHAnsi" w:hAnsiTheme="minorHAnsi" w:cstheme="minorHAnsi"/>
          <w:bCs/>
          <w:sz w:val="20"/>
          <w:szCs w:val="20"/>
          <w:lang w:val="pt-BR"/>
        </w:rPr>
        <w:t xml:space="preserve">como base </w:t>
      </w:r>
      <w:r w:rsidR="00A23C45" w:rsidRPr="00687028">
        <w:rPr>
          <w:rFonts w:asciiTheme="minorHAnsi" w:hAnsiTheme="minorHAnsi" w:cstheme="minorHAnsi"/>
          <w:bCs/>
          <w:sz w:val="20"/>
          <w:szCs w:val="20"/>
          <w:lang w:val="pt-BR"/>
        </w:rPr>
        <w:t>a manifestação dos Fiscais do Contrato 06/2018 – CIA 0148261-31/2017</w:t>
      </w:r>
      <w:r w:rsidR="00B71581" w:rsidRPr="00687028">
        <w:rPr>
          <w:rFonts w:asciiTheme="minorHAnsi" w:hAnsiTheme="minorHAnsi" w:cstheme="minorHAnsi"/>
          <w:bCs/>
          <w:sz w:val="20"/>
          <w:szCs w:val="20"/>
          <w:lang w:val="pt-BR"/>
        </w:rPr>
        <w:t xml:space="preserve">, </w:t>
      </w:r>
      <w:r w:rsidR="001E15B8" w:rsidRPr="00687028">
        <w:rPr>
          <w:rFonts w:asciiTheme="minorHAnsi" w:hAnsiTheme="minorHAnsi" w:cstheme="minorHAnsi"/>
          <w:bCs/>
          <w:sz w:val="20"/>
          <w:szCs w:val="20"/>
          <w:lang w:val="pt-BR"/>
        </w:rPr>
        <w:t>demandado</w:t>
      </w:r>
      <w:r w:rsidR="00B71581" w:rsidRPr="00687028">
        <w:rPr>
          <w:rFonts w:asciiTheme="minorHAnsi" w:hAnsiTheme="minorHAnsi" w:cstheme="minorHAnsi"/>
          <w:bCs/>
          <w:sz w:val="20"/>
          <w:szCs w:val="20"/>
          <w:lang w:val="pt-BR"/>
        </w:rPr>
        <w:t xml:space="preserve"> através do </w:t>
      </w:r>
      <w:r w:rsidR="00EF6DB2" w:rsidRPr="00687028">
        <w:rPr>
          <w:rFonts w:asciiTheme="minorHAnsi" w:hAnsiTheme="minorHAnsi" w:cstheme="minorHAnsi"/>
          <w:bCs/>
          <w:sz w:val="20"/>
          <w:szCs w:val="20"/>
          <w:lang w:val="pt-BR"/>
        </w:rPr>
        <w:t>Ofício Nº028/AMPA/CMTJMT/2022</w:t>
      </w:r>
      <w:r w:rsidR="0047188F" w:rsidRPr="00687028">
        <w:rPr>
          <w:rFonts w:asciiTheme="minorHAnsi" w:hAnsiTheme="minorHAnsi" w:cstheme="minorHAnsi"/>
          <w:bCs/>
          <w:sz w:val="20"/>
          <w:szCs w:val="20"/>
          <w:lang w:val="pt-BR"/>
        </w:rPr>
        <w:t xml:space="preserve">, </w:t>
      </w:r>
      <w:r w:rsidR="001E15B8" w:rsidRPr="00687028">
        <w:rPr>
          <w:rFonts w:asciiTheme="minorHAnsi" w:hAnsiTheme="minorHAnsi" w:cstheme="minorHAnsi"/>
          <w:bCs/>
          <w:sz w:val="20"/>
          <w:szCs w:val="20"/>
          <w:lang w:val="pt-BR"/>
        </w:rPr>
        <w:t>o qual</w:t>
      </w:r>
      <w:r w:rsidR="0047188F" w:rsidRPr="00687028">
        <w:rPr>
          <w:rFonts w:asciiTheme="minorHAnsi" w:hAnsiTheme="minorHAnsi" w:cstheme="minorHAnsi"/>
          <w:bCs/>
          <w:sz w:val="20"/>
          <w:szCs w:val="20"/>
          <w:lang w:val="pt-BR"/>
        </w:rPr>
        <w:t xml:space="preserve"> solicit</w:t>
      </w:r>
      <w:r w:rsidR="001E15B8" w:rsidRPr="00687028">
        <w:rPr>
          <w:rFonts w:asciiTheme="minorHAnsi" w:hAnsiTheme="minorHAnsi" w:cstheme="minorHAnsi"/>
          <w:bCs/>
          <w:sz w:val="20"/>
          <w:szCs w:val="20"/>
          <w:lang w:val="pt-BR"/>
        </w:rPr>
        <w:t>ou</w:t>
      </w:r>
      <w:r w:rsidR="0047188F" w:rsidRPr="00687028">
        <w:rPr>
          <w:rFonts w:asciiTheme="minorHAnsi" w:hAnsiTheme="minorHAnsi" w:cstheme="minorHAnsi"/>
          <w:bCs/>
          <w:sz w:val="20"/>
          <w:szCs w:val="20"/>
          <w:lang w:val="pt-BR"/>
        </w:rPr>
        <w:t xml:space="preserve"> aos </w:t>
      </w:r>
      <w:r w:rsidR="00A23C45" w:rsidRPr="00687028">
        <w:rPr>
          <w:rFonts w:asciiTheme="minorHAnsi" w:hAnsiTheme="minorHAnsi" w:cstheme="minorHAnsi"/>
          <w:bCs/>
          <w:sz w:val="20"/>
          <w:szCs w:val="20"/>
          <w:lang w:val="pt-BR"/>
        </w:rPr>
        <w:t>Fiscais do Contrato</w:t>
      </w:r>
      <w:r w:rsidR="0047188F" w:rsidRPr="00687028">
        <w:rPr>
          <w:rFonts w:asciiTheme="minorHAnsi" w:hAnsiTheme="minorHAnsi" w:cstheme="minorHAnsi"/>
          <w:bCs/>
          <w:sz w:val="20"/>
          <w:szCs w:val="20"/>
          <w:lang w:val="pt-BR"/>
        </w:rPr>
        <w:t xml:space="preserve">, </w:t>
      </w:r>
      <w:r w:rsidR="00A23C45" w:rsidRPr="00687028">
        <w:rPr>
          <w:rFonts w:asciiTheme="minorHAnsi" w:hAnsiTheme="minorHAnsi" w:cstheme="minorHAnsi"/>
          <w:bCs/>
          <w:sz w:val="20"/>
          <w:szCs w:val="20"/>
          <w:lang w:val="pt-BR"/>
        </w:rPr>
        <w:t>que relatassem</w:t>
      </w:r>
      <w:r w:rsidR="003B1FDD" w:rsidRPr="00687028">
        <w:rPr>
          <w:rFonts w:asciiTheme="minorHAnsi" w:hAnsiTheme="minorHAnsi" w:cstheme="minorHAnsi"/>
          <w:bCs/>
          <w:sz w:val="20"/>
          <w:szCs w:val="20"/>
          <w:lang w:val="pt-BR"/>
        </w:rPr>
        <w:t xml:space="preserve"> a necessidade de cada Unidade</w:t>
      </w:r>
      <w:r w:rsidR="003B1FDD" w:rsidRPr="00F05A86">
        <w:rPr>
          <w:rFonts w:asciiTheme="minorHAnsi" w:hAnsiTheme="minorHAnsi" w:cstheme="minorHAnsi"/>
          <w:bCs/>
          <w:sz w:val="20"/>
          <w:szCs w:val="20"/>
          <w:lang w:val="pt-BR"/>
        </w:rPr>
        <w:t>, bem como a solicitação realizada pela Comarca de Pontes e Lacerda</w:t>
      </w:r>
      <w:r w:rsidR="00687028" w:rsidRPr="00F05A86">
        <w:rPr>
          <w:rFonts w:asciiTheme="minorHAnsi" w:hAnsiTheme="minorHAnsi" w:cstheme="minorHAnsi"/>
          <w:bCs/>
          <w:sz w:val="20"/>
          <w:szCs w:val="20"/>
          <w:lang w:val="pt-BR"/>
        </w:rPr>
        <w:t>, fins de acréscimo de posto de Vigilância Privada Armada, haja vista que não dispõe de efetivo policial militar suficiente (da ativa ou da reserva remunerada) para a segurança patrimonial da r. comarca</w:t>
      </w:r>
      <w:r w:rsidR="003B1FDD" w:rsidRPr="00F05A86">
        <w:rPr>
          <w:rFonts w:asciiTheme="minorHAnsi" w:hAnsiTheme="minorHAnsi" w:cstheme="minorHAnsi"/>
          <w:bCs/>
          <w:sz w:val="20"/>
          <w:szCs w:val="20"/>
          <w:lang w:val="pt-BR"/>
        </w:rPr>
        <w:t>, conforme Ofício nº 73/2022/GAB</w:t>
      </w:r>
      <w:r w:rsidR="00687028" w:rsidRPr="00F05A86">
        <w:rPr>
          <w:rFonts w:asciiTheme="minorHAnsi" w:hAnsiTheme="minorHAnsi" w:cstheme="minorHAnsi"/>
          <w:bCs/>
          <w:sz w:val="20"/>
          <w:szCs w:val="20"/>
          <w:lang w:val="pt-BR"/>
        </w:rPr>
        <w:t xml:space="preserve"> e o Relatório de Visita Técnica no Fórum da Comarca de Pontes e Lacerda, datado de 26/07/2022.</w:t>
      </w:r>
    </w:p>
    <w:p w14:paraId="54CF537C" w14:textId="77777777" w:rsidR="002E652B" w:rsidRPr="003B4DE5" w:rsidRDefault="008703C0" w:rsidP="008233B1">
      <w:pPr>
        <w:pStyle w:val="Corpodetexto"/>
        <w:numPr>
          <w:ilvl w:val="0"/>
          <w:numId w:val="2"/>
        </w:numPr>
        <w:shd w:val="clear" w:color="auto" w:fill="D9D9D9"/>
        <w:tabs>
          <w:tab w:val="left" w:pos="567"/>
        </w:tabs>
        <w:spacing w:after="240" w:line="360" w:lineRule="auto"/>
        <w:ind w:left="0" w:firstLine="0"/>
        <w:rPr>
          <w:rFonts w:asciiTheme="minorHAnsi" w:hAnsiTheme="minorHAnsi" w:cstheme="minorHAnsi"/>
          <w:b/>
          <w:bCs/>
          <w:sz w:val="20"/>
          <w:szCs w:val="20"/>
        </w:rPr>
      </w:pPr>
      <w:r w:rsidRPr="003B4DE5">
        <w:rPr>
          <w:rFonts w:asciiTheme="minorHAnsi" w:hAnsiTheme="minorHAnsi" w:cstheme="minorHAnsi"/>
          <w:b/>
          <w:sz w:val="20"/>
          <w:szCs w:val="20"/>
        </w:rPr>
        <w:t>RESULTADOS PRETENDIDOS</w:t>
      </w:r>
    </w:p>
    <w:p w14:paraId="30C28CBF" w14:textId="77777777" w:rsidR="00A23C45" w:rsidRPr="00A23C45" w:rsidRDefault="00A23C45" w:rsidP="008233B1">
      <w:pPr>
        <w:pStyle w:val="Corpodetexto"/>
        <w:numPr>
          <w:ilvl w:val="1"/>
          <w:numId w:val="2"/>
        </w:numPr>
        <w:tabs>
          <w:tab w:val="left" w:pos="1134"/>
        </w:tabs>
        <w:spacing w:after="240" w:line="360" w:lineRule="auto"/>
        <w:ind w:left="1134" w:hanging="567"/>
        <w:jc w:val="both"/>
        <w:rPr>
          <w:rFonts w:asciiTheme="minorHAnsi" w:hAnsiTheme="minorHAnsi" w:cstheme="minorHAnsi"/>
          <w:b/>
          <w:bCs/>
          <w:sz w:val="20"/>
          <w:szCs w:val="20"/>
        </w:rPr>
      </w:pPr>
      <w:r>
        <w:rPr>
          <w:rFonts w:asciiTheme="minorHAnsi" w:hAnsiTheme="minorHAnsi" w:cstheme="minorHAnsi"/>
          <w:b/>
          <w:bCs/>
          <w:sz w:val="20"/>
          <w:szCs w:val="20"/>
          <w:lang w:val="pt-BR"/>
        </w:rPr>
        <w:t xml:space="preserve">Segurança Patrimonial Armada </w:t>
      </w:r>
      <w:r w:rsidR="00613242">
        <w:rPr>
          <w:rFonts w:asciiTheme="minorHAnsi" w:hAnsiTheme="minorHAnsi" w:cstheme="minorHAnsi"/>
          <w:b/>
          <w:bCs/>
          <w:sz w:val="20"/>
          <w:szCs w:val="20"/>
          <w:lang w:val="pt-BR"/>
        </w:rPr>
        <w:t>nas 15</w:t>
      </w:r>
      <w:r w:rsidR="00733B35">
        <w:rPr>
          <w:rFonts w:asciiTheme="minorHAnsi" w:hAnsiTheme="minorHAnsi" w:cstheme="minorHAnsi"/>
          <w:b/>
          <w:bCs/>
          <w:sz w:val="20"/>
          <w:szCs w:val="20"/>
          <w:lang w:val="pt-BR"/>
        </w:rPr>
        <w:t xml:space="preserve"> Unidades Judiciárias distribuídas </w:t>
      </w:r>
      <w:r w:rsidRPr="003B4DE5">
        <w:rPr>
          <w:rFonts w:asciiTheme="minorHAnsi" w:hAnsiTheme="minorHAnsi" w:cstheme="minorHAnsi"/>
          <w:sz w:val="20"/>
          <w:szCs w:val="20"/>
        </w:rPr>
        <w:t>na Capital</w:t>
      </w:r>
      <w:r>
        <w:rPr>
          <w:rFonts w:asciiTheme="minorHAnsi" w:hAnsiTheme="minorHAnsi" w:cstheme="minorHAnsi"/>
          <w:sz w:val="20"/>
          <w:szCs w:val="20"/>
          <w:lang w:val="pt-BR"/>
        </w:rPr>
        <w:t xml:space="preserve"> (Arquivo Central, </w:t>
      </w:r>
      <w:proofErr w:type="spellStart"/>
      <w:r>
        <w:rPr>
          <w:rFonts w:asciiTheme="minorHAnsi" w:hAnsiTheme="minorHAnsi" w:cstheme="minorHAnsi"/>
          <w:sz w:val="20"/>
          <w:szCs w:val="20"/>
          <w:lang w:val="pt-BR"/>
        </w:rPr>
        <w:t>Cejusc</w:t>
      </w:r>
      <w:proofErr w:type="spellEnd"/>
      <w:r>
        <w:rPr>
          <w:rFonts w:asciiTheme="minorHAnsi" w:hAnsiTheme="minorHAnsi" w:cstheme="minorHAnsi"/>
          <w:sz w:val="20"/>
          <w:szCs w:val="20"/>
          <w:lang w:val="pt-BR"/>
        </w:rPr>
        <w:t xml:space="preserve">, Miranda Reis e Juizado do </w:t>
      </w:r>
      <w:r w:rsidR="00C012E5">
        <w:rPr>
          <w:rFonts w:asciiTheme="minorHAnsi" w:hAnsiTheme="minorHAnsi" w:cstheme="minorHAnsi"/>
          <w:sz w:val="20"/>
          <w:szCs w:val="20"/>
          <w:lang w:val="pt-BR"/>
        </w:rPr>
        <w:t>Jardim Glória</w:t>
      </w:r>
      <w:r>
        <w:rPr>
          <w:rFonts w:asciiTheme="minorHAnsi" w:hAnsiTheme="minorHAnsi" w:cstheme="minorHAnsi"/>
          <w:sz w:val="20"/>
          <w:szCs w:val="20"/>
          <w:lang w:val="pt-BR"/>
        </w:rPr>
        <w:t>)</w:t>
      </w:r>
      <w:r w:rsidRPr="003B4DE5">
        <w:rPr>
          <w:rFonts w:asciiTheme="minorHAnsi" w:hAnsiTheme="minorHAnsi" w:cstheme="minorHAnsi"/>
          <w:sz w:val="20"/>
          <w:szCs w:val="20"/>
        </w:rPr>
        <w:t xml:space="preserve"> e Interior do Estado</w:t>
      </w:r>
      <w:r>
        <w:rPr>
          <w:rFonts w:asciiTheme="minorHAnsi" w:hAnsiTheme="minorHAnsi" w:cstheme="minorHAnsi"/>
          <w:sz w:val="20"/>
          <w:szCs w:val="20"/>
          <w:lang w:val="pt-BR"/>
        </w:rPr>
        <w:t xml:space="preserve"> (Jauru, Mirassol D’oeste, Juara, Arenápolis, Porto Alegre do Norte, Cáceres, Colíder, Rio Branco, Vila Bela da Santíssima Trindade</w:t>
      </w:r>
      <w:r w:rsidR="00613242">
        <w:rPr>
          <w:rFonts w:asciiTheme="minorHAnsi" w:hAnsiTheme="minorHAnsi" w:cstheme="minorHAnsi"/>
          <w:sz w:val="20"/>
          <w:szCs w:val="20"/>
          <w:lang w:val="pt-BR"/>
        </w:rPr>
        <w:t xml:space="preserve">, </w:t>
      </w:r>
      <w:r w:rsidR="00613242" w:rsidRPr="00F05A86">
        <w:rPr>
          <w:rFonts w:asciiTheme="minorHAnsi" w:hAnsiTheme="minorHAnsi" w:cstheme="minorHAnsi"/>
          <w:sz w:val="20"/>
          <w:szCs w:val="20"/>
          <w:lang w:val="pt-BR"/>
        </w:rPr>
        <w:t xml:space="preserve">Pontes e Lacerda </w:t>
      </w:r>
      <w:r w:rsidR="00613242">
        <w:rPr>
          <w:rFonts w:asciiTheme="minorHAnsi" w:hAnsiTheme="minorHAnsi" w:cstheme="minorHAnsi"/>
          <w:sz w:val="20"/>
          <w:szCs w:val="20"/>
          <w:lang w:val="pt-BR"/>
        </w:rPr>
        <w:t>e</w:t>
      </w:r>
      <w:r>
        <w:rPr>
          <w:rFonts w:asciiTheme="minorHAnsi" w:hAnsiTheme="minorHAnsi" w:cstheme="minorHAnsi"/>
          <w:sz w:val="20"/>
          <w:szCs w:val="20"/>
          <w:lang w:val="pt-BR"/>
        </w:rPr>
        <w:t xml:space="preserve"> Arquivo do Fórum de Rondonópolis)</w:t>
      </w:r>
      <w:r w:rsidR="00733B35">
        <w:rPr>
          <w:rFonts w:asciiTheme="minorHAnsi" w:hAnsiTheme="minorHAnsi" w:cstheme="minorHAnsi"/>
          <w:sz w:val="20"/>
          <w:szCs w:val="20"/>
          <w:lang w:val="pt-BR"/>
        </w:rPr>
        <w:t>;</w:t>
      </w:r>
    </w:p>
    <w:p w14:paraId="329E46EA" w14:textId="77777777" w:rsidR="00C6679E" w:rsidRPr="003B4DE5" w:rsidRDefault="00C6679E" w:rsidP="008233B1">
      <w:pPr>
        <w:pStyle w:val="Corpodetexto"/>
        <w:numPr>
          <w:ilvl w:val="1"/>
          <w:numId w:val="2"/>
        </w:numPr>
        <w:tabs>
          <w:tab w:val="left" w:pos="1134"/>
        </w:tabs>
        <w:spacing w:after="240" w:line="360" w:lineRule="auto"/>
        <w:ind w:left="1134" w:hanging="567"/>
        <w:jc w:val="both"/>
        <w:rPr>
          <w:rFonts w:asciiTheme="minorHAnsi" w:hAnsiTheme="minorHAnsi" w:cstheme="minorHAnsi"/>
          <w:b/>
          <w:bCs/>
          <w:sz w:val="20"/>
          <w:szCs w:val="20"/>
        </w:rPr>
      </w:pPr>
      <w:r w:rsidRPr="003B4DE5">
        <w:rPr>
          <w:rFonts w:asciiTheme="minorHAnsi" w:hAnsiTheme="minorHAnsi" w:cstheme="minorHAnsi"/>
          <w:sz w:val="20"/>
          <w:szCs w:val="20"/>
        </w:rPr>
        <w:t xml:space="preserve">Visa impedir a depredação, violação, evasão, apropriação indébita e outras ações que redundem em dano ao patrimônio sob responsabilidade do </w:t>
      </w:r>
      <w:r w:rsidRPr="00140EC8">
        <w:rPr>
          <w:rFonts w:asciiTheme="minorHAnsi" w:hAnsiTheme="minorHAnsi" w:cstheme="minorHAnsi"/>
          <w:b/>
          <w:sz w:val="20"/>
          <w:szCs w:val="20"/>
        </w:rPr>
        <w:t>PJMT</w:t>
      </w:r>
      <w:r w:rsidRPr="003B4DE5">
        <w:rPr>
          <w:rFonts w:asciiTheme="minorHAnsi" w:hAnsiTheme="minorHAnsi" w:cstheme="minorHAnsi"/>
          <w:sz w:val="20"/>
          <w:szCs w:val="20"/>
        </w:rPr>
        <w:t xml:space="preserve">, de forma a assegurar também a integridade física dos servidores e demais colaboradores que desempenham atividades laborativas, bem como dos que eventualmente transitam nas instalações do </w:t>
      </w:r>
      <w:r w:rsidRPr="00140EC8">
        <w:rPr>
          <w:rFonts w:asciiTheme="minorHAnsi" w:hAnsiTheme="minorHAnsi" w:cstheme="minorHAnsi"/>
          <w:b/>
          <w:sz w:val="20"/>
          <w:szCs w:val="20"/>
        </w:rPr>
        <w:t>PJMT</w:t>
      </w:r>
      <w:r w:rsidRPr="003B4DE5">
        <w:rPr>
          <w:rFonts w:asciiTheme="minorHAnsi" w:hAnsiTheme="minorHAnsi" w:cstheme="minorHAnsi"/>
          <w:sz w:val="20"/>
          <w:szCs w:val="20"/>
        </w:rPr>
        <w:t>, além dos participantes de eventos organizados pelas Unidades Judiciárias do Poder Judiciário do Estado de Mato Grosso;</w:t>
      </w:r>
    </w:p>
    <w:p w14:paraId="7D135C71" w14:textId="77777777" w:rsidR="00C6679E" w:rsidRPr="00745833" w:rsidRDefault="00C6679E" w:rsidP="008233B1">
      <w:pPr>
        <w:pStyle w:val="Corpodetexto"/>
        <w:numPr>
          <w:ilvl w:val="1"/>
          <w:numId w:val="2"/>
        </w:numPr>
        <w:tabs>
          <w:tab w:val="left" w:pos="1134"/>
        </w:tabs>
        <w:spacing w:after="240" w:line="360" w:lineRule="auto"/>
        <w:ind w:left="1134" w:hanging="567"/>
        <w:jc w:val="both"/>
        <w:rPr>
          <w:rFonts w:asciiTheme="minorHAnsi" w:hAnsiTheme="minorHAnsi" w:cstheme="minorHAnsi"/>
          <w:b/>
          <w:bCs/>
          <w:sz w:val="20"/>
          <w:szCs w:val="20"/>
        </w:rPr>
      </w:pPr>
      <w:r w:rsidRPr="003B4DE5">
        <w:rPr>
          <w:rFonts w:asciiTheme="minorHAnsi" w:hAnsiTheme="minorHAnsi" w:cstheme="minorHAnsi"/>
          <w:sz w:val="20"/>
          <w:szCs w:val="20"/>
        </w:rPr>
        <w:lastRenderedPageBreak/>
        <w:t>A atuação acessória de vigilantes terceirizados em conjunto com policiamento ostensivo dos Policiais Militares ativos compar</w:t>
      </w:r>
      <w:r w:rsidR="00733B35">
        <w:rPr>
          <w:rFonts w:asciiTheme="minorHAnsi" w:hAnsiTheme="minorHAnsi" w:cstheme="minorHAnsi"/>
          <w:sz w:val="20"/>
          <w:szCs w:val="20"/>
        </w:rPr>
        <w:t>ti</w:t>
      </w:r>
      <w:r w:rsidR="00733B35">
        <w:rPr>
          <w:rFonts w:asciiTheme="minorHAnsi" w:hAnsiTheme="minorHAnsi" w:cstheme="minorHAnsi"/>
          <w:sz w:val="20"/>
          <w:szCs w:val="20"/>
          <w:lang w:val="pt-BR"/>
        </w:rPr>
        <w:t>lhados</w:t>
      </w:r>
      <w:r w:rsidRPr="003B4DE5">
        <w:rPr>
          <w:rFonts w:asciiTheme="minorHAnsi" w:hAnsiTheme="minorHAnsi" w:cstheme="minorHAnsi"/>
          <w:sz w:val="20"/>
          <w:szCs w:val="20"/>
        </w:rPr>
        <w:t xml:space="preserve"> e da Reserva Remunerada, </w:t>
      </w:r>
      <w:r w:rsidR="00733B35">
        <w:rPr>
          <w:rFonts w:asciiTheme="minorHAnsi" w:hAnsiTheme="minorHAnsi" w:cstheme="minorHAnsi"/>
          <w:sz w:val="20"/>
          <w:szCs w:val="20"/>
          <w:lang w:val="pt-BR"/>
        </w:rPr>
        <w:t>que já laboram nas Unidades Judiciárias, porém número insuficiente para atender a demanda existente.</w:t>
      </w:r>
    </w:p>
    <w:p w14:paraId="6ACE484B" w14:textId="77777777" w:rsidR="00117479" w:rsidRPr="003B4DE5" w:rsidRDefault="00117479"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sz w:val="20"/>
          <w:szCs w:val="20"/>
        </w:rPr>
        <w:t>Utilização da força de trabalho dos Policiais Militares tanto da Reserva Remunerada e/ou Policiais Mil</w:t>
      </w:r>
      <w:r w:rsidR="00745833">
        <w:rPr>
          <w:rFonts w:asciiTheme="minorHAnsi" w:hAnsiTheme="minorHAnsi" w:cstheme="minorHAnsi"/>
          <w:sz w:val="20"/>
          <w:szCs w:val="20"/>
        </w:rPr>
        <w:t>itares compartilhados</w:t>
      </w:r>
      <w:r w:rsidRPr="003B4DE5">
        <w:rPr>
          <w:rFonts w:asciiTheme="minorHAnsi" w:hAnsiTheme="minorHAnsi" w:cstheme="minorHAnsi"/>
          <w:sz w:val="20"/>
          <w:szCs w:val="20"/>
        </w:rPr>
        <w:t xml:space="preserve"> em atividades de maior complexidade, apoio nas atividades operacionais, aumento de produtividade e qualidade na prestação dos serviços, ganho de eficiência.</w:t>
      </w:r>
    </w:p>
    <w:p w14:paraId="06B85F29" w14:textId="77777777" w:rsidR="00816BD0" w:rsidRPr="0046451A" w:rsidRDefault="00117479" w:rsidP="0046451A">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sz w:val="20"/>
          <w:szCs w:val="20"/>
        </w:rPr>
        <w:t>Utilização da Vigilância Privada Armada para assegurar a integridade do patrimônio público de forma rotineira e permanente ou para manter o funcionamento das atividades finalísticas do ente administrativo, de modo que sua interrupção possa comprometer a prestação de um serviço público ou o cumprimento da missão institucional.</w:t>
      </w:r>
    </w:p>
    <w:p w14:paraId="6A274963" w14:textId="77777777" w:rsidR="00117479" w:rsidRPr="003B4DE5" w:rsidRDefault="00117479" w:rsidP="008233B1">
      <w:pPr>
        <w:pStyle w:val="Corpodetexto"/>
        <w:numPr>
          <w:ilvl w:val="0"/>
          <w:numId w:val="2"/>
        </w:numPr>
        <w:shd w:val="clear" w:color="auto" w:fill="D9D9D9" w:themeFill="background1" w:themeFillShade="D9"/>
        <w:tabs>
          <w:tab w:val="left" w:pos="567"/>
        </w:tabs>
        <w:spacing w:after="240" w:line="360" w:lineRule="auto"/>
        <w:ind w:left="0" w:firstLine="0"/>
        <w:jc w:val="both"/>
        <w:rPr>
          <w:rFonts w:asciiTheme="minorHAnsi" w:hAnsiTheme="minorHAnsi" w:cstheme="minorHAnsi"/>
          <w:b/>
          <w:sz w:val="20"/>
          <w:szCs w:val="20"/>
        </w:rPr>
      </w:pPr>
      <w:r w:rsidRPr="003B4DE5">
        <w:rPr>
          <w:rFonts w:asciiTheme="minorHAnsi" w:hAnsiTheme="minorHAnsi" w:cstheme="minorHAnsi"/>
          <w:b/>
          <w:sz w:val="20"/>
          <w:szCs w:val="20"/>
        </w:rPr>
        <w:t>NORMAS ESPECÍFICAS CORRELACIONADAS AO OBJETO DA CONTRATAÇÃO</w:t>
      </w:r>
    </w:p>
    <w:p w14:paraId="00373C3A" w14:textId="77777777" w:rsidR="00117479" w:rsidRDefault="00117479" w:rsidP="008233B1">
      <w:pPr>
        <w:pStyle w:val="Corpodetexto"/>
        <w:numPr>
          <w:ilvl w:val="1"/>
          <w:numId w:val="2"/>
        </w:numPr>
        <w:tabs>
          <w:tab w:val="left" w:pos="1134"/>
        </w:tabs>
        <w:spacing w:after="240" w:line="360" w:lineRule="auto"/>
        <w:ind w:left="1134" w:hanging="567"/>
        <w:jc w:val="both"/>
        <w:rPr>
          <w:rFonts w:asciiTheme="minorHAnsi" w:hAnsiTheme="minorHAnsi" w:cstheme="minorHAnsi"/>
          <w:sz w:val="20"/>
          <w:szCs w:val="20"/>
        </w:rPr>
      </w:pPr>
      <w:r w:rsidRPr="00140EC8">
        <w:rPr>
          <w:rFonts w:asciiTheme="minorHAnsi" w:hAnsiTheme="minorHAnsi" w:cstheme="minorHAnsi"/>
          <w:b/>
          <w:sz w:val="20"/>
          <w:szCs w:val="20"/>
        </w:rPr>
        <w:t>Lei 7.102/83</w:t>
      </w:r>
      <w:r w:rsidRPr="003B4DE5">
        <w:rPr>
          <w:rFonts w:asciiTheme="minorHAnsi" w:hAnsiTheme="minorHAnsi" w:cstheme="minorHAnsi"/>
          <w:sz w:val="20"/>
          <w:szCs w:val="20"/>
        </w:rPr>
        <w:t xml:space="preserve"> - Dispõe sobre segurança para estabelecimentos financeiros, estabelece normas para constituição e funcionamento das empresas particulares que exploram serviços de vigilância e de transporte de valores, e dá outras providências.</w:t>
      </w:r>
    </w:p>
    <w:p w14:paraId="620E27B4" w14:textId="77777777" w:rsidR="000274B6" w:rsidRPr="003B4DE5" w:rsidRDefault="000274B6" w:rsidP="008233B1">
      <w:pPr>
        <w:pStyle w:val="Corpodetexto"/>
        <w:numPr>
          <w:ilvl w:val="1"/>
          <w:numId w:val="2"/>
        </w:numPr>
        <w:tabs>
          <w:tab w:val="left" w:pos="1134"/>
        </w:tabs>
        <w:spacing w:after="240" w:line="360" w:lineRule="auto"/>
        <w:ind w:left="1134" w:hanging="567"/>
        <w:jc w:val="both"/>
        <w:rPr>
          <w:rFonts w:asciiTheme="minorHAnsi" w:hAnsiTheme="minorHAnsi" w:cstheme="minorHAnsi"/>
          <w:sz w:val="20"/>
          <w:szCs w:val="20"/>
        </w:rPr>
      </w:pPr>
      <w:r w:rsidRPr="000274B6">
        <w:rPr>
          <w:rFonts w:asciiTheme="minorHAnsi" w:hAnsiTheme="minorHAnsi" w:cstheme="minorHAnsi"/>
          <w:b/>
          <w:sz w:val="20"/>
          <w:szCs w:val="20"/>
        </w:rPr>
        <w:t>Decreto n.º 89.056/1983</w:t>
      </w:r>
      <w:r>
        <w:rPr>
          <w:rFonts w:asciiTheme="minorHAnsi" w:hAnsiTheme="minorHAnsi" w:cstheme="minorHAnsi"/>
          <w:sz w:val="20"/>
          <w:szCs w:val="20"/>
          <w:lang w:val="pt-BR"/>
        </w:rPr>
        <w:t xml:space="preserve"> - </w:t>
      </w:r>
      <w:r w:rsidRPr="000274B6">
        <w:rPr>
          <w:rFonts w:asciiTheme="minorHAnsi" w:hAnsiTheme="minorHAnsi" w:cstheme="minorHAnsi"/>
          <w:sz w:val="20"/>
          <w:szCs w:val="20"/>
        </w:rPr>
        <w:t>Regulamenta a Lei nº 7.102, de 20 de junho de 1983, que "dispõe sobre segurança para estabelecimentos financeiros, estabelece normas para constituição e funcionamento das empresas particulares que exploram serviços de vigilância e de transporte de valores e dá outras providências".</w:t>
      </w:r>
    </w:p>
    <w:p w14:paraId="54160BCB" w14:textId="77777777" w:rsidR="00117479" w:rsidRPr="0046451A" w:rsidRDefault="00117479" w:rsidP="008233B1">
      <w:pPr>
        <w:pStyle w:val="Corpodetexto"/>
        <w:numPr>
          <w:ilvl w:val="1"/>
          <w:numId w:val="2"/>
        </w:numPr>
        <w:tabs>
          <w:tab w:val="left" w:pos="1134"/>
        </w:tabs>
        <w:spacing w:after="240" w:line="360" w:lineRule="auto"/>
        <w:ind w:left="1134" w:hanging="567"/>
        <w:jc w:val="both"/>
        <w:rPr>
          <w:rFonts w:asciiTheme="minorHAnsi" w:hAnsiTheme="minorHAnsi" w:cstheme="minorHAnsi"/>
          <w:sz w:val="20"/>
          <w:szCs w:val="20"/>
        </w:rPr>
      </w:pPr>
      <w:r w:rsidRPr="00140EC8">
        <w:rPr>
          <w:rFonts w:asciiTheme="minorHAnsi" w:hAnsiTheme="minorHAnsi" w:cstheme="minorHAnsi"/>
          <w:b/>
          <w:sz w:val="20"/>
          <w:szCs w:val="20"/>
        </w:rPr>
        <w:t>Portaria Nº 3.233/2012-DG/DPF</w:t>
      </w:r>
      <w:r w:rsidRPr="003B4DE5">
        <w:rPr>
          <w:rFonts w:asciiTheme="minorHAnsi" w:hAnsiTheme="minorHAnsi" w:cstheme="minorHAnsi"/>
          <w:sz w:val="20"/>
          <w:szCs w:val="20"/>
        </w:rPr>
        <w:t xml:space="preserve"> – Dispõe sobre as normas relacionadas às atividades de Segurança Privada.</w:t>
      </w:r>
    </w:p>
    <w:p w14:paraId="6CCF4615" w14:textId="77777777" w:rsidR="009F5204" w:rsidRPr="0046451A" w:rsidRDefault="0046451A" w:rsidP="0046451A">
      <w:pPr>
        <w:pStyle w:val="PargrafodaLista"/>
        <w:numPr>
          <w:ilvl w:val="1"/>
          <w:numId w:val="2"/>
        </w:numPr>
        <w:spacing w:line="360" w:lineRule="auto"/>
        <w:ind w:left="1134" w:hanging="567"/>
        <w:rPr>
          <w:rFonts w:asciiTheme="minorHAnsi" w:hAnsiTheme="minorHAnsi" w:cstheme="minorHAnsi"/>
          <w:sz w:val="20"/>
          <w:szCs w:val="20"/>
          <w:lang w:val="x-none" w:eastAsia="x-none"/>
        </w:rPr>
      </w:pPr>
      <w:r w:rsidRPr="0046451A">
        <w:rPr>
          <w:rFonts w:asciiTheme="minorHAnsi" w:hAnsiTheme="minorHAnsi" w:cstheme="minorHAnsi"/>
          <w:b/>
          <w:sz w:val="20"/>
          <w:szCs w:val="20"/>
          <w:lang w:val="x-none" w:eastAsia="x-none"/>
        </w:rPr>
        <w:t xml:space="preserve">Demais legislações – </w:t>
      </w:r>
      <w:r w:rsidRPr="0046451A">
        <w:rPr>
          <w:rFonts w:asciiTheme="minorHAnsi" w:hAnsiTheme="minorHAnsi" w:cstheme="minorHAnsi"/>
          <w:sz w:val="20"/>
          <w:szCs w:val="20"/>
          <w:lang w:val="x-none" w:eastAsia="x-none"/>
        </w:rPr>
        <w:t>leis, decretos, portarias, despachos, orientações - que versem sobre o serviço de vigilância armada no âmbito da Administração Pública.</w:t>
      </w:r>
    </w:p>
    <w:p w14:paraId="66C07D93" w14:textId="77777777" w:rsidR="0046451A" w:rsidRPr="0046451A" w:rsidRDefault="0046451A" w:rsidP="0046451A">
      <w:pPr>
        <w:pStyle w:val="PargrafodaLista"/>
        <w:spacing w:line="360" w:lineRule="auto"/>
        <w:ind w:left="1134"/>
        <w:rPr>
          <w:rFonts w:asciiTheme="minorHAnsi" w:hAnsiTheme="minorHAnsi" w:cstheme="minorHAnsi"/>
          <w:sz w:val="20"/>
          <w:szCs w:val="20"/>
          <w:lang w:val="x-none" w:eastAsia="x-none"/>
        </w:rPr>
      </w:pPr>
    </w:p>
    <w:p w14:paraId="019E6A9D" w14:textId="77777777" w:rsidR="002D4AC3" w:rsidRPr="003B4DE5" w:rsidRDefault="002D4AC3" w:rsidP="008233B1">
      <w:pPr>
        <w:pStyle w:val="Corpodetexto"/>
        <w:numPr>
          <w:ilvl w:val="0"/>
          <w:numId w:val="2"/>
        </w:numPr>
        <w:shd w:val="clear" w:color="auto" w:fill="D9D9D9" w:themeFill="background1" w:themeFillShade="D9"/>
        <w:tabs>
          <w:tab w:val="left" w:pos="567"/>
        </w:tabs>
        <w:spacing w:after="240" w:line="360" w:lineRule="auto"/>
        <w:ind w:left="0" w:firstLine="0"/>
        <w:jc w:val="both"/>
        <w:rPr>
          <w:rFonts w:asciiTheme="minorHAnsi" w:hAnsiTheme="minorHAnsi" w:cstheme="minorHAnsi"/>
          <w:b/>
          <w:sz w:val="20"/>
          <w:szCs w:val="20"/>
        </w:rPr>
      </w:pPr>
      <w:r w:rsidRPr="003B4DE5">
        <w:rPr>
          <w:rFonts w:asciiTheme="minorHAnsi" w:hAnsiTheme="minorHAnsi" w:cstheme="minorHAnsi"/>
          <w:b/>
          <w:sz w:val="20"/>
          <w:szCs w:val="20"/>
        </w:rPr>
        <w:t>IDENTIFICAÇÃO DE POSSÍVEIS INTERCORRÊNCIAS HAVIDAS NA CONTRATAÇÃO ANTERIOR</w:t>
      </w:r>
    </w:p>
    <w:p w14:paraId="356CC654" w14:textId="77777777" w:rsidR="002D4AC3" w:rsidRPr="00E36426" w:rsidRDefault="002D4AC3" w:rsidP="008233B1">
      <w:pPr>
        <w:pStyle w:val="Corpodetexto"/>
        <w:numPr>
          <w:ilvl w:val="1"/>
          <w:numId w:val="2"/>
        </w:numPr>
        <w:tabs>
          <w:tab w:val="left" w:pos="1134"/>
        </w:tabs>
        <w:spacing w:after="240" w:line="360" w:lineRule="auto"/>
        <w:ind w:left="1134" w:hanging="567"/>
        <w:jc w:val="both"/>
        <w:rPr>
          <w:rFonts w:asciiTheme="minorHAnsi" w:hAnsiTheme="minorHAnsi" w:cstheme="minorHAnsi"/>
          <w:b/>
          <w:sz w:val="20"/>
          <w:szCs w:val="20"/>
        </w:rPr>
      </w:pPr>
      <w:r w:rsidRPr="00E36426">
        <w:rPr>
          <w:rFonts w:asciiTheme="minorHAnsi" w:hAnsiTheme="minorHAnsi" w:cstheme="minorHAnsi"/>
          <w:sz w:val="20"/>
          <w:szCs w:val="20"/>
        </w:rPr>
        <w:t>Consultados os gestores e fiscais (técnicos e administrativos), titulares e substitu</w:t>
      </w:r>
      <w:r w:rsidR="005A71E3" w:rsidRPr="00E36426">
        <w:rPr>
          <w:rFonts w:asciiTheme="minorHAnsi" w:hAnsiTheme="minorHAnsi" w:cstheme="minorHAnsi"/>
          <w:sz w:val="20"/>
          <w:szCs w:val="20"/>
        </w:rPr>
        <w:t>tos dos contratos vigentes,</w:t>
      </w:r>
      <w:r w:rsidR="005A71E3" w:rsidRPr="00E36426">
        <w:rPr>
          <w:rFonts w:asciiTheme="minorHAnsi" w:hAnsiTheme="minorHAnsi" w:cstheme="minorHAnsi"/>
          <w:sz w:val="20"/>
          <w:szCs w:val="20"/>
          <w:lang w:val="pt-BR"/>
        </w:rPr>
        <w:t xml:space="preserve"> </w:t>
      </w:r>
      <w:r w:rsidR="005A71E3" w:rsidRPr="00E36426">
        <w:rPr>
          <w:rFonts w:asciiTheme="minorHAnsi" w:hAnsiTheme="minorHAnsi" w:cstheme="minorHAnsi"/>
          <w:sz w:val="20"/>
          <w:szCs w:val="20"/>
        </w:rPr>
        <w:t xml:space="preserve">obtivemos </w:t>
      </w:r>
      <w:r w:rsidR="005A71E3" w:rsidRPr="00E36426">
        <w:rPr>
          <w:rFonts w:asciiTheme="minorHAnsi" w:hAnsiTheme="minorHAnsi" w:cstheme="minorHAnsi"/>
          <w:sz w:val="20"/>
          <w:szCs w:val="20"/>
          <w:lang w:val="pt-BR"/>
        </w:rPr>
        <w:t xml:space="preserve">seguintes </w:t>
      </w:r>
      <w:r w:rsidR="005A71E3" w:rsidRPr="00E36426">
        <w:rPr>
          <w:rFonts w:asciiTheme="minorHAnsi" w:hAnsiTheme="minorHAnsi" w:cstheme="minorHAnsi"/>
          <w:sz w:val="20"/>
          <w:szCs w:val="20"/>
        </w:rPr>
        <w:t>relatos</w:t>
      </w:r>
      <w:r w:rsidR="005A71E3" w:rsidRPr="00E36426">
        <w:rPr>
          <w:rFonts w:asciiTheme="minorHAnsi" w:hAnsiTheme="minorHAnsi" w:cstheme="minorHAnsi"/>
          <w:sz w:val="20"/>
          <w:szCs w:val="20"/>
          <w:lang w:val="pt-BR"/>
        </w:rPr>
        <w:t>:</w:t>
      </w:r>
    </w:p>
    <w:p w14:paraId="29014E53" w14:textId="77777777" w:rsidR="005A71E3" w:rsidRPr="00E36426" w:rsidRDefault="005A71E3" w:rsidP="008233B1">
      <w:pPr>
        <w:pStyle w:val="Corpodetexto"/>
        <w:numPr>
          <w:ilvl w:val="0"/>
          <w:numId w:val="6"/>
        </w:numPr>
        <w:tabs>
          <w:tab w:val="left" w:pos="1134"/>
        </w:tabs>
        <w:spacing w:after="240" w:line="360" w:lineRule="auto"/>
        <w:jc w:val="both"/>
        <w:rPr>
          <w:rFonts w:asciiTheme="minorHAnsi" w:hAnsiTheme="minorHAnsi" w:cstheme="minorHAnsi"/>
          <w:sz w:val="20"/>
          <w:szCs w:val="20"/>
        </w:rPr>
      </w:pPr>
      <w:r w:rsidRPr="00E36426">
        <w:rPr>
          <w:rFonts w:asciiTheme="minorHAnsi" w:hAnsiTheme="minorHAnsi" w:cstheme="minorHAnsi"/>
          <w:sz w:val="20"/>
          <w:szCs w:val="20"/>
          <w:lang w:val="pt-BR"/>
        </w:rPr>
        <w:t>Atrasos na emissão das Guias DAM, bem como envio dos documentos em referência;</w:t>
      </w:r>
    </w:p>
    <w:p w14:paraId="322681DF" w14:textId="77777777" w:rsidR="009F5204" w:rsidRPr="0046451A" w:rsidRDefault="005A71E3" w:rsidP="0046451A">
      <w:pPr>
        <w:pStyle w:val="Corpodetexto"/>
        <w:numPr>
          <w:ilvl w:val="0"/>
          <w:numId w:val="6"/>
        </w:numPr>
        <w:tabs>
          <w:tab w:val="left" w:pos="1134"/>
        </w:tabs>
        <w:spacing w:after="240" w:line="360" w:lineRule="auto"/>
        <w:jc w:val="both"/>
        <w:rPr>
          <w:rFonts w:asciiTheme="minorHAnsi" w:hAnsiTheme="minorHAnsi" w:cstheme="minorHAnsi"/>
          <w:sz w:val="20"/>
          <w:szCs w:val="20"/>
          <w:lang w:val="pt-BR"/>
        </w:rPr>
      </w:pPr>
      <w:r w:rsidRPr="00E36426">
        <w:rPr>
          <w:rFonts w:asciiTheme="minorHAnsi" w:hAnsiTheme="minorHAnsi" w:cstheme="minorHAnsi"/>
          <w:sz w:val="20"/>
          <w:szCs w:val="20"/>
          <w:lang w:val="pt-BR"/>
        </w:rPr>
        <w:t>Erros regulares de envio de documentos e/ou falta</w:t>
      </w:r>
      <w:r w:rsidR="0000773E" w:rsidRPr="00E36426">
        <w:rPr>
          <w:rFonts w:asciiTheme="minorHAnsi" w:hAnsiTheme="minorHAnsi" w:cstheme="minorHAnsi"/>
          <w:sz w:val="20"/>
          <w:szCs w:val="20"/>
          <w:lang w:val="pt-BR"/>
        </w:rPr>
        <w:t>s</w:t>
      </w:r>
      <w:r w:rsidRPr="00E36426">
        <w:rPr>
          <w:rFonts w:asciiTheme="minorHAnsi" w:hAnsiTheme="minorHAnsi" w:cstheme="minorHAnsi"/>
          <w:sz w:val="20"/>
          <w:szCs w:val="20"/>
          <w:lang w:val="pt-BR"/>
        </w:rPr>
        <w:t xml:space="preserve"> de documentos</w:t>
      </w:r>
      <w:r w:rsidR="0000773E" w:rsidRPr="00E36426">
        <w:rPr>
          <w:rFonts w:asciiTheme="minorHAnsi" w:hAnsiTheme="minorHAnsi" w:cstheme="minorHAnsi"/>
          <w:sz w:val="20"/>
          <w:szCs w:val="20"/>
          <w:lang w:val="pt-BR"/>
        </w:rPr>
        <w:t xml:space="preserve"> no processo de liberação de pagamento das Notas Fiscais.</w:t>
      </w:r>
      <w:r w:rsidRPr="00E36426">
        <w:rPr>
          <w:rFonts w:asciiTheme="minorHAnsi" w:hAnsiTheme="minorHAnsi" w:cstheme="minorHAnsi"/>
          <w:sz w:val="20"/>
          <w:szCs w:val="20"/>
          <w:lang w:val="pt-BR"/>
        </w:rPr>
        <w:t xml:space="preserve">  </w:t>
      </w:r>
    </w:p>
    <w:p w14:paraId="0A5118F0" w14:textId="77777777" w:rsidR="000C62A8" w:rsidRPr="003B4DE5" w:rsidRDefault="002D4AC3" w:rsidP="008233B1">
      <w:pPr>
        <w:pStyle w:val="Corpodetexto"/>
        <w:numPr>
          <w:ilvl w:val="0"/>
          <w:numId w:val="2"/>
        </w:numPr>
        <w:shd w:val="clear" w:color="auto" w:fill="D9D9D9"/>
        <w:tabs>
          <w:tab w:val="left" w:pos="567"/>
        </w:tabs>
        <w:spacing w:after="240" w:line="360" w:lineRule="auto"/>
        <w:ind w:left="0" w:firstLine="0"/>
        <w:jc w:val="both"/>
        <w:rPr>
          <w:rFonts w:asciiTheme="minorHAnsi" w:hAnsiTheme="minorHAnsi" w:cstheme="minorHAnsi"/>
          <w:b/>
          <w:bCs/>
          <w:sz w:val="20"/>
          <w:szCs w:val="20"/>
        </w:rPr>
      </w:pPr>
      <w:r w:rsidRPr="003B4DE5">
        <w:rPr>
          <w:rFonts w:asciiTheme="minorHAnsi" w:hAnsiTheme="minorHAnsi" w:cstheme="minorHAnsi"/>
          <w:b/>
          <w:bCs/>
          <w:sz w:val="20"/>
          <w:szCs w:val="20"/>
          <w:lang w:val="pt-BR"/>
        </w:rPr>
        <w:lastRenderedPageBreak/>
        <w:t>REQUISITOS DA CONTRATAÇÃO</w:t>
      </w:r>
    </w:p>
    <w:p w14:paraId="64366941" w14:textId="77777777" w:rsidR="002D4AC3" w:rsidRPr="00022F23" w:rsidRDefault="000B5244" w:rsidP="008233B1">
      <w:pPr>
        <w:pStyle w:val="Corpodetexto"/>
        <w:numPr>
          <w:ilvl w:val="1"/>
          <w:numId w:val="2"/>
        </w:numPr>
        <w:tabs>
          <w:tab w:val="left" w:pos="1134"/>
        </w:tabs>
        <w:spacing w:after="240" w:line="360" w:lineRule="auto"/>
        <w:ind w:left="1134" w:hanging="567"/>
        <w:jc w:val="both"/>
        <w:rPr>
          <w:rFonts w:asciiTheme="minorHAnsi" w:hAnsiTheme="minorHAnsi" w:cstheme="minorHAnsi"/>
          <w:b/>
          <w:bCs/>
          <w:sz w:val="20"/>
          <w:szCs w:val="20"/>
        </w:rPr>
      </w:pPr>
      <w:r w:rsidRPr="00022F23">
        <w:rPr>
          <w:rFonts w:asciiTheme="minorHAnsi" w:hAnsiTheme="minorHAnsi" w:cstheme="minorHAnsi"/>
          <w:b/>
          <w:sz w:val="20"/>
          <w:szCs w:val="20"/>
        </w:rPr>
        <w:t>Relação dos requisitos necessários</w:t>
      </w:r>
      <w:r w:rsidR="002D4AC3" w:rsidRPr="00022F23">
        <w:rPr>
          <w:rFonts w:asciiTheme="minorHAnsi" w:hAnsiTheme="minorHAnsi" w:cstheme="minorHAnsi"/>
          <w:b/>
          <w:sz w:val="20"/>
          <w:szCs w:val="20"/>
        </w:rPr>
        <w:t xml:space="preserve"> para o serviço de vigilância</w:t>
      </w:r>
      <w:r w:rsidR="0046451A">
        <w:rPr>
          <w:rFonts w:asciiTheme="minorHAnsi" w:hAnsiTheme="minorHAnsi" w:cstheme="minorHAnsi"/>
          <w:b/>
          <w:sz w:val="20"/>
          <w:szCs w:val="20"/>
          <w:lang w:val="pt-BR"/>
        </w:rPr>
        <w:t xml:space="preserve"> armada</w:t>
      </w:r>
      <w:r w:rsidR="002D4AC3" w:rsidRPr="00022F23">
        <w:rPr>
          <w:rFonts w:asciiTheme="minorHAnsi" w:hAnsiTheme="minorHAnsi" w:cstheme="minorHAnsi"/>
          <w:b/>
          <w:sz w:val="20"/>
          <w:szCs w:val="20"/>
        </w:rPr>
        <w:t xml:space="preserve"> patrimonial:</w:t>
      </w:r>
    </w:p>
    <w:p w14:paraId="1670DA0D" w14:textId="77777777" w:rsidR="002D4AC3" w:rsidRPr="003B4DE5" w:rsidRDefault="002D4AC3"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sz w:val="20"/>
          <w:szCs w:val="20"/>
        </w:rPr>
        <w:t>Posto de Vigilância Patrimonial Armada 24</w:t>
      </w:r>
      <w:r w:rsidR="00022F23">
        <w:rPr>
          <w:rFonts w:asciiTheme="minorHAnsi" w:hAnsiTheme="minorHAnsi" w:cstheme="minorHAnsi"/>
          <w:sz w:val="20"/>
          <w:szCs w:val="20"/>
          <w:lang w:val="pt-BR"/>
        </w:rPr>
        <w:t xml:space="preserve"> (vinte e quatro)</w:t>
      </w:r>
      <w:r w:rsidRPr="003B4DE5">
        <w:rPr>
          <w:rFonts w:asciiTheme="minorHAnsi" w:hAnsiTheme="minorHAnsi" w:cstheme="minorHAnsi"/>
          <w:sz w:val="20"/>
          <w:szCs w:val="20"/>
        </w:rPr>
        <w:t xml:space="preserve"> horas diuturnamente, inclusive feriados e finais de semana.</w:t>
      </w:r>
    </w:p>
    <w:p w14:paraId="0269ECBC" w14:textId="77777777" w:rsidR="002D4AC3" w:rsidRPr="00022F23" w:rsidRDefault="002D4AC3"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sz w:val="20"/>
          <w:szCs w:val="20"/>
        </w:rPr>
        <w:t>Jornada de Trabalho:</w:t>
      </w:r>
    </w:p>
    <w:tbl>
      <w:tblPr>
        <w:tblpPr w:leftFromText="141" w:rightFromText="141"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76"/>
        <w:gridCol w:w="3685"/>
        <w:gridCol w:w="1276"/>
      </w:tblGrid>
      <w:tr w:rsidR="0046451A" w:rsidRPr="003B4DE5" w14:paraId="75AD2904" w14:textId="77777777" w:rsidTr="002734F7">
        <w:tc>
          <w:tcPr>
            <w:tcW w:w="2972" w:type="dxa"/>
            <w:shd w:val="clear" w:color="auto" w:fill="A6A6A6" w:themeFill="background1" w:themeFillShade="A6"/>
          </w:tcPr>
          <w:p w14:paraId="34AB8AC4" w14:textId="77777777" w:rsidR="00022F23" w:rsidRPr="003B4DE5" w:rsidRDefault="00022F23" w:rsidP="00022F23">
            <w:pPr>
              <w:jc w:val="center"/>
              <w:rPr>
                <w:rFonts w:asciiTheme="minorHAnsi" w:hAnsiTheme="minorHAnsi" w:cstheme="minorHAnsi"/>
                <w:b/>
                <w:sz w:val="20"/>
                <w:szCs w:val="20"/>
              </w:rPr>
            </w:pPr>
            <w:r>
              <w:rPr>
                <w:rFonts w:asciiTheme="minorHAnsi" w:hAnsiTheme="minorHAnsi" w:cstheme="minorHAnsi"/>
                <w:b/>
                <w:sz w:val="20"/>
                <w:szCs w:val="20"/>
              </w:rPr>
              <w:t>TIPO</w:t>
            </w:r>
          </w:p>
        </w:tc>
        <w:tc>
          <w:tcPr>
            <w:tcW w:w="1276" w:type="dxa"/>
            <w:shd w:val="clear" w:color="auto" w:fill="A6A6A6" w:themeFill="background1" w:themeFillShade="A6"/>
            <w:vAlign w:val="center"/>
          </w:tcPr>
          <w:p w14:paraId="33F749F6" w14:textId="77777777" w:rsidR="00022F23" w:rsidRPr="003B4DE5" w:rsidRDefault="00022F23" w:rsidP="00022F23">
            <w:pPr>
              <w:jc w:val="center"/>
              <w:rPr>
                <w:rFonts w:asciiTheme="minorHAnsi" w:hAnsiTheme="minorHAnsi" w:cstheme="minorHAnsi"/>
                <w:b/>
                <w:sz w:val="20"/>
                <w:szCs w:val="20"/>
              </w:rPr>
            </w:pPr>
            <w:r w:rsidRPr="003B4DE5">
              <w:rPr>
                <w:rFonts w:asciiTheme="minorHAnsi" w:hAnsiTheme="minorHAnsi" w:cstheme="minorHAnsi"/>
                <w:b/>
                <w:sz w:val="20"/>
                <w:szCs w:val="20"/>
              </w:rPr>
              <w:t>ESCALA</w:t>
            </w:r>
          </w:p>
        </w:tc>
        <w:tc>
          <w:tcPr>
            <w:tcW w:w="3685" w:type="dxa"/>
            <w:shd w:val="clear" w:color="auto" w:fill="A6A6A6" w:themeFill="background1" w:themeFillShade="A6"/>
            <w:vAlign w:val="center"/>
          </w:tcPr>
          <w:p w14:paraId="30DD3B29" w14:textId="77777777" w:rsidR="00022F23" w:rsidRPr="003B4DE5" w:rsidRDefault="00022F23" w:rsidP="00022F23">
            <w:pPr>
              <w:jc w:val="center"/>
              <w:rPr>
                <w:rFonts w:asciiTheme="minorHAnsi" w:hAnsiTheme="minorHAnsi" w:cstheme="minorHAnsi"/>
                <w:b/>
                <w:sz w:val="20"/>
                <w:szCs w:val="20"/>
              </w:rPr>
            </w:pPr>
            <w:r w:rsidRPr="003B4DE5">
              <w:rPr>
                <w:rFonts w:asciiTheme="minorHAnsi" w:hAnsiTheme="minorHAnsi" w:cstheme="minorHAnsi"/>
                <w:b/>
                <w:sz w:val="20"/>
                <w:szCs w:val="20"/>
              </w:rPr>
              <w:t>FREQUÊNCIA</w:t>
            </w:r>
          </w:p>
        </w:tc>
        <w:tc>
          <w:tcPr>
            <w:tcW w:w="1276" w:type="dxa"/>
            <w:shd w:val="clear" w:color="auto" w:fill="A6A6A6" w:themeFill="background1" w:themeFillShade="A6"/>
            <w:vAlign w:val="center"/>
          </w:tcPr>
          <w:p w14:paraId="323350BD" w14:textId="77777777" w:rsidR="00022F23" w:rsidRPr="003B4DE5" w:rsidRDefault="00022F23" w:rsidP="00022F23">
            <w:pPr>
              <w:jc w:val="center"/>
              <w:rPr>
                <w:rFonts w:asciiTheme="minorHAnsi" w:hAnsiTheme="minorHAnsi" w:cstheme="minorHAnsi"/>
                <w:b/>
                <w:sz w:val="20"/>
                <w:szCs w:val="20"/>
              </w:rPr>
            </w:pPr>
            <w:r w:rsidRPr="003B4DE5">
              <w:rPr>
                <w:rFonts w:asciiTheme="minorHAnsi" w:hAnsiTheme="minorHAnsi" w:cstheme="minorHAnsi"/>
                <w:b/>
                <w:sz w:val="20"/>
                <w:szCs w:val="20"/>
              </w:rPr>
              <w:t>HORÁRIO</w:t>
            </w:r>
          </w:p>
        </w:tc>
      </w:tr>
      <w:tr w:rsidR="0046451A" w:rsidRPr="003B4DE5" w14:paraId="24E7A450" w14:textId="77777777" w:rsidTr="002734F7">
        <w:trPr>
          <w:trHeight w:val="547"/>
        </w:trPr>
        <w:tc>
          <w:tcPr>
            <w:tcW w:w="2972" w:type="dxa"/>
            <w:shd w:val="clear" w:color="auto" w:fill="D9D9D9" w:themeFill="background1" w:themeFillShade="D9"/>
            <w:vAlign w:val="center"/>
          </w:tcPr>
          <w:p w14:paraId="0F0B6DCD" w14:textId="77777777" w:rsidR="00022F23" w:rsidRPr="004D0C4B" w:rsidRDefault="0046451A" w:rsidP="00022F23">
            <w:pPr>
              <w:jc w:val="center"/>
              <w:rPr>
                <w:rFonts w:asciiTheme="minorHAnsi" w:hAnsiTheme="minorHAnsi" w:cstheme="minorHAnsi"/>
                <w:b/>
                <w:sz w:val="20"/>
                <w:szCs w:val="20"/>
              </w:rPr>
            </w:pPr>
            <w:r>
              <w:rPr>
                <w:rFonts w:asciiTheme="minorHAnsi" w:hAnsiTheme="minorHAnsi" w:cstheme="minorHAnsi"/>
                <w:b/>
                <w:sz w:val="20"/>
                <w:szCs w:val="20"/>
              </w:rPr>
              <w:t xml:space="preserve">VIGILÂNCIA PATRIMONIAL </w:t>
            </w:r>
            <w:r w:rsidR="00022F23" w:rsidRPr="004D0C4B">
              <w:rPr>
                <w:rFonts w:asciiTheme="minorHAnsi" w:hAnsiTheme="minorHAnsi" w:cstheme="minorHAnsi"/>
                <w:b/>
                <w:sz w:val="20"/>
                <w:szCs w:val="20"/>
              </w:rPr>
              <w:t>ARMADO</w:t>
            </w:r>
            <w:r>
              <w:rPr>
                <w:rFonts w:asciiTheme="minorHAnsi" w:hAnsiTheme="minorHAnsi" w:cstheme="minorHAnsi"/>
                <w:b/>
                <w:sz w:val="20"/>
                <w:szCs w:val="20"/>
              </w:rPr>
              <w:t xml:space="preserve"> E SEGURANÇA PATRIMONIAL</w:t>
            </w:r>
          </w:p>
        </w:tc>
        <w:tc>
          <w:tcPr>
            <w:tcW w:w="1276" w:type="dxa"/>
            <w:shd w:val="clear" w:color="auto" w:fill="auto"/>
            <w:vAlign w:val="center"/>
          </w:tcPr>
          <w:p w14:paraId="448001F4" w14:textId="77777777" w:rsidR="00022F23" w:rsidRPr="004D0C4B" w:rsidRDefault="00022F23" w:rsidP="00022F23">
            <w:pPr>
              <w:jc w:val="center"/>
              <w:rPr>
                <w:rFonts w:asciiTheme="minorHAnsi" w:hAnsiTheme="minorHAnsi" w:cstheme="minorHAnsi"/>
                <w:sz w:val="20"/>
                <w:szCs w:val="20"/>
              </w:rPr>
            </w:pPr>
            <w:r w:rsidRPr="004D0C4B">
              <w:rPr>
                <w:rFonts w:asciiTheme="minorHAnsi" w:hAnsiTheme="minorHAnsi" w:cstheme="minorHAnsi"/>
                <w:sz w:val="20"/>
                <w:szCs w:val="20"/>
              </w:rPr>
              <w:t>24</w:t>
            </w:r>
            <w:r>
              <w:rPr>
                <w:rFonts w:asciiTheme="minorHAnsi" w:hAnsiTheme="minorHAnsi" w:cstheme="minorHAnsi"/>
                <w:sz w:val="20"/>
                <w:szCs w:val="20"/>
              </w:rPr>
              <w:t xml:space="preserve"> </w:t>
            </w:r>
            <w:r w:rsidRPr="004D0C4B">
              <w:rPr>
                <w:rFonts w:asciiTheme="minorHAnsi" w:hAnsiTheme="minorHAnsi" w:cstheme="minorHAnsi"/>
                <w:sz w:val="20"/>
                <w:szCs w:val="20"/>
              </w:rPr>
              <w:t>h</w:t>
            </w:r>
            <w:r>
              <w:rPr>
                <w:rFonts w:asciiTheme="minorHAnsi" w:hAnsiTheme="minorHAnsi" w:cstheme="minorHAnsi"/>
                <w:sz w:val="20"/>
                <w:szCs w:val="20"/>
              </w:rPr>
              <w:t>oras</w:t>
            </w:r>
          </w:p>
        </w:tc>
        <w:tc>
          <w:tcPr>
            <w:tcW w:w="3685" w:type="dxa"/>
            <w:shd w:val="clear" w:color="auto" w:fill="auto"/>
            <w:vAlign w:val="center"/>
          </w:tcPr>
          <w:p w14:paraId="7DD7B51E" w14:textId="77777777" w:rsidR="00022F23" w:rsidRPr="004D0C4B" w:rsidRDefault="00022F23" w:rsidP="00022F23">
            <w:pPr>
              <w:jc w:val="center"/>
              <w:rPr>
                <w:rFonts w:asciiTheme="minorHAnsi" w:hAnsiTheme="minorHAnsi" w:cstheme="minorHAnsi"/>
                <w:sz w:val="20"/>
                <w:szCs w:val="20"/>
              </w:rPr>
            </w:pPr>
            <w:r w:rsidRPr="004D0C4B">
              <w:rPr>
                <w:rFonts w:asciiTheme="minorHAnsi" w:hAnsiTheme="minorHAnsi" w:cstheme="minorHAnsi"/>
                <w:sz w:val="20"/>
                <w:szCs w:val="20"/>
              </w:rPr>
              <w:t xml:space="preserve">Diuturno </w:t>
            </w:r>
            <w:r>
              <w:rPr>
                <w:rFonts w:asciiTheme="minorHAnsi" w:hAnsiTheme="minorHAnsi" w:cstheme="minorHAnsi"/>
                <w:sz w:val="20"/>
                <w:szCs w:val="20"/>
              </w:rPr>
              <w:t xml:space="preserve">de </w:t>
            </w:r>
            <w:r w:rsidRPr="004D0C4B">
              <w:rPr>
                <w:rFonts w:asciiTheme="minorHAnsi" w:hAnsiTheme="minorHAnsi" w:cstheme="minorHAnsi"/>
                <w:sz w:val="20"/>
                <w:szCs w:val="20"/>
              </w:rPr>
              <w:t>24 horas</w:t>
            </w:r>
            <w:r w:rsidR="006851B2">
              <w:rPr>
                <w:rFonts w:asciiTheme="minorHAnsi" w:hAnsiTheme="minorHAnsi" w:cstheme="minorHAnsi"/>
                <w:sz w:val="20"/>
                <w:szCs w:val="20"/>
              </w:rPr>
              <w:t xml:space="preserve"> Ininterruptas</w:t>
            </w:r>
            <w:r w:rsidRPr="004D0C4B">
              <w:rPr>
                <w:rFonts w:asciiTheme="minorHAnsi" w:hAnsiTheme="minorHAnsi" w:cstheme="minorHAnsi"/>
                <w:sz w:val="20"/>
                <w:szCs w:val="20"/>
              </w:rPr>
              <w:t xml:space="preserve">, </w:t>
            </w:r>
            <w:r>
              <w:rPr>
                <w:rFonts w:asciiTheme="minorHAnsi" w:hAnsiTheme="minorHAnsi" w:cstheme="minorHAnsi"/>
                <w:sz w:val="20"/>
                <w:szCs w:val="20"/>
              </w:rPr>
              <w:t xml:space="preserve">inclusive </w:t>
            </w:r>
            <w:r w:rsidRPr="004D0C4B">
              <w:rPr>
                <w:rFonts w:asciiTheme="minorHAnsi" w:hAnsiTheme="minorHAnsi" w:cstheme="minorHAnsi"/>
                <w:sz w:val="20"/>
                <w:szCs w:val="20"/>
              </w:rPr>
              <w:t>feriados e finais de semana.</w:t>
            </w:r>
          </w:p>
        </w:tc>
        <w:tc>
          <w:tcPr>
            <w:tcW w:w="1276" w:type="dxa"/>
            <w:shd w:val="clear" w:color="auto" w:fill="auto"/>
            <w:vAlign w:val="center"/>
          </w:tcPr>
          <w:p w14:paraId="574C4B0A" w14:textId="77777777" w:rsidR="00022F23" w:rsidRPr="004D0C4B" w:rsidRDefault="006851B2" w:rsidP="00022F23">
            <w:pPr>
              <w:jc w:val="center"/>
              <w:rPr>
                <w:rFonts w:asciiTheme="minorHAnsi" w:hAnsiTheme="minorHAnsi" w:cstheme="minorHAnsi"/>
                <w:sz w:val="20"/>
                <w:szCs w:val="20"/>
              </w:rPr>
            </w:pPr>
            <w:r>
              <w:rPr>
                <w:rFonts w:asciiTheme="minorHAnsi" w:hAnsiTheme="minorHAnsi" w:cstheme="minorHAnsi"/>
                <w:sz w:val="20"/>
                <w:szCs w:val="20"/>
              </w:rPr>
              <w:t>07h ás 07h</w:t>
            </w:r>
          </w:p>
        </w:tc>
      </w:tr>
    </w:tbl>
    <w:p w14:paraId="65975732" w14:textId="77777777" w:rsidR="002D4AC3" w:rsidRPr="003B4DE5" w:rsidRDefault="002D4AC3" w:rsidP="008233B1">
      <w:pPr>
        <w:pStyle w:val="Corpodetexto"/>
        <w:tabs>
          <w:tab w:val="left" w:pos="1134"/>
        </w:tabs>
        <w:spacing w:after="240" w:line="360" w:lineRule="auto"/>
        <w:ind w:left="1134"/>
        <w:jc w:val="both"/>
        <w:rPr>
          <w:rFonts w:asciiTheme="minorHAnsi" w:hAnsiTheme="minorHAnsi" w:cstheme="minorHAnsi"/>
          <w:sz w:val="20"/>
          <w:szCs w:val="20"/>
        </w:rPr>
      </w:pPr>
    </w:p>
    <w:p w14:paraId="79F8F399" w14:textId="77777777" w:rsidR="002D4AC3" w:rsidRPr="00022F23" w:rsidRDefault="002D4AC3" w:rsidP="008233B1">
      <w:pPr>
        <w:pStyle w:val="Corpodetexto"/>
        <w:numPr>
          <w:ilvl w:val="2"/>
          <w:numId w:val="2"/>
        </w:numPr>
        <w:tabs>
          <w:tab w:val="left" w:pos="1985"/>
        </w:tabs>
        <w:spacing w:after="240" w:line="360" w:lineRule="auto"/>
        <w:ind w:left="1134" w:firstLine="0"/>
        <w:jc w:val="both"/>
        <w:rPr>
          <w:rFonts w:asciiTheme="minorHAnsi" w:hAnsiTheme="minorHAnsi" w:cstheme="minorHAnsi"/>
          <w:b/>
          <w:sz w:val="20"/>
          <w:szCs w:val="20"/>
        </w:rPr>
      </w:pPr>
      <w:r w:rsidRPr="00022F23">
        <w:rPr>
          <w:rFonts w:asciiTheme="minorHAnsi" w:hAnsiTheme="minorHAnsi" w:cstheme="minorHAnsi"/>
          <w:b/>
          <w:sz w:val="20"/>
          <w:szCs w:val="20"/>
        </w:rPr>
        <w:t>Qualificação mínima exigida para ocupação do cargo de vigilante:</w:t>
      </w:r>
    </w:p>
    <w:p w14:paraId="5EA63E00"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Ter prévio registro no Departamento de Polícia Federal (</w:t>
      </w:r>
      <w:r w:rsidRPr="003426C0">
        <w:rPr>
          <w:rFonts w:asciiTheme="minorHAnsi" w:hAnsiTheme="minorHAnsi" w:cstheme="minorHAnsi"/>
          <w:b/>
          <w:sz w:val="20"/>
          <w:szCs w:val="20"/>
        </w:rPr>
        <w:t>art. 17 da Lei 7102/83</w:t>
      </w:r>
      <w:r w:rsidRPr="003B4DE5">
        <w:rPr>
          <w:rFonts w:asciiTheme="minorHAnsi" w:hAnsiTheme="minorHAnsi" w:cstheme="minorHAnsi"/>
          <w:sz w:val="20"/>
          <w:szCs w:val="20"/>
        </w:rPr>
        <w:t>).</w:t>
      </w:r>
    </w:p>
    <w:p w14:paraId="2AA564F0" w14:textId="77777777" w:rsidR="002D4AC3" w:rsidRPr="00022F23" w:rsidRDefault="002D4AC3" w:rsidP="008233B1">
      <w:pPr>
        <w:pStyle w:val="Corpodetexto"/>
        <w:numPr>
          <w:ilvl w:val="2"/>
          <w:numId w:val="2"/>
        </w:numPr>
        <w:tabs>
          <w:tab w:val="left" w:pos="1985"/>
        </w:tabs>
        <w:spacing w:after="240" w:line="360" w:lineRule="auto"/>
        <w:ind w:left="1134" w:firstLine="0"/>
        <w:jc w:val="both"/>
        <w:rPr>
          <w:rFonts w:asciiTheme="minorHAnsi" w:hAnsiTheme="minorHAnsi" w:cstheme="minorHAnsi"/>
          <w:b/>
          <w:sz w:val="20"/>
          <w:szCs w:val="20"/>
        </w:rPr>
      </w:pPr>
      <w:r w:rsidRPr="00022F23">
        <w:rPr>
          <w:rFonts w:asciiTheme="minorHAnsi" w:hAnsiTheme="minorHAnsi" w:cstheme="minorHAnsi"/>
          <w:b/>
          <w:sz w:val="20"/>
          <w:szCs w:val="20"/>
        </w:rPr>
        <w:t>Atribuições do serviço de vigilância:</w:t>
      </w:r>
    </w:p>
    <w:p w14:paraId="261E03FC" w14:textId="77777777" w:rsidR="007A131F"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Ocupar postos de vigilância e de controle de acesso;</w:t>
      </w:r>
    </w:p>
    <w:p w14:paraId="688BA83F"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Realizar Rondas Ostensivas no interior da instalação;</w:t>
      </w:r>
    </w:p>
    <w:p w14:paraId="50C26096" w14:textId="77777777" w:rsidR="002D4AC3" w:rsidRPr="003B4DE5" w:rsidRDefault="002D4AC3" w:rsidP="008233B1">
      <w:pPr>
        <w:pStyle w:val="Corpodetexto"/>
        <w:numPr>
          <w:ilvl w:val="3"/>
          <w:numId w:val="2"/>
        </w:numPr>
        <w:tabs>
          <w:tab w:val="left" w:pos="1843"/>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Deslocar-se no interior das instalações para atendimento de demandas, ocorrências e/ou acompanhar os Policiais militares nas Rondas Ostensivas no interior das instalações, quando demandado, apoiar e colaborar com as Polícias Federal, Civil e Militar, bem como com a Coordenadoria Militar do Tribunal de Justiça, nas ocorrências de ordem policial dentro das instalações da Administração, facilitando, o melhor possível, a atuação daquelas, inclusive na indicação de testemunhas presenciais de eventual acontecimento.</w:t>
      </w:r>
    </w:p>
    <w:p w14:paraId="4C004351"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 xml:space="preserve">Proceder o rodízio entre os vigilantes que atuam nos mesmos postos com a mesma escala e na mesma localidade, conforme periodicidade previamente definida pela fiscalização do contrato. </w:t>
      </w:r>
    </w:p>
    <w:p w14:paraId="412358B0"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Proteger a incolumidade física das pessoas e a integridade do patrimônio.</w:t>
      </w:r>
    </w:p>
    <w:p w14:paraId="040E1EC0"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Atuar com “Força de Pronta Resposta” na averiguação de alarmes ou situações suspeitas de violação da segurança da Instituição.</w:t>
      </w:r>
    </w:p>
    <w:p w14:paraId="2CBE51D1"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lastRenderedPageBreak/>
        <w:t>Intervenção em situações onde seja necessário o uso de força física por parte da segurança patrimonial.</w:t>
      </w:r>
    </w:p>
    <w:p w14:paraId="1C557CE5"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Atuar na salvaguarda da informação institucional sensível.</w:t>
      </w:r>
    </w:p>
    <w:p w14:paraId="16A518FD"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Controlar, coordenar e fiscalizar o trânsito de pessoas e veículos nas vias internas.</w:t>
      </w:r>
    </w:p>
    <w:p w14:paraId="56BC5370"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Prevenção e combate a incêndio</w:t>
      </w:r>
      <w:r w:rsidR="00D84E16">
        <w:rPr>
          <w:rFonts w:asciiTheme="minorHAnsi" w:hAnsiTheme="minorHAnsi" w:cstheme="minorHAnsi"/>
          <w:sz w:val="20"/>
          <w:szCs w:val="20"/>
          <w:lang w:val="pt-BR"/>
        </w:rPr>
        <w:t>;</w:t>
      </w:r>
    </w:p>
    <w:p w14:paraId="11D9CC01"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Realizar outras atividades de mesma natureza profissional e grau de complexidade;</w:t>
      </w:r>
    </w:p>
    <w:p w14:paraId="6B73ED72" w14:textId="77777777" w:rsidR="002D4AC3" w:rsidRPr="00022F23" w:rsidRDefault="002D4AC3" w:rsidP="008233B1">
      <w:pPr>
        <w:pStyle w:val="Corpodetexto"/>
        <w:numPr>
          <w:ilvl w:val="2"/>
          <w:numId w:val="2"/>
        </w:numPr>
        <w:tabs>
          <w:tab w:val="left" w:pos="1985"/>
        </w:tabs>
        <w:spacing w:after="240" w:line="360" w:lineRule="auto"/>
        <w:ind w:left="1134" w:firstLine="0"/>
        <w:jc w:val="both"/>
        <w:rPr>
          <w:rFonts w:asciiTheme="minorHAnsi" w:hAnsiTheme="minorHAnsi" w:cstheme="minorHAnsi"/>
          <w:b/>
          <w:sz w:val="20"/>
          <w:szCs w:val="20"/>
        </w:rPr>
      </w:pPr>
      <w:r w:rsidRPr="00022F23">
        <w:rPr>
          <w:rFonts w:asciiTheme="minorHAnsi" w:hAnsiTheme="minorHAnsi" w:cstheme="minorHAnsi"/>
          <w:b/>
          <w:sz w:val="20"/>
          <w:szCs w:val="20"/>
        </w:rPr>
        <w:t>Normas gerais de conduta e de execução dos serviços:</w:t>
      </w:r>
    </w:p>
    <w:p w14:paraId="59691943"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Ser pontual e permanecer no posto de trabalho determinado, ausentando-se apenas quando substituído(a) por outro(a) profissional ou quando autorizado pelo fiscal do contrato.</w:t>
      </w:r>
    </w:p>
    <w:p w14:paraId="2FFAFA14"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Apresentar-se devidamente identificado(a) por crachá e uniformizado(a).</w:t>
      </w:r>
    </w:p>
    <w:p w14:paraId="4A58A9D5"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 xml:space="preserve">Cumprir as normas de segurança para acesso às dependências do </w:t>
      </w:r>
      <w:r w:rsidRPr="003426C0">
        <w:rPr>
          <w:rFonts w:asciiTheme="minorHAnsi" w:hAnsiTheme="minorHAnsi" w:cstheme="minorHAnsi"/>
          <w:b/>
          <w:sz w:val="20"/>
          <w:szCs w:val="20"/>
        </w:rPr>
        <w:t>PJMT</w:t>
      </w:r>
      <w:r w:rsidRPr="003B4DE5">
        <w:rPr>
          <w:rFonts w:asciiTheme="minorHAnsi" w:hAnsiTheme="minorHAnsi" w:cstheme="minorHAnsi"/>
          <w:sz w:val="20"/>
          <w:szCs w:val="20"/>
        </w:rPr>
        <w:t>.</w:t>
      </w:r>
    </w:p>
    <w:p w14:paraId="46781EAE"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Comunicar ao fiscal do contrato qualquer irregularidade verificada.</w:t>
      </w:r>
    </w:p>
    <w:p w14:paraId="093DCBEF"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Observar normas de comportamento profissional e técnicas de atendimento ao público.</w:t>
      </w:r>
    </w:p>
    <w:p w14:paraId="22C557AF"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Cumprir as normas internas do órgão e outras legislações pertinentes.</w:t>
      </w:r>
    </w:p>
    <w:p w14:paraId="07C18F79"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 xml:space="preserve">Zelar pela preservação do patrimônio do </w:t>
      </w:r>
      <w:r w:rsidRPr="003426C0">
        <w:rPr>
          <w:rFonts w:asciiTheme="minorHAnsi" w:hAnsiTheme="minorHAnsi" w:cstheme="minorHAnsi"/>
          <w:b/>
          <w:sz w:val="20"/>
          <w:szCs w:val="20"/>
        </w:rPr>
        <w:t>PJMT</w:t>
      </w:r>
      <w:r w:rsidRPr="003B4DE5">
        <w:rPr>
          <w:rFonts w:asciiTheme="minorHAnsi" w:hAnsiTheme="minorHAnsi" w:cstheme="minorHAnsi"/>
          <w:sz w:val="20"/>
          <w:szCs w:val="20"/>
        </w:rPr>
        <w:t xml:space="preserve"> sob sua responsabilidade, mantendo a higiene, a organização e a aparência do local de trabalho, solicitando a devida manutenção, quando necessário;</w:t>
      </w:r>
    </w:p>
    <w:p w14:paraId="27A9BF98"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Operar, sempre que necessário e de forma adequada, equipamentos disponíveis para a execução dos serviços;</w:t>
      </w:r>
    </w:p>
    <w:p w14:paraId="3627EB42"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Assumir o posto com todos os acessórios necessários para o bom desempenho do trabalho;</w:t>
      </w:r>
    </w:p>
    <w:p w14:paraId="34790FEE"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Receber/passar o serviço, ao assumir/deixar o posto, relatando todas as situações encontradas, bem como as ordens e orientações recebidas;</w:t>
      </w:r>
    </w:p>
    <w:p w14:paraId="2364E5D8"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lastRenderedPageBreak/>
        <w:t>Guardar sigilo de assuntos dos quais venha a ter conhecimento em virtude do serviço;</w:t>
      </w:r>
    </w:p>
    <w:p w14:paraId="70D254C6"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Manter atualizada a documentação utilizada no posto;</w:t>
      </w:r>
    </w:p>
    <w:p w14:paraId="500B30CE"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Buscar orientação com seu superior, em caso de dificuldades no desempenho das atividades, repassando-lhe o problema e buscando orientação junto a Coordenadoria Militar;</w:t>
      </w:r>
    </w:p>
    <w:p w14:paraId="585C38DC"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 xml:space="preserve">Adotar todas as providências ao seu alcance para sanar irregularidades ou agir em casos emergenciais; </w:t>
      </w:r>
    </w:p>
    <w:p w14:paraId="64FE2A95"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Levar ao conhecimento do fiscal do contrato de forma imediata qualquer informação considerada importante;</w:t>
      </w:r>
    </w:p>
    <w:p w14:paraId="05B48E18"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Ocorrendo desaparecimento de material, comunicar o fato imediatamente ao fiscal do contrato, lavrando posteriormente a ocorrência por escrito e registro do BOLETIM DE OCORRÊNCIA junto a Polícia Judiciária Civil;</w:t>
      </w:r>
    </w:p>
    <w:p w14:paraId="7ABBDAC6"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Evitar tratar de assuntos particulares ou que não tenham afinidade com o serviço desempenhado, durante o horário de trabalho, a fim de evitar o comprometimento e interrupções desnecessárias nos serviços;</w:t>
      </w:r>
    </w:p>
    <w:p w14:paraId="13C4D6A4"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Evitar confrontos desnecessários com servidores, outros prestadores de serviço e visitantes do Tribunal;</w:t>
      </w:r>
    </w:p>
    <w:p w14:paraId="016B1D09"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Tratar a todos com urbanidade;</w:t>
      </w:r>
    </w:p>
    <w:p w14:paraId="05459261" w14:textId="77777777" w:rsidR="002D4AC3" w:rsidRPr="003B4DE5" w:rsidRDefault="002D4AC3" w:rsidP="008233B1">
      <w:pPr>
        <w:pStyle w:val="Corpodetexto"/>
        <w:numPr>
          <w:ilvl w:val="3"/>
          <w:numId w:val="2"/>
        </w:numPr>
        <w:tabs>
          <w:tab w:val="left" w:pos="2552"/>
        </w:tabs>
        <w:spacing w:after="240" w:line="360" w:lineRule="auto"/>
        <w:ind w:left="1701" w:firstLine="0"/>
        <w:jc w:val="both"/>
        <w:rPr>
          <w:rFonts w:asciiTheme="minorHAnsi" w:hAnsiTheme="minorHAnsi" w:cstheme="minorHAnsi"/>
          <w:sz w:val="20"/>
          <w:szCs w:val="20"/>
        </w:rPr>
      </w:pPr>
      <w:r w:rsidRPr="003B4DE5">
        <w:rPr>
          <w:rFonts w:asciiTheme="minorHAnsi" w:hAnsiTheme="minorHAnsi" w:cstheme="minorHAnsi"/>
          <w:sz w:val="20"/>
          <w:szCs w:val="20"/>
        </w:rPr>
        <w:t>Não abordar autoridades ou servidores para tratar de assuntos particulares, de serviço ou atinentes ao contrato, exceto se for membro da equipe de fiscalização;</w:t>
      </w:r>
    </w:p>
    <w:p w14:paraId="590D37E1" w14:textId="77777777" w:rsidR="002D4AC3" w:rsidRPr="003B4DE5" w:rsidRDefault="002D4AC3" w:rsidP="008233B1">
      <w:pPr>
        <w:pStyle w:val="Corpodetexto"/>
        <w:numPr>
          <w:ilvl w:val="1"/>
          <w:numId w:val="2"/>
        </w:numPr>
        <w:tabs>
          <w:tab w:val="left" w:pos="1134"/>
        </w:tabs>
        <w:spacing w:after="240" w:line="360" w:lineRule="auto"/>
        <w:ind w:left="567" w:firstLine="0"/>
        <w:jc w:val="both"/>
        <w:rPr>
          <w:rFonts w:asciiTheme="minorHAnsi" w:hAnsiTheme="minorHAnsi" w:cstheme="minorHAnsi"/>
          <w:b/>
          <w:sz w:val="20"/>
          <w:szCs w:val="20"/>
        </w:rPr>
      </w:pPr>
      <w:r w:rsidRPr="003B4DE5">
        <w:rPr>
          <w:rFonts w:asciiTheme="minorHAnsi" w:hAnsiTheme="minorHAnsi" w:cstheme="minorHAnsi"/>
          <w:b/>
          <w:sz w:val="20"/>
          <w:szCs w:val="20"/>
        </w:rPr>
        <w:t xml:space="preserve"> Justificar se o serviço possui natureza continuada ou não</w:t>
      </w:r>
    </w:p>
    <w:p w14:paraId="6B259141" w14:textId="77777777" w:rsidR="002D4AC3" w:rsidRPr="003B4DE5" w:rsidRDefault="002D4AC3"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sz w:val="20"/>
          <w:szCs w:val="20"/>
        </w:rPr>
        <w:t xml:space="preserve">A prestação de serviços terceirizados, em posto de vigilância patrimonial é considerado de natureza continuada por estender-se por mais de um exercício financeiro e continuamente, sendo que sua interrupção pode comprometer a continuidade da Administração e o cumprimento da missão institucional, descumprindo assim </w:t>
      </w:r>
      <w:r w:rsidRPr="00185004">
        <w:rPr>
          <w:rFonts w:asciiTheme="minorHAnsi" w:hAnsiTheme="minorHAnsi" w:cstheme="minorHAnsi"/>
          <w:sz w:val="20"/>
          <w:szCs w:val="20"/>
        </w:rPr>
        <w:t>a</w:t>
      </w:r>
      <w:r w:rsidRPr="003426C0">
        <w:rPr>
          <w:rFonts w:asciiTheme="minorHAnsi" w:hAnsiTheme="minorHAnsi" w:cstheme="minorHAnsi"/>
          <w:b/>
          <w:sz w:val="20"/>
          <w:szCs w:val="20"/>
        </w:rPr>
        <w:t xml:space="preserve"> Resolução 435/2021 do CNJ</w:t>
      </w:r>
      <w:r w:rsidRPr="003B4DE5">
        <w:rPr>
          <w:rFonts w:asciiTheme="minorHAnsi" w:hAnsiTheme="minorHAnsi" w:cstheme="minorHAnsi"/>
          <w:sz w:val="20"/>
          <w:szCs w:val="20"/>
        </w:rPr>
        <w:t>.</w:t>
      </w:r>
    </w:p>
    <w:p w14:paraId="1B425563" w14:textId="77777777" w:rsidR="00BE74C3" w:rsidRPr="00BE74C3" w:rsidRDefault="002D4AC3" w:rsidP="00BE74C3">
      <w:pPr>
        <w:pStyle w:val="Corpodetexto"/>
        <w:numPr>
          <w:ilvl w:val="1"/>
          <w:numId w:val="2"/>
        </w:numPr>
        <w:tabs>
          <w:tab w:val="left" w:pos="1134"/>
        </w:tabs>
        <w:spacing w:after="240" w:line="360" w:lineRule="auto"/>
        <w:ind w:left="567" w:firstLine="0"/>
        <w:jc w:val="both"/>
        <w:rPr>
          <w:rFonts w:asciiTheme="minorHAnsi" w:hAnsiTheme="minorHAnsi" w:cstheme="minorHAnsi"/>
          <w:b/>
          <w:sz w:val="20"/>
          <w:szCs w:val="20"/>
        </w:rPr>
      </w:pPr>
      <w:r w:rsidRPr="003B4DE5">
        <w:rPr>
          <w:rFonts w:asciiTheme="minorHAnsi" w:hAnsiTheme="minorHAnsi" w:cstheme="minorHAnsi"/>
          <w:b/>
          <w:sz w:val="20"/>
          <w:szCs w:val="20"/>
        </w:rPr>
        <w:t>Avaliação da duração inicial do contrato de natureza continuada</w:t>
      </w:r>
    </w:p>
    <w:p w14:paraId="5AD28AA9" w14:textId="77777777" w:rsidR="003D6889" w:rsidRPr="00B35A1C" w:rsidRDefault="00BE74C3" w:rsidP="00B35A1C">
      <w:pPr>
        <w:pStyle w:val="Corpodetexto"/>
        <w:numPr>
          <w:ilvl w:val="2"/>
          <w:numId w:val="2"/>
        </w:numPr>
        <w:tabs>
          <w:tab w:val="left" w:pos="1985"/>
        </w:tabs>
        <w:spacing w:after="240" w:line="360" w:lineRule="auto"/>
        <w:ind w:left="1134" w:firstLine="0"/>
        <w:jc w:val="both"/>
        <w:rPr>
          <w:rFonts w:asciiTheme="minorHAnsi" w:hAnsiTheme="minorHAnsi" w:cstheme="minorHAnsi"/>
          <w:b/>
          <w:sz w:val="20"/>
          <w:szCs w:val="20"/>
        </w:rPr>
      </w:pPr>
      <w:r w:rsidRPr="00F05A86">
        <w:rPr>
          <w:rFonts w:asciiTheme="minorHAnsi" w:hAnsiTheme="minorHAnsi" w:cstheme="minorHAnsi"/>
          <w:sz w:val="20"/>
          <w:szCs w:val="20"/>
        </w:rPr>
        <w:lastRenderedPageBreak/>
        <w:t>Aplica-se à contratação a regra do art. 57, inciso II da Lei 8.666/93. Ou seja, o contrato a princípio</w:t>
      </w:r>
      <w:r w:rsidRPr="00F05A86">
        <w:rPr>
          <w:rFonts w:asciiTheme="minorHAnsi" w:hAnsiTheme="minorHAnsi" w:cstheme="minorHAnsi"/>
          <w:sz w:val="20"/>
          <w:szCs w:val="20"/>
          <w:lang w:val="pt-BR"/>
        </w:rPr>
        <w:t xml:space="preserve"> </w:t>
      </w:r>
      <w:r w:rsidR="003353A3" w:rsidRPr="00F05A86">
        <w:rPr>
          <w:rFonts w:asciiTheme="minorHAnsi" w:hAnsiTheme="minorHAnsi" w:cstheme="minorHAnsi"/>
          <w:sz w:val="20"/>
          <w:szCs w:val="20"/>
        </w:rPr>
        <w:t xml:space="preserve">será celebrado por </w:t>
      </w:r>
      <w:r w:rsidR="003353A3" w:rsidRPr="00F05A86">
        <w:rPr>
          <w:rFonts w:asciiTheme="minorHAnsi" w:hAnsiTheme="minorHAnsi" w:cstheme="minorHAnsi"/>
          <w:sz w:val="20"/>
          <w:szCs w:val="20"/>
          <w:lang w:val="pt-BR"/>
        </w:rPr>
        <w:t>20</w:t>
      </w:r>
      <w:r w:rsidR="003353A3" w:rsidRPr="00F05A86">
        <w:rPr>
          <w:rFonts w:asciiTheme="minorHAnsi" w:hAnsiTheme="minorHAnsi" w:cstheme="minorHAnsi"/>
          <w:sz w:val="20"/>
          <w:szCs w:val="20"/>
        </w:rPr>
        <w:t xml:space="preserve"> (</w:t>
      </w:r>
      <w:r w:rsidR="003353A3" w:rsidRPr="00F05A86">
        <w:rPr>
          <w:rFonts w:asciiTheme="minorHAnsi" w:hAnsiTheme="minorHAnsi" w:cstheme="minorHAnsi"/>
          <w:sz w:val="20"/>
          <w:szCs w:val="20"/>
          <w:lang w:val="pt-BR"/>
        </w:rPr>
        <w:t>vinte</w:t>
      </w:r>
      <w:r w:rsidRPr="00F05A86">
        <w:rPr>
          <w:rFonts w:asciiTheme="minorHAnsi" w:hAnsiTheme="minorHAnsi" w:cstheme="minorHAnsi"/>
          <w:sz w:val="20"/>
          <w:szCs w:val="20"/>
        </w:rPr>
        <w:t xml:space="preserve">) meses, mas </w:t>
      </w:r>
      <w:r w:rsidRPr="00BE74C3">
        <w:rPr>
          <w:rFonts w:asciiTheme="minorHAnsi" w:hAnsiTheme="minorHAnsi" w:cstheme="minorHAnsi"/>
          <w:sz w:val="20"/>
          <w:szCs w:val="20"/>
        </w:rPr>
        <w:t>poderá ser renovado por até 60 meses se houver interesse</w:t>
      </w:r>
      <w:r w:rsidRPr="00BE74C3">
        <w:rPr>
          <w:rFonts w:asciiTheme="minorHAnsi" w:hAnsiTheme="minorHAnsi" w:cstheme="minorHAnsi"/>
          <w:sz w:val="20"/>
          <w:szCs w:val="20"/>
          <w:lang w:val="pt-BR"/>
        </w:rPr>
        <w:t xml:space="preserve"> </w:t>
      </w:r>
      <w:r w:rsidRPr="00BE74C3">
        <w:rPr>
          <w:rFonts w:asciiTheme="minorHAnsi" w:hAnsiTheme="minorHAnsi" w:cstheme="minorHAnsi"/>
          <w:sz w:val="20"/>
          <w:szCs w:val="20"/>
        </w:rPr>
        <w:t xml:space="preserve">da Administração do </w:t>
      </w:r>
      <w:r w:rsidRPr="00BE74C3">
        <w:rPr>
          <w:rFonts w:asciiTheme="minorHAnsi" w:hAnsiTheme="minorHAnsi" w:cstheme="minorHAnsi"/>
          <w:sz w:val="20"/>
          <w:szCs w:val="20"/>
          <w:lang w:val="pt-BR"/>
        </w:rPr>
        <w:t>PJMT</w:t>
      </w:r>
      <w:r w:rsidRPr="00BE74C3">
        <w:rPr>
          <w:rFonts w:asciiTheme="minorHAnsi" w:hAnsiTheme="minorHAnsi" w:cstheme="minorHAnsi"/>
          <w:sz w:val="20"/>
          <w:szCs w:val="20"/>
        </w:rPr>
        <w:t>, se o valor do contrato permanecer vantajoso para a Administração, se</w:t>
      </w:r>
      <w:r w:rsidRPr="00BE74C3">
        <w:rPr>
          <w:rFonts w:asciiTheme="minorHAnsi" w:hAnsiTheme="minorHAnsi" w:cstheme="minorHAnsi"/>
          <w:sz w:val="20"/>
          <w:szCs w:val="20"/>
          <w:lang w:val="pt-BR"/>
        </w:rPr>
        <w:t xml:space="preserve"> </w:t>
      </w:r>
      <w:r w:rsidRPr="00BE74C3">
        <w:rPr>
          <w:rFonts w:asciiTheme="minorHAnsi" w:hAnsiTheme="minorHAnsi" w:cstheme="minorHAnsi"/>
          <w:sz w:val="20"/>
          <w:szCs w:val="20"/>
        </w:rPr>
        <w:t>os serviços forem prestados regularmente, e se houver concordância da contratada.</w:t>
      </w:r>
      <w:r w:rsidRPr="00BE74C3">
        <w:rPr>
          <w:rFonts w:asciiTheme="minorHAnsi" w:hAnsiTheme="minorHAnsi" w:cstheme="minorHAnsi"/>
          <w:b/>
          <w:sz w:val="20"/>
          <w:szCs w:val="20"/>
        </w:rPr>
        <w:t xml:space="preserve"> </w:t>
      </w:r>
    </w:p>
    <w:p w14:paraId="5A1E4B1C" w14:textId="77777777" w:rsidR="002D4AC3" w:rsidRPr="00BE74C3" w:rsidRDefault="002D4AC3" w:rsidP="00BE74C3">
      <w:pPr>
        <w:pStyle w:val="Corpodetexto"/>
        <w:numPr>
          <w:ilvl w:val="1"/>
          <w:numId w:val="2"/>
        </w:numPr>
        <w:tabs>
          <w:tab w:val="left" w:pos="1134"/>
        </w:tabs>
        <w:spacing w:after="240" w:line="360" w:lineRule="auto"/>
        <w:jc w:val="both"/>
        <w:rPr>
          <w:rFonts w:asciiTheme="minorHAnsi" w:hAnsiTheme="minorHAnsi" w:cstheme="minorHAnsi"/>
          <w:sz w:val="20"/>
          <w:szCs w:val="20"/>
        </w:rPr>
      </w:pPr>
      <w:r w:rsidRPr="00BE74C3">
        <w:rPr>
          <w:rFonts w:asciiTheme="minorHAnsi" w:hAnsiTheme="minorHAnsi" w:cstheme="minorHAnsi"/>
          <w:b/>
          <w:sz w:val="20"/>
          <w:szCs w:val="20"/>
        </w:rPr>
        <w:t>Critérios e práticas de sustentabilidade</w:t>
      </w:r>
    </w:p>
    <w:p w14:paraId="57346995" w14:textId="77777777" w:rsidR="002D4AC3" w:rsidRPr="003B4DE5" w:rsidRDefault="002D4AC3"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sz w:val="20"/>
          <w:szCs w:val="20"/>
        </w:rPr>
        <w:t>A CONTRATADA deverá, na realização dos serviços constantes do Objeto, atentar para o fiel cumprimento dos critérios compatíveis com padrões de consumo social e ambientalmente sustentáveis (</w:t>
      </w:r>
      <w:r w:rsidRPr="003426C0">
        <w:rPr>
          <w:rFonts w:asciiTheme="minorHAnsi" w:hAnsiTheme="minorHAnsi" w:cstheme="minorHAnsi"/>
          <w:b/>
          <w:sz w:val="20"/>
          <w:szCs w:val="20"/>
        </w:rPr>
        <w:t>Art. 7º da Lei nº 12.305, de 02 de Agosto de 2010</w:t>
      </w:r>
      <w:r w:rsidRPr="003B4DE5">
        <w:rPr>
          <w:rFonts w:asciiTheme="minorHAnsi" w:hAnsiTheme="minorHAnsi" w:cstheme="minorHAnsi"/>
          <w:sz w:val="20"/>
          <w:szCs w:val="20"/>
        </w:rPr>
        <w:t xml:space="preserve">), devendo ser observada, ainda, a Instrução Normativa </w:t>
      </w:r>
      <w:r w:rsidRPr="008E322D">
        <w:rPr>
          <w:rFonts w:asciiTheme="minorHAnsi" w:hAnsiTheme="minorHAnsi" w:cstheme="minorHAnsi"/>
          <w:b/>
          <w:sz w:val="20"/>
          <w:szCs w:val="20"/>
        </w:rPr>
        <w:t>SLTI/MPOG</w:t>
      </w:r>
      <w:r w:rsidRPr="003B4DE5">
        <w:rPr>
          <w:rFonts w:asciiTheme="minorHAnsi" w:hAnsiTheme="minorHAnsi" w:cstheme="minorHAnsi"/>
          <w:sz w:val="20"/>
          <w:szCs w:val="20"/>
        </w:rPr>
        <w:t xml:space="preserve"> nº 01, de 19 de Janeiro de 2010.</w:t>
      </w:r>
    </w:p>
    <w:p w14:paraId="10C34F00" w14:textId="77777777" w:rsidR="002D4AC3" w:rsidRPr="00804B5D" w:rsidRDefault="002D4AC3" w:rsidP="00804B5D">
      <w:pPr>
        <w:pStyle w:val="Corpodetexto"/>
        <w:numPr>
          <w:ilvl w:val="1"/>
          <w:numId w:val="2"/>
        </w:numPr>
        <w:tabs>
          <w:tab w:val="left" w:pos="1134"/>
        </w:tabs>
        <w:spacing w:after="240" w:line="360" w:lineRule="auto"/>
        <w:ind w:left="567" w:firstLine="0"/>
        <w:jc w:val="both"/>
        <w:rPr>
          <w:rFonts w:asciiTheme="minorHAnsi" w:hAnsiTheme="minorHAnsi" w:cstheme="minorHAnsi"/>
          <w:sz w:val="20"/>
          <w:szCs w:val="20"/>
        </w:rPr>
      </w:pPr>
      <w:r w:rsidRPr="00804B5D">
        <w:rPr>
          <w:rFonts w:asciiTheme="minorHAnsi" w:hAnsiTheme="minorHAnsi" w:cstheme="minorHAnsi"/>
          <w:sz w:val="20"/>
          <w:szCs w:val="20"/>
        </w:rPr>
        <w:t>Considerando que a atividade de Vigilância Patrimonial Armada por empresa privada é regulamentada por lei e padronizada pelas empresas existentes, não há necessidade de avaliar a retirada ou flexibilização de requisitos.</w:t>
      </w:r>
    </w:p>
    <w:p w14:paraId="2FBA6C9F" w14:textId="77777777" w:rsidR="00816BD0" w:rsidRPr="003209AB" w:rsidRDefault="00816BD0" w:rsidP="00804B5D">
      <w:pPr>
        <w:pStyle w:val="Corpodetexto"/>
        <w:numPr>
          <w:ilvl w:val="1"/>
          <w:numId w:val="2"/>
        </w:numPr>
        <w:tabs>
          <w:tab w:val="left" w:pos="1134"/>
        </w:tabs>
        <w:spacing w:after="240" w:line="360" w:lineRule="auto"/>
        <w:ind w:left="567" w:firstLine="0"/>
        <w:jc w:val="both"/>
        <w:rPr>
          <w:rFonts w:asciiTheme="minorHAnsi" w:hAnsiTheme="minorHAnsi" w:cstheme="minorHAnsi"/>
          <w:sz w:val="20"/>
          <w:szCs w:val="20"/>
        </w:rPr>
      </w:pPr>
      <w:r w:rsidRPr="003209AB">
        <w:rPr>
          <w:rFonts w:asciiTheme="minorHAnsi" w:hAnsiTheme="minorHAnsi" w:cstheme="minorHAnsi"/>
          <w:sz w:val="20"/>
          <w:szCs w:val="20"/>
        </w:rPr>
        <w:t>Vale destacar que os vigilantes possuem representação sindical</w:t>
      </w:r>
      <w:r w:rsidR="0072217C">
        <w:rPr>
          <w:rFonts w:asciiTheme="minorHAnsi" w:hAnsiTheme="minorHAnsi" w:cstheme="minorHAnsi"/>
          <w:sz w:val="20"/>
          <w:szCs w:val="20"/>
          <w:lang w:val="pt-BR"/>
        </w:rPr>
        <w:t xml:space="preserve"> no Estado de</w:t>
      </w:r>
      <w:r w:rsidRPr="003209AB">
        <w:rPr>
          <w:rFonts w:asciiTheme="minorHAnsi" w:hAnsiTheme="minorHAnsi" w:cstheme="minorHAnsi"/>
          <w:sz w:val="20"/>
          <w:szCs w:val="20"/>
        </w:rPr>
        <w:t xml:space="preserve"> </w:t>
      </w:r>
      <w:r w:rsidR="0072217C">
        <w:rPr>
          <w:rFonts w:asciiTheme="minorHAnsi" w:hAnsiTheme="minorHAnsi" w:cstheme="minorHAnsi"/>
          <w:sz w:val="20"/>
          <w:szCs w:val="20"/>
          <w:lang w:val="pt-BR"/>
        </w:rPr>
        <w:t>Mato Grosso</w:t>
      </w:r>
      <w:r w:rsidRPr="003209AB">
        <w:rPr>
          <w:rFonts w:asciiTheme="minorHAnsi" w:hAnsiTheme="minorHAnsi" w:cstheme="minorHAnsi"/>
          <w:sz w:val="20"/>
          <w:szCs w:val="20"/>
        </w:rPr>
        <w:t xml:space="preserve">, assim como existe o sindicato patronal das empresas especializadas em serviços de segurança privada. </w:t>
      </w:r>
    </w:p>
    <w:p w14:paraId="1DE5DD64" w14:textId="77777777" w:rsidR="008233B1" w:rsidRPr="00804B5D" w:rsidRDefault="00816BD0" w:rsidP="00804B5D">
      <w:pPr>
        <w:pStyle w:val="Corpodetexto"/>
        <w:numPr>
          <w:ilvl w:val="1"/>
          <w:numId w:val="2"/>
        </w:numPr>
        <w:tabs>
          <w:tab w:val="left" w:pos="1134"/>
        </w:tabs>
        <w:spacing w:after="240" w:line="360" w:lineRule="auto"/>
        <w:ind w:left="567" w:firstLine="0"/>
        <w:jc w:val="both"/>
        <w:rPr>
          <w:rFonts w:asciiTheme="minorHAnsi" w:hAnsiTheme="minorHAnsi" w:cstheme="minorHAnsi"/>
          <w:sz w:val="20"/>
          <w:szCs w:val="20"/>
        </w:rPr>
      </w:pPr>
      <w:r w:rsidRPr="003209AB">
        <w:rPr>
          <w:rFonts w:asciiTheme="minorHAnsi" w:hAnsiTheme="minorHAnsi" w:cstheme="minorHAnsi"/>
          <w:sz w:val="20"/>
          <w:szCs w:val="20"/>
        </w:rPr>
        <w:t>Os referidos sindicatos celebram anualmente convenção coletiva de trabalho pela qual definem salário-base (piso) e outros benefícios. Logo, trata-se de contratação com previsão de reajuste (repactuação) periódica, haja vista que não podem ser pagos salários inferiores aos que são definidos em acordo ou convenção coletiva de trabalho, se existente, e quando aplicáveis aos profissionais contratados.</w:t>
      </w:r>
    </w:p>
    <w:p w14:paraId="166AFFB3" w14:textId="77777777" w:rsidR="00B10589" w:rsidRPr="003B4DE5" w:rsidRDefault="00F94A18" w:rsidP="008233B1">
      <w:pPr>
        <w:pStyle w:val="Corpodetexto"/>
        <w:numPr>
          <w:ilvl w:val="0"/>
          <w:numId w:val="2"/>
        </w:numPr>
        <w:shd w:val="clear" w:color="auto" w:fill="D9D9D9"/>
        <w:tabs>
          <w:tab w:val="left" w:pos="567"/>
        </w:tabs>
        <w:spacing w:after="240" w:line="360" w:lineRule="auto"/>
        <w:ind w:left="0" w:firstLine="0"/>
        <w:jc w:val="both"/>
        <w:rPr>
          <w:rFonts w:asciiTheme="minorHAnsi" w:hAnsiTheme="minorHAnsi" w:cstheme="minorHAnsi"/>
          <w:b/>
          <w:bCs/>
          <w:sz w:val="20"/>
          <w:szCs w:val="20"/>
        </w:rPr>
      </w:pPr>
      <w:r w:rsidRPr="003B4DE5">
        <w:rPr>
          <w:rFonts w:asciiTheme="minorHAnsi" w:hAnsiTheme="minorHAnsi" w:cstheme="minorHAnsi"/>
          <w:b/>
          <w:bCs/>
          <w:sz w:val="20"/>
          <w:szCs w:val="20"/>
          <w:lang w:val="pt-BR"/>
        </w:rPr>
        <w:t>ESTIMATIVA DE QUANTIDADES</w:t>
      </w:r>
    </w:p>
    <w:p w14:paraId="21E03C9D" w14:textId="77777777" w:rsidR="00F94A18" w:rsidRPr="00D84E16" w:rsidRDefault="00F94A18" w:rsidP="008233B1">
      <w:pPr>
        <w:pStyle w:val="Corpodetexto"/>
        <w:numPr>
          <w:ilvl w:val="1"/>
          <w:numId w:val="2"/>
        </w:numPr>
        <w:tabs>
          <w:tab w:val="left" w:pos="1134"/>
        </w:tabs>
        <w:spacing w:after="240" w:line="360" w:lineRule="auto"/>
        <w:ind w:left="567" w:firstLine="0"/>
        <w:jc w:val="both"/>
        <w:rPr>
          <w:rFonts w:asciiTheme="minorHAnsi" w:hAnsiTheme="minorHAnsi" w:cstheme="minorHAnsi"/>
          <w:b/>
          <w:bCs/>
          <w:sz w:val="20"/>
          <w:szCs w:val="20"/>
        </w:rPr>
      </w:pPr>
      <w:r w:rsidRPr="003B4DE5">
        <w:rPr>
          <w:rFonts w:asciiTheme="minorHAnsi" w:hAnsiTheme="minorHAnsi" w:cstheme="minorHAnsi"/>
          <w:sz w:val="20"/>
          <w:szCs w:val="20"/>
        </w:rPr>
        <w:t xml:space="preserve">O horário de funcionamento e atendimento ao público externo no PJMT </w:t>
      </w:r>
      <w:r w:rsidR="00185004">
        <w:rPr>
          <w:rFonts w:asciiTheme="minorHAnsi" w:hAnsiTheme="minorHAnsi" w:cstheme="minorHAnsi"/>
          <w:sz w:val="20"/>
          <w:szCs w:val="20"/>
          <w:lang w:val="pt-BR"/>
        </w:rPr>
        <w:t>será</w:t>
      </w:r>
      <w:r w:rsidR="00D84E16">
        <w:rPr>
          <w:rFonts w:asciiTheme="minorHAnsi" w:hAnsiTheme="minorHAnsi" w:cstheme="minorHAnsi"/>
          <w:sz w:val="20"/>
          <w:szCs w:val="20"/>
          <w:lang w:val="pt-BR"/>
        </w:rPr>
        <w:t xml:space="preserve"> definido </w:t>
      </w:r>
      <w:r w:rsidRPr="003B4DE5">
        <w:rPr>
          <w:rFonts w:asciiTheme="minorHAnsi" w:hAnsiTheme="minorHAnsi" w:cstheme="minorHAnsi"/>
          <w:sz w:val="20"/>
          <w:szCs w:val="20"/>
        </w:rPr>
        <w:t xml:space="preserve"> </w:t>
      </w:r>
      <w:r w:rsidR="00D84E16">
        <w:rPr>
          <w:rFonts w:asciiTheme="minorHAnsi" w:hAnsiTheme="minorHAnsi" w:cstheme="minorHAnsi"/>
          <w:sz w:val="20"/>
          <w:szCs w:val="20"/>
          <w:lang w:val="pt-BR"/>
        </w:rPr>
        <w:t>p</w:t>
      </w:r>
      <w:proofErr w:type="spellStart"/>
      <w:r w:rsidR="00D84E16">
        <w:rPr>
          <w:rFonts w:asciiTheme="minorHAnsi" w:hAnsiTheme="minorHAnsi" w:cstheme="minorHAnsi"/>
          <w:sz w:val="20"/>
          <w:szCs w:val="20"/>
        </w:rPr>
        <w:t>or</w:t>
      </w:r>
      <w:proofErr w:type="spellEnd"/>
      <w:r w:rsidR="00D84E16">
        <w:rPr>
          <w:rFonts w:asciiTheme="minorHAnsi" w:hAnsiTheme="minorHAnsi" w:cstheme="minorHAnsi"/>
          <w:sz w:val="20"/>
          <w:szCs w:val="20"/>
        </w:rPr>
        <w:t xml:space="preserve"> </w:t>
      </w:r>
      <w:r w:rsidR="00D84E16">
        <w:rPr>
          <w:rFonts w:asciiTheme="minorHAnsi" w:hAnsiTheme="minorHAnsi" w:cstheme="minorHAnsi"/>
          <w:sz w:val="20"/>
          <w:szCs w:val="20"/>
          <w:lang w:val="pt-BR"/>
        </w:rPr>
        <w:t>c</w:t>
      </w:r>
      <w:r w:rsidR="00D84E16" w:rsidRPr="00D84E16">
        <w:rPr>
          <w:rFonts w:asciiTheme="minorHAnsi" w:hAnsiTheme="minorHAnsi" w:cstheme="minorHAnsi"/>
          <w:sz w:val="20"/>
          <w:szCs w:val="20"/>
        </w:rPr>
        <w:t>ada Unidade Judiciária.</w:t>
      </w:r>
      <w:r w:rsidR="00804B5D">
        <w:rPr>
          <w:rFonts w:asciiTheme="minorHAnsi" w:hAnsiTheme="minorHAnsi" w:cstheme="minorHAnsi"/>
          <w:sz w:val="20"/>
          <w:szCs w:val="20"/>
          <w:lang w:val="pt-BR"/>
        </w:rPr>
        <w:t xml:space="preserve">  </w:t>
      </w:r>
    </w:p>
    <w:p w14:paraId="32820A8F" w14:textId="77777777" w:rsidR="00F94A18" w:rsidRPr="003B4DE5" w:rsidRDefault="00F94A18" w:rsidP="008233B1">
      <w:pPr>
        <w:pStyle w:val="Corpodetexto"/>
        <w:numPr>
          <w:ilvl w:val="1"/>
          <w:numId w:val="2"/>
        </w:numPr>
        <w:tabs>
          <w:tab w:val="left" w:pos="1134"/>
        </w:tabs>
        <w:spacing w:after="240" w:line="360" w:lineRule="auto"/>
        <w:ind w:left="567" w:firstLine="0"/>
        <w:jc w:val="both"/>
        <w:rPr>
          <w:rFonts w:asciiTheme="minorHAnsi" w:hAnsiTheme="minorHAnsi" w:cstheme="minorHAnsi"/>
          <w:b/>
          <w:bCs/>
          <w:sz w:val="20"/>
          <w:szCs w:val="20"/>
        </w:rPr>
      </w:pPr>
      <w:r w:rsidRPr="003B4DE5">
        <w:rPr>
          <w:rFonts w:asciiTheme="minorHAnsi" w:hAnsiTheme="minorHAnsi" w:cstheme="minorHAnsi"/>
          <w:sz w:val="20"/>
          <w:szCs w:val="20"/>
        </w:rPr>
        <w:t xml:space="preserve">Nos Prédios do Tribunal de Justiça e Unidades Judiciárias do Poder Judiciário do Estado de Mato Grosso, conta com instalações e bens de expressivo valor econômico e, mormente, utilizados na prestação jurisdicional em todo o Estado, devido aos maiores índices de criminalidade nos respectivos municípios, o serviço de vigilância é exercido </w:t>
      </w:r>
      <w:r w:rsidR="00F170B5" w:rsidRPr="003B4DE5">
        <w:rPr>
          <w:rFonts w:asciiTheme="minorHAnsi" w:hAnsiTheme="minorHAnsi" w:cstheme="minorHAnsi"/>
          <w:sz w:val="20"/>
          <w:szCs w:val="20"/>
        </w:rPr>
        <w:t>24</w:t>
      </w:r>
      <w:r w:rsidR="00F170B5">
        <w:rPr>
          <w:rFonts w:asciiTheme="minorHAnsi" w:hAnsiTheme="minorHAnsi" w:cstheme="minorHAnsi"/>
          <w:sz w:val="20"/>
          <w:szCs w:val="20"/>
          <w:lang w:val="pt-BR"/>
        </w:rPr>
        <w:t xml:space="preserve"> (vinte e quatro)</w:t>
      </w:r>
      <w:r w:rsidR="00F170B5" w:rsidRPr="003B4DE5">
        <w:rPr>
          <w:rFonts w:asciiTheme="minorHAnsi" w:hAnsiTheme="minorHAnsi" w:cstheme="minorHAnsi"/>
          <w:sz w:val="20"/>
          <w:szCs w:val="20"/>
        </w:rPr>
        <w:t xml:space="preserve"> horas diuturnamente, inclusive feriados e finais de semana</w:t>
      </w:r>
      <w:r w:rsidRPr="003B4DE5">
        <w:rPr>
          <w:rFonts w:asciiTheme="minorHAnsi" w:hAnsiTheme="minorHAnsi" w:cstheme="minorHAnsi"/>
          <w:sz w:val="20"/>
          <w:szCs w:val="20"/>
        </w:rPr>
        <w:t xml:space="preserve">, </w:t>
      </w:r>
      <w:r w:rsidR="00F170B5">
        <w:rPr>
          <w:rFonts w:asciiTheme="minorHAnsi" w:hAnsiTheme="minorHAnsi" w:cstheme="minorHAnsi"/>
          <w:sz w:val="20"/>
          <w:szCs w:val="20"/>
          <w:lang w:val="pt-BR"/>
        </w:rPr>
        <w:t xml:space="preserve">nos </w:t>
      </w:r>
      <w:r w:rsidRPr="003B4DE5">
        <w:rPr>
          <w:rFonts w:asciiTheme="minorHAnsi" w:hAnsiTheme="minorHAnsi" w:cstheme="minorHAnsi"/>
          <w:sz w:val="20"/>
          <w:szCs w:val="20"/>
        </w:rPr>
        <w:t xml:space="preserve">pontos críticos onde se faz necessária a presença ostensiva e de pronto atendimento </w:t>
      </w:r>
      <w:r w:rsidRPr="003426C0">
        <w:rPr>
          <w:rFonts w:asciiTheme="minorHAnsi" w:hAnsiTheme="minorHAnsi" w:cstheme="minorHAnsi"/>
          <w:b/>
          <w:sz w:val="20"/>
          <w:szCs w:val="20"/>
        </w:rPr>
        <w:t>24 horas por dia</w:t>
      </w:r>
      <w:r w:rsidRPr="003B4DE5">
        <w:rPr>
          <w:rFonts w:asciiTheme="minorHAnsi" w:hAnsiTheme="minorHAnsi" w:cstheme="minorHAnsi"/>
          <w:sz w:val="20"/>
          <w:szCs w:val="20"/>
        </w:rPr>
        <w:t>;</w:t>
      </w:r>
    </w:p>
    <w:p w14:paraId="41DBDA47" w14:textId="77777777" w:rsidR="00F170B5" w:rsidRPr="003D6889" w:rsidRDefault="00F170B5" w:rsidP="008233B1">
      <w:pPr>
        <w:pStyle w:val="Corpodetexto"/>
        <w:numPr>
          <w:ilvl w:val="1"/>
          <w:numId w:val="2"/>
        </w:numPr>
        <w:tabs>
          <w:tab w:val="left" w:pos="1134"/>
        </w:tabs>
        <w:spacing w:after="240" w:line="360" w:lineRule="auto"/>
        <w:ind w:left="567" w:firstLine="0"/>
        <w:jc w:val="both"/>
        <w:rPr>
          <w:rFonts w:asciiTheme="minorHAnsi" w:hAnsiTheme="minorHAnsi" w:cstheme="minorHAnsi"/>
          <w:b/>
          <w:bCs/>
          <w:sz w:val="20"/>
          <w:szCs w:val="20"/>
        </w:rPr>
      </w:pPr>
      <w:r w:rsidRPr="00A41F63">
        <w:rPr>
          <w:rFonts w:asciiTheme="minorHAnsi" w:hAnsiTheme="minorHAnsi" w:cstheme="minorHAnsi"/>
          <w:sz w:val="20"/>
          <w:szCs w:val="20"/>
        </w:rPr>
        <w:t>N</w:t>
      </w:r>
      <w:r w:rsidR="00F94A18" w:rsidRPr="00A41F63">
        <w:rPr>
          <w:rFonts w:asciiTheme="minorHAnsi" w:hAnsiTheme="minorHAnsi" w:cstheme="minorHAnsi"/>
          <w:sz w:val="20"/>
          <w:szCs w:val="20"/>
        </w:rPr>
        <w:t>o Poder Judiciário do Estado de Mato Grosso, localizado em Cuiabá e nas Unidades Judiciárias no interior do Estado de Mato Grosso identificamos a seguinte demanda:</w:t>
      </w:r>
      <w:r w:rsidR="003209AB" w:rsidRPr="00A41F63">
        <w:rPr>
          <w:rFonts w:asciiTheme="minorHAnsi" w:hAnsiTheme="minorHAnsi" w:cstheme="minorHAnsi"/>
          <w:sz w:val="20"/>
          <w:szCs w:val="20"/>
          <w:lang w:val="pt-BR"/>
        </w:rPr>
        <w:t xml:space="preserve"> </w:t>
      </w:r>
    </w:p>
    <w:tbl>
      <w:tblPr>
        <w:tblW w:w="9153" w:type="dxa"/>
        <w:jc w:val="center"/>
        <w:tblCellMar>
          <w:left w:w="70" w:type="dxa"/>
          <w:right w:w="70" w:type="dxa"/>
        </w:tblCellMar>
        <w:tblLook w:val="04A0" w:firstRow="1" w:lastRow="0" w:firstColumn="1" w:lastColumn="0" w:noHBand="0" w:noVBand="1"/>
      </w:tblPr>
      <w:tblGrid>
        <w:gridCol w:w="888"/>
        <w:gridCol w:w="4154"/>
        <w:gridCol w:w="4111"/>
      </w:tblGrid>
      <w:tr w:rsidR="00E16E65" w:rsidRPr="0035573D" w14:paraId="1BDF9F1C" w14:textId="77777777" w:rsidTr="00BD534D">
        <w:trPr>
          <w:trHeight w:val="556"/>
          <w:jc w:val="center"/>
        </w:trPr>
        <w:tc>
          <w:tcPr>
            <w:tcW w:w="9153" w:type="dxa"/>
            <w:gridSpan w:val="3"/>
            <w:tcBorders>
              <w:top w:val="single" w:sz="8" w:space="0" w:color="auto"/>
              <w:left w:val="single" w:sz="8" w:space="0" w:color="auto"/>
              <w:right w:val="single" w:sz="8" w:space="0" w:color="auto"/>
            </w:tcBorders>
            <w:shd w:val="clear" w:color="auto" w:fill="548DD4" w:themeFill="text2" w:themeFillTint="99"/>
            <w:noWrap/>
            <w:vAlign w:val="center"/>
          </w:tcPr>
          <w:p w14:paraId="2A51B6D4" w14:textId="77777777" w:rsidR="00E16E65" w:rsidRPr="00E16E65" w:rsidRDefault="00E16E65" w:rsidP="003D6889">
            <w:pPr>
              <w:jc w:val="center"/>
              <w:rPr>
                <w:rFonts w:ascii="Calibri" w:hAnsi="Calibri" w:cs="Calibri"/>
                <w:b/>
                <w:bCs/>
                <w:color w:val="000000"/>
                <w:sz w:val="20"/>
                <w:szCs w:val="20"/>
              </w:rPr>
            </w:pPr>
            <w:r w:rsidRPr="00E16E65">
              <w:rPr>
                <w:rFonts w:ascii="Calibri" w:hAnsi="Calibri" w:cs="Calibri"/>
                <w:b/>
                <w:bCs/>
                <w:color w:val="000000"/>
                <w:sz w:val="20"/>
                <w:szCs w:val="20"/>
              </w:rPr>
              <w:lastRenderedPageBreak/>
              <w:t>TABELA DE EFETIVO ATUAL E DE ESTIMATIVA DE SERVIÇO DE VIGILÂNCIA NECESSÁRIO PARA O PJMT</w:t>
            </w:r>
          </w:p>
        </w:tc>
      </w:tr>
      <w:tr w:rsidR="00F170B5" w:rsidRPr="0035573D" w14:paraId="2B72DE0C" w14:textId="77777777" w:rsidTr="00BD534D">
        <w:trPr>
          <w:trHeight w:val="909"/>
          <w:jc w:val="center"/>
        </w:trPr>
        <w:tc>
          <w:tcPr>
            <w:tcW w:w="888" w:type="dxa"/>
            <w:vMerge w:val="restart"/>
            <w:tcBorders>
              <w:top w:val="single" w:sz="8" w:space="0" w:color="auto"/>
              <w:left w:val="single" w:sz="8" w:space="0" w:color="auto"/>
              <w:right w:val="single" w:sz="8" w:space="0" w:color="auto"/>
            </w:tcBorders>
            <w:shd w:val="clear" w:color="000000" w:fill="9CC2E5"/>
            <w:noWrap/>
            <w:vAlign w:val="center"/>
            <w:hideMark/>
          </w:tcPr>
          <w:p w14:paraId="6CE7C292" w14:textId="77777777" w:rsidR="00F170B5" w:rsidRPr="0025027E" w:rsidRDefault="00F170B5" w:rsidP="00B35A1C">
            <w:pPr>
              <w:jc w:val="center"/>
              <w:rPr>
                <w:rFonts w:ascii="Calibri" w:hAnsi="Calibri" w:cs="Calibri"/>
                <w:b/>
                <w:bCs/>
                <w:color w:val="000000"/>
                <w:sz w:val="20"/>
                <w:szCs w:val="16"/>
              </w:rPr>
            </w:pPr>
            <w:r w:rsidRPr="0025027E">
              <w:rPr>
                <w:rFonts w:ascii="Calibri" w:hAnsi="Calibri" w:cs="Calibri"/>
                <w:b/>
                <w:bCs/>
                <w:color w:val="000000"/>
                <w:sz w:val="20"/>
                <w:szCs w:val="16"/>
              </w:rPr>
              <w:t>ORD</w:t>
            </w:r>
          </w:p>
        </w:tc>
        <w:tc>
          <w:tcPr>
            <w:tcW w:w="4154" w:type="dxa"/>
            <w:vMerge w:val="restart"/>
            <w:tcBorders>
              <w:top w:val="single" w:sz="8" w:space="0" w:color="auto"/>
              <w:left w:val="nil"/>
              <w:right w:val="single" w:sz="8" w:space="0" w:color="auto"/>
            </w:tcBorders>
            <w:shd w:val="clear" w:color="000000" w:fill="9BC2E6"/>
            <w:vAlign w:val="center"/>
            <w:hideMark/>
          </w:tcPr>
          <w:p w14:paraId="12204D3C" w14:textId="77777777" w:rsidR="00F170B5" w:rsidRPr="0025027E" w:rsidRDefault="00F170B5" w:rsidP="00B35A1C">
            <w:pPr>
              <w:jc w:val="center"/>
              <w:rPr>
                <w:rFonts w:ascii="Calibri" w:hAnsi="Calibri" w:cs="Calibri"/>
                <w:b/>
                <w:bCs/>
                <w:color w:val="000000"/>
                <w:sz w:val="20"/>
                <w:szCs w:val="16"/>
              </w:rPr>
            </w:pPr>
            <w:r w:rsidRPr="0025027E">
              <w:rPr>
                <w:rFonts w:ascii="Calibri" w:hAnsi="Calibri" w:cs="Calibri"/>
                <w:b/>
                <w:bCs/>
                <w:color w:val="000000"/>
                <w:sz w:val="20"/>
                <w:szCs w:val="16"/>
              </w:rPr>
              <w:t>COMARCAS / CIDADES</w:t>
            </w:r>
          </w:p>
        </w:tc>
        <w:tc>
          <w:tcPr>
            <w:tcW w:w="4111" w:type="dxa"/>
            <w:vMerge w:val="restart"/>
            <w:tcBorders>
              <w:top w:val="single" w:sz="8" w:space="0" w:color="auto"/>
              <w:left w:val="nil"/>
              <w:right w:val="single" w:sz="8" w:space="0" w:color="auto"/>
            </w:tcBorders>
            <w:shd w:val="clear" w:color="000000" w:fill="9BC2E6"/>
            <w:vAlign w:val="center"/>
            <w:hideMark/>
          </w:tcPr>
          <w:p w14:paraId="7C3FA360" w14:textId="77777777" w:rsidR="0025027E" w:rsidRDefault="00F170B5" w:rsidP="00B35A1C">
            <w:pPr>
              <w:jc w:val="center"/>
              <w:rPr>
                <w:rFonts w:ascii="Calibri" w:hAnsi="Calibri" w:cs="Calibri"/>
                <w:b/>
                <w:bCs/>
                <w:color w:val="000000"/>
                <w:sz w:val="20"/>
                <w:szCs w:val="16"/>
              </w:rPr>
            </w:pPr>
            <w:r w:rsidRPr="0025027E">
              <w:rPr>
                <w:rFonts w:ascii="Calibri" w:hAnsi="Calibri" w:cs="Calibri"/>
                <w:b/>
                <w:bCs/>
                <w:color w:val="000000"/>
                <w:sz w:val="20"/>
                <w:szCs w:val="16"/>
              </w:rPr>
              <w:t>EFETIVO NECESSÁRIO - POSTO 24h</w:t>
            </w:r>
          </w:p>
          <w:p w14:paraId="306B9D00" w14:textId="77777777" w:rsidR="00F170B5" w:rsidRPr="0025027E" w:rsidRDefault="00F170B5" w:rsidP="00B35A1C">
            <w:pPr>
              <w:jc w:val="center"/>
              <w:rPr>
                <w:rFonts w:ascii="Calibri" w:hAnsi="Calibri" w:cs="Calibri"/>
                <w:b/>
                <w:bCs/>
                <w:color w:val="000000"/>
                <w:sz w:val="20"/>
                <w:szCs w:val="16"/>
              </w:rPr>
            </w:pPr>
            <w:r w:rsidRPr="0025027E">
              <w:rPr>
                <w:rFonts w:ascii="Calibri" w:hAnsi="Calibri" w:cs="Calibri"/>
                <w:b/>
                <w:bCs/>
                <w:color w:val="FF0000"/>
                <w:sz w:val="20"/>
                <w:szCs w:val="16"/>
              </w:rPr>
              <w:t>*ARMADOS</w:t>
            </w:r>
          </w:p>
        </w:tc>
      </w:tr>
      <w:tr w:rsidR="00F170B5" w:rsidRPr="0035573D" w14:paraId="1891097C" w14:textId="77777777" w:rsidTr="00BD534D">
        <w:trPr>
          <w:trHeight w:val="276"/>
          <w:jc w:val="center"/>
        </w:trPr>
        <w:tc>
          <w:tcPr>
            <w:tcW w:w="888" w:type="dxa"/>
            <w:vMerge/>
            <w:tcBorders>
              <w:left w:val="single" w:sz="8" w:space="0" w:color="auto"/>
              <w:bottom w:val="single" w:sz="8" w:space="0" w:color="auto"/>
              <w:right w:val="single" w:sz="8" w:space="0" w:color="auto"/>
            </w:tcBorders>
            <w:shd w:val="clear" w:color="000000" w:fill="9CC2E5"/>
            <w:noWrap/>
            <w:vAlign w:val="center"/>
            <w:hideMark/>
          </w:tcPr>
          <w:p w14:paraId="70BD2C0D" w14:textId="77777777" w:rsidR="00F170B5" w:rsidRPr="0035573D" w:rsidRDefault="00F170B5" w:rsidP="003D6889">
            <w:pPr>
              <w:rPr>
                <w:rFonts w:ascii="Calibri" w:hAnsi="Calibri" w:cs="Calibri"/>
                <w:b/>
                <w:bCs/>
                <w:color w:val="000000"/>
                <w:sz w:val="16"/>
                <w:szCs w:val="16"/>
              </w:rPr>
            </w:pPr>
          </w:p>
        </w:tc>
        <w:tc>
          <w:tcPr>
            <w:tcW w:w="4154" w:type="dxa"/>
            <w:vMerge/>
            <w:tcBorders>
              <w:left w:val="nil"/>
              <w:bottom w:val="single" w:sz="8" w:space="0" w:color="000000"/>
              <w:right w:val="single" w:sz="8" w:space="0" w:color="auto"/>
            </w:tcBorders>
            <w:shd w:val="clear" w:color="000000" w:fill="9BC2E6"/>
            <w:vAlign w:val="center"/>
            <w:hideMark/>
          </w:tcPr>
          <w:p w14:paraId="244FE9AF" w14:textId="77777777" w:rsidR="00F170B5" w:rsidRPr="0035573D" w:rsidRDefault="00F170B5" w:rsidP="003D6889">
            <w:pPr>
              <w:rPr>
                <w:rFonts w:ascii="Calibri" w:hAnsi="Calibri" w:cs="Calibri"/>
                <w:b/>
                <w:bCs/>
                <w:color w:val="000000"/>
                <w:sz w:val="16"/>
                <w:szCs w:val="16"/>
              </w:rPr>
            </w:pPr>
          </w:p>
        </w:tc>
        <w:tc>
          <w:tcPr>
            <w:tcW w:w="4111" w:type="dxa"/>
            <w:vMerge/>
            <w:tcBorders>
              <w:left w:val="nil"/>
              <w:bottom w:val="single" w:sz="8" w:space="0" w:color="000000"/>
              <w:right w:val="single" w:sz="8" w:space="0" w:color="auto"/>
            </w:tcBorders>
            <w:shd w:val="clear" w:color="000000" w:fill="9BC2E6"/>
            <w:vAlign w:val="center"/>
            <w:hideMark/>
          </w:tcPr>
          <w:p w14:paraId="28C494E6" w14:textId="77777777" w:rsidR="00F170B5" w:rsidRPr="0035573D" w:rsidRDefault="00F170B5" w:rsidP="003D6889">
            <w:pPr>
              <w:rPr>
                <w:rFonts w:ascii="Calibri" w:hAnsi="Calibri" w:cs="Calibri"/>
                <w:b/>
                <w:bCs/>
                <w:color w:val="000000"/>
                <w:sz w:val="16"/>
                <w:szCs w:val="16"/>
              </w:rPr>
            </w:pPr>
          </w:p>
        </w:tc>
      </w:tr>
      <w:tr w:rsidR="001127AF" w:rsidRPr="0035573D" w14:paraId="479CA57C" w14:textId="77777777" w:rsidTr="00BD534D">
        <w:trPr>
          <w:trHeight w:val="271"/>
          <w:jc w:val="center"/>
        </w:trPr>
        <w:tc>
          <w:tcPr>
            <w:tcW w:w="888" w:type="dxa"/>
            <w:tcBorders>
              <w:top w:val="nil"/>
              <w:left w:val="single" w:sz="8" w:space="0" w:color="auto"/>
              <w:bottom w:val="single" w:sz="8" w:space="0" w:color="auto"/>
              <w:right w:val="single" w:sz="8" w:space="0" w:color="auto"/>
            </w:tcBorders>
            <w:shd w:val="clear" w:color="auto" w:fill="auto"/>
            <w:vAlign w:val="center"/>
          </w:tcPr>
          <w:p w14:paraId="0F2589EE" w14:textId="77777777" w:rsidR="001127AF" w:rsidRPr="0025027E" w:rsidRDefault="0025027E" w:rsidP="003D6889">
            <w:pPr>
              <w:jc w:val="center"/>
              <w:rPr>
                <w:rFonts w:ascii="Calibri" w:hAnsi="Calibri" w:cs="Calibri"/>
                <w:b/>
                <w:bCs/>
                <w:sz w:val="20"/>
                <w:szCs w:val="16"/>
              </w:rPr>
            </w:pPr>
            <w:r>
              <w:rPr>
                <w:rFonts w:ascii="Calibri" w:hAnsi="Calibri" w:cs="Calibri"/>
                <w:b/>
                <w:bCs/>
                <w:sz w:val="20"/>
                <w:szCs w:val="16"/>
              </w:rPr>
              <w:t>0</w:t>
            </w:r>
            <w:r w:rsidR="001127AF" w:rsidRPr="0025027E">
              <w:rPr>
                <w:rFonts w:ascii="Calibri" w:hAnsi="Calibri" w:cs="Calibri"/>
                <w:b/>
                <w:bCs/>
                <w:sz w:val="20"/>
                <w:szCs w:val="16"/>
              </w:rPr>
              <w:t>1</w:t>
            </w:r>
          </w:p>
        </w:tc>
        <w:tc>
          <w:tcPr>
            <w:tcW w:w="4154" w:type="dxa"/>
            <w:tcBorders>
              <w:top w:val="nil"/>
              <w:left w:val="nil"/>
              <w:bottom w:val="single" w:sz="8" w:space="0" w:color="auto"/>
              <w:right w:val="single" w:sz="8" w:space="0" w:color="auto"/>
            </w:tcBorders>
            <w:shd w:val="clear" w:color="auto" w:fill="auto"/>
            <w:vAlign w:val="center"/>
          </w:tcPr>
          <w:p w14:paraId="2E292590" w14:textId="77777777" w:rsidR="001127AF" w:rsidRPr="0025027E" w:rsidRDefault="001127AF" w:rsidP="003D6889">
            <w:pPr>
              <w:rPr>
                <w:rFonts w:ascii="Calibri" w:hAnsi="Calibri" w:cs="Calibri"/>
                <w:b/>
                <w:bCs/>
                <w:sz w:val="20"/>
                <w:szCs w:val="16"/>
              </w:rPr>
            </w:pPr>
            <w:r w:rsidRPr="0025027E">
              <w:rPr>
                <w:rFonts w:ascii="Calibri" w:hAnsi="Calibri" w:cs="Calibri"/>
                <w:b/>
                <w:bCs/>
                <w:sz w:val="20"/>
                <w:szCs w:val="16"/>
              </w:rPr>
              <w:t>ARQUIVO C</w:t>
            </w:r>
            <w:r w:rsidR="003209AB" w:rsidRPr="0025027E">
              <w:rPr>
                <w:rFonts w:ascii="Calibri" w:hAnsi="Calibri" w:cs="Calibri"/>
                <w:b/>
                <w:bCs/>
                <w:sz w:val="20"/>
                <w:szCs w:val="16"/>
              </w:rPr>
              <w:t>ENTRAL</w:t>
            </w:r>
            <w:r w:rsidR="0025027E">
              <w:rPr>
                <w:rFonts w:ascii="Calibri" w:hAnsi="Calibri" w:cs="Calibri"/>
                <w:b/>
                <w:bCs/>
                <w:sz w:val="20"/>
                <w:szCs w:val="16"/>
              </w:rPr>
              <w:t xml:space="preserve"> - CUIABÁ</w:t>
            </w:r>
          </w:p>
        </w:tc>
        <w:tc>
          <w:tcPr>
            <w:tcW w:w="4111" w:type="dxa"/>
            <w:tcBorders>
              <w:top w:val="nil"/>
              <w:left w:val="nil"/>
              <w:bottom w:val="single" w:sz="8" w:space="0" w:color="auto"/>
              <w:right w:val="single" w:sz="8" w:space="0" w:color="auto"/>
            </w:tcBorders>
            <w:shd w:val="clear" w:color="auto" w:fill="auto"/>
            <w:vAlign w:val="center"/>
          </w:tcPr>
          <w:p w14:paraId="7B92BE54" w14:textId="77777777" w:rsidR="001127AF" w:rsidRPr="0025027E" w:rsidRDefault="0025027E" w:rsidP="003D6889">
            <w:pPr>
              <w:jc w:val="center"/>
              <w:rPr>
                <w:rFonts w:ascii="Calibri" w:hAnsi="Calibri" w:cs="Calibri"/>
                <w:b/>
                <w:bCs/>
                <w:sz w:val="20"/>
                <w:szCs w:val="20"/>
              </w:rPr>
            </w:pPr>
            <w:r>
              <w:rPr>
                <w:rFonts w:ascii="Calibri" w:hAnsi="Calibri" w:cs="Calibri"/>
                <w:b/>
                <w:bCs/>
                <w:sz w:val="20"/>
                <w:szCs w:val="20"/>
              </w:rPr>
              <w:t>0</w:t>
            </w:r>
            <w:r w:rsidR="001127AF" w:rsidRPr="0025027E">
              <w:rPr>
                <w:rFonts w:ascii="Calibri" w:hAnsi="Calibri" w:cs="Calibri"/>
                <w:b/>
                <w:bCs/>
                <w:sz w:val="20"/>
                <w:szCs w:val="20"/>
              </w:rPr>
              <w:t>1</w:t>
            </w:r>
          </w:p>
        </w:tc>
      </w:tr>
      <w:tr w:rsidR="001127AF" w:rsidRPr="0035573D" w14:paraId="54C0B717" w14:textId="77777777" w:rsidTr="00BD534D">
        <w:trPr>
          <w:trHeight w:val="260"/>
          <w:jc w:val="center"/>
        </w:trPr>
        <w:tc>
          <w:tcPr>
            <w:tcW w:w="888" w:type="dxa"/>
            <w:tcBorders>
              <w:top w:val="nil"/>
              <w:left w:val="single" w:sz="8" w:space="0" w:color="auto"/>
              <w:bottom w:val="single" w:sz="8" w:space="0" w:color="auto"/>
              <w:right w:val="single" w:sz="8" w:space="0" w:color="auto"/>
            </w:tcBorders>
            <w:shd w:val="clear" w:color="auto" w:fill="auto"/>
            <w:vAlign w:val="center"/>
          </w:tcPr>
          <w:p w14:paraId="5F856162" w14:textId="77777777" w:rsidR="001127AF" w:rsidRPr="0025027E" w:rsidRDefault="001127AF" w:rsidP="003D6889">
            <w:pPr>
              <w:jc w:val="center"/>
              <w:rPr>
                <w:rFonts w:ascii="Calibri" w:hAnsi="Calibri" w:cs="Calibri"/>
                <w:b/>
                <w:bCs/>
                <w:sz w:val="20"/>
                <w:szCs w:val="16"/>
              </w:rPr>
            </w:pPr>
            <w:r w:rsidRPr="0025027E">
              <w:rPr>
                <w:rFonts w:ascii="Calibri" w:hAnsi="Calibri" w:cs="Calibri"/>
                <w:b/>
                <w:bCs/>
                <w:sz w:val="20"/>
                <w:szCs w:val="16"/>
              </w:rPr>
              <w:t>02</w:t>
            </w:r>
          </w:p>
        </w:tc>
        <w:tc>
          <w:tcPr>
            <w:tcW w:w="4154" w:type="dxa"/>
            <w:tcBorders>
              <w:top w:val="nil"/>
              <w:left w:val="nil"/>
              <w:bottom w:val="single" w:sz="8" w:space="0" w:color="auto"/>
              <w:right w:val="single" w:sz="8" w:space="0" w:color="auto"/>
            </w:tcBorders>
            <w:shd w:val="clear" w:color="auto" w:fill="auto"/>
            <w:vAlign w:val="center"/>
          </w:tcPr>
          <w:p w14:paraId="1AF5D68E" w14:textId="77777777" w:rsidR="001127AF" w:rsidRPr="0025027E" w:rsidRDefault="001127AF" w:rsidP="003D6889">
            <w:pPr>
              <w:rPr>
                <w:rFonts w:ascii="Calibri" w:hAnsi="Calibri" w:cs="Calibri"/>
                <w:b/>
                <w:bCs/>
                <w:sz w:val="20"/>
                <w:szCs w:val="16"/>
              </w:rPr>
            </w:pPr>
            <w:r w:rsidRPr="0025027E">
              <w:rPr>
                <w:rFonts w:ascii="Calibri" w:hAnsi="Calibri" w:cs="Calibri"/>
                <w:b/>
                <w:bCs/>
                <w:sz w:val="20"/>
                <w:szCs w:val="16"/>
              </w:rPr>
              <w:t>CEJUSC / NUPEMEC</w:t>
            </w:r>
            <w:r w:rsidR="0025027E">
              <w:rPr>
                <w:rFonts w:ascii="Calibri" w:hAnsi="Calibri" w:cs="Calibri"/>
                <w:b/>
                <w:bCs/>
                <w:sz w:val="20"/>
                <w:szCs w:val="16"/>
              </w:rPr>
              <w:t xml:space="preserve"> - CUIABÁ</w:t>
            </w:r>
          </w:p>
        </w:tc>
        <w:tc>
          <w:tcPr>
            <w:tcW w:w="4111" w:type="dxa"/>
            <w:tcBorders>
              <w:top w:val="nil"/>
              <w:left w:val="nil"/>
              <w:bottom w:val="single" w:sz="8" w:space="0" w:color="auto"/>
              <w:right w:val="single" w:sz="8" w:space="0" w:color="auto"/>
            </w:tcBorders>
            <w:shd w:val="clear" w:color="auto" w:fill="auto"/>
            <w:vAlign w:val="center"/>
          </w:tcPr>
          <w:p w14:paraId="6434B2EA" w14:textId="77777777" w:rsidR="001127AF" w:rsidRPr="0025027E" w:rsidRDefault="0025027E" w:rsidP="003D6889">
            <w:pPr>
              <w:jc w:val="center"/>
              <w:rPr>
                <w:rFonts w:ascii="Calibri" w:hAnsi="Calibri" w:cs="Calibri"/>
                <w:b/>
                <w:bCs/>
                <w:sz w:val="20"/>
                <w:szCs w:val="20"/>
              </w:rPr>
            </w:pPr>
            <w:r>
              <w:rPr>
                <w:rFonts w:ascii="Calibri" w:hAnsi="Calibri" w:cs="Calibri"/>
                <w:b/>
                <w:bCs/>
                <w:sz w:val="20"/>
                <w:szCs w:val="20"/>
              </w:rPr>
              <w:t>0</w:t>
            </w:r>
            <w:r w:rsidR="001127AF" w:rsidRPr="0025027E">
              <w:rPr>
                <w:rFonts w:ascii="Calibri" w:hAnsi="Calibri" w:cs="Calibri"/>
                <w:b/>
                <w:bCs/>
                <w:sz w:val="20"/>
                <w:szCs w:val="20"/>
              </w:rPr>
              <w:t>1</w:t>
            </w:r>
          </w:p>
        </w:tc>
      </w:tr>
      <w:tr w:rsidR="001127AF" w:rsidRPr="0035573D" w14:paraId="0231A8E1" w14:textId="77777777" w:rsidTr="00BD534D">
        <w:trPr>
          <w:trHeight w:val="265"/>
          <w:jc w:val="center"/>
        </w:trPr>
        <w:tc>
          <w:tcPr>
            <w:tcW w:w="888" w:type="dxa"/>
            <w:tcBorders>
              <w:top w:val="nil"/>
              <w:left w:val="single" w:sz="8" w:space="0" w:color="auto"/>
              <w:bottom w:val="single" w:sz="8" w:space="0" w:color="auto"/>
              <w:right w:val="single" w:sz="8" w:space="0" w:color="auto"/>
            </w:tcBorders>
            <w:shd w:val="clear" w:color="auto" w:fill="auto"/>
            <w:vAlign w:val="center"/>
          </w:tcPr>
          <w:p w14:paraId="003CBF68" w14:textId="77777777" w:rsidR="001127AF" w:rsidRPr="0025027E" w:rsidRDefault="001127AF" w:rsidP="003D6889">
            <w:pPr>
              <w:jc w:val="center"/>
              <w:rPr>
                <w:rFonts w:ascii="Calibri" w:hAnsi="Calibri" w:cs="Calibri"/>
                <w:b/>
                <w:bCs/>
                <w:sz w:val="20"/>
                <w:szCs w:val="16"/>
              </w:rPr>
            </w:pPr>
            <w:r w:rsidRPr="0025027E">
              <w:rPr>
                <w:rFonts w:ascii="Calibri" w:hAnsi="Calibri" w:cs="Calibri"/>
                <w:b/>
                <w:bCs/>
                <w:sz w:val="20"/>
                <w:szCs w:val="16"/>
              </w:rPr>
              <w:t>03</w:t>
            </w:r>
          </w:p>
        </w:tc>
        <w:tc>
          <w:tcPr>
            <w:tcW w:w="4154" w:type="dxa"/>
            <w:tcBorders>
              <w:top w:val="nil"/>
              <w:left w:val="nil"/>
              <w:bottom w:val="single" w:sz="8" w:space="0" w:color="auto"/>
              <w:right w:val="single" w:sz="8" w:space="0" w:color="auto"/>
            </w:tcBorders>
            <w:shd w:val="clear" w:color="auto" w:fill="auto"/>
            <w:vAlign w:val="center"/>
          </w:tcPr>
          <w:p w14:paraId="3587A849" w14:textId="77777777" w:rsidR="001127AF" w:rsidRPr="0025027E" w:rsidRDefault="001127AF" w:rsidP="003D6889">
            <w:pPr>
              <w:rPr>
                <w:rFonts w:ascii="Calibri" w:hAnsi="Calibri" w:cs="Calibri"/>
                <w:b/>
                <w:bCs/>
                <w:sz w:val="20"/>
                <w:szCs w:val="16"/>
              </w:rPr>
            </w:pPr>
            <w:r w:rsidRPr="0025027E">
              <w:rPr>
                <w:rFonts w:ascii="Calibri" w:hAnsi="Calibri" w:cs="Calibri"/>
                <w:b/>
                <w:bCs/>
                <w:sz w:val="20"/>
                <w:szCs w:val="16"/>
              </w:rPr>
              <w:t>JUIZ ESP MIRANDA REIS</w:t>
            </w:r>
            <w:r w:rsidR="0025027E">
              <w:rPr>
                <w:rFonts w:ascii="Calibri" w:hAnsi="Calibri" w:cs="Calibri"/>
                <w:b/>
                <w:bCs/>
                <w:sz w:val="20"/>
                <w:szCs w:val="16"/>
              </w:rPr>
              <w:t xml:space="preserve"> - CUIABÁ</w:t>
            </w:r>
          </w:p>
        </w:tc>
        <w:tc>
          <w:tcPr>
            <w:tcW w:w="4111" w:type="dxa"/>
            <w:tcBorders>
              <w:top w:val="nil"/>
              <w:left w:val="nil"/>
              <w:bottom w:val="single" w:sz="8" w:space="0" w:color="auto"/>
              <w:right w:val="single" w:sz="8" w:space="0" w:color="auto"/>
            </w:tcBorders>
            <w:shd w:val="clear" w:color="auto" w:fill="auto"/>
            <w:vAlign w:val="center"/>
          </w:tcPr>
          <w:p w14:paraId="304FD881" w14:textId="77777777" w:rsidR="001127AF" w:rsidRPr="0025027E" w:rsidRDefault="0025027E" w:rsidP="003D6889">
            <w:pPr>
              <w:jc w:val="center"/>
              <w:rPr>
                <w:rFonts w:ascii="Calibri" w:hAnsi="Calibri" w:cs="Calibri"/>
                <w:b/>
                <w:bCs/>
                <w:sz w:val="20"/>
                <w:szCs w:val="20"/>
              </w:rPr>
            </w:pPr>
            <w:r>
              <w:rPr>
                <w:rFonts w:ascii="Calibri" w:hAnsi="Calibri" w:cs="Calibri"/>
                <w:b/>
                <w:bCs/>
                <w:sz w:val="20"/>
                <w:szCs w:val="20"/>
              </w:rPr>
              <w:t>0</w:t>
            </w:r>
            <w:r w:rsidR="001127AF" w:rsidRPr="0025027E">
              <w:rPr>
                <w:rFonts w:ascii="Calibri" w:hAnsi="Calibri" w:cs="Calibri"/>
                <w:b/>
                <w:bCs/>
                <w:sz w:val="20"/>
                <w:szCs w:val="20"/>
              </w:rPr>
              <w:t>1</w:t>
            </w:r>
          </w:p>
        </w:tc>
      </w:tr>
      <w:tr w:rsidR="001127AF" w:rsidRPr="0035573D" w14:paraId="391AB1A6" w14:textId="77777777" w:rsidTr="00BD534D">
        <w:trPr>
          <w:trHeight w:val="254"/>
          <w:jc w:val="center"/>
        </w:trPr>
        <w:tc>
          <w:tcPr>
            <w:tcW w:w="888" w:type="dxa"/>
            <w:tcBorders>
              <w:top w:val="nil"/>
              <w:left w:val="single" w:sz="8" w:space="0" w:color="auto"/>
              <w:bottom w:val="single" w:sz="8" w:space="0" w:color="auto"/>
              <w:right w:val="single" w:sz="8" w:space="0" w:color="auto"/>
            </w:tcBorders>
            <w:shd w:val="clear" w:color="auto" w:fill="auto"/>
            <w:vAlign w:val="center"/>
          </w:tcPr>
          <w:p w14:paraId="46287550" w14:textId="77777777" w:rsidR="001127AF" w:rsidRPr="0025027E" w:rsidRDefault="001127AF" w:rsidP="003D6889">
            <w:pPr>
              <w:jc w:val="center"/>
              <w:rPr>
                <w:rFonts w:ascii="Calibri" w:hAnsi="Calibri" w:cs="Calibri"/>
                <w:b/>
                <w:bCs/>
                <w:sz w:val="20"/>
                <w:szCs w:val="16"/>
              </w:rPr>
            </w:pPr>
            <w:r w:rsidRPr="0025027E">
              <w:rPr>
                <w:rFonts w:ascii="Calibri" w:hAnsi="Calibri" w:cs="Calibri"/>
                <w:b/>
                <w:bCs/>
                <w:sz w:val="20"/>
                <w:szCs w:val="16"/>
              </w:rPr>
              <w:t>04</w:t>
            </w:r>
          </w:p>
        </w:tc>
        <w:tc>
          <w:tcPr>
            <w:tcW w:w="4154" w:type="dxa"/>
            <w:tcBorders>
              <w:top w:val="nil"/>
              <w:left w:val="nil"/>
              <w:bottom w:val="single" w:sz="8" w:space="0" w:color="auto"/>
              <w:right w:val="single" w:sz="8" w:space="0" w:color="auto"/>
            </w:tcBorders>
            <w:shd w:val="clear" w:color="auto" w:fill="auto"/>
            <w:vAlign w:val="center"/>
          </w:tcPr>
          <w:p w14:paraId="19295309" w14:textId="77777777" w:rsidR="001127AF" w:rsidRPr="0025027E" w:rsidRDefault="001127AF" w:rsidP="003D6889">
            <w:pPr>
              <w:rPr>
                <w:rFonts w:ascii="Calibri" w:hAnsi="Calibri" w:cs="Calibri"/>
                <w:b/>
                <w:bCs/>
                <w:sz w:val="20"/>
                <w:szCs w:val="16"/>
              </w:rPr>
            </w:pPr>
            <w:r w:rsidRPr="0025027E">
              <w:rPr>
                <w:rFonts w:ascii="Calibri" w:hAnsi="Calibri" w:cs="Calibri"/>
                <w:b/>
                <w:bCs/>
                <w:sz w:val="20"/>
                <w:szCs w:val="16"/>
              </w:rPr>
              <w:t>JUIZADO JD GLÓRIA</w:t>
            </w:r>
            <w:r w:rsidR="0025027E">
              <w:rPr>
                <w:rFonts w:ascii="Calibri" w:hAnsi="Calibri" w:cs="Calibri"/>
                <w:b/>
                <w:bCs/>
                <w:sz w:val="20"/>
                <w:szCs w:val="16"/>
              </w:rPr>
              <w:t xml:space="preserve"> – VARZEA GRANDE</w:t>
            </w:r>
          </w:p>
        </w:tc>
        <w:tc>
          <w:tcPr>
            <w:tcW w:w="4111" w:type="dxa"/>
            <w:tcBorders>
              <w:top w:val="nil"/>
              <w:left w:val="nil"/>
              <w:bottom w:val="single" w:sz="8" w:space="0" w:color="auto"/>
              <w:right w:val="single" w:sz="8" w:space="0" w:color="auto"/>
            </w:tcBorders>
            <w:shd w:val="clear" w:color="auto" w:fill="auto"/>
            <w:vAlign w:val="center"/>
          </w:tcPr>
          <w:p w14:paraId="616349FF" w14:textId="77777777" w:rsidR="001127AF" w:rsidRPr="0025027E" w:rsidRDefault="0025027E" w:rsidP="003D6889">
            <w:pPr>
              <w:jc w:val="center"/>
              <w:rPr>
                <w:rFonts w:ascii="Calibri" w:hAnsi="Calibri" w:cs="Calibri"/>
                <w:b/>
                <w:bCs/>
                <w:sz w:val="20"/>
                <w:szCs w:val="20"/>
              </w:rPr>
            </w:pPr>
            <w:r>
              <w:rPr>
                <w:rFonts w:ascii="Calibri" w:hAnsi="Calibri" w:cs="Calibri"/>
                <w:b/>
                <w:bCs/>
                <w:sz w:val="20"/>
                <w:szCs w:val="20"/>
              </w:rPr>
              <w:t>0</w:t>
            </w:r>
            <w:r w:rsidR="001127AF" w:rsidRPr="0025027E">
              <w:rPr>
                <w:rFonts w:ascii="Calibri" w:hAnsi="Calibri" w:cs="Calibri"/>
                <w:b/>
                <w:bCs/>
                <w:sz w:val="20"/>
                <w:szCs w:val="20"/>
              </w:rPr>
              <w:t>1</w:t>
            </w:r>
          </w:p>
        </w:tc>
      </w:tr>
      <w:tr w:rsidR="001127AF" w:rsidRPr="0035573D" w14:paraId="09A8C00C" w14:textId="77777777" w:rsidTr="00BD534D">
        <w:trPr>
          <w:trHeight w:val="256"/>
          <w:jc w:val="center"/>
        </w:trPr>
        <w:tc>
          <w:tcPr>
            <w:tcW w:w="888" w:type="dxa"/>
            <w:tcBorders>
              <w:top w:val="nil"/>
              <w:left w:val="single" w:sz="8" w:space="0" w:color="auto"/>
              <w:bottom w:val="single" w:sz="8" w:space="0" w:color="auto"/>
              <w:right w:val="single" w:sz="8" w:space="0" w:color="auto"/>
            </w:tcBorders>
            <w:shd w:val="clear" w:color="auto" w:fill="auto"/>
            <w:vAlign w:val="center"/>
          </w:tcPr>
          <w:p w14:paraId="501E0A5D" w14:textId="77777777" w:rsidR="001127AF" w:rsidRPr="0025027E" w:rsidRDefault="001127AF" w:rsidP="003D6889">
            <w:pPr>
              <w:jc w:val="center"/>
              <w:rPr>
                <w:rFonts w:ascii="Calibri" w:hAnsi="Calibri" w:cs="Calibri"/>
                <w:b/>
                <w:bCs/>
                <w:sz w:val="20"/>
                <w:szCs w:val="16"/>
              </w:rPr>
            </w:pPr>
            <w:r w:rsidRPr="0025027E">
              <w:rPr>
                <w:rFonts w:ascii="Calibri" w:hAnsi="Calibri" w:cs="Calibri"/>
                <w:b/>
                <w:bCs/>
                <w:sz w:val="20"/>
                <w:szCs w:val="16"/>
              </w:rPr>
              <w:t>05</w:t>
            </w:r>
          </w:p>
        </w:tc>
        <w:tc>
          <w:tcPr>
            <w:tcW w:w="4154" w:type="dxa"/>
            <w:tcBorders>
              <w:top w:val="nil"/>
              <w:left w:val="nil"/>
              <w:bottom w:val="single" w:sz="8" w:space="0" w:color="auto"/>
              <w:right w:val="single" w:sz="8" w:space="0" w:color="auto"/>
            </w:tcBorders>
            <w:shd w:val="clear" w:color="auto" w:fill="auto"/>
            <w:vAlign w:val="center"/>
            <w:hideMark/>
          </w:tcPr>
          <w:p w14:paraId="2B80828E" w14:textId="77777777" w:rsidR="001127AF" w:rsidRPr="0025027E" w:rsidRDefault="001127AF" w:rsidP="003D6889">
            <w:pPr>
              <w:rPr>
                <w:rFonts w:ascii="Calibri" w:hAnsi="Calibri" w:cs="Calibri"/>
                <w:b/>
                <w:bCs/>
                <w:sz w:val="20"/>
                <w:szCs w:val="16"/>
              </w:rPr>
            </w:pPr>
            <w:r w:rsidRPr="0025027E">
              <w:rPr>
                <w:rFonts w:ascii="Calibri" w:hAnsi="Calibri" w:cs="Calibri"/>
                <w:b/>
                <w:bCs/>
                <w:sz w:val="20"/>
                <w:szCs w:val="16"/>
              </w:rPr>
              <w:t>ARENÁPOLIS</w:t>
            </w:r>
          </w:p>
        </w:tc>
        <w:tc>
          <w:tcPr>
            <w:tcW w:w="4111" w:type="dxa"/>
            <w:tcBorders>
              <w:top w:val="nil"/>
              <w:left w:val="nil"/>
              <w:bottom w:val="single" w:sz="8" w:space="0" w:color="auto"/>
              <w:right w:val="single" w:sz="8" w:space="0" w:color="auto"/>
            </w:tcBorders>
            <w:shd w:val="clear" w:color="auto" w:fill="auto"/>
            <w:vAlign w:val="center"/>
            <w:hideMark/>
          </w:tcPr>
          <w:p w14:paraId="7C1D4338" w14:textId="77777777" w:rsidR="001127AF" w:rsidRPr="0025027E" w:rsidRDefault="0025027E" w:rsidP="003D6889">
            <w:pPr>
              <w:jc w:val="center"/>
              <w:rPr>
                <w:rFonts w:ascii="Calibri" w:hAnsi="Calibri" w:cs="Calibri"/>
                <w:b/>
                <w:bCs/>
                <w:sz w:val="20"/>
                <w:szCs w:val="20"/>
              </w:rPr>
            </w:pPr>
            <w:r>
              <w:rPr>
                <w:rFonts w:ascii="Calibri" w:hAnsi="Calibri" w:cs="Calibri"/>
                <w:b/>
                <w:bCs/>
                <w:sz w:val="20"/>
                <w:szCs w:val="20"/>
              </w:rPr>
              <w:t>0</w:t>
            </w:r>
            <w:r w:rsidR="001127AF" w:rsidRPr="0025027E">
              <w:rPr>
                <w:rFonts w:ascii="Calibri" w:hAnsi="Calibri" w:cs="Calibri"/>
                <w:b/>
                <w:bCs/>
                <w:sz w:val="20"/>
                <w:szCs w:val="20"/>
              </w:rPr>
              <w:t>1</w:t>
            </w:r>
          </w:p>
        </w:tc>
      </w:tr>
      <w:tr w:rsidR="001127AF" w:rsidRPr="0035573D" w14:paraId="4F098A69" w14:textId="77777777" w:rsidTr="00BD534D">
        <w:trPr>
          <w:trHeight w:val="266"/>
          <w:jc w:val="center"/>
        </w:trPr>
        <w:tc>
          <w:tcPr>
            <w:tcW w:w="888" w:type="dxa"/>
            <w:tcBorders>
              <w:top w:val="nil"/>
              <w:left w:val="single" w:sz="8" w:space="0" w:color="auto"/>
              <w:bottom w:val="single" w:sz="8" w:space="0" w:color="auto"/>
              <w:right w:val="single" w:sz="8" w:space="0" w:color="auto"/>
            </w:tcBorders>
            <w:shd w:val="clear" w:color="auto" w:fill="auto"/>
            <w:vAlign w:val="center"/>
          </w:tcPr>
          <w:p w14:paraId="29DC33D9" w14:textId="77777777" w:rsidR="001127AF" w:rsidRPr="0025027E" w:rsidRDefault="001127AF" w:rsidP="003D6889">
            <w:pPr>
              <w:jc w:val="center"/>
              <w:rPr>
                <w:rFonts w:ascii="Calibri" w:hAnsi="Calibri" w:cs="Calibri"/>
                <w:b/>
                <w:bCs/>
                <w:sz w:val="20"/>
                <w:szCs w:val="16"/>
              </w:rPr>
            </w:pPr>
            <w:r w:rsidRPr="0025027E">
              <w:rPr>
                <w:rFonts w:ascii="Calibri" w:hAnsi="Calibri" w:cs="Calibri"/>
                <w:b/>
                <w:bCs/>
                <w:sz w:val="20"/>
                <w:szCs w:val="16"/>
              </w:rPr>
              <w:t>06</w:t>
            </w:r>
          </w:p>
        </w:tc>
        <w:tc>
          <w:tcPr>
            <w:tcW w:w="4154" w:type="dxa"/>
            <w:tcBorders>
              <w:top w:val="nil"/>
              <w:left w:val="nil"/>
              <w:bottom w:val="single" w:sz="8" w:space="0" w:color="auto"/>
              <w:right w:val="single" w:sz="8" w:space="0" w:color="auto"/>
            </w:tcBorders>
            <w:shd w:val="clear" w:color="auto" w:fill="auto"/>
            <w:vAlign w:val="center"/>
          </w:tcPr>
          <w:p w14:paraId="7FBDDB1A" w14:textId="77777777" w:rsidR="001127AF" w:rsidRPr="0025027E" w:rsidRDefault="001127AF" w:rsidP="003D6889">
            <w:pPr>
              <w:rPr>
                <w:rFonts w:ascii="Calibri" w:hAnsi="Calibri" w:cs="Calibri"/>
                <w:b/>
                <w:bCs/>
                <w:sz w:val="20"/>
                <w:szCs w:val="16"/>
              </w:rPr>
            </w:pPr>
            <w:r w:rsidRPr="0025027E">
              <w:rPr>
                <w:rFonts w:ascii="Calibri" w:hAnsi="Calibri" w:cs="Calibri"/>
                <w:b/>
                <w:bCs/>
                <w:sz w:val="20"/>
                <w:szCs w:val="16"/>
              </w:rPr>
              <w:t xml:space="preserve">CÁCERES </w:t>
            </w:r>
          </w:p>
        </w:tc>
        <w:tc>
          <w:tcPr>
            <w:tcW w:w="4111" w:type="dxa"/>
            <w:tcBorders>
              <w:top w:val="nil"/>
              <w:left w:val="nil"/>
              <w:bottom w:val="single" w:sz="8" w:space="0" w:color="auto"/>
              <w:right w:val="single" w:sz="8" w:space="0" w:color="auto"/>
            </w:tcBorders>
            <w:shd w:val="clear" w:color="auto" w:fill="auto"/>
          </w:tcPr>
          <w:p w14:paraId="318B7B64" w14:textId="77777777" w:rsidR="001127AF" w:rsidRPr="0025027E" w:rsidRDefault="0025027E" w:rsidP="003D6889">
            <w:pPr>
              <w:jc w:val="center"/>
              <w:rPr>
                <w:sz w:val="20"/>
              </w:rPr>
            </w:pPr>
            <w:r>
              <w:rPr>
                <w:rFonts w:ascii="Calibri" w:hAnsi="Calibri" w:cs="Calibri"/>
                <w:b/>
                <w:bCs/>
                <w:sz w:val="20"/>
                <w:szCs w:val="20"/>
              </w:rPr>
              <w:t>0</w:t>
            </w:r>
            <w:r w:rsidR="001127AF" w:rsidRPr="0025027E">
              <w:rPr>
                <w:rFonts w:ascii="Calibri" w:hAnsi="Calibri" w:cs="Calibri"/>
                <w:b/>
                <w:bCs/>
                <w:sz w:val="20"/>
                <w:szCs w:val="20"/>
              </w:rPr>
              <w:t>1</w:t>
            </w:r>
          </w:p>
        </w:tc>
      </w:tr>
      <w:tr w:rsidR="001127AF" w:rsidRPr="0035573D" w14:paraId="0E8937A3" w14:textId="77777777" w:rsidTr="00BD534D">
        <w:trPr>
          <w:trHeight w:val="266"/>
          <w:jc w:val="center"/>
        </w:trPr>
        <w:tc>
          <w:tcPr>
            <w:tcW w:w="888" w:type="dxa"/>
            <w:tcBorders>
              <w:top w:val="nil"/>
              <w:left w:val="single" w:sz="8" w:space="0" w:color="auto"/>
              <w:bottom w:val="single" w:sz="8" w:space="0" w:color="auto"/>
              <w:right w:val="single" w:sz="8" w:space="0" w:color="auto"/>
            </w:tcBorders>
            <w:shd w:val="clear" w:color="auto" w:fill="auto"/>
            <w:vAlign w:val="center"/>
          </w:tcPr>
          <w:p w14:paraId="3C0FCB3E" w14:textId="77777777" w:rsidR="001127AF" w:rsidRPr="0025027E" w:rsidRDefault="001127AF" w:rsidP="003D6889">
            <w:pPr>
              <w:jc w:val="center"/>
              <w:rPr>
                <w:rFonts w:ascii="Calibri" w:hAnsi="Calibri" w:cs="Calibri"/>
                <w:b/>
                <w:bCs/>
                <w:sz w:val="20"/>
                <w:szCs w:val="16"/>
              </w:rPr>
            </w:pPr>
            <w:r w:rsidRPr="0025027E">
              <w:rPr>
                <w:rFonts w:ascii="Calibri" w:hAnsi="Calibri" w:cs="Calibri"/>
                <w:b/>
                <w:bCs/>
                <w:sz w:val="20"/>
                <w:szCs w:val="16"/>
              </w:rPr>
              <w:t>07</w:t>
            </w:r>
          </w:p>
        </w:tc>
        <w:tc>
          <w:tcPr>
            <w:tcW w:w="4154" w:type="dxa"/>
            <w:tcBorders>
              <w:top w:val="nil"/>
              <w:left w:val="nil"/>
              <w:bottom w:val="single" w:sz="8" w:space="0" w:color="auto"/>
              <w:right w:val="single" w:sz="8" w:space="0" w:color="auto"/>
            </w:tcBorders>
            <w:shd w:val="clear" w:color="auto" w:fill="auto"/>
            <w:vAlign w:val="center"/>
          </w:tcPr>
          <w:p w14:paraId="44F4CEFB" w14:textId="77777777" w:rsidR="001127AF" w:rsidRPr="0025027E" w:rsidRDefault="001127AF" w:rsidP="003D6889">
            <w:pPr>
              <w:rPr>
                <w:rFonts w:ascii="Calibri" w:hAnsi="Calibri" w:cs="Calibri"/>
                <w:b/>
                <w:bCs/>
                <w:sz w:val="20"/>
                <w:szCs w:val="16"/>
              </w:rPr>
            </w:pPr>
            <w:r w:rsidRPr="0025027E">
              <w:rPr>
                <w:rFonts w:ascii="Calibri" w:hAnsi="Calibri" w:cs="Calibri"/>
                <w:b/>
                <w:bCs/>
                <w:sz w:val="20"/>
                <w:szCs w:val="16"/>
              </w:rPr>
              <w:t>RIO BRANCO</w:t>
            </w:r>
          </w:p>
        </w:tc>
        <w:tc>
          <w:tcPr>
            <w:tcW w:w="4111" w:type="dxa"/>
            <w:tcBorders>
              <w:top w:val="nil"/>
              <w:left w:val="nil"/>
              <w:bottom w:val="single" w:sz="8" w:space="0" w:color="auto"/>
              <w:right w:val="single" w:sz="8" w:space="0" w:color="auto"/>
            </w:tcBorders>
            <w:shd w:val="clear" w:color="auto" w:fill="auto"/>
          </w:tcPr>
          <w:p w14:paraId="7EB55BA1" w14:textId="77777777" w:rsidR="001127AF" w:rsidRPr="0025027E" w:rsidRDefault="0025027E" w:rsidP="003D6889">
            <w:pPr>
              <w:jc w:val="center"/>
              <w:rPr>
                <w:sz w:val="20"/>
              </w:rPr>
            </w:pPr>
            <w:r>
              <w:rPr>
                <w:rFonts w:ascii="Calibri" w:hAnsi="Calibri" w:cs="Calibri"/>
                <w:b/>
                <w:bCs/>
                <w:sz w:val="20"/>
                <w:szCs w:val="20"/>
              </w:rPr>
              <w:t>0</w:t>
            </w:r>
            <w:r w:rsidR="001127AF" w:rsidRPr="0025027E">
              <w:rPr>
                <w:rFonts w:ascii="Calibri" w:hAnsi="Calibri" w:cs="Calibri"/>
                <w:b/>
                <w:bCs/>
                <w:sz w:val="20"/>
                <w:szCs w:val="20"/>
              </w:rPr>
              <w:t>1</w:t>
            </w:r>
          </w:p>
        </w:tc>
      </w:tr>
      <w:tr w:rsidR="001127AF" w:rsidRPr="0035573D" w14:paraId="5909F284" w14:textId="77777777" w:rsidTr="00BD534D">
        <w:trPr>
          <w:trHeight w:val="266"/>
          <w:jc w:val="center"/>
        </w:trPr>
        <w:tc>
          <w:tcPr>
            <w:tcW w:w="888" w:type="dxa"/>
            <w:tcBorders>
              <w:top w:val="nil"/>
              <w:left w:val="single" w:sz="8" w:space="0" w:color="auto"/>
              <w:bottom w:val="single" w:sz="8" w:space="0" w:color="auto"/>
              <w:right w:val="single" w:sz="8" w:space="0" w:color="auto"/>
            </w:tcBorders>
            <w:shd w:val="clear" w:color="auto" w:fill="auto"/>
            <w:vAlign w:val="center"/>
          </w:tcPr>
          <w:p w14:paraId="41281D57" w14:textId="77777777" w:rsidR="001127AF" w:rsidRPr="0025027E" w:rsidRDefault="001127AF" w:rsidP="003D6889">
            <w:pPr>
              <w:jc w:val="center"/>
              <w:rPr>
                <w:rFonts w:ascii="Calibri" w:hAnsi="Calibri" w:cs="Calibri"/>
                <w:b/>
                <w:bCs/>
                <w:sz w:val="20"/>
                <w:szCs w:val="16"/>
              </w:rPr>
            </w:pPr>
            <w:r w:rsidRPr="0025027E">
              <w:rPr>
                <w:rFonts w:ascii="Calibri" w:hAnsi="Calibri" w:cs="Calibri"/>
                <w:b/>
                <w:bCs/>
                <w:sz w:val="20"/>
                <w:szCs w:val="16"/>
              </w:rPr>
              <w:t>08</w:t>
            </w:r>
          </w:p>
        </w:tc>
        <w:tc>
          <w:tcPr>
            <w:tcW w:w="4154" w:type="dxa"/>
            <w:tcBorders>
              <w:top w:val="nil"/>
              <w:left w:val="nil"/>
              <w:bottom w:val="single" w:sz="8" w:space="0" w:color="auto"/>
              <w:right w:val="single" w:sz="8" w:space="0" w:color="auto"/>
            </w:tcBorders>
            <w:shd w:val="clear" w:color="auto" w:fill="auto"/>
            <w:vAlign w:val="center"/>
          </w:tcPr>
          <w:p w14:paraId="3AFA6421" w14:textId="77777777" w:rsidR="001127AF" w:rsidRPr="0025027E" w:rsidRDefault="001127AF" w:rsidP="003D6889">
            <w:pPr>
              <w:rPr>
                <w:rFonts w:ascii="Calibri" w:hAnsi="Calibri" w:cs="Calibri"/>
                <w:b/>
                <w:bCs/>
                <w:sz w:val="20"/>
                <w:szCs w:val="16"/>
              </w:rPr>
            </w:pPr>
            <w:r w:rsidRPr="0025027E">
              <w:rPr>
                <w:rFonts w:ascii="Calibri" w:hAnsi="Calibri" w:cs="Calibri"/>
                <w:b/>
                <w:bCs/>
                <w:sz w:val="20"/>
                <w:szCs w:val="16"/>
              </w:rPr>
              <w:t>JAURU</w:t>
            </w:r>
          </w:p>
        </w:tc>
        <w:tc>
          <w:tcPr>
            <w:tcW w:w="4111" w:type="dxa"/>
            <w:tcBorders>
              <w:top w:val="nil"/>
              <w:left w:val="nil"/>
              <w:bottom w:val="single" w:sz="8" w:space="0" w:color="auto"/>
              <w:right w:val="single" w:sz="8" w:space="0" w:color="auto"/>
            </w:tcBorders>
            <w:shd w:val="clear" w:color="auto" w:fill="auto"/>
          </w:tcPr>
          <w:p w14:paraId="32E01171" w14:textId="77777777" w:rsidR="001127AF" w:rsidRPr="0025027E" w:rsidRDefault="0025027E" w:rsidP="003D6889">
            <w:pPr>
              <w:jc w:val="center"/>
              <w:rPr>
                <w:sz w:val="20"/>
              </w:rPr>
            </w:pPr>
            <w:r>
              <w:rPr>
                <w:rFonts w:ascii="Calibri" w:hAnsi="Calibri" w:cs="Calibri"/>
                <w:b/>
                <w:bCs/>
                <w:sz w:val="20"/>
                <w:szCs w:val="20"/>
              </w:rPr>
              <w:t>0</w:t>
            </w:r>
            <w:r w:rsidR="001127AF" w:rsidRPr="0025027E">
              <w:rPr>
                <w:rFonts w:ascii="Calibri" w:hAnsi="Calibri" w:cs="Calibri"/>
                <w:b/>
                <w:bCs/>
                <w:sz w:val="20"/>
                <w:szCs w:val="20"/>
              </w:rPr>
              <w:t>1</w:t>
            </w:r>
          </w:p>
        </w:tc>
      </w:tr>
      <w:tr w:rsidR="001127AF" w:rsidRPr="0035573D" w14:paraId="379EEE3C" w14:textId="77777777" w:rsidTr="00BD534D">
        <w:trPr>
          <w:trHeight w:val="266"/>
          <w:jc w:val="center"/>
        </w:trPr>
        <w:tc>
          <w:tcPr>
            <w:tcW w:w="888" w:type="dxa"/>
            <w:tcBorders>
              <w:top w:val="nil"/>
              <w:left w:val="single" w:sz="8" w:space="0" w:color="auto"/>
              <w:bottom w:val="single" w:sz="8" w:space="0" w:color="auto"/>
              <w:right w:val="single" w:sz="8" w:space="0" w:color="auto"/>
            </w:tcBorders>
            <w:shd w:val="clear" w:color="auto" w:fill="auto"/>
            <w:vAlign w:val="center"/>
            <w:hideMark/>
          </w:tcPr>
          <w:p w14:paraId="6DA9A351" w14:textId="77777777" w:rsidR="001127AF" w:rsidRPr="0025027E" w:rsidRDefault="001127AF" w:rsidP="003D6889">
            <w:pPr>
              <w:jc w:val="center"/>
              <w:rPr>
                <w:rFonts w:ascii="Calibri" w:hAnsi="Calibri" w:cs="Calibri"/>
                <w:b/>
                <w:bCs/>
                <w:sz w:val="20"/>
                <w:szCs w:val="16"/>
              </w:rPr>
            </w:pPr>
            <w:r w:rsidRPr="0025027E">
              <w:rPr>
                <w:rFonts w:ascii="Calibri" w:hAnsi="Calibri" w:cs="Calibri"/>
                <w:b/>
                <w:bCs/>
                <w:sz w:val="20"/>
                <w:szCs w:val="16"/>
              </w:rPr>
              <w:t>09</w:t>
            </w:r>
          </w:p>
        </w:tc>
        <w:tc>
          <w:tcPr>
            <w:tcW w:w="4154" w:type="dxa"/>
            <w:tcBorders>
              <w:top w:val="nil"/>
              <w:left w:val="nil"/>
              <w:bottom w:val="single" w:sz="8" w:space="0" w:color="auto"/>
              <w:right w:val="single" w:sz="8" w:space="0" w:color="auto"/>
            </w:tcBorders>
            <w:shd w:val="clear" w:color="auto" w:fill="auto"/>
            <w:vAlign w:val="center"/>
            <w:hideMark/>
          </w:tcPr>
          <w:p w14:paraId="1FEB53D0" w14:textId="77777777" w:rsidR="001127AF" w:rsidRPr="0025027E" w:rsidRDefault="001127AF" w:rsidP="003D6889">
            <w:pPr>
              <w:rPr>
                <w:rFonts w:ascii="Calibri" w:hAnsi="Calibri" w:cs="Calibri"/>
                <w:b/>
                <w:bCs/>
                <w:sz w:val="20"/>
                <w:szCs w:val="16"/>
              </w:rPr>
            </w:pPr>
            <w:r w:rsidRPr="0025027E">
              <w:rPr>
                <w:rFonts w:ascii="Calibri" w:hAnsi="Calibri" w:cs="Calibri"/>
                <w:b/>
                <w:bCs/>
                <w:sz w:val="20"/>
                <w:szCs w:val="16"/>
              </w:rPr>
              <w:t>JUARA</w:t>
            </w:r>
          </w:p>
        </w:tc>
        <w:tc>
          <w:tcPr>
            <w:tcW w:w="4111" w:type="dxa"/>
            <w:tcBorders>
              <w:top w:val="nil"/>
              <w:left w:val="nil"/>
              <w:bottom w:val="single" w:sz="8" w:space="0" w:color="auto"/>
              <w:right w:val="single" w:sz="8" w:space="0" w:color="auto"/>
            </w:tcBorders>
            <w:shd w:val="clear" w:color="auto" w:fill="auto"/>
            <w:hideMark/>
          </w:tcPr>
          <w:p w14:paraId="21FB0FEE" w14:textId="77777777" w:rsidR="001127AF" w:rsidRPr="0025027E" w:rsidRDefault="0025027E" w:rsidP="003D6889">
            <w:pPr>
              <w:jc w:val="center"/>
              <w:rPr>
                <w:sz w:val="20"/>
              </w:rPr>
            </w:pPr>
            <w:r>
              <w:rPr>
                <w:rFonts w:ascii="Calibri" w:hAnsi="Calibri" w:cs="Calibri"/>
                <w:b/>
                <w:bCs/>
                <w:sz w:val="20"/>
                <w:szCs w:val="20"/>
              </w:rPr>
              <w:t>0</w:t>
            </w:r>
            <w:r w:rsidR="001127AF" w:rsidRPr="0025027E">
              <w:rPr>
                <w:rFonts w:ascii="Calibri" w:hAnsi="Calibri" w:cs="Calibri"/>
                <w:b/>
                <w:bCs/>
                <w:sz w:val="20"/>
                <w:szCs w:val="20"/>
              </w:rPr>
              <w:t>1</w:t>
            </w:r>
          </w:p>
        </w:tc>
      </w:tr>
      <w:tr w:rsidR="001127AF" w:rsidRPr="0035573D" w14:paraId="24B663EA" w14:textId="77777777" w:rsidTr="00BD534D">
        <w:trPr>
          <w:trHeight w:val="232"/>
          <w:jc w:val="center"/>
        </w:trPr>
        <w:tc>
          <w:tcPr>
            <w:tcW w:w="888" w:type="dxa"/>
            <w:tcBorders>
              <w:top w:val="nil"/>
              <w:left w:val="single" w:sz="8" w:space="0" w:color="auto"/>
              <w:bottom w:val="single" w:sz="8" w:space="0" w:color="auto"/>
              <w:right w:val="single" w:sz="8" w:space="0" w:color="auto"/>
            </w:tcBorders>
            <w:shd w:val="clear" w:color="auto" w:fill="auto"/>
            <w:vAlign w:val="center"/>
          </w:tcPr>
          <w:p w14:paraId="6726464A" w14:textId="77777777" w:rsidR="001127AF" w:rsidRPr="0025027E" w:rsidRDefault="001127AF" w:rsidP="003D6889">
            <w:pPr>
              <w:jc w:val="center"/>
              <w:rPr>
                <w:rFonts w:ascii="Calibri" w:hAnsi="Calibri" w:cs="Calibri"/>
                <w:b/>
                <w:bCs/>
                <w:sz w:val="20"/>
                <w:szCs w:val="16"/>
              </w:rPr>
            </w:pPr>
            <w:r w:rsidRPr="0025027E">
              <w:rPr>
                <w:rFonts w:ascii="Calibri" w:hAnsi="Calibri" w:cs="Calibri"/>
                <w:b/>
                <w:bCs/>
                <w:sz w:val="20"/>
                <w:szCs w:val="16"/>
              </w:rPr>
              <w:t>10</w:t>
            </w:r>
          </w:p>
        </w:tc>
        <w:tc>
          <w:tcPr>
            <w:tcW w:w="4154" w:type="dxa"/>
            <w:tcBorders>
              <w:top w:val="nil"/>
              <w:left w:val="nil"/>
              <w:bottom w:val="single" w:sz="8" w:space="0" w:color="auto"/>
              <w:right w:val="single" w:sz="8" w:space="0" w:color="auto"/>
            </w:tcBorders>
            <w:shd w:val="clear" w:color="auto" w:fill="auto"/>
            <w:vAlign w:val="center"/>
            <w:hideMark/>
          </w:tcPr>
          <w:p w14:paraId="42638490" w14:textId="77777777" w:rsidR="001127AF" w:rsidRPr="0025027E" w:rsidRDefault="001127AF" w:rsidP="003D6889">
            <w:pPr>
              <w:rPr>
                <w:rFonts w:ascii="Calibri" w:hAnsi="Calibri" w:cs="Calibri"/>
                <w:b/>
                <w:bCs/>
                <w:sz w:val="20"/>
                <w:szCs w:val="16"/>
              </w:rPr>
            </w:pPr>
            <w:r w:rsidRPr="0025027E">
              <w:rPr>
                <w:rFonts w:ascii="Calibri" w:hAnsi="Calibri" w:cs="Calibri"/>
                <w:b/>
                <w:bCs/>
                <w:sz w:val="20"/>
                <w:szCs w:val="16"/>
              </w:rPr>
              <w:t>MIRASSOL D’OESTE</w:t>
            </w:r>
          </w:p>
        </w:tc>
        <w:tc>
          <w:tcPr>
            <w:tcW w:w="4111" w:type="dxa"/>
            <w:tcBorders>
              <w:top w:val="nil"/>
              <w:left w:val="nil"/>
              <w:bottom w:val="single" w:sz="8" w:space="0" w:color="auto"/>
              <w:right w:val="single" w:sz="8" w:space="0" w:color="auto"/>
            </w:tcBorders>
            <w:shd w:val="clear" w:color="auto" w:fill="auto"/>
            <w:hideMark/>
          </w:tcPr>
          <w:p w14:paraId="7EE14F91" w14:textId="77777777" w:rsidR="001127AF" w:rsidRPr="0025027E" w:rsidRDefault="0025027E" w:rsidP="003D6889">
            <w:pPr>
              <w:jc w:val="center"/>
              <w:rPr>
                <w:sz w:val="20"/>
              </w:rPr>
            </w:pPr>
            <w:r>
              <w:rPr>
                <w:rFonts w:ascii="Calibri" w:hAnsi="Calibri" w:cs="Calibri"/>
                <w:b/>
                <w:bCs/>
                <w:sz w:val="20"/>
                <w:szCs w:val="20"/>
              </w:rPr>
              <w:t>0</w:t>
            </w:r>
            <w:r w:rsidR="001127AF" w:rsidRPr="0025027E">
              <w:rPr>
                <w:rFonts w:ascii="Calibri" w:hAnsi="Calibri" w:cs="Calibri"/>
                <w:b/>
                <w:bCs/>
                <w:sz w:val="20"/>
                <w:szCs w:val="20"/>
              </w:rPr>
              <w:t>1</w:t>
            </w:r>
          </w:p>
        </w:tc>
      </w:tr>
      <w:tr w:rsidR="001127AF" w:rsidRPr="0035573D" w14:paraId="592246CB" w14:textId="77777777" w:rsidTr="00BD534D">
        <w:trPr>
          <w:trHeight w:val="232"/>
          <w:jc w:val="center"/>
        </w:trPr>
        <w:tc>
          <w:tcPr>
            <w:tcW w:w="888" w:type="dxa"/>
            <w:tcBorders>
              <w:top w:val="nil"/>
              <w:left w:val="single" w:sz="8" w:space="0" w:color="auto"/>
              <w:bottom w:val="single" w:sz="8" w:space="0" w:color="auto"/>
              <w:right w:val="single" w:sz="8" w:space="0" w:color="auto"/>
            </w:tcBorders>
            <w:shd w:val="clear" w:color="auto" w:fill="auto"/>
            <w:vAlign w:val="center"/>
          </w:tcPr>
          <w:p w14:paraId="0423D3C4" w14:textId="77777777" w:rsidR="001127AF" w:rsidRPr="0025027E" w:rsidRDefault="001127AF" w:rsidP="003D6889">
            <w:pPr>
              <w:jc w:val="center"/>
              <w:rPr>
                <w:rFonts w:ascii="Calibri" w:hAnsi="Calibri" w:cs="Calibri"/>
                <w:b/>
                <w:bCs/>
                <w:sz w:val="20"/>
                <w:szCs w:val="16"/>
              </w:rPr>
            </w:pPr>
            <w:r w:rsidRPr="0025027E">
              <w:rPr>
                <w:rFonts w:ascii="Calibri" w:hAnsi="Calibri" w:cs="Calibri"/>
                <w:b/>
                <w:bCs/>
                <w:sz w:val="20"/>
                <w:szCs w:val="16"/>
              </w:rPr>
              <w:t>11</w:t>
            </w:r>
          </w:p>
        </w:tc>
        <w:tc>
          <w:tcPr>
            <w:tcW w:w="4154" w:type="dxa"/>
            <w:tcBorders>
              <w:top w:val="nil"/>
              <w:left w:val="nil"/>
              <w:bottom w:val="single" w:sz="8" w:space="0" w:color="auto"/>
              <w:right w:val="single" w:sz="8" w:space="0" w:color="auto"/>
            </w:tcBorders>
            <w:shd w:val="clear" w:color="auto" w:fill="auto"/>
            <w:vAlign w:val="center"/>
          </w:tcPr>
          <w:p w14:paraId="6D7FABD1" w14:textId="77777777" w:rsidR="001127AF" w:rsidRPr="0025027E" w:rsidRDefault="001127AF" w:rsidP="003D6889">
            <w:pPr>
              <w:rPr>
                <w:rFonts w:ascii="Calibri" w:hAnsi="Calibri" w:cs="Calibri"/>
                <w:b/>
                <w:bCs/>
                <w:sz w:val="20"/>
                <w:szCs w:val="16"/>
              </w:rPr>
            </w:pPr>
            <w:r w:rsidRPr="0025027E">
              <w:rPr>
                <w:rFonts w:ascii="Calibri" w:hAnsi="Calibri" w:cs="Calibri"/>
                <w:b/>
                <w:bCs/>
                <w:sz w:val="20"/>
                <w:szCs w:val="16"/>
              </w:rPr>
              <w:t>PORTO ALEGRE DO NORTE</w:t>
            </w:r>
          </w:p>
        </w:tc>
        <w:tc>
          <w:tcPr>
            <w:tcW w:w="4111" w:type="dxa"/>
            <w:tcBorders>
              <w:top w:val="nil"/>
              <w:left w:val="nil"/>
              <w:bottom w:val="single" w:sz="8" w:space="0" w:color="auto"/>
              <w:right w:val="single" w:sz="8" w:space="0" w:color="auto"/>
            </w:tcBorders>
            <w:shd w:val="clear" w:color="auto" w:fill="auto"/>
          </w:tcPr>
          <w:p w14:paraId="55EF51CF" w14:textId="77777777" w:rsidR="001127AF" w:rsidRPr="0025027E" w:rsidRDefault="0025027E" w:rsidP="003D6889">
            <w:pPr>
              <w:jc w:val="center"/>
              <w:rPr>
                <w:sz w:val="20"/>
              </w:rPr>
            </w:pPr>
            <w:r>
              <w:rPr>
                <w:rFonts w:ascii="Calibri" w:hAnsi="Calibri" w:cs="Calibri"/>
                <w:b/>
                <w:bCs/>
                <w:sz w:val="20"/>
                <w:szCs w:val="20"/>
              </w:rPr>
              <w:t>0</w:t>
            </w:r>
            <w:r w:rsidR="001127AF" w:rsidRPr="0025027E">
              <w:rPr>
                <w:rFonts w:ascii="Calibri" w:hAnsi="Calibri" w:cs="Calibri"/>
                <w:b/>
                <w:bCs/>
                <w:sz w:val="20"/>
                <w:szCs w:val="20"/>
              </w:rPr>
              <w:t>1</w:t>
            </w:r>
          </w:p>
        </w:tc>
      </w:tr>
      <w:tr w:rsidR="001127AF" w:rsidRPr="0035573D" w14:paraId="58318508" w14:textId="77777777" w:rsidTr="00BD534D">
        <w:trPr>
          <w:trHeight w:val="232"/>
          <w:jc w:val="center"/>
        </w:trPr>
        <w:tc>
          <w:tcPr>
            <w:tcW w:w="888" w:type="dxa"/>
            <w:tcBorders>
              <w:top w:val="nil"/>
              <w:left w:val="single" w:sz="8" w:space="0" w:color="auto"/>
              <w:bottom w:val="single" w:sz="8" w:space="0" w:color="auto"/>
              <w:right w:val="single" w:sz="8" w:space="0" w:color="auto"/>
            </w:tcBorders>
            <w:shd w:val="clear" w:color="auto" w:fill="auto"/>
            <w:vAlign w:val="center"/>
          </w:tcPr>
          <w:p w14:paraId="1302B65C" w14:textId="77777777" w:rsidR="001127AF" w:rsidRPr="0025027E" w:rsidRDefault="001127AF" w:rsidP="003D6889">
            <w:pPr>
              <w:jc w:val="center"/>
              <w:rPr>
                <w:rFonts w:ascii="Calibri" w:hAnsi="Calibri" w:cs="Calibri"/>
                <w:b/>
                <w:bCs/>
                <w:sz w:val="20"/>
                <w:szCs w:val="16"/>
              </w:rPr>
            </w:pPr>
            <w:r w:rsidRPr="0025027E">
              <w:rPr>
                <w:rFonts w:ascii="Calibri" w:hAnsi="Calibri" w:cs="Calibri"/>
                <w:b/>
                <w:bCs/>
                <w:sz w:val="20"/>
                <w:szCs w:val="16"/>
              </w:rPr>
              <w:t>12</w:t>
            </w:r>
          </w:p>
        </w:tc>
        <w:tc>
          <w:tcPr>
            <w:tcW w:w="4154" w:type="dxa"/>
            <w:tcBorders>
              <w:top w:val="nil"/>
              <w:left w:val="nil"/>
              <w:bottom w:val="single" w:sz="8" w:space="0" w:color="auto"/>
              <w:right w:val="single" w:sz="8" w:space="0" w:color="auto"/>
            </w:tcBorders>
            <w:shd w:val="clear" w:color="auto" w:fill="auto"/>
            <w:vAlign w:val="center"/>
          </w:tcPr>
          <w:p w14:paraId="6A1AAE60" w14:textId="77777777" w:rsidR="001127AF" w:rsidRPr="0025027E" w:rsidRDefault="001127AF" w:rsidP="003D6889">
            <w:pPr>
              <w:rPr>
                <w:rFonts w:ascii="Calibri" w:hAnsi="Calibri" w:cs="Calibri"/>
                <w:b/>
                <w:bCs/>
                <w:sz w:val="20"/>
                <w:szCs w:val="16"/>
              </w:rPr>
            </w:pPr>
            <w:r w:rsidRPr="0025027E">
              <w:rPr>
                <w:rFonts w:ascii="Calibri" w:hAnsi="Calibri" w:cs="Calibri"/>
                <w:b/>
                <w:bCs/>
                <w:sz w:val="20"/>
                <w:szCs w:val="16"/>
              </w:rPr>
              <w:t>COLIDER</w:t>
            </w:r>
          </w:p>
        </w:tc>
        <w:tc>
          <w:tcPr>
            <w:tcW w:w="4111" w:type="dxa"/>
            <w:tcBorders>
              <w:top w:val="nil"/>
              <w:left w:val="nil"/>
              <w:bottom w:val="single" w:sz="8" w:space="0" w:color="auto"/>
              <w:right w:val="single" w:sz="8" w:space="0" w:color="auto"/>
            </w:tcBorders>
            <w:shd w:val="clear" w:color="auto" w:fill="auto"/>
          </w:tcPr>
          <w:p w14:paraId="1CA0999B" w14:textId="77777777" w:rsidR="001127AF" w:rsidRPr="0025027E" w:rsidRDefault="0025027E" w:rsidP="003D6889">
            <w:pPr>
              <w:jc w:val="center"/>
              <w:rPr>
                <w:sz w:val="20"/>
              </w:rPr>
            </w:pPr>
            <w:r>
              <w:rPr>
                <w:rFonts w:ascii="Calibri" w:hAnsi="Calibri" w:cs="Calibri"/>
                <w:b/>
                <w:bCs/>
                <w:sz w:val="20"/>
                <w:szCs w:val="20"/>
              </w:rPr>
              <w:t>0</w:t>
            </w:r>
            <w:r w:rsidR="001127AF" w:rsidRPr="0025027E">
              <w:rPr>
                <w:rFonts w:ascii="Calibri" w:hAnsi="Calibri" w:cs="Calibri"/>
                <w:b/>
                <w:bCs/>
                <w:sz w:val="20"/>
                <w:szCs w:val="20"/>
              </w:rPr>
              <w:t>1</w:t>
            </w:r>
          </w:p>
        </w:tc>
      </w:tr>
      <w:tr w:rsidR="001127AF" w:rsidRPr="0035573D" w14:paraId="68DB10BC" w14:textId="77777777" w:rsidTr="00BD534D">
        <w:trPr>
          <w:trHeight w:val="232"/>
          <w:jc w:val="center"/>
        </w:trPr>
        <w:tc>
          <w:tcPr>
            <w:tcW w:w="888" w:type="dxa"/>
            <w:tcBorders>
              <w:top w:val="nil"/>
              <w:left w:val="single" w:sz="8" w:space="0" w:color="auto"/>
              <w:bottom w:val="single" w:sz="8" w:space="0" w:color="auto"/>
              <w:right w:val="single" w:sz="8" w:space="0" w:color="auto"/>
            </w:tcBorders>
            <w:shd w:val="clear" w:color="auto" w:fill="auto"/>
            <w:vAlign w:val="center"/>
          </w:tcPr>
          <w:p w14:paraId="7EC966CF" w14:textId="77777777" w:rsidR="001127AF" w:rsidRPr="0025027E" w:rsidRDefault="001127AF" w:rsidP="003D6889">
            <w:pPr>
              <w:jc w:val="center"/>
              <w:rPr>
                <w:rFonts w:ascii="Calibri" w:hAnsi="Calibri" w:cs="Calibri"/>
                <w:b/>
                <w:bCs/>
                <w:sz w:val="20"/>
                <w:szCs w:val="16"/>
              </w:rPr>
            </w:pPr>
            <w:r w:rsidRPr="0025027E">
              <w:rPr>
                <w:rFonts w:ascii="Calibri" w:hAnsi="Calibri" w:cs="Calibri"/>
                <w:b/>
                <w:bCs/>
                <w:sz w:val="20"/>
                <w:szCs w:val="16"/>
              </w:rPr>
              <w:t>13</w:t>
            </w:r>
          </w:p>
        </w:tc>
        <w:tc>
          <w:tcPr>
            <w:tcW w:w="4154" w:type="dxa"/>
            <w:tcBorders>
              <w:top w:val="nil"/>
              <w:left w:val="nil"/>
              <w:bottom w:val="single" w:sz="8" w:space="0" w:color="auto"/>
              <w:right w:val="single" w:sz="8" w:space="0" w:color="auto"/>
            </w:tcBorders>
            <w:shd w:val="clear" w:color="auto" w:fill="auto"/>
            <w:vAlign w:val="center"/>
          </w:tcPr>
          <w:p w14:paraId="0F7A0A6A" w14:textId="77777777" w:rsidR="001127AF" w:rsidRPr="0025027E" w:rsidRDefault="001127AF" w:rsidP="003D6889">
            <w:pPr>
              <w:rPr>
                <w:rFonts w:ascii="Calibri" w:hAnsi="Calibri" w:cs="Calibri"/>
                <w:b/>
                <w:bCs/>
                <w:sz w:val="20"/>
                <w:szCs w:val="16"/>
              </w:rPr>
            </w:pPr>
            <w:r w:rsidRPr="0025027E">
              <w:rPr>
                <w:rFonts w:ascii="Calibri" w:hAnsi="Calibri" w:cs="Calibri"/>
                <w:b/>
                <w:bCs/>
                <w:sz w:val="20"/>
                <w:szCs w:val="16"/>
              </w:rPr>
              <w:t>VILA BELA DA SS TRINDADE</w:t>
            </w:r>
          </w:p>
        </w:tc>
        <w:tc>
          <w:tcPr>
            <w:tcW w:w="4111" w:type="dxa"/>
            <w:tcBorders>
              <w:top w:val="nil"/>
              <w:left w:val="nil"/>
              <w:bottom w:val="single" w:sz="8" w:space="0" w:color="auto"/>
              <w:right w:val="single" w:sz="8" w:space="0" w:color="auto"/>
            </w:tcBorders>
            <w:shd w:val="clear" w:color="auto" w:fill="auto"/>
          </w:tcPr>
          <w:p w14:paraId="57EE37AF" w14:textId="77777777" w:rsidR="001127AF" w:rsidRPr="0025027E" w:rsidRDefault="0025027E" w:rsidP="003D6889">
            <w:pPr>
              <w:jc w:val="center"/>
              <w:rPr>
                <w:sz w:val="20"/>
              </w:rPr>
            </w:pPr>
            <w:r>
              <w:rPr>
                <w:rFonts w:ascii="Calibri" w:hAnsi="Calibri" w:cs="Calibri"/>
                <w:b/>
                <w:bCs/>
                <w:sz w:val="20"/>
                <w:szCs w:val="20"/>
              </w:rPr>
              <w:t>0</w:t>
            </w:r>
            <w:r w:rsidR="001127AF" w:rsidRPr="0025027E">
              <w:rPr>
                <w:rFonts w:ascii="Calibri" w:hAnsi="Calibri" w:cs="Calibri"/>
                <w:b/>
                <w:bCs/>
                <w:sz w:val="20"/>
                <w:szCs w:val="20"/>
              </w:rPr>
              <w:t>1</w:t>
            </w:r>
          </w:p>
        </w:tc>
      </w:tr>
      <w:tr w:rsidR="00EB7492" w:rsidRPr="0035573D" w14:paraId="1DB1CDAE" w14:textId="77777777" w:rsidTr="00BD534D">
        <w:trPr>
          <w:trHeight w:val="265"/>
          <w:jc w:val="center"/>
        </w:trPr>
        <w:tc>
          <w:tcPr>
            <w:tcW w:w="888" w:type="dxa"/>
            <w:tcBorders>
              <w:top w:val="nil"/>
              <w:left w:val="single" w:sz="8" w:space="0" w:color="auto"/>
              <w:bottom w:val="single" w:sz="8" w:space="0" w:color="auto"/>
              <w:right w:val="single" w:sz="8" w:space="0" w:color="auto"/>
            </w:tcBorders>
            <w:shd w:val="clear" w:color="auto" w:fill="auto"/>
            <w:vAlign w:val="center"/>
          </w:tcPr>
          <w:p w14:paraId="371DE62C" w14:textId="77777777" w:rsidR="00EB7492" w:rsidRPr="00F05A86" w:rsidRDefault="00EB7492" w:rsidP="003D6889">
            <w:pPr>
              <w:jc w:val="center"/>
              <w:rPr>
                <w:rFonts w:ascii="Calibri" w:hAnsi="Calibri" w:cs="Calibri"/>
                <w:b/>
                <w:bCs/>
                <w:sz w:val="20"/>
                <w:szCs w:val="16"/>
              </w:rPr>
            </w:pPr>
            <w:r w:rsidRPr="00F05A86">
              <w:rPr>
                <w:rFonts w:ascii="Calibri" w:hAnsi="Calibri" w:cs="Calibri"/>
                <w:b/>
                <w:bCs/>
                <w:sz w:val="20"/>
                <w:szCs w:val="16"/>
              </w:rPr>
              <w:t>14</w:t>
            </w:r>
          </w:p>
        </w:tc>
        <w:tc>
          <w:tcPr>
            <w:tcW w:w="4154" w:type="dxa"/>
            <w:tcBorders>
              <w:top w:val="nil"/>
              <w:left w:val="nil"/>
              <w:bottom w:val="single" w:sz="8" w:space="0" w:color="auto"/>
              <w:right w:val="single" w:sz="8" w:space="0" w:color="auto"/>
            </w:tcBorders>
            <w:shd w:val="clear" w:color="auto" w:fill="auto"/>
            <w:vAlign w:val="center"/>
          </w:tcPr>
          <w:p w14:paraId="1113F2B7" w14:textId="77777777" w:rsidR="00EB7492" w:rsidRPr="00F05A86" w:rsidRDefault="00EB7492" w:rsidP="003D6889">
            <w:pPr>
              <w:rPr>
                <w:rFonts w:ascii="Calibri" w:hAnsi="Calibri" w:cs="Calibri"/>
                <w:b/>
                <w:bCs/>
                <w:sz w:val="20"/>
                <w:szCs w:val="16"/>
              </w:rPr>
            </w:pPr>
            <w:r w:rsidRPr="00F05A86">
              <w:rPr>
                <w:rFonts w:ascii="Calibri" w:hAnsi="Calibri" w:cs="Calibri"/>
                <w:b/>
                <w:bCs/>
                <w:sz w:val="20"/>
                <w:szCs w:val="16"/>
              </w:rPr>
              <w:t>PONTES E LACERDA</w:t>
            </w:r>
          </w:p>
        </w:tc>
        <w:tc>
          <w:tcPr>
            <w:tcW w:w="4111" w:type="dxa"/>
            <w:tcBorders>
              <w:top w:val="nil"/>
              <w:left w:val="nil"/>
              <w:bottom w:val="single" w:sz="8" w:space="0" w:color="auto"/>
              <w:right w:val="single" w:sz="8" w:space="0" w:color="auto"/>
            </w:tcBorders>
            <w:shd w:val="clear" w:color="auto" w:fill="auto"/>
          </w:tcPr>
          <w:p w14:paraId="455309F5" w14:textId="77777777" w:rsidR="00EB7492" w:rsidRDefault="00EB7492" w:rsidP="003D6889">
            <w:pPr>
              <w:jc w:val="center"/>
              <w:rPr>
                <w:rFonts w:ascii="Calibri" w:hAnsi="Calibri" w:cs="Calibri"/>
                <w:b/>
                <w:bCs/>
                <w:sz w:val="20"/>
                <w:szCs w:val="20"/>
              </w:rPr>
            </w:pPr>
            <w:r>
              <w:rPr>
                <w:rFonts w:ascii="Calibri" w:hAnsi="Calibri" w:cs="Calibri"/>
                <w:b/>
                <w:bCs/>
                <w:sz w:val="20"/>
                <w:szCs w:val="20"/>
              </w:rPr>
              <w:t>01</w:t>
            </w:r>
          </w:p>
        </w:tc>
      </w:tr>
      <w:tr w:rsidR="001127AF" w:rsidRPr="0035573D" w14:paraId="001218D3" w14:textId="77777777" w:rsidTr="00BD534D">
        <w:trPr>
          <w:trHeight w:val="265"/>
          <w:jc w:val="center"/>
        </w:trPr>
        <w:tc>
          <w:tcPr>
            <w:tcW w:w="888" w:type="dxa"/>
            <w:tcBorders>
              <w:top w:val="nil"/>
              <w:left w:val="single" w:sz="8" w:space="0" w:color="auto"/>
              <w:bottom w:val="single" w:sz="8" w:space="0" w:color="auto"/>
              <w:right w:val="single" w:sz="8" w:space="0" w:color="auto"/>
            </w:tcBorders>
            <w:shd w:val="clear" w:color="auto" w:fill="auto"/>
            <w:vAlign w:val="center"/>
          </w:tcPr>
          <w:p w14:paraId="492C3F3D" w14:textId="77777777" w:rsidR="001127AF" w:rsidRPr="0025027E" w:rsidRDefault="00EB7492" w:rsidP="003D6889">
            <w:pPr>
              <w:jc w:val="center"/>
              <w:rPr>
                <w:rFonts w:ascii="Calibri" w:hAnsi="Calibri" w:cs="Calibri"/>
                <w:b/>
                <w:bCs/>
                <w:sz w:val="20"/>
                <w:szCs w:val="16"/>
              </w:rPr>
            </w:pPr>
            <w:r>
              <w:rPr>
                <w:rFonts w:ascii="Calibri" w:hAnsi="Calibri" w:cs="Calibri"/>
                <w:b/>
                <w:bCs/>
                <w:sz w:val="20"/>
                <w:szCs w:val="16"/>
              </w:rPr>
              <w:t>15</w:t>
            </w:r>
          </w:p>
        </w:tc>
        <w:tc>
          <w:tcPr>
            <w:tcW w:w="4154" w:type="dxa"/>
            <w:tcBorders>
              <w:top w:val="nil"/>
              <w:left w:val="nil"/>
              <w:bottom w:val="single" w:sz="8" w:space="0" w:color="auto"/>
              <w:right w:val="single" w:sz="8" w:space="0" w:color="auto"/>
            </w:tcBorders>
            <w:shd w:val="clear" w:color="auto" w:fill="auto"/>
            <w:vAlign w:val="center"/>
          </w:tcPr>
          <w:p w14:paraId="4182D563" w14:textId="77777777" w:rsidR="001127AF" w:rsidRPr="0025027E" w:rsidRDefault="001127AF" w:rsidP="003D6889">
            <w:pPr>
              <w:rPr>
                <w:rFonts w:ascii="Calibri" w:hAnsi="Calibri" w:cs="Calibri"/>
                <w:b/>
                <w:bCs/>
                <w:sz w:val="20"/>
                <w:szCs w:val="16"/>
              </w:rPr>
            </w:pPr>
            <w:r w:rsidRPr="0025027E">
              <w:rPr>
                <w:rFonts w:ascii="Calibri" w:hAnsi="Calibri" w:cs="Calibri"/>
                <w:b/>
                <w:bCs/>
                <w:sz w:val="20"/>
                <w:szCs w:val="16"/>
              </w:rPr>
              <w:t>ARQUIVO RONDONÓPOLIS</w:t>
            </w:r>
          </w:p>
        </w:tc>
        <w:tc>
          <w:tcPr>
            <w:tcW w:w="4111" w:type="dxa"/>
            <w:tcBorders>
              <w:top w:val="nil"/>
              <w:left w:val="nil"/>
              <w:bottom w:val="single" w:sz="8" w:space="0" w:color="auto"/>
              <w:right w:val="single" w:sz="8" w:space="0" w:color="auto"/>
            </w:tcBorders>
            <w:shd w:val="clear" w:color="auto" w:fill="auto"/>
          </w:tcPr>
          <w:p w14:paraId="534102B7" w14:textId="77777777" w:rsidR="001127AF" w:rsidRPr="0025027E" w:rsidRDefault="0025027E" w:rsidP="003D6889">
            <w:pPr>
              <w:jc w:val="center"/>
              <w:rPr>
                <w:sz w:val="20"/>
              </w:rPr>
            </w:pPr>
            <w:r>
              <w:rPr>
                <w:rFonts w:ascii="Calibri" w:hAnsi="Calibri" w:cs="Calibri"/>
                <w:b/>
                <w:bCs/>
                <w:sz w:val="20"/>
                <w:szCs w:val="20"/>
              </w:rPr>
              <w:t>0</w:t>
            </w:r>
            <w:r w:rsidR="001127AF" w:rsidRPr="0025027E">
              <w:rPr>
                <w:rFonts w:ascii="Calibri" w:hAnsi="Calibri" w:cs="Calibri"/>
                <w:b/>
                <w:bCs/>
                <w:sz w:val="20"/>
                <w:szCs w:val="20"/>
              </w:rPr>
              <w:t>1</w:t>
            </w:r>
          </w:p>
        </w:tc>
      </w:tr>
      <w:tr w:rsidR="00F170B5" w:rsidRPr="0035573D" w14:paraId="38D7CD25" w14:textId="77777777" w:rsidTr="00BD534D">
        <w:trPr>
          <w:trHeight w:val="201"/>
          <w:jc w:val="center"/>
        </w:trPr>
        <w:tc>
          <w:tcPr>
            <w:tcW w:w="5042" w:type="dxa"/>
            <w:gridSpan w:val="2"/>
            <w:tcBorders>
              <w:top w:val="single" w:sz="8" w:space="0" w:color="auto"/>
              <w:left w:val="single" w:sz="8" w:space="0" w:color="auto"/>
              <w:bottom w:val="single" w:sz="8" w:space="0" w:color="auto"/>
              <w:right w:val="single" w:sz="8" w:space="0" w:color="000000"/>
            </w:tcBorders>
            <w:shd w:val="clear" w:color="auto" w:fill="B8CCE4" w:themeFill="accent1" w:themeFillTint="66"/>
            <w:noWrap/>
            <w:vAlign w:val="center"/>
            <w:hideMark/>
          </w:tcPr>
          <w:p w14:paraId="514F112C" w14:textId="77777777" w:rsidR="00F170B5" w:rsidRPr="0025027E" w:rsidRDefault="00F170B5" w:rsidP="003D6889">
            <w:pPr>
              <w:jc w:val="center"/>
              <w:rPr>
                <w:rFonts w:ascii="Calibri" w:hAnsi="Calibri" w:cs="Calibri"/>
                <w:b/>
                <w:bCs/>
                <w:sz w:val="22"/>
                <w:szCs w:val="20"/>
              </w:rPr>
            </w:pPr>
            <w:r w:rsidRPr="0025027E">
              <w:rPr>
                <w:rFonts w:ascii="Calibri" w:hAnsi="Calibri" w:cs="Calibri"/>
                <w:b/>
                <w:bCs/>
                <w:sz w:val="22"/>
                <w:szCs w:val="20"/>
              </w:rPr>
              <w:t>TOTAL</w:t>
            </w:r>
          </w:p>
        </w:tc>
        <w:tc>
          <w:tcPr>
            <w:tcW w:w="4111" w:type="dxa"/>
            <w:tcBorders>
              <w:top w:val="nil"/>
              <w:left w:val="nil"/>
              <w:bottom w:val="single" w:sz="8" w:space="0" w:color="auto"/>
              <w:right w:val="single" w:sz="8" w:space="0" w:color="auto"/>
            </w:tcBorders>
            <w:shd w:val="clear" w:color="auto" w:fill="B8CCE4" w:themeFill="accent1" w:themeFillTint="66"/>
            <w:vAlign w:val="center"/>
            <w:hideMark/>
          </w:tcPr>
          <w:p w14:paraId="61529981" w14:textId="77777777" w:rsidR="00F170B5" w:rsidRPr="0025027E" w:rsidRDefault="001127AF" w:rsidP="003D6889">
            <w:pPr>
              <w:jc w:val="center"/>
              <w:rPr>
                <w:rFonts w:ascii="Calibri" w:hAnsi="Calibri" w:cs="Calibri"/>
                <w:b/>
                <w:bCs/>
                <w:sz w:val="22"/>
                <w:szCs w:val="20"/>
              </w:rPr>
            </w:pPr>
            <w:r w:rsidRPr="0025027E">
              <w:rPr>
                <w:rFonts w:ascii="Calibri" w:hAnsi="Calibri" w:cs="Calibri"/>
                <w:b/>
                <w:bCs/>
                <w:sz w:val="22"/>
                <w:szCs w:val="20"/>
              </w:rPr>
              <w:t>1</w:t>
            </w:r>
            <w:r w:rsidR="00EB7492">
              <w:rPr>
                <w:rFonts w:ascii="Calibri" w:hAnsi="Calibri" w:cs="Calibri"/>
                <w:b/>
                <w:bCs/>
                <w:sz w:val="22"/>
                <w:szCs w:val="20"/>
              </w:rPr>
              <w:t>5</w:t>
            </w:r>
          </w:p>
        </w:tc>
      </w:tr>
    </w:tbl>
    <w:p w14:paraId="49E5D1C4" w14:textId="77777777" w:rsidR="009F5204" w:rsidRPr="003D6889" w:rsidRDefault="009F5204" w:rsidP="009F5204">
      <w:pPr>
        <w:pStyle w:val="Corpodetexto"/>
        <w:tabs>
          <w:tab w:val="left" w:pos="1134"/>
        </w:tabs>
        <w:spacing w:after="240" w:line="360" w:lineRule="auto"/>
        <w:jc w:val="both"/>
        <w:rPr>
          <w:rFonts w:asciiTheme="minorHAnsi" w:hAnsiTheme="minorHAnsi" w:cstheme="minorHAnsi"/>
          <w:sz w:val="20"/>
          <w:szCs w:val="20"/>
          <w:lang w:val="pt-BR"/>
        </w:rPr>
      </w:pPr>
    </w:p>
    <w:p w14:paraId="10AD376E" w14:textId="77777777" w:rsidR="0023480B" w:rsidRPr="0046451A" w:rsidRDefault="00C366FD" w:rsidP="0046451A">
      <w:pPr>
        <w:pStyle w:val="Corpodetexto"/>
        <w:numPr>
          <w:ilvl w:val="1"/>
          <w:numId w:val="2"/>
        </w:numPr>
        <w:tabs>
          <w:tab w:val="left" w:pos="1134"/>
        </w:tabs>
        <w:spacing w:after="240" w:line="360" w:lineRule="auto"/>
        <w:ind w:left="567" w:firstLine="0"/>
        <w:jc w:val="both"/>
        <w:rPr>
          <w:rFonts w:asciiTheme="minorHAnsi" w:hAnsiTheme="minorHAnsi" w:cstheme="minorHAnsi"/>
          <w:sz w:val="20"/>
          <w:szCs w:val="20"/>
        </w:rPr>
      </w:pPr>
      <w:r w:rsidRPr="00C366FD">
        <w:rPr>
          <w:rFonts w:asciiTheme="minorHAnsi" w:hAnsiTheme="minorHAnsi" w:cstheme="minorHAnsi"/>
          <w:sz w:val="20"/>
          <w:szCs w:val="20"/>
        </w:rPr>
        <w:t>Havendo alteração de endereço</w:t>
      </w:r>
      <w:r w:rsidRPr="00F05A86">
        <w:rPr>
          <w:rFonts w:asciiTheme="minorHAnsi" w:hAnsiTheme="minorHAnsi" w:cstheme="minorHAnsi"/>
          <w:sz w:val="20"/>
          <w:szCs w:val="20"/>
        </w:rPr>
        <w:t>,</w:t>
      </w:r>
      <w:r w:rsidR="00EB7492" w:rsidRPr="00F05A86">
        <w:rPr>
          <w:rFonts w:asciiTheme="minorHAnsi" w:hAnsiTheme="minorHAnsi" w:cstheme="minorHAnsi"/>
          <w:sz w:val="20"/>
          <w:szCs w:val="20"/>
          <w:lang w:val="pt-BR"/>
        </w:rPr>
        <w:t xml:space="preserve"> acréscimo,</w:t>
      </w:r>
      <w:r w:rsidRPr="00F05A86">
        <w:rPr>
          <w:rFonts w:asciiTheme="minorHAnsi" w:hAnsiTheme="minorHAnsi" w:cstheme="minorHAnsi"/>
          <w:sz w:val="20"/>
          <w:szCs w:val="20"/>
        </w:rPr>
        <w:t xml:space="preserve"> </w:t>
      </w:r>
      <w:r w:rsidRPr="00C366FD">
        <w:rPr>
          <w:rFonts w:asciiTheme="minorHAnsi" w:hAnsiTheme="minorHAnsi" w:cstheme="minorHAnsi"/>
          <w:sz w:val="20"/>
          <w:szCs w:val="20"/>
        </w:rPr>
        <w:t>transferência, fechamento ou instal</w:t>
      </w:r>
      <w:r w:rsidR="00FD27AB">
        <w:rPr>
          <w:rFonts w:asciiTheme="minorHAnsi" w:hAnsiTheme="minorHAnsi" w:cstheme="minorHAnsi"/>
          <w:sz w:val="20"/>
          <w:szCs w:val="20"/>
        </w:rPr>
        <w:t xml:space="preserve">ação de nova unidade </w:t>
      </w:r>
      <w:r w:rsidR="00FD27AB">
        <w:rPr>
          <w:rFonts w:asciiTheme="minorHAnsi" w:hAnsiTheme="minorHAnsi" w:cstheme="minorHAnsi"/>
          <w:sz w:val="20"/>
          <w:szCs w:val="20"/>
          <w:lang w:val="pt-BR"/>
        </w:rPr>
        <w:t>judiciárias</w:t>
      </w:r>
      <w:r w:rsidRPr="00C366FD">
        <w:rPr>
          <w:rFonts w:asciiTheme="minorHAnsi" w:hAnsiTheme="minorHAnsi" w:cstheme="minorHAnsi"/>
          <w:sz w:val="20"/>
          <w:szCs w:val="20"/>
        </w:rPr>
        <w:t xml:space="preserve"> nas comarcas supramencionadas, os endereços para prestação dos serviços serão revisados ou inseridos, por ocasião da formalização contratual e/ou ordem de serviço.</w:t>
      </w:r>
    </w:p>
    <w:p w14:paraId="603427AA" w14:textId="77777777" w:rsidR="00B10589" w:rsidRPr="003B4DE5" w:rsidRDefault="00E81523" w:rsidP="008233B1">
      <w:pPr>
        <w:pStyle w:val="Corpodetexto"/>
        <w:numPr>
          <w:ilvl w:val="0"/>
          <w:numId w:val="2"/>
        </w:numPr>
        <w:shd w:val="clear" w:color="auto" w:fill="D9D9D9"/>
        <w:tabs>
          <w:tab w:val="left" w:pos="567"/>
        </w:tabs>
        <w:spacing w:after="240" w:line="360" w:lineRule="auto"/>
        <w:ind w:left="0" w:firstLine="0"/>
        <w:jc w:val="both"/>
        <w:rPr>
          <w:rFonts w:asciiTheme="minorHAnsi" w:hAnsiTheme="minorHAnsi" w:cstheme="minorHAnsi"/>
          <w:b/>
          <w:bCs/>
          <w:sz w:val="20"/>
          <w:szCs w:val="20"/>
        </w:rPr>
      </w:pPr>
      <w:r w:rsidRPr="003B4DE5">
        <w:rPr>
          <w:rFonts w:asciiTheme="minorHAnsi" w:hAnsiTheme="minorHAnsi" w:cstheme="minorHAnsi"/>
          <w:b/>
          <w:bCs/>
          <w:sz w:val="20"/>
          <w:szCs w:val="20"/>
          <w:lang w:val="pt-BR"/>
        </w:rPr>
        <w:t>ANÁLISE DO MERCADO</w:t>
      </w:r>
      <w:r w:rsidR="00282D49">
        <w:rPr>
          <w:rFonts w:asciiTheme="minorHAnsi" w:hAnsiTheme="minorHAnsi" w:cstheme="minorHAnsi"/>
          <w:b/>
          <w:bCs/>
          <w:sz w:val="20"/>
          <w:szCs w:val="20"/>
          <w:lang w:val="pt-BR"/>
        </w:rPr>
        <w:t xml:space="preserve"> OU LEVANTAMENTO DO MERCADO</w:t>
      </w:r>
    </w:p>
    <w:p w14:paraId="4BE28125" w14:textId="77777777" w:rsidR="00282D49" w:rsidRPr="00282D49" w:rsidRDefault="00282D49" w:rsidP="008233B1">
      <w:pPr>
        <w:pStyle w:val="Corpodetexto"/>
        <w:numPr>
          <w:ilvl w:val="1"/>
          <w:numId w:val="2"/>
        </w:numPr>
        <w:tabs>
          <w:tab w:val="left" w:pos="1134"/>
        </w:tabs>
        <w:spacing w:after="240" w:line="360" w:lineRule="auto"/>
        <w:ind w:left="567" w:firstLine="0"/>
        <w:jc w:val="both"/>
        <w:rPr>
          <w:rFonts w:asciiTheme="minorHAnsi" w:hAnsiTheme="minorHAnsi" w:cstheme="minorHAnsi"/>
          <w:sz w:val="20"/>
          <w:szCs w:val="20"/>
        </w:rPr>
      </w:pPr>
      <w:r w:rsidRPr="00816BD0">
        <w:rPr>
          <w:rFonts w:asciiTheme="minorHAnsi" w:hAnsiTheme="minorHAnsi" w:cstheme="minorHAnsi"/>
          <w:sz w:val="20"/>
          <w:szCs w:val="20"/>
        </w:rPr>
        <w:t xml:space="preserve">Não se vislumbra no momento outro meio eficaz para a prestação dos serviços de vigilância se não por meio da terceirização de mão-de-obra, principalmente pelo fato que esse tipo de serviço só pode ser prestado por empresas autorizadas pelo órgão competente, que, no caso, é a Polícia Federal − PF. </w:t>
      </w:r>
    </w:p>
    <w:p w14:paraId="4B8140DB" w14:textId="77777777" w:rsidR="00282D49" w:rsidRPr="00282D49" w:rsidRDefault="00282D49" w:rsidP="008233B1">
      <w:pPr>
        <w:pStyle w:val="Corpodetexto"/>
        <w:numPr>
          <w:ilvl w:val="1"/>
          <w:numId w:val="2"/>
        </w:numPr>
        <w:tabs>
          <w:tab w:val="left" w:pos="1134"/>
        </w:tabs>
        <w:spacing w:after="240" w:line="360" w:lineRule="auto"/>
        <w:ind w:left="567" w:firstLine="0"/>
        <w:jc w:val="both"/>
        <w:rPr>
          <w:rFonts w:asciiTheme="minorHAnsi" w:hAnsiTheme="minorHAnsi" w:cstheme="minorHAnsi"/>
          <w:sz w:val="20"/>
          <w:szCs w:val="20"/>
        </w:rPr>
      </w:pPr>
      <w:r w:rsidRPr="00816BD0">
        <w:rPr>
          <w:rFonts w:asciiTheme="minorHAnsi" w:hAnsiTheme="minorHAnsi" w:cstheme="minorHAnsi"/>
          <w:sz w:val="20"/>
          <w:szCs w:val="20"/>
        </w:rPr>
        <w:t xml:space="preserve">Como a qualificação técnica das empresas obedece ao mesmo parâmetro, o tipo de licitação será o de menor preço sob a égide da Lei n.º 10.520, de 17 de julho de 2002 (pregão); uma vez que, tecnicamente, todas as empresas do ramo devem oferecer serviços de acordo com as exigências técnico-operacionais definidas na legislação específica, sob pena de serem impedidas de prestar serviços a terceiros. </w:t>
      </w:r>
    </w:p>
    <w:p w14:paraId="38A1F849" w14:textId="77777777" w:rsidR="00796F7C" w:rsidRDefault="00B538B1" w:rsidP="008233B1">
      <w:pPr>
        <w:pStyle w:val="Corpodetexto"/>
        <w:numPr>
          <w:ilvl w:val="1"/>
          <w:numId w:val="2"/>
        </w:numPr>
        <w:tabs>
          <w:tab w:val="left" w:pos="1134"/>
        </w:tabs>
        <w:spacing w:after="240" w:line="360" w:lineRule="auto"/>
        <w:ind w:left="567" w:firstLine="0"/>
        <w:jc w:val="both"/>
        <w:rPr>
          <w:rFonts w:asciiTheme="minorHAnsi" w:hAnsiTheme="minorHAnsi" w:cstheme="minorHAnsi"/>
          <w:sz w:val="20"/>
          <w:szCs w:val="20"/>
        </w:rPr>
      </w:pPr>
      <w:r>
        <w:rPr>
          <w:rFonts w:asciiTheme="minorHAnsi" w:hAnsiTheme="minorHAnsi" w:cstheme="minorHAnsi"/>
          <w:sz w:val="20"/>
          <w:szCs w:val="20"/>
          <w:lang w:val="pt-BR"/>
        </w:rPr>
        <w:t xml:space="preserve">Através de Pesquisas no Radar do TCE/MT, no Banco de Preços Públicos, </w:t>
      </w:r>
      <w:r w:rsidRPr="00816BD0">
        <w:rPr>
          <w:rFonts w:asciiTheme="minorHAnsi" w:hAnsiTheme="minorHAnsi" w:cstheme="minorHAnsi"/>
          <w:sz w:val="20"/>
          <w:szCs w:val="20"/>
        </w:rPr>
        <w:t xml:space="preserve">existem alguns contratos com as mesmas características do </w:t>
      </w:r>
      <w:r>
        <w:rPr>
          <w:rFonts w:asciiTheme="minorHAnsi" w:hAnsiTheme="minorHAnsi" w:cstheme="minorHAnsi"/>
          <w:sz w:val="20"/>
          <w:szCs w:val="20"/>
        </w:rPr>
        <w:t>objeto que se pretende contrata</w:t>
      </w:r>
      <w:r>
        <w:rPr>
          <w:rFonts w:asciiTheme="minorHAnsi" w:hAnsiTheme="minorHAnsi" w:cstheme="minorHAnsi"/>
          <w:sz w:val="20"/>
          <w:szCs w:val="20"/>
          <w:lang w:val="pt-BR"/>
        </w:rPr>
        <w:t>r</w:t>
      </w:r>
      <w:r w:rsidR="00282D49" w:rsidRPr="00816BD0">
        <w:rPr>
          <w:rFonts w:asciiTheme="minorHAnsi" w:hAnsiTheme="minorHAnsi" w:cstheme="minorHAnsi"/>
          <w:sz w:val="20"/>
          <w:szCs w:val="20"/>
        </w:rPr>
        <w:t>. Incluímos</w:t>
      </w:r>
      <w:r>
        <w:rPr>
          <w:rFonts w:asciiTheme="minorHAnsi" w:hAnsiTheme="minorHAnsi" w:cstheme="minorHAnsi"/>
          <w:sz w:val="20"/>
          <w:szCs w:val="20"/>
          <w:lang w:val="pt-BR"/>
        </w:rPr>
        <w:t xml:space="preserve"> também, o </w:t>
      </w:r>
      <w:r>
        <w:rPr>
          <w:rFonts w:asciiTheme="minorHAnsi" w:hAnsiTheme="minorHAnsi" w:cstheme="minorHAnsi"/>
          <w:sz w:val="20"/>
          <w:szCs w:val="20"/>
          <w:lang w:val="pt-BR"/>
        </w:rPr>
        <w:lastRenderedPageBreak/>
        <w:t xml:space="preserve">valor do orçamento informado pela empresa privada no ramo de vigilância privada, através dos orçamentos solicitados, </w:t>
      </w:r>
      <w:r w:rsidR="00282D49" w:rsidRPr="00816BD0">
        <w:rPr>
          <w:rFonts w:asciiTheme="minorHAnsi" w:hAnsiTheme="minorHAnsi" w:cstheme="minorHAnsi"/>
          <w:sz w:val="20"/>
          <w:szCs w:val="20"/>
        </w:rPr>
        <w:t>para fins de comparação. Os órgãos e valores foram descritos na</w:t>
      </w:r>
      <w:r w:rsidR="00816BD0" w:rsidRPr="00816BD0">
        <w:rPr>
          <w:rFonts w:asciiTheme="minorHAnsi" w:hAnsiTheme="minorHAnsi" w:cstheme="minorHAnsi"/>
          <w:sz w:val="20"/>
          <w:szCs w:val="20"/>
        </w:rPr>
        <w:t>s</w:t>
      </w:r>
      <w:r w:rsidR="00282D49" w:rsidRPr="00816BD0">
        <w:rPr>
          <w:rFonts w:asciiTheme="minorHAnsi" w:hAnsiTheme="minorHAnsi" w:cstheme="minorHAnsi"/>
          <w:sz w:val="20"/>
          <w:szCs w:val="20"/>
        </w:rPr>
        <w:t xml:space="preserve"> Tabela</w:t>
      </w:r>
      <w:r w:rsidR="00816BD0" w:rsidRPr="00816BD0">
        <w:rPr>
          <w:rFonts w:asciiTheme="minorHAnsi" w:hAnsiTheme="minorHAnsi" w:cstheme="minorHAnsi"/>
          <w:sz w:val="20"/>
          <w:szCs w:val="20"/>
        </w:rPr>
        <w:t>s do Item 12, deste ETP.</w:t>
      </w:r>
      <w:r w:rsidR="00282D49" w:rsidRPr="00816BD0">
        <w:rPr>
          <w:rFonts w:asciiTheme="minorHAnsi" w:hAnsiTheme="minorHAnsi" w:cstheme="minorHAnsi"/>
          <w:sz w:val="20"/>
          <w:szCs w:val="20"/>
        </w:rPr>
        <w:t xml:space="preserve"> </w:t>
      </w:r>
    </w:p>
    <w:p w14:paraId="38BEE37C" w14:textId="77777777" w:rsidR="00E81523" w:rsidRPr="00B743ED" w:rsidRDefault="00E81523" w:rsidP="008233B1">
      <w:pPr>
        <w:pStyle w:val="Corpodetexto"/>
        <w:numPr>
          <w:ilvl w:val="1"/>
          <w:numId w:val="2"/>
        </w:numPr>
        <w:tabs>
          <w:tab w:val="left" w:pos="1134"/>
        </w:tabs>
        <w:spacing w:after="240" w:line="360" w:lineRule="auto"/>
        <w:ind w:left="567" w:firstLine="0"/>
        <w:jc w:val="both"/>
        <w:rPr>
          <w:rFonts w:asciiTheme="minorHAnsi" w:hAnsiTheme="minorHAnsi" w:cstheme="minorHAnsi"/>
          <w:b/>
          <w:sz w:val="20"/>
          <w:szCs w:val="20"/>
        </w:rPr>
      </w:pPr>
      <w:r w:rsidRPr="00B743ED">
        <w:rPr>
          <w:rFonts w:asciiTheme="minorHAnsi" w:hAnsiTheme="minorHAnsi" w:cstheme="minorHAnsi"/>
          <w:b/>
          <w:sz w:val="20"/>
          <w:szCs w:val="20"/>
        </w:rPr>
        <w:t>Utilização de</w:t>
      </w:r>
      <w:r w:rsidR="0063130F" w:rsidRPr="00B743ED">
        <w:rPr>
          <w:rFonts w:asciiTheme="minorHAnsi" w:hAnsiTheme="minorHAnsi" w:cstheme="minorHAnsi"/>
          <w:b/>
          <w:sz w:val="20"/>
          <w:szCs w:val="20"/>
        </w:rPr>
        <w:t xml:space="preserve"> Policiais Militares da Ativa </w:t>
      </w:r>
      <w:r w:rsidRPr="00B743ED">
        <w:rPr>
          <w:rFonts w:asciiTheme="minorHAnsi" w:hAnsiTheme="minorHAnsi" w:cstheme="minorHAnsi"/>
          <w:b/>
          <w:sz w:val="20"/>
          <w:szCs w:val="20"/>
        </w:rPr>
        <w:t xml:space="preserve"> para o serviço de vigilância patrimonial:</w:t>
      </w:r>
    </w:p>
    <w:p w14:paraId="0E29D328" w14:textId="77777777" w:rsidR="0063130F" w:rsidRPr="0063130F" w:rsidRDefault="00E81523"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b/>
          <w:sz w:val="20"/>
          <w:szCs w:val="20"/>
        </w:rPr>
        <w:t>VANTAGENS</w:t>
      </w:r>
      <w:r w:rsidRPr="003B4DE5">
        <w:rPr>
          <w:rFonts w:asciiTheme="minorHAnsi" w:hAnsiTheme="minorHAnsi" w:cstheme="minorHAnsi"/>
          <w:sz w:val="20"/>
          <w:szCs w:val="20"/>
        </w:rPr>
        <w:t>: Serviços realizados por profissionais mais qualificados e dispensa da contratação de mão de ob</w:t>
      </w:r>
      <w:r w:rsidR="001127AF">
        <w:rPr>
          <w:rFonts w:asciiTheme="minorHAnsi" w:hAnsiTheme="minorHAnsi" w:cstheme="minorHAnsi"/>
          <w:sz w:val="20"/>
          <w:szCs w:val="20"/>
        </w:rPr>
        <w:t>ra terceirizada</w:t>
      </w:r>
      <w:r w:rsidRPr="003B4DE5">
        <w:rPr>
          <w:rFonts w:asciiTheme="minorHAnsi" w:hAnsiTheme="minorHAnsi" w:cstheme="minorHAnsi"/>
          <w:sz w:val="20"/>
          <w:szCs w:val="20"/>
        </w:rPr>
        <w:t xml:space="preserve">, </w:t>
      </w:r>
      <w:r w:rsidR="0063130F">
        <w:rPr>
          <w:rFonts w:asciiTheme="minorHAnsi" w:hAnsiTheme="minorHAnsi" w:cstheme="minorHAnsi"/>
          <w:sz w:val="20"/>
          <w:szCs w:val="20"/>
          <w:lang w:val="pt-BR"/>
        </w:rPr>
        <w:t>caso o Poder Executivo disponibilize Policiais Militares em número suficiente para atender toda demanda, bem como a</w:t>
      </w:r>
      <w:r w:rsidRPr="003B4DE5">
        <w:rPr>
          <w:rFonts w:asciiTheme="minorHAnsi" w:hAnsiTheme="minorHAnsi" w:cstheme="minorHAnsi"/>
          <w:sz w:val="20"/>
          <w:szCs w:val="20"/>
        </w:rPr>
        <w:t xml:space="preserve"> voluntariedade dos Policiais Militares;</w:t>
      </w:r>
    </w:p>
    <w:p w14:paraId="75966777" w14:textId="77777777" w:rsidR="0063130F" w:rsidRPr="0063130F" w:rsidRDefault="00E81523"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63130F">
        <w:rPr>
          <w:rFonts w:asciiTheme="minorHAnsi" w:hAnsiTheme="minorHAnsi" w:cstheme="minorHAnsi"/>
          <w:b/>
          <w:sz w:val="20"/>
          <w:szCs w:val="20"/>
        </w:rPr>
        <w:t>DESVANTAGENS</w:t>
      </w:r>
      <w:r w:rsidRPr="0063130F">
        <w:rPr>
          <w:rFonts w:asciiTheme="minorHAnsi" w:hAnsiTheme="minorHAnsi" w:cstheme="minorHAnsi"/>
          <w:sz w:val="20"/>
          <w:szCs w:val="20"/>
        </w:rPr>
        <w:t xml:space="preserve">: </w:t>
      </w:r>
      <w:r w:rsidR="0063130F" w:rsidRPr="0063130F">
        <w:rPr>
          <w:rFonts w:asciiTheme="minorHAnsi" w:hAnsiTheme="minorHAnsi" w:cstheme="minorHAnsi"/>
          <w:sz w:val="20"/>
          <w:szCs w:val="20"/>
        </w:rPr>
        <w:t>Risco de vacância no posto de serviço, posto que disponibilização dos referidos militares está condicionada à disponibilidade e da voluntariedade do referido militar, não haver previsão de substituição ou reposição imediata do posto (em caso de faltas, licenças, férias, etc.)</w:t>
      </w:r>
      <w:r w:rsidR="0063130F">
        <w:rPr>
          <w:rFonts w:asciiTheme="minorHAnsi" w:hAnsiTheme="minorHAnsi" w:cstheme="minorHAnsi"/>
          <w:sz w:val="20"/>
          <w:szCs w:val="20"/>
          <w:lang w:val="pt-BR"/>
        </w:rPr>
        <w:t xml:space="preserve"> </w:t>
      </w:r>
    </w:p>
    <w:p w14:paraId="260C3A71" w14:textId="77777777" w:rsidR="00E81523" w:rsidRPr="0063130F" w:rsidRDefault="00E81523" w:rsidP="008233B1">
      <w:pPr>
        <w:pStyle w:val="Corpodetexto"/>
        <w:numPr>
          <w:ilvl w:val="1"/>
          <w:numId w:val="2"/>
        </w:numPr>
        <w:tabs>
          <w:tab w:val="left" w:pos="1134"/>
        </w:tabs>
        <w:spacing w:after="240" w:line="360" w:lineRule="auto"/>
        <w:ind w:left="567" w:firstLine="0"/>
        <w:jc w:val="both"/>
        <w:rPr>
          <w:rFonts w:asciiTheme="minorHAnsi" w:hAnsiTheme="minorHAnsi" w:cstheme="minorHAnsi"/>
          <w:b/>
          <w:sz w:val="20"/>
          <w:szCs w:val="20"/>
        </w:rPr>
      </w:pPr>
      <w:r w:rsidRPr="0063130F">
        <w:rPr>
          <w:rFonts w:asciiTheme="minorHAnsi" w:hAnsiTheme="minorHAnsi" w:cstheme="minorHAnsi"/>
          <w:b/>
          <w:sz w:val="20"/>
          <w:szCs w:val="20"/>
        </w:rPr>
        <w:t>Utilização de Policiais Militares da Reserva Remunerada para o serviço de vigilância patrimonial:</w:t>
      </w:r>
    </w:p>
    <w:p w14:paraId="3E2ABE6B" w14:textId="77777777" w:rsidR="00E81523" w:rsidRPr="003B4DE5" w:rsidRDefault="00E81523"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b/>
          <w:sz w:val="20"/>
          <w:szCs w:val="20"/>
        </w:rPr>
        <w:t>VANTAGENS</w:t>
      </w:r>
      <w:r w:rsidRPr="003B4DE5">
        <w:rPr>
          <w:rFonts w:asciiTheme="minorHAnsi" w:hAnsiTheme="minorHAnsi" w:cstheme="minorHAnsi"/>
          <w:sz w:val="20"/>
          <w:szCs w:val="20"/>
        </w:rPr>
        <w:t>: Utilização da força de trabalho dos agentes de segurança em atividades de maior complexidade, apoio nas atividades operacionais, aumento de produtividade e qualidade na prestação dos serviços, ganho de eficiência e menor dispêndio de recursos, inclusive ante ao contrato de terceirização (dispende menores custos administrativos com reajustes, repactuações, prorrogações, conta vinculada, etc.)</w:t>
      </w:r>
    </w:p>
    <w:p w14:paraId="08D7DFA6" w14:textId="77777777" w:rsidR="004C3011" w:rsidRPr="004C3011" w:rsidRDefault="00E81523"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b/>
          <w:sz w:val="20"/>
          <w:szCs w:val="20"/>
        </w:rPr>
        <w:t>DESVANTAGENS</w:t>
      </w:r>
      <w:r w:rsidRPr="003B4DE5">
        <w:rPr>
          <w:rFonts w:asciiTheme="minorHAnsi" w:hAnsiTheme="minorHAnsi" w:cstheme="minorHAnsi"/>
          <w:sz w:val="20"/>
          <w:szCs w:val="20"/>
        </w:rPr>
        <w:t xml:space="preserve">: Risco de vacância no posto de serviço, posto que disponibilização dos referidos militares está condicionada à disponibilidade e da voluntariedade do referido militar, não haver previsão de substituição ou reposição imediata do posto (em caso de </w:t>
      </w:r>
      <w:r w:rsidR="0063130F">
        <w:rPr>
          <w:rFonts w:asciiTheme="minorHAnsi" w:hAnsiTheme="minorHAnsi" w:cstheme="minorHAnsi"/>
          <w:sz w:val="20"/>
          <w:szCs w:val="20"/>
        </w:rPr>
        <w:t>faltas, licenças, férias, etc.)</w:t>
      </w:r>
      <w:r w:rsidR="0063130F">
        <w:rPr>
          <w:rFonts w:asciiTheme="minorHAnsi" w:hAnsiTheme="minorHAnsi" w:cstheme="minorHAnsi"/>
          <w:sz w:val="20"/>
          <w:szCs w:val="20"/>
          <w:lang w:val="pt-BR"/>
        </w:rPr>
        <w:t xml:space="preserve">,  </w:t>
      </w:r>
      <w:r w:rsidRPr="003E5041">
        <w:rPr>
          <w:rFonts w:asciiTheme="minorHAnsi" w:hAnsiTheme="minorHAnsi" w:cstheme="minorHAnsi"/>
          <w:sz w:val="20"/>
          <w:szCs w:val="20"/>
        </w:rPr>
        <w:t>como na solução 03 (vigilantes) custos administrativos com a realização e manutenção do Termo de Cooperação, procedimento de pagamento, etc..</w:t>
      </w:r>
      <w:r w:rsidR="0063130F">
        <w:rPr>
          <w:rFonts w:asciiTheme="minorHAnsi" w:hAnsiTheme="minorHAnsi" w:cstheme="minorHAnsi"/>
          <w:sz w:val="20"/>
          <w:szCs w:val="20"/>
          <w:lang w:val="pt-BR"/>
        </w:rPr>
        <w:t xml:space="preserve">. </w:t>
      </w:r>
    </w:p>
    <w:p w14:paraId="5CAB8F70" w14:textId="77777777" w:rsidR="004C3011" w:rsidRPr="003B4DE5" w:rsidRDefault="008F48ED" w:rsidP="008233B1">
      <w:pPr>
        <w:pStyle w:val="Corpodetexto"/>
        <w:spacing w:after="240" w:line="360" w:lineRule="auto"/>
        <w:ind w:left="1430" w:firstLine="555"/>
        <w:jc w:val="both"/>
        <w:rPr>
          <w:rFonts w:asciiTheme="minorHAnsi" w:hAnsiTheme="minorHAnsi" w:cstheme="minorHAnsi"/>
          <w:b/>
          <w:bCs/>
          <w:sz w:val="20"/>
          <w:szCs w:val="20"/>
        </w:rPr>
      </w:pPr>
      <w:r w:rsidRPr="008F48ED">
        <w:rPr>
          <w:rFonts w:asciiTheme="minorHAnsi" w:hAnsiTheme="minorHAnsi" w:cstheme="minorHAnsi"/>
          <w:b/>
          <w:sz w:val="20"/>
          <w:szCs w:val="20"/>
          <w:lang w:val="pt-BR"/>
        </w:rPr>
        <w:t>9.5.2.1</w:t>
      </w:r>
      <w:r>
        <w:rPr>
          <w:rFonts w:asciiTheme="minorHAnsi" w:hAnsiTheme="minorHAnsi" w:cstheme="minorHAnsi"/>
          <w:sz w:val="20"/>
          <w:szCs w:val="20"/>
          <w:lang w:val="pt-BR"/>
        </w:rPr>
        <w:t xml:space="preserve"> </w:t>
      </w:r>
      <w:r w:rsidR="004C3011" w:rsidRPr="003B4DE5">
        <w:rPr>
          <w:rFonts w:asciiTheme="minorHAnsi" w:hAnsiTheme="minorHAnsi" w:cstheme="minorHAnsi"/>
          <w:sz w:val="20"/>
          <w:szCs w:val="20"/>
        </w:rPr>
        <w:t>Com o advento da Lei Complementar nº 720, de 29 de Março de 2022, no seu Art. 11, dispõe que:</w:t>
      </w:r>
    </w:p>
    <w:p w14:paraId="3CAA9501" w14:textId="77777777" w:rsidR="004C3011" w:rsidRPr="003B4DE5" w:rsidRDefault="004C3011" w:rsidP="004C3011">
      <w:pPr>
        <w:ind w:left="3402"/>
        <w:jc w:val="both"/>
        <w:rPr>
          <w:rFonts w:asciiTheme="minorHAnsi" w:hAnsiTheme="minorHAnsi" w:cstheme="minorHAnsi"/>
          <w:sz w:val="18"/>
          <w:szCs w:val="20"/>
          <w:lang w:val="x-none" w:eastAsia="x-none"/>
        </w:rPr>
      </w:pPr>
      <w:r w:rsidRPr="008E322D">
        <w:rPr>
          <w:rFonts w:asciiTheme="minorHAnsi" w:hAnsiTheme="minorHAnsi" w:cstheme="minorHAnsi"/>
          <w:b/>
          <w:sz w:val="18"/>
          <w:szCs w:val="20"/>
          <w:lang w:val="x-none" w:eastAsia="x-none"/>
        </w:rPr>
        <w:t>Art. 11</w:t>
      </w:r>
      <w:r w:rsidRPr="003B4DE5">
        <w:rPr>
          <w:rFonts w:asciiTheme="minorHAnsi" w:hAnsiTheme="minorHAnsi" w:cstheme="minorHAnsi"/>
          <w:sz w:val="18"/>
          <w:szCs w:val="20"/>
          <w:lang w:val="x-none" w:eastAsia="x-none"/>
        </w:rPr>
        <w:t xml:space="preserve"> </w:t>
      </w:r>
      <w:r w:rsidRPr="008F48ED">
        <w:rPr>
          <w:rFonts w:asciiTheme="minorHAnsi" w:hAnsiTheme="minorHAnsi" w:cstheme="minorHAnsi"/>
          <w:b/>
          <w:sz w:val="18"/>
          <w:szCs w:val="20"/>
          <w:lang w:val="x-none" w:eastAsia="x-none"/>
        </w:rPr>
        <w:t>Os atuais termos de cooperação, convênios ou congêneres que tenham, no objeto, a convocação dos militares da reserva remunerada para o serviço ativo no Estado de Mato Grosso, nos termos da Lei Complementar n° 279, de 11 de setembro de 2007, deverão ser aditados, no prazo de até 90 (noventa) dias</w:t>
      </w:r>
      <w:r w:rsidRPr="008F48ED">
        <w:rPr>
          <w:rFonts w:asciiTheme="minorHAnsi" w:hAnsiTheme="minorHAnsi" w:cstheme="minorHAnsi"/>
          <w:sz w:val="18"/>
          <w:szCs w:val="20"/>
          <w:lang w:val="x-none" w:eastAsia="x-none"/>
        </w:rPr>
        <w:t>,</w:t>
      </w:r>
      <w:r w:rsidRPr="003B4DE5">
        <w:rPr>
          <w:rFonts w:asciiTheme="minorHAnsi" w:hAnsiTheme="minorHAnsi" w:cstheme="minorHAnsi"/>
          <w:sz w:val="18"/>
          <w:szCs w:val="20"/>
          <w:lang w:val="x-none" w:eastAsia="x-none"/>
        </w:rPr>
        <w:t xml:space="preserve"> para as adequações decorrentes da presente Lei Complementar. </w:t>
      </w:r>
    </w:p>
    <w:p w14:paraId="77230E9E" w14:textId="77777777" w:rsidR="004C3011" w:rsidRPr="008F48ED" w:rsidRDefault="004C3011" w:rsidP="004C3011">
      <w:pPr>
        <w:ind w:left="3402"/>
        <w:jc w:val="both"/>
        <w:rPr>
          <w:rFonts w:asciiTheme="minorHAnsi" w:hAnsiTheme="minorHAnsi" w:cstheme="minorHAnsi"/>
          <w:b/>
          <w:sz w:val="18"/>
          <w:szCs w:val="20"/>
          <w:lang w:eastAsia="x-none"/>
        </w:rPr>
      </w:pPr>
      <w:r w:rsidRPr="008E322D">
        <w:rPr>
          <w:rFonts w:asciiTheme="minorHAnsi" w:hAnsiTheme="minorHAnsi" w:cstheme="minorHAnsi"/>
          <w:b/>
          <w:sz w:val="18"/>
          <w:szCs w:val="20"/>
          <w:lang w:val="x-none" w:eastAsia="x-none"/>
        </w:rPr>
        <w:t>§ 2º</w:t>
      </w:r>
      <w:r w:rsidRPr="003B4DE5">
        <w:rPr>
          <w:rFonts w:asciiTheme="minorHAnsi" w:hAnsiTheme="minorHAnsi" w:cstheme="minorHAnsi"/>
          <w:sz w:val="18"/>
          <w:szCs w:val="20"/>
          <w:lang w:val="x-none" w:eastAsia="x-none"/>
        </w:rPr>
        <w:t xml:space="preserve"> Nos casos de não existência do termo de cooperação ou congêneres a que se refere o art. 10 desta Lei Complementar, o instrumento deverá ser formalizado no prazo de 120 (cento e vinte) dias, </w:t>
      </w:r>
      <w:r w:rsidRPr="008F48ED">
        <w:rPr>
          <w:rFonts w:asciiTheme="minorHAnsi" w:hAnsiTheme="minorHAnsi" w:cstheme="minorHAnsi"/>
          <w:b/>
          <w:sz w:val="18"/>
          <w:szCs w:val="20"/>
          <w:lang w:val="x-none" w:eastAsia="x-none"/>
        </w:rPr>
        <w:t xml:space="preserve">sob pena de cancelamento </w:t>
      </w:r>
      <w:proofErr w:type="spellStart"/>
      <w:r w:rsidRPr="008F48ED">
        <w:rPr>
          <w:rFonts w:asciiTheme="minorHAnsi" w:hAnsiTheme="minorHAnsi" w:cstheme="minorHAnsi"/>
          <w:b/>
          <w:i/>
          <w:sz w:val="18"/>
          <w:szCs w:val="20"/>
          <w:lang w:val="x-none" w:eastAsia="x-none"/>
        </w:rPr>
        <w:lastRenderedPageBreak/>
        <w:t>ex</w:t>
      </w:r>
      <w:proofErr w:type="spellEnd"/>
      <w:r w:rsidRPr="008F48ED">
        <w:rPr>
          <w:rFonts w:asciiTheme="minorHAnsi" w:hAnsiTheme="minorHAnsi" w:cstheme="minorHAnsi"/>
          <w:b/>
          <w:i/>
          <w:sz w:val="18"/>
          <w:szCs w:val="20"/>
          <w:lang w:val="x-none" w:eastAsia="x-none"/>
        </w:rPr>
        <w:t xml:space="preserve"> </w:t>
      </w:r>
      <w:proofErr w:type="spellStart"/>
      <w:r w:rsidRPr="008F48ED">
        <w:rPr>
          <w:rFonts w:asciiTheme="minorHAnsi" w:hAnsiTheme="minorHAnsi" w:cstheme="minorHAnsi"/>
          <w:b/>
          <w:i/>
          <w:sz w:val="18"/>
          <w:szCs w:val="20"/>
          <w:lang w:val="x-none" w:eastAsia="x-none"/>
        </w:rPr>
        <w:t>officio</w:t>
      </w:r>
      <w:proofErr w:type="spellEnd"/>
      <w:r w:rsidRPr="008F48ED">
        <w:rPr>
          <w:rFonts w:asciiTheme="minorHAnsi" w:hAnsiTheme="minorHAnsi" w:cstheme="minorHAnsi"/>
          <w:b/>
          <w:sz w:val="18"/>
          <w:szCs w:val="20"/>
          <w:lang w:val="x-none" w:eastAsia="x-none"/>
        </w:rPr>
        <w:t xml:space="preserve"> das designações de militares estaduais da reserva remunerada para o respectivo Poder ou órgão beneficiário.</w:t>
      </w:r>
    </w:p>
    <w:p w14:paraId="16F4B9A3" w14:textId="77777777" w:rsidR="004C3011" w:rsidRDefault="004C3011" w:rsidP="004C3011">
      <w:pPr>
        <w:ind w:left="3402"/>
        <w:jc w:val="both"/>
        <w:rPr>
          <w:rFonts w:asciiTheme="minorHAnsi" w:hAnsiTheme="minorHAnsi" w:cstheme="minorHAnsi"/>
          <w:sz w:val="18"/>
          <w:szCs w:val="20"/>
          <w:lang w:eastAsia="x-none"/>
        </w:rPr>
      </w:pPr>
    </w:p>
    <w:p w14:paraId="45826DF8" w14:textId="77777777" w:rsidR="0025027E" w:rsidRPr="003B4DE5" w:rsidRDefault="0025027E" w:rsidP="004C3011">
      <w:pPr>
        <w:ind w:left="3402"/>
        <w:jc w:val="both"/>
        <w:rPr>
          <w:rFonts w:asciiTheme="minorHAnsi" w:hAnsiTheme="minorHAnsi" w:cstheme="minorHAnsi"/>
          <w:sz w:val="18"/>
          <w:szCs w:val="20"/>
          <w:lang w:eastAsia="x-none"/>
        </w:rPr>
      </w:pPr>
    </w:p>
    <w:p w14:paraId="37C18F12" w14:textId="77777777" w:rsidR="00E81523" w:rsidRPr="003B4DE5" w:rsidRDefault="00E81523" w:rsidP="008233B1">
      <w:pPr>
        <w:pStyle w:val="Corpodetexto"/>
        <w:numPr>
          <w:ilvl w:val="1"/>
          <w:numId w:val="2"/>
        </w:numPr>
        <w:tabs>
          <w:tab w:val="left" w:pos="1134"/>
        </w:tabs>
        <w:spacing w:after="240" w:line="360" w:lineRule="auto"/>
        <w:ind w:left="567" w:firstLine="0"/>
        <w:jc w:val="both"/>
        <w:rPr>
          <w:rFonts w:asciiTheme="minorHAnsi" w:hAnsiTheme="minorHAnsi" w:cstheme="minorHAnsi"/>
          <w:sz w:val="20"/>
          <w:szCs w:val="20"/>
        </w:rPr>
      </w:pPr>
      <w:r w:rsidRPr="004C3011">
        <w:rPr>
          <w:rFonts w:asciiTheme="minorHAnsi" w:hAnsiTheme="minorHAnsi" w:cstheme="minorHAnsi"/>
          <w:b/>
          <w:sz w:val="20"/>
          <w:szCs w:val="20"/>
        </w:rPr>
        <w:t>Contratação de Empresa Especializada de Vigilância Privada armada para prestação de serviços terceirizados de segurança patrimonial:</w:t>
      </w:r>
    </w:p>
    <w:p w14:paraId="179A866D" w14:textId="77777777" w:rsidR="00E81523" w:rsidRPr="003B4DE5" w:rsidRDefault="003738EE"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b/>
          <w:sz w:val="20"/>
          <w:szCs w:val="20"/>
        </w:rPr>
        <w:t>VANTAGENS</w:t>
      </w:r>
      <w:r w:rsidR="00E81523" w:rsidRPr="003B4DE5">
        <w:rPr>
          <w:rFonts w:asciiTheme="minorHAnsi" w:hAnsiTheme="minorHAnsi" w:cstheme="minorHAnsi"/>
          <w:sz w:val="20"/>
          <w:szCs w:val="20"/>
        </w:rPr>
        <w:t>: Utilização da força de trabalho dos agentes de segurança em atividades de maior complexidade, apoio nas atividades operacionais, aumento de produtividade e qualidade na prestação dos serviços, ganho de eficiência, ter previsão de substituição ou reposição imediata do posto (em caso de faltas, licenças, férias, etc.)</w:t>
      </w:r>
    </w:p>
    <w:p w14:paraId="1E23B1C2" w14:textId="77777777" w:rsidR="00E81523" w:rsidRPr="003B4DE5" w:rsidRDefault="003738EE"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b/>
          <w:sz w:val="20"/>
          <w:szCs w:val="20"/>
        </w:rPr>
        <w:t>DESVANTAGENS</w:t>
      </w:r>
      <w:r w:rsidR="00E81523" w:rsidRPr="003B4DE5">
        <w:rPr>
          <w:rFonts w:asciiTheme="minorHAnsi" w:hAnsiTheme="minorHAnsi" w:cstheme="minorHAnsi"/>
          <w:sz w:val="20"/>
          <w:szCs w:val="20"/>
        </w:rPr>
        <w:t>: custos administrativos com a realização e manutenção do contrato de terceirização e instalação de todos os procedimentos relacionados, ou seja, fiscalização, conta vinculada, repactuação, reajustes, etc.</w:t>
      </w:r>
    </w:p>
    <w:p w14:paraId="5A670EC1" w14:textId="77777777" w:rsidR="00E81523" w:rsidRPr="008370B8" w:rsidRDefault="00E81523" w:rsidP="008233B1">
      <w:pPr>
        <w:pStyle w:val="Corpodetexto"/>
        <w:numPr>
          <w:ilvl w:val="1"/>
          <w:numId w:val="2"/>
        </w:numPr>
        <w:tabs>
          <w:tab w:val="left" w:pos="1134"/>
        </w:tabs>
        <w:spacing w:after="240" w:line="360" w:lineRule="auto"/>
        <w:ind w:left="567" w:firstLine="0"/>
        <w:jc w:val="both"/>
        <w:rPr>
          <w:rFonts w:asciiTheme="minorHAnsi" w:hAnsiTheme="minorHAnsi" w:cstheme="minorHAnsi"/>
          <w:b/>
          <w:sz w:val="20"/>
          <w:szCs w:val="20"/>
        </w:rPr>
      </w:pPr>
      <w:r w:rsidRPr="003B4DE5">
        <w:rPr>
          <w:rFonts w:asciiTheme="minorHAnsi" w:hAnsiTheme="minorHAnsi" w:cstheme="minorHAnsi"/>
          <w:b/>
          <w:sz w:val="20"/>
          <w:szCs w:val="20"/>
        </w:rPr>
        <w:t>Justificativa da opção mais adequada</w:t>
      </w:r>
    </w:p>
    <w:p w14:paraId="3EADF38E" w14:textId="77777777" w:rsidR="00282D49" w:rsidRPr="00362116" w:rsidRDefault="00A126D6" w:rsidP="00362116">
      <w:pPr>
        <w:pStyle w:val="Corpodetexto"/>
        <w:numPr>
          <w:ilvl w:val="2"/>
          <w:numId w:val="2"/>
        </w:numPr>
        <w:tabs>
          <w:tab w:val="left" w:pos="1985"/>
        </w:tabs>
        <w:spacing w:after="240" w:line="360" w:lineRule="auto"/>
        <w:ind w:left="1134" w:firstLine="0"/>
        <w:jc w:val="both"/>
        <w:rPr>
          <w:rFonts w:asciiTheme="minorHAnsi" w:hAnsiTheme="minorHAnsi" w:cstheme="minorHAnsi"/>
          <w:sz w:val="20"/>
        </w:rPr>
      </w:pPr>
      <w:r w:rsidRPr="00DB41DC">
        <w:rPr>
          <w:rFonts w:asciiTheme="minorHAnsi" w:hAnsiTheme="minorHAnsi" w:cstheme="minorHAnsi"/>
          <w:sz w:val="20"/>
        </w:rPr>
        <w:t xml:space="preserve">custo da contratação é mantido dentro de um patamar de preço que não exceda as diretrizes do Conselho Nacional de Justiça – CNJ, órgão ao qual este Tribunal presta informações semestralmente quanto ao custo do contrato de serviços de vigilância. E, o valor do contrato de vigilância do </w:t>
      </w:r>
      <w:r w:rsidRPr="00DB41DC">
        <w:rPr>
          <w:rFonts w:asciiTheme="minorHAnsi" w:hAnsiTheme="minorHAnsi" w:cstheme="minorHAnsi"/>
          <w:sz w:val="20"/>
          <w:lang w:val="pt-BR"/>
        </w:rPr>
        <w:t>PJMT</w:t>
      </w:r>
      <w:r w:rsidRPr="00DB41DC">
        <w:rPr>
          <w:rFonts w:asciiTheme="minorHAnsi" w:hAnsiTheme="minorHAnsi" w:cstheme="minorHAnsi"/>
          <w:sz w:val="20"/>
        </w:rPr>
        <w:t xml:space="preserve"> segue a média de mercado.</w:t>
      </w:r>
      <w:r w:rsidR="00362116">
        <w:rPr>
          <w:rFonts w:asciiTheme="minorHAnsi" w:hAnsiTheme="minorHAnsi" w:cstheme="minorHAnsi"/>
          <w:sz w:val="20"/>
          <w:lang w:val="pt-BR"/>
        </w:rPr>
        <w:t xml:space="preserve"> </w:t>
      </w:r>
      <w:r w:rsidRPr="00362116">
        <w:rPr>
          <w:rFonts w:asciiTheme="minorHAnsi" w:hAnsiTheme="minorHAnsi" w:cstheme="minorHAnsi"/>
          <w:sz w:val="20"/>
        </w:rPr>
        <w:t xml:space="preserve">Importante ressaltar que a providência de contratar vigilância especializada é uma exigência da Resolução CNJ n.º </w:t>
      </w:r>
      <w:r w:rsidRPr="00362116">
        <w:rPr>
          <w:rFonts w:asciiTheme="minorHAnsi" w:hAnsiTheme="minorHAnsi" w:cstheme="minorHAnsi"/>
          <w:sz w:val="20"/>
          <w:lang w:val="pt-BR"/>
        </w:rPr>
        <w:t>435</w:t>
      </w:r>
      <w:r w:rsidRPr="00362116">
        <w:rPr>
          <w:rFonts w:asciiTheme="minorHAnsi" w:hAnsiTheme="minorHAnsi" w:cstheme="minorHAnsi"/>
          <w:sz w:val="20"/>
        </w:rPr>
        <w:t>, de 28</w:t>
      </w:r>
      <w:r w:rsidRPr="00362116">
        <w:rPr>
          <w:rFonts w:asciiTheme="minorHAnsi" w:hAnsiTheme="minorHAnsi" w:cstheme="minorHAnsi"/>
          <w:sz w:val="20"/>
          <w:lang w:val="pt-BR"/>
        </w:rPr>
        <w:t xml:space="preserve"> de</w:t>
      </w:r>
      <w:r w:rsidRPr="00362116">
        <w:rPr>
          <w:rFonts w:asciiTheme="minorHAnsi" w:hAnsiTheme="minorHAnsi" w:cstheme="minorHAnsi"/>
          <w:sz w:val="20"/>
        </w:rPr>
        <w:t xml:space="preserve"> </w:t>
      </w:r>
      <w:r w:rsidRPr="00362116">
        <w:rPr>
          <w:rFonts w:asciiTheme="minorHAnsi" w:hAnsiTheme="minorHAnsi" w:cstheme="minorHAnsi"/>
          <w:sz w:val="20"/>
          <w:lang w:val="pt-BR"/>
        </w:rPr>
        <w:t xml:space="preserve">outubro de </w:t>
      </w:r>
      <w:r w:rsidRPr="00362116">
        <w:rPr>
          <w:rFonts w:asciiTheme="minorHAnsi" w:hAnsiTheme="minorHAnsi" w:cstheme="minorHAnsi"/>
          <w:sz w:val="20"/>
        </w:rPr>
        <w:t>2021, que, em seu art. 1</w:t>
      </w:r>
      <w:r w:rsidRPr="00362116">
        <w:rPr>
          <w:rFonts w:asciiTheme="minorHAnsi" w:hAnsiTheme="minorHAnsi" w:cstheme="minorHAnsi"/>
          <w:sz w:val="20"/>
          <w:lang w:val="pt-BR"/>
        </w:rPr>
        <w:t>4</w:t>
      </w:r>
      <w:r w:rsidR="00282D49" w:rsidRPr="00362116">
        <w:rPr>
          <w:rFonts w:asciiTheme="minorHAnsi" w:hAnsiTheme="minorHAnsi" w:cstheme="minorHAnsi"/>
          <w:sz w:val="20"/>
          <w:lang w:val="pt-BR"/>
        </w:rPr>
        <w:t>, inciso</w:t>
      </w:r>
      <w:r w:rsidRPr="00362116">
        <w:rPr>
          <w:rFonts w:asciiTheme="minorHAnsi" w:hAnsiTheme="minorHAnsi" w:cstheme="minorHAnsi"/>
          <w:sz w:val="20"/>
        </w:rPr>
        <w:t xml:space="preserve"> </w:t>
      </w:r>
      <w:r w:rsidR="00282D49" w:rsidRPr="00362116">
        <w:rPr>
          <w:rFonts w:asciiTheme="minorHAnsi" w:hAnsiTheme="minorHAnsi" w:cstheme="minorHAnsi"/>
          <w:sz w:val="20"/>
        </w:rPr>
        <w:t>VIII</w:t>
      </w:r>
      <w:r w:rsidR="00282D49" w:rsidRPr="00362116">
        <w:rPr>
          <w:rFonts w:asciiTheme="minorHAnsi" w:hAnsiTheme="minorHAnsi" w:cstheme="minorHAnsi"/>
          <w:sz w:val="20"/>
          <w:lang w:val="pt-BR"/>
        </w:rPr>
        <w:t xml:space="preserve">, diz que: </w:t>
      </w:r>
    </w:p>
    <w:p w14:paraId="32656893" w14:textId="77777777" w:rsidR="00282D49" w:rsidRPr="008F48ED" w:rsidRDefault="00282D49" w:rsidP="00282D49">
      <w:pPr>
        <w:ind w:left="3402"/>
        <w:jc w:val="both"/>
        <w:rPr>
          <w:rFonts w:asciiTheme="minorHAnsi" w:hAnsiTheme="minorHAnsi" w:cstheme="minorHAnsi"/>
          <w:sz w:val="18"/>
          <w:szCs w:val="20"/>
          <w:lang w:val="x-none" w:eastAsia="x-none"/>
        </w:rPr>
      </w:pPr>
      <w:r w:rsidRPr="008F48ED">
        <w:rPr>
          <w:rFonts w:asciiTheme="minorHAnsi" w:hAnsiTheme="minorHAnsi" w:cstheme="minorHAnsi"/>
          <w:sz w:val="18"/>
          <w:szCs w:val="20"/>
          <w:lang w:val="x-none" w:eastAsia="x-none"/>
        </w:rPr>
        <w:t>Art. 14 -</w:t>
      </w:r>
      <w:r w:rsidRPr="008F48ED">
        <w:rPr>
          <w:rFonts w:asciiTheme="minorHAnsi" w:hAnsiTheme="minorHAnsi" w:cstheme="minorHAnsi"/>
        </w:rPr>
        <w:t xml:space="preserve"> </w:t>
      </w:r>
      <w:r w:rsidRPr="008F48ED">
        <w:rPr>
          <w:rFonts w:asciiTheme="minorHAnsi" w:hAnsiTheme="minorHAnsi" w:cstheme="minorHAnsi"/>
          <w:sz w:val="18"/>
          <w:szCs w:val="20"/>
          <w:lang w:val="x-none" w:eastAsia="x-none"/>
        </w:rPr>
        <w:t>Os tribunais superiores, conselhos, tribunais de justiça, regionais federais, do trabalho, eleitorais e militares, no âmbito de suas competências, adotarão as seguintes medidas de segurança:</w:t>
      </w:r>
      <w:r w:rsidRPr="008F48ED">
        <w:rPr>
          <w:rFonts w:asciiTheme="minorHAnsi" w:hAnsiTheme="minorHAnsi" w:cstheme="minorHAnsi"/>
          <w:sz w:val="18"/>
          <w:szCs w:val="20"/>
          <w:lang w:val="x-none" w:eastAsia="x-none"/>
        </w:rPr>
        <w:cr/>
        <w:t xml:space="preserve">§ </w:t>
      </w:r>
      <w:r w:rsidRPr="008F48ED">
        <w:rPr>
          <w:rFonts w:asciiTheme="minorHAnsi" w:hAnsiTheme="minorHAnsi" w:cstheme="minorHAnsi"/>
          <w:sz w:val="18"/>
          <w:szCs w:val="20"/>
          <w:lang w:eastAsia="x-none"/>
        </w:rPr>
        <w:t>8</w:t>
      </w:r>
      <w:r w:rsidRPr="008F48ED">
        <w:rPr>
          <w:rFonts w:asciiTheme="minorHAnsi" w:hAnsiTheme="minorHAnsi" w:cstheme="minorHAnsi"/>
          <w:sz w:val="18"/>
          <w:szCs w:val="20"/>
          <w:lang w:val="x-none" w:eastAsia="x-none"/>
        </w:rPr>
        <w:t>º   - o policiamento ostensivo com inspetores(as) e agentes da polícia judicial, sem prejuízo da atuação acessória do serviço de vigilância privada, nas áreas de interesse dos conselhos e tribunais e adjacências.</w:t>
      </w:r>
    </w:p>
    <w:p w14:paraId="7769AF02" w14:textId="77777777" w:rsidR="00282D49" w:rsidRPr="008370B8" w:rsidRDefault="00282D49" w:rsidP="00282D49">
      <w:pPr>
        <w:ind w:left="3402"/>
        <w:jc w:val="both"/>
        <w:rPr>
          <w:rFonts w:asciiTheme="minorHAnsi" w:hAnsiTheme="minorHAnsi" w:cstheme="minorHAnsi"/>
        </w:rPr>
      </w:pPr>
    </w:p>
    <w:p w14:paraId="2C6BD73D" w14:textId="77777777" w:rsidR="004912E7" w:rsidRPr="008370B8" w:rsidRDefault="004912E7" w:rsidP="008370B8">
      <w:pPr>
        <w:pStyle w:val="Corpodetexto"/>
        <w:numPr>
          <w:ilvl w:val="2"/>
          <w:numId w:val="2"/>
        </w:numPr>
        <w:tabs>
          <w:tab w:val="left" w:pos="1985"/>
        </w:tabs>
        <w:spacing w:after="240" w:line="360" w:lineRule="auto"/>
        <w:ind w:left="1134" w:firstLine="0"/>
        <w:jc w:val="both"/>
        <w:rPr>
          <w:rFonts w:asciiTheme="minorHAnsi" w:hAnsiTheme="minorHAnsi" w:cstheme="minorHAnsi"/>
          <w:bCs/>
          <w:iCs/>
          <w:sz w:val="20"/>
          <w:szCs w:val="20"/>
        </w:rPr>
      </w:pPr>
      <w:r w:rsidRPr="008370B8">
        <w:rPr>
          <w:rFonts w:asciiTheme="minorHAnsi" w:hAnsiTheme="minorHAnsi" w:cstheme="minorHAnsi"/>
          <w:bCs/>
          <w:iCs/>
          <w:sz w:val="20"/>
          <w:szCs w:val="20"/>
          <w:lang w:val="pt-PT"/>
        </w:rPr>
        <w:t>Conclui-se que a opção que melhor atenderá as necessidades do</w:t>
      </w:r>
      <w:r w:rsidR="00A126D6" w:rsidRPr="008370B8">
        <w:rPr>
          <w:rFonts w:asciiTheme="minorHAnsi" w:hAnsiTheme="minorHAnsi" w:cstheme="minorHAnsi"/>
          <w:bCs/>
          <w:iCs/>
          <w:sz w:val="20"/>
          <w:szCs w:val="20"/>
          <w:lang w:val="pt-PT"/>
        </w:rPr>
        <w:t xml:space="preserve"> PJMT</w:t>
      </w:r>
      <w:r w:rsidRPr="008370B8">
        <w:rPr>
          <w:rFonts w:asciiTheme="minorHAnsi" w:hAnsiTheme="minorHAnsi" w:cstheme="minorHAnsi"/>
          <w:bCs/>
          <w:iCs/>
          <w:sz w:val="20"/>
          <w:szCs w:val="20"/>
          <w:lang w:val="pt-PT"/>
        </w:rPr>
        <w:t>, será a contratação de empresa especializada na prestação de serviços de vigilância armada.</w:t>
      </w:r>
    </w:p>
    <w:p w14:paraId="402D0E36" w14:textId="77777777" w:rsidR="004912E7" w:rsidRPr="009B0711" w:rsidRDefault="009B0711" w:rsidP="008233B1">
      <w:pPr>
        <w:pStyle w:val="Corpodetexto"/>
        <w:numPr>
          <w:ilvl w:val="2"/>
          <w:numId w:val="2"/>
        </w:numPr>
        <w:tabs>
          <w:tab w:val="left" w:pos="709"/>
          <w:tab w:val="left" w:pos="1985"/>
        </w:tabs>
        <w:spacing w:after="240" w:line="360" w:lineRule="auto"/>
        <w:ind w:left="1134" w:firstLine="0"/>
        <w:jc w:val="both"/>
        <w:rPr>
          <w:rFonts w:asciiTheme="minorHAnsi" w:hAnsiTheme="minorHAnsi" w:cstheme="minorHAnsi"/>
          <w:bCs/>
          <w:iCs/>
          <w:sz w:val="20"/>
          <w:szCs w:val="20"/>
        </w:rPr>
      </w:pPr>
      <w:r w:rsidRPr="009B0711">
        <w:rPr>
          <w:rFonts w:asciiTheme="minorHAnsi" w:hAnsiTheme="minorHAnsi" w:cstheme="minorHAnsi"/>
          <w:bCs/>
          <w:iCs/>
          <w:sz w:val="20"/>
          <w:szCs w:val="20"/>
          <w:lang w:val="pt-PT"/>
        </w:rPr>
        <w:t xml:space="preserve">A justificativa para a utilização da sistemática da contratação de postos de trabalho se dá devido às especificidades </w:t>
      </w:r>
      <w:r>
        <w:rPr>
          <w:rFonts w:asciiTheme="minorHAnsi" w:hAnsiTheme="minorHAnsi" w:cstheme="minorHAnsi"/>
          <w:bCs/>
          <w:iCs/>
          <w:sz w:val="20"/>
          <w:szCs w:val="20"/>
          <w:lang w:val="pt-PT"/>
        </w:rPr>
        <w:t>das atribuições dos vigilantes</w:t>
      </w:r>
      <w:r w:rsidRPr="009B0711">
        <w:rPr>
          <w:rFonts w:asciiTheme="minorHAnsi" w:hAnsiTheme="minorHAnsi" w:cstheme="minorHAnsi"/>
          <w:bCs/>
          <w:iCs/>
          <w:sz w:val="20"/>
          <w:szCs w:val="20"/>
          <w:lang w:val="pt-PT"/>
        </w:rPr>
        <w:t xml:space="preserve">, que executam um serviço primordialmente preventivo e também de proteção da incolumidade física dos servidores, colaboradores, visitantes e da proteção do patrimônio do </w:t>
      </w:r>
      <w:r>
        <w:rPr>
          <w:rFonts w:asciiTheme="minorHAnsi" w:hAnsiTheme="minorHAnsi" w:cstheme="minorHAnsi"/>
          <w:bCs/>
          <w:iCs/>
          <w:sz w:val="20"/>
          <w:szCs w:val="20"/>
          <w:lang w:val="pt-PT"/>
        </w:rPr>
        <w:t>PJMT</w:t>
      </w:r>
      <w:r w:rsidRPr="009B0711">
        <w:rPr>
          <w:rFonts w:asciiTheme="minorHAnsi" w:hAnsiTheme="minorHAnsi" w:cstheme="minorHAnsi"/>
          <w:bCs/>
          <w:iCs/>
          <w:sz w:val="20"/>
          <w:szCs w:val="20"/>
          <w:lang w:val="pt-PT"/>
        </w:rPr>
        <w:t>, permitindo que os trabalhos desenvolvidos pela instituição ocorram em segurança e com tranquilidade; o principal resultado da segurança é a ausência de acontecimentos, imprevistos, acidentes e incidentes.</w:t>
      </w:r>
    </w:p>
    <w:p w14:paraId="1B86F94C" w14:textId="77777777" w:rsidR="009B0711" w:rsidRPr="009B0711" w:rsidRDefault="009B0711" w:rsidP="008233B1">
      <w:pPr>
        <w:pStyle w:val="Corpodetexto"/>
        <w:numPr>
          <w:ilvl w:val="2"/>
          <w:numId w:val="2"/>
        </w:numPr>
        <w:tabs>
          <w:tab w:val="left" w:pos="709"/>
          <w:tab w:val="left" w:pos="1985"/>
        </w:tabs>
        <w:spacing w:after="240" w:line="360" w:lineRule="auto"/>
        <w:ind w:left="1134" w:firstLine="0"/>
        <w:jc w:val="both"/>
        <w:rPr>
          <w:rFonts w:asciiTheme="minorHAnsi" w:hAnsiTheme="minorHAnsi" w:cstheme="minorHAnsi"/>
          <w:b/>
          <w:bCs/>
          <w:iCs/>
          <w:sz w:val="20"/>
          <w:szCs w:val="20"/>
        </w:rPr>
      </w:pPr>
      <w:r>
        <w:rPr>
          <w:rFonts w:asciiTheme="minorHAnsi" w:hAnsiTheme="minorHAnsi" w:cstheme="minorHAnsi"/>
          <w:sz w:val="20"/>
          <w:szCs w:val="20"/>
          <w:lang w:val="pt-BR"/>
        </w:rPr>
        <w:lastRenderedPageBreak/>
        <w:t>Vimos também que a</w:t>
      </w:r>
      <w:r w:rsidR="00E81523" w:rsidRPr="003E5041">
        <w:rPr>
          <w:rFonts w:asciiTheme="minorHAnsi" w:hAnsiTheme="minorHAnsi" w:cstheme="minorHAnsi"/>
          <w:sz w:val="20"/>
          <w:szCs w:val="20"/>
        </w:rPr>
        <w:t xml:space="preserve"> </w:t>
      </w:r>
      <w:r w:rsidR="008F48ED">
        <w:rPr>
          <w:rFonts w:asciiTheme="minorHAnsi" w:hAnsiTheme="minorHAnsi" w:cstheme="minorHAnsi"/>
          <w:sz w:val="20"/>
          <w:szCs w:val="20"/>
          <w:lang w:val="pt-BR"/>
        </w:rPr>
        <w:t>u</w:t>
      </w:r>
      <w:r w:rsidR="00B743ED">
        <w:rPr>
          <w:rFonts w:asciiTheme="minorHAnsi" w:hAnsiTheme="minorHAnsi" w:cstheme="minorHAnsi"/>
          <w:sz w:val="20"/>
          <w:szCs w:val="20"/>
          <w:lang w:val="pt-BR"/>
        </w:rPr>
        <w:t>tilização de Policiais Militares seja da ativa/compartilhados ou da Reserva Remunerada</w:t>
      </w:r>
      <w:r w:rsidR="00E81523" w:rsidRPr="003A5748">
        <w:rPr>
          <w:rFonts w:asciiTheme="minorHAnsi" w:hAnsiTheme="minorHAnsi" w:cstheme="minorHAnsi"/>
          <w:sz w:val="20"/>
          <w:szCs w:val="20"/>
        </w:rPr>
        <w:t xml:space="preserve"> mostra-se a mais vantajosa para o Tribunal. Porém, em que pese esta solução já ser empregada pelo PJMT, não obteve êxito em sua totali</w:t>
      </w:r>
      <w:r w:rsidR="00D9672C" w:rsidRPr="003A5748">
        <w:rPr>
          <w:rFonts w:asciiTheme="minorHAnsi" w:hAnsiTheme="minorHAnsi" w:cstheme="minorHAnsi"/>
          <w:sz w:val="20"/>
          <w:szCs w:val="20"/>
        </w:rPr>
        <w:t>dade pelas razões</w:t>
      </w:r>
      <w:r w:rsidR="00D9672C" w:rsidRPr="003A5748">
        <w:rPr>
          <w:rFonts w:asciiTheme="minorHAnsi" w:hAnsiTheme="minorHAnsi" w:cstheme="minorHAnsi"/>
          <w:sz w:val="20"/>
          <w:szCs w:val="20"/>
          <w:lang w:val="pt-BR"/>
        </w:rPr>
        <w:t xml:space="preserve"> de</w:t>
      </w:r>
      <w:r w:rsidR="00D9672C" w:rsidRPr="003A5748">
        <w:rPr>
          <w:rFonts w:asciiTheme="minorHAnsi" w:hAnsiTheme="minorHAnsi" w:cstheme="minorHAnsi"/>
          <w:sz w:val="20"/>
          <w:szCs w:val="20"/>
        </w:rPr>
        <w:t xml:space="preserve"> </w:t>
      </w:r>
      <w:r w:rsidR="00D9672C" w:rsidRPr="003A5748">
        <w:rPr>
          <w:rFonts w:asciiTheme="minorHAnsi" w:hAnsiTheme="minorHAnsi" w:cstheme="minorHAnsi"/>
          <w:sz w:val="20"/>
          <w:szCs w:val="20"/>
          <w:lang w:val="pt-BR"/>
        </w:rPr>
        <w:t>não atender toda a demanda</w:t>
      </w:r>
      <w:r w:rsidR="003A5748" w:rsidRPr="003A5748">
        <w:rPr>
          <w:rFonts w:asciiTheme="minorHAnsi" w:hAnsiTheme="minorHAnsi" w:cstheme="minorHAnsi"/>
          <w:sz w:val="20"/>
          <w:szCs w:val="20"/>
          <w:lang w:val="pt-BR"/>
        </w:rPr>
        <w:t xml:space="preserve"> a qual necessita o PJMT</w:t>
      </w:r>
      <w:r w:rsidR="00E81523" w:rsidRPr="003A5748">
        <w:rPr>
          <w:rFonts w:asciiTheme="minorHAnsi" w:hAnsiTheme="minorHAnsi" w:cstheme="minorHAnsi"/>
          <w:sz w:val="20"/>
          <w:szCs w:val="20"/>
        </w:rPr>
        <w:t>,</w:t>
      </w:r>
      <w:r>
        <w:rPr>
          <w:rFonts w:asciiTheme="minorHAnsi" w:hAnsiTheme="minorHAnsi" w:cstheme="minorHAnsi"/>
          <w:sz w:val="20"/>
          <w:szCs w:val="20"/>
          <w:lang w:val="pt-BR"/>
        </w:rPr>
        <w:t xml:space="preserve"> pois a </w:t>
      </w:r>
      <w:r w:rsidRPr="008F48ED">
        <w:rPr>
          <w:rFonts w:asciiTheme="minorHAnsi" w:hAnsiTheme="minorHAnsi" w:cstheme="minorHAnsi"/>
          <w:b/>
          <w:sz w:val="20"/>
          <w:szCs w:val="20"/>
        </w:rPr>
        <w:t>inexistência de número suficiente de militares da reserva remunerada e militares compartilhados</w:t>
      </w:r>
      <w:r w:rsidRPr="008F48ED">
        <w:rPr>
          <w:rFonts w:asciiTheme="minorHAnsi" w:hAnsiTheme="minorHAnsi" w:cstheme="minorHAnsi"/>
          <w:b/>
          <w:sz w:val="20"/>
          <w:szCs w:val="20"/>
          <w:lang w:val="pt-BR"/>
        </w:rPr>
        <w:t xml:space="preserve"> </w:t>
      </w:r>
      <w:r w:rsidRPr="008F48ED">
        <w:rPr>
          <w:rFonts w:asciiTheme="minorHAnsi" w:hAnsiTheme="minorHAnsi" w:cstheme="minorHAnsi"/>
          <w:b/>
          <w:sz w:val="20"/>
          <w:szCs w:val="20"/>
        </w:rPr>
        <w:t xml:space="preserve"> se voluntariando para a atividade de vigilância em todos os postos, bem como a insuficiência de efetivo da Policia Militar</w:t>
      </w:r>
      <w:r>
        <w:rPr>
          <w:rFonts w:asciiTheme="minorHAnsi" w:hAnsiTheme="minorHAnsi" w:cstheme="minorHAnsi"/>
          <w:sz w:val="20"/>
          <w:szCs w:val="20"/>
          <w:lang w:val="pt-BR"/>
        </w:rPr>
        <w:t xml:space="preserve">, </w:t>
      </w:r>
      <w:r w:rsidRPr="003B4DE5">
        <w:rPr>
          <w:rFonts w:asciiTheme="minorHAnsi" w:hAnsiTheme="minorHAnsi" w:cstheme="minorHAnsi"/>
          <w:sz w:val="20"/>
          <w:szCs w:val="20"/>
        </w:rPr>
        <w:t>não havendo previsão de aumento de efetivo policial militar nas localidades, dificultando a designação de maior número de policiais militares para comporem o efetivo de segurança</w:t>
      </w:r>
      <w:r>
        <w:rPr>
          <w:rFonts w:asciiTheme="minorHAnsi" w:hAnsiTheme="minorHAnsi" w:cstheme="minorHAnsi"/>
          <w:sz w:val="20"/>
          <w:szCs w:val="20"/>
          <w:lang w:val="pt-BR"/>
        </w:rPr>
        <w:t xml:space="preserve">  d</w:t>
      </w:r>
      <w:r w:rsidRPr="003B4DE5">
        <w:rPr>
          <w:rFonts w:asciiTheme="minorHAnsi" w:hAnsiTheme="minorHAnsi" w:cstheme="minorHAnsi"/>
          <w:sz w:val="20"/>
          <w:szCs w:val="20"/>
        </w:rPr>
        <w:t>as unidades judiciárias do Poder Judiciário do Estado de Mato Grosso</w:t>
      </w:r>
      <w:r>
        <w:rPr>
          <w:rFonts w:asciiTheme="minorHAnsi" w:hAnsiTheme="minorHAnsi" w:cstheme="minorHAnsi"/>
          <w:sz w:val="20"/>
          <w:szCs w:val="20"/>
          <w:lang w:val="pt-BR"/>
        </w:rPr>
        <w:t>;</w:t>
      </w:r>
    </w:p>
    <w:p w14:paraId="24169D9F" w14:textId="77777777" w:rsidR="003348CD" w:rsidRPr="00B538B1" w:rsidRDefault="009B0711" w:rsidP="00B538B1">
      <w:pPr>
        <w:pStyle w:val="Corpodetexto"/>
        <w:numPr>
          <w:ilvl w:val="2"/>
          <w:numId w:val="2"/>
        </w:numPr>
        <w:tabs>
          <w:tab w:val="left" w:pos="709"/>
          <w:tab w:val="left" w:pos="1985"/>
        </w:tabs>
        <w:spacing w:after="240" w:line="360" w:lineRule="auto"/>
        <w:ind w:left="1134" w:firstLine="0"/>
        <w:jc w:val="both"/>
        <w:rPr>
          <w:rFonts w:asciiTheme="minorHAnsi" w:hAnsiTheme="minorHAnsi" w:cstheme="minorHAnsi"/>
          <w:b/>
          <w:bCs/>
          <w:iCs/>
          <w:sz w:val="20"/>
          <w:szCs w:val="20"/>
        </w:rPr>
      </w:pPr>
      <w:r>
        <w:rPr>
          <w:rFonts w:asciiTheme="minorHAnsi" w:hAnsiTheme="minorHAnsi" w:cstheme="minorHAnsi"/>
          <w:sz w:val="20"/>
          <w:szCs w:val="20"/>
          <w:lang w:val="pt-BR"/>
        </w:rPr>
        <w:t>M</w:t>
      </w:r>
      <w:r w:rsidRPr="003A5748">
        <w:rPr>
          <w:rFonts w:asciiTheme="minorHAnsi" w:hAnsiTheme="minorHAnsi" w:cstheme="minorHAnsi"/>
          <w:sz w:val="20"/>
          <w:szCs w:val="20"/>
        </w:rPr>
        <w:t>otivo</w:t>
      </w:r>
      <w:r w:rsidR="00E81523" w:rsidRPr="003A5748">
        <w:rPr>
          <w:rFonts w:asciiTheme="minorHAnsi" w:hAnsiTheme="minorHAnsi" w:cstheme="minorHAnsi"/>
          <w:sz w:val="20"/>
          <w:szCs w:val="20"/>
        </w:rPr>
        <w:t xml:space="preserve"> pelo qual a </w:t>
      </w:r>
      <w:r w:rsidR="003738EE" w:rsidRPr="003A5748">
        <w:rPr>
          <w:rFonts w:asciiTheme="minorHAnsi" w:hAnsiTheme="minorHAnsi" w:cstheme="minorHAnsi"/>
          <w:sz w:val="20"/>
          <w:szCs w:val="20"/>
        </w:rPr>
        <w:t>Vigilância</w:t>
      </w:r>
      <w:r w:rsidR="00E81523" w:rsidRPr="003A5748">
        <w:rPr>
          <w:rFonts w:asciiTheme="minorHAnsi" w:hAnsiTheme="minorHAnsi" w:cstheme="minorHAnsi"/>
          <w:sz w:val="20"/>
          <w:szCs w:val="20"/>
        </w:rPr>
        <w:t xml:space="preserve"> Privada</w:t>
      </w:r>
      <w:r w:rsidR="004912E7">
        <w:rPr>
          <w:rFonts w:asciiTheme="minorHAnsi" w:hAnsiTheme="minorHAnsi" w:cstheme="minorHAnsi"/>
          <w:sz w:val="20"/>
          <w:szCs w:val="20"/>
          <w:lang w:val="pt-BR"/>
        </w:rPr>
        <w:t xml:space="preserve"> Armada</w:t>
      </w:r>
      <w:r w:rsidR="00E81523" w:rsidRPr="003A5748">
        <w:rPr>
          <w:rFonts w:asciiTheme="minorHAnsi" w:hAnsiTheme="minorHAnsi" w:cstheme="minorHAnsi"/>
          <w:sz w:val="20"/>
          <w:szCs w:val="20"/>
        </w:rPr>
        <w:t xml:space="preserve"> deve ser perseguida para que possamos atender efetivamente as necessidades de</w:t>
      </w:r>
      <w:r w:rsidR="003A5748" w:rsidRPr="003A5748">
        <w:rPr>
          <w:rFonts w:asciiTheme="minorHAnsi" w:hAnsiTheme="minorHAnsi" w:cstheme="minorHAnsi"/>
          <w:sz w:val="20"/>
          <w:szCs w:val="20"/>
        </w:rPr>
        <w:t xml:space="preserve"> vigilância patrimonial do PJMT</w:t>
      </w:r>
      <w:r w:rsidR="003A5748" w:rsidRPr="003A5748">
        <w:rPr>
          <w:rFonts w:asciiTheme="minorHAnsi" w:hAnsiTheme="minorHAnsi" w:cstheme="minorHAnsi"/>
          <w:sz w:val="20"/>
          <w:szCs w:val="20"/>
          <w:lang w:val="pt-BR"/>
        </w:rPr>
        <w:t xml:space="preserve">, ou seja, </w:t>
      </w:r>
      <w:r w:rsidR="003A5748" w:rsidRPr="003A5748">
        <w:rPr>
          <w:rFonts w:asciiTheme="minorHAnsi" w:hAnsiTheme="minorHAnsi" w:cstheme="minorHAnsi"/>
          <w:sz w:val="20"/>
          <w:szCs w:val="20"/>
        </w:rPr>
        <w:t>atuação acessória de vigilantes terceirizados em conjunto com policiamento ostensivo dos Policiais Militares ativos compartilhados/cooperados e</w:t>
      </w:r>
      <w:r w:rsidR="004912E7">
        <w:rPr>
          <w:rFonts w:asciiTheme="minorHAnsi" w:hAnsiTheme="minorHAnsi" w:cstheme="minorHAnsi"/>
          <w:sz w:val="20"/>
          <w:szCs w:val="20"/>
          <w:lang w:val="pt-BR"/>
        </w:rPr>
        <w:t>/ou</w:t>
      </w:r>
      <w:r w:rsidR="003A5748" w:rsidRPr="003A5748">
        <w:rPr>
          <w:rFonts w:asciiTheme="minorHAnsi" w:hAnsiTheme="minorHAnsi" w:cstheme="minorHAnsi"/>
          <w:sz w:val="20"/>
          <w:szCs w:val="20"/>
        </w:rPr>
        <w:t xml:space="preserve"> da Reserva Remunerada</w:t>
      </w:r>
      <w:r w:rsidR="003A5748">
        <w:rPr>
          <w:rFonts w:asciiTheme="minorHAnsi" w:hAnsiTheme="minorHAnsi" w:cstheme="minorHAnsi"/>
          <w:sz w:val="20"/>
          <w:szCs w:val="20"/>
          <w:lang w:val="pt-BR"/>
        </w:rPr>
        <w:t>.</w:t>
      </w:r>
    </w:p>
    <w:p w14:paraId="12A99B68" w14:textId="77777777" w:rsidR="00BA52EF" w:rsidRPr="003B4DE5" w:rsidRDefault="003738EE" w:rsidP="008233B1">
      <w:pPr>
        <w:numPr>
          <w:ilvl w:val="0"/>
          <w:numId w:val="2"/>
        </w:numPr>
        <w:shd w:val="clear" w:color="auto" w:fill="D9D9D9"/>
        <w:tabs>
          <w:tab w:val="left" w:pos="567"/>
        </w:tabs>
        <w:spacing w:after="240" w:line="360" w:lineRule="auto"/>
        <w:ind w:left="0" w:firstLine="0"/>
        <w:jc w:val="both"/>
        <w:rPr>
          <w:rFonts w:asciiTheme="minorHAnsi" w:hAnsiTheme="minorHAnsi" w:cstheme="minorHAnsi"/>
          <w:bCs/>
          <w:iCs/>
          <w:sz w:val="20"/>
          <w:szCs w:val="20"/>
        </w:rPr>
      </w:pPr>
      <w:r w:rsidRPr="003B4DE5">
        <w:rPr>
          <w:rFonts w:asciiTheme="minorHAnsi" w:hAnsiTheme="minorHAnsi" w:cstheme="minorHAnsi"/>
          <w:b/>
          <w:bCs/>
          <w:iCs/>
          <w:sz w:val="20"/>
          <w:szCs w:val="20"/>
        </w:rPr>
        <w:t>JUSTIFICATIVA PARA PARCELAMENTO OU NÃO DA SOLUÇÃO</w:t>
      </w:r>
      <w:r w:rsidRPr="003B4DE5">
        <w:rPr>
          <w:rFonts w:asciiTheme="minorHAnsi" w:hAnsiTheme="minorHAnsi" w:cstheme="minorHAnsi"/>
          <w:b/>
          <w:bCs/>
          <w:iCs/>
          <w:sz w:val="20"/>
          <w:szCs w:val="20"/>
        </w:rPr>
        <w:tab/>
      </w:r>
    </w:p>
    <w:p w14:paraId="0FBB9291" w14:textId="77777777" w:rsidR="003738EE" w:rsidRPr="003B4DE5" w:rsidRDefault="003738EE" w:rsidP="008233B1">
      <w:pPr>
        <w:numPr>
          <w:ilvl w:val="1"/>
          <w:numId w:val="2"/>
        </w:numPr>
        <w:tabs>
          <w:tab w:val="left" w:pos="1134"/>
        </w:tabs>
        <w:spacing w:after="240" w:line="360" w:lineRule="auto"/>
        <w:ind w:left="567" w:firstLine="0"/>
        <w:jc w:val="both"/>
        <w:rPr>
          <w:rFonts w:asciiTheme="minorHAnsi" w:hAnsiTheme="minorHAnsi" w:cstheme="minorHAnsi"/>
          <w:b/>
          <w:bCs/>
          <w:iCs/>
          <w:sz w:val="20"/>
          <w:szCs w:val="20"/>
        </w:rPr>
      </w:pPr>
      <w:r w:rsidRPr="003B4DE5">
        <w:rPr>
          <w:rFonts w:asciiTheme="minorHAnsi" w:hAnsiTheme="minorHAnsi" w:cstheme="minorHAnsi"/>
          <w:b/>
          <w:sz w:val="20"/>
          <w:szCs w:val="20"/>
        </w:rPr>
        <w:t>Descrição da solução como um todo</w:t>
      </w:r>
    </w:p>
    <w:p w14:paraId="29F2777B" w14:textId="77777777" w:rsidR="003738EE" w:rsidRPr="003B4DE5" w:rsidRDefault="003738EE"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sz w:val="20"/>
          <w:szCs w:val="20"/>
        </w:rPr>
        <w:t xml:space="preserve">Trata-se de Serviço de </w:t>
      </w:r>
      <w:r w:rsidR="009B0711">
        <w:rPr>
          <w:rFonts w:asciiTheme="minorHAnsi" w:hAnsiTheme="minorHAnsi" w:cstheme="minorHAnsi"/>
          <w:sz w:val="20"/>
          <w:szCs w:val="20"/>
        </w:rPr>
        <w:t xml:space="preserve">Vigilância Patrimonial para </w:t>
      </w:r>
      <w:r w:rsidR="009B0711">
        <w:rPr>
          <w:rFonts w:asciiTheme="minorHAnsi" w:hAnsiTheme="minorHAnsi" w:cstheme="minorHAnsi"/>
          <w:sz w:val="20"/>
          <w:szCs w:val="20"/>
          <w:lang w:val="pt-BR"/>
        </w:rPr>
        <w:t>as</w:t>
      </w:r>
      <w:r w:rsidRPr="003B4DE5">
        <w:rPr>
          <w:rFonts w:asciiTheme="minorHAnsi" w:hAnsiTheme="minorHAnsi" w:cstheme="minorHAnsi"/>
          <w:sz w:val="20"/>
          <w:szCs w:val="20"/>
        </w:rPr>
        <w:t xml:space="preserve"> Unidades Judiciárias do Poder Judi</w:t>
      </w:r>
      <w:r w:rsidR="009B0711">
        <w:rPr>
          <w:rFonts w:asciiTheme="minorHAnsi" w:hAnsiTheme="minorHAnsi" w:cstheme="minorHAnsi"/>
          <w:sz w:val="20"/>
          <w:szCs w:val="20"/>
        </w:rPr>
        <w:t>ciário do Estado de Mato Grosso</w:t>
      </w:r>
      <w:r w:rsidR="009B0711">
        <w:rPr>
          <w:rFonts w:asciiTheme="minorHAnsi" w:hAnsiTheme="minorHAnsi" w:cstheme="minorHAnsi"/>
          <w:sz w:val="20"/>
          <w:szCs w:val="20"/>
          <w:lang w:val="pt-BR"/>
        </w:rPr>
        <w:t xml:space="preserve"> localizadas na Capital e Interior do Estado de Mato Grosso. </w:t>
      </w:r>
    </w:p>
    <w:p w14:paraId="55DE6301" w14:textId="77777777" w:rsidR="003738EE" w:rsidRPr="003B4DE5" w:rsidRDefault="003738EE"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sz w:val="20"/>
          <w:szCs w:val="20"/>
        </w:rPr>
        <w:t>A solução obedece aos padrões e diretivas do Caderno Técnico de Vigilância – MT - 2019, elaborado pela Secretaria de Gestão do Ministério do Planejamento, Desenvolvimento e Gestão, conforme Instrução Normativa 05/2017 MPOG.</w:t>
      </w:r>
    </w:p>
    <w:p w14:paraId="4F88F57A" w14:textId="77777777" w:rsidR="003738EE" w:rsidRPr="003E5041" w:rsidRDefault="003738EE"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sz w:val="20"/>
          <w:szCs w:val="20"/>
        </w:rPr>
        <w:t xml:space="preserve">Assim, entendemos, SMJ, que a solução deve seguir as referidas normativas e </w:t>
      </w:r>
      <w:r w:rsidRPr="003E5041">
        <w:rPr>
          <w:rFonts w:asciiTheme="minorHAnsi" w:hAnsiTheme="minorHAnsi" w:cstheme="minorHAnsi"/>
          <w:sz w:val="20"/>
          <w:szCs w:val="20"/>
        </w:rPr>
        <w:t>não deve ser parcelada.</w:t>
      </w:r>
    </w:p>
    <w:p w14:paraId="543E3A89" w14:textId="77777777" w:rsidR="003738EE" w:rsidRPr="003B4DE5" w:rsidRDefault="003738EE" w:rsidP="008233B1">
      <w:pPr>
        <w:pStyle w:val="Corpodetexto"/>
        <w:numPr>
          <w:ilvl w:val="1"/>
          <w:numId w:val="2"/>
        </w:numPr>
        <w:tabs>
          <w:tab w:val="left" w:pos="1134"/>
        </w:tabs>
        <w:spacing w:after="240" w:line="360" w:lineRule="auto"/>
        <w:ind w:left="567" w:firstLine="0"/>
        <w:jc w:val="both"/>
        <w:rPr>
          <w:rFonts w:asciiTheme="minorHAnsi" w:hAnsiTheme="minorHAnsi" w:cstheme="minorHAnsi"/>
          <w:b/>
          <w:sz w:val="20"/>
          <w:szCs w:val="20"/>
        </w:rPr>
      </w:pPr>
      <w:r w:rsidRPr="003B4DE5">
        <w:rPr>
          <w:rFonts w:asciiTheme="minorHAnsi" w:hAnsiTheme="minorHAnsi" w:cstheme="minorHAnsi"/>
          <w:b/>
          <w:sz w:val="20"/>
          <w:szCs w:val="20"/>
        </w:rPr>
        <w:t>Justificativa para adoção de licitação por lotes ou por itens</w:t>
      </w:r>
    </w:p>
    <w:p w14:paraId="72588537" w14:textId="29C093E4" w:rsidR="003738EE" w:rsidRPr="00537A04" w:rsidRDefault="003738EE"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537A04">
        <w:rPr>
          <w:rFonts w:asciiTheme="minorHAnsi" w:hAnsiTheme="minorHAnsi" w:cstheme="minorHAnsi"/>
          <w:sz w:val="20"/>
          <w:szCs w:val="20"/>
        </w:rPr>
        <w:t xml:space="preserve">Considerando a peculiaridade das Unidades Judiciárias do interior do Estado que não despertam tanto interesse das empresas do ramo e que desde já poderia ensejar </w:t>
      </w:r>
      <w:r w:rsidR="00BD534D" w:rsidRPr="00537A04">
        <w:rPr>
          <w:rFonts w:asciiTheme="minorHAnsi" w:hAnsiTheme="minorHAnsi" w:cstheme="minorHAnsi"/>
          <w:b/>
          <w:sz w:val="20"/>
          <w:szCs w:val="20"/>
        </w:rPr>
        <w:t>DESERÇÃO</w:t>
      </w:r>
      <w:r w:rsidR="00BD534D" w:rsidRPr="00537A04">
        <w:rPr>
          <w:rFonts w:asciiTheme="minorHAnsi" w:hAnsiTheme="minorHAnsi" w:cstheme="minorHAnsi"/>
          <w:sz w:val="20"/>
          <w:szCs w:val="20"/>
        </w:rPr>
        <w:t xml:space="preserve"> </w:t>
      </w:r>
      <w:r w:rsidRPr="00537A04">
        <w:rPr>
          <w:rFonts w:asciiTheme="minorHAnsi" w:hAnsiTheme="minorHAnsi" w:cstheme="minorHAnsi"/>
          <w:sz w:val="20"/>
          <w:szCs w:val="20"/>
        </w:rPr>
        <w:t xml:space="preserve">de </w:t>
      </w:r>
      <w:r w:rsidR="00BD534D" w:rsidRPr="00BD534D">
        <w:rPr>
          <w:rFonts w:asciiTheme="minorHAnsi" w:hAnsiTheme="minorHAnsi" w:cstheme="minorHAnsi"/>
          <w:b/>
          <w:bCs/>
          <w:sz w:val="20"/>
          <w:szCs w:val="20"/>
        </w:rPr>
        <w:t>LOTES INDIVIDUAIS</w:t>
      </w:r>
      <w:r w:rsidR="00BD534D" w:rsidRPr="00537A04">
        <w:rPr>
          <w:rFonts w:asciiTheme="minorHAnsi" w:hAnsiTheme="minorHAnsi" w:cstheme="minorHAnsi"/>
          <w:sz w:val="20"/>
          <w:szCs w:val="20"/>
        </w:rPr>
        <w:t xml:space="preserve"> </w:t>
      </w:r>
      <w:r w:rsidRPr="00537A04">
        <w:rPr>
          <w:rFonts w:asciiTheme="minorHAnsi" w:hAnsiTheme="minorHAnsi" w:cstheme="minorHAnsi"/>
          <w:sz w:val="20"/>
          <w:szCs w:val="20"/>
        </w:rPr>
        <w:t xml:space="preserve">ou </w:t>
      </w:r>
      <w:r w:rsidR="00BD534D" w:rsidRPr="00BD534D">
        <w:rPr>
          <w:rFonts w:asciiTheme="minorHAnsi" w:hAnsiTheme="minorHAnsi" w:cstheme="minorHAnsi"/>
          <w:b/>
          <w:bCs/>
          <w:sz w:val="20"/>
          <w:szCs w:val="20"/>
        </w:rPr>
        <w:t>REGIONAIS</w:t>
      </w:r>
      <w:r w:rsidRPr="00537A04">
        <w:rPr>
          <w:rFonts w:asciiTheme="minorHAnsi" w:hAnsiTheme="minorHAnsi" w:cstheme="minorHAnsi"/>
          <w:sz w:val="20"/>
          <w:szCs w:val="20"/>
        </w:rPr>
        <w:t>, como se possa também conceber como solução parcial para a questão;</w:t>
      </w:r>
    </w:p>
    <w:p w14:paraId="48FB7AF4" w14:textId="77777777" w:rsidR="00AA4103" w:rsidRPr="00537A04" w:rsidRDefault="003738EE"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537A04">
        <w:rPr>
          <w:rFonts w:asciiTheme="minorHAnsi" w:hAnsiTheme="minorHAnsi" w:cstheme="minorHAnsi"/>
          <w:sz w:val="20"/>
          <w:szCs w:val="20"/>
        </w:rPr>
        <w:t xml:space="preserve">O parcelamento do objeto poderá comprometer o funcionamento do órgão, visto a </w:t>
      </w:r>
      <w:r w:rsidRPr="00537A04">
        <w:rPr>
          <w:rFonts w:asciiTheme="minorHAnsi" w:hAnsiTheme="minorHAnsi" w:cstheme="minorHAnsi"/>
          <w:b/>
          <w:sz w:val="20"/>
          <w:szCs w:val="20"/>
        </w:rPr>
        <w:t>dificuldade de execução de um plano de segurança único por empresas diferentes</w:t>
      </w:r>
      <w:r w:rsidRPr="00537A04">
        <w:rPr>
          <w:rFonts w:asciiTheme="minorHAnsi" w:hAnsiTheme="minorHAnsi" w:cstheme="minorHAnsi"/>
          <w:sz w:val="20"/>
          <w:szCs w:val="20"/>
        </w:rPr>
        <w:t xml:space="preserve">. </w:t>
      </w:r>
      <w:r w:rsidR="00AA4103" w:rsidRPr="00537A04">
        <w:rPr>
          <w:rFonts w:asciiTheme="minorHAnsi" w:hAnsiTheme="minorHAnsi" w:cstheme="minorHAnsi"/>
          <w:sz w:val="20"/>
          <w:szCs w:val="20"/>
          <w:lang w:val="pt-BR"/>
        </w:rPr>
        <w:t xml:space="preserve">Ressalta-se a importância de se </w:t>
      </w:r>
      <w:r w:rsidR="00AA4103" w:rsidRPr="00537A04">
        <w:rPr>
          <w:rFonts w:asciiTheme="minorHAnsi" w:hAnsiTheme="minorHAnsi" w:cstheme="minorHAnsi"/>
          <w:b/>
          <w:sz w:val="20"/>
          <w:szCs w:val="20"/>
          <w:lang w:val="pt-BR"/>
        </w:rPr>
        <w:t>padronizar a prestação de serviço em todas as Unidades Judiciárias</w:t>
      </w:r>
      <w:r w:rsidR="00AA4103" w:rsidRPr="00537A04">
        <w:rPr>
          <w:rFonts w:asciiTheme="minorHAnsi" w:hAnsiTheme="minorHAnsi" w:cstheme="minorHAnsi"/>
          <w:sz w:val="20"/>
          <w:szCs w:val="20"/>
          <w:lang w:val="pt-BR"/>
        </w:rPr>
        <w:t xml:space="preserve">, quanto à forma de atuação com mesmas diretrizes, treinamento, uniforme, além do que, diminuir a </w:t>
      </w:r>
      <w:r w:rsidR="00AA4103" w:rsidRPr="00537A04">
        <w:rPr>
          <w:rFonts w:asciiTheme="minorHAnsi" w:hAnsiTheme="minorHAnsi" w:cstheme="minorHAnsi"/>
          <w:sz w:val="20"/>
          <w:szCs w:val="20"/>
          <w:lang w:val="pt-BR"/>
        </w:rPr>
        <w:lastRenderedPageBreak/>
        <w:t>vulnerabilidade de acesso a várias empresas do funcionamento das atividades e rotinas dos servidores do PJMT;</w:t>
      </w:r>
    </w:p>
    <w:p w14:paraId="72A8B2BC" w14:textId="77777777" w:rsidR="00AA4103" w:rsidRPr="00537A04" w:rsidRDefault="003738EE"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537A04">
        <w:rPr>
          <w:rFonts w:asciiTheme="minorHAnsi" w:hAnsiTheme="minorHAnsi" w:cstheme="minorHAnsi"/>
          <w:sz w:val="20"/>
          <w:szCs w:val="20"/>
        </w:rPr>
        <w:t>Além disso, do ponto de vista técnico e econômico observa-se que uma mesma contratação que disponibilize os referidos postos possibilita ganho em economia de escala, além do fato de facilitar a fiscalização dos serviços prestados, sendo mais oneroso, do ponto de vista logí</w:t>
      </w:r>
      <w:r w:rsidR="00A01D99">
        <w:rPr>
          <w:rFonts w:asciiTheme="minorHAnsi" w:hAnsiTheme="minorHAnsi" w:cstheme="minorHAnsi"/>
          <w:sz w:val="20"/>
          <w:szCs w:val="20"/>
        </w:rPr>
        <w:t>stico, o parcelamento do objeto</w:t>
      </w:r>
      <w:r w:rsidR="00A01D99">
        <w:rPr>
          <w:rFonts w:asciiTheme="minorHAnsi" w:hAnsiTheme="minorHAnsi" w:cstheme="minorHAnsi"/>
          <w:sz w:val="20"/>
          <w:szCs w:val="20"/>
          <w:lang w:val="pt-BR"/>
        </w:rPr>
        <w:t>;</w:t>
      </w:r>
      <w:r w:rsidR="00AA4103" w:rsidRPr="00537A04">
        <w:rPr>
          <w:rFonts w:asciiTheme="minorHAnsi" w:hAnsiTheme="minorHAnsi" w:cstheme="minorHAnsi"/>
          <w:sz w:val="20"/>
          <w:szCs w:val="20"/>
          <w:lang w:val="pt-BR"/>
        </w:rPr>
        <w:t xml:space="preserve"> </w:t>
      </w:r>
    </w:p>
    <w:p w14:paraId="4CDDDD2B" w14:textId="77777777" w:rsidR="00AA4103" w:rsidRPr="00537A04" w:rsidRDefault="00AA4103"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537A04">
        <w:rPr>
          <w:rFonts w:asciiTheme="minorHAnsi" w:hAnsiTheme="minorHAnsi" w:cstheme="minorHAnsi"/>
          <w:sz w:val="20"/>
          <w:szCs w:val="20"/>
        </w:rPr>
        <w:t xml:space="preserve">Considerando </w:t>
      </w:r>
      <w:r w:rsidRPr="00537A04">
        <w:rPr>
          <w:rFonts w:asciiTheme="minorHAnsi" w:hAnsiTheme="minorHAnsi" w:cstheme="minorHAnsi"/>
          <w:sz w:val="20"/>
          <w:szCs w:val="20"/>
          <w:lang w:val="pt-BR"/>
        </w:rPr>
        <w:t xml:space="preserve">ainda,  </w:t>
      </w:r>
      <w:r w:rsidRPr="00537A04">
        <w:rPr>
          <w:rFonts w:asciiTheme="minorHAnsi" w:hAnsiTheme="minorHAnsi" w:cstheme="minorHAnsi"/>
          <w:sz w:val="20"/>
          <w:szCs w:val="20"/>
        </w:rPr>
        <w:t>os custos administrativos das empresas em operacionalizar um ou poucos postos (por região) certamente são maiores do que se utilizarmos um lote único sendo, portanto, medida antieconômica para a Administração</w:t>
      </w:r>
      <w:r w:rsidRPr="00537A04">
        <w:rPr>
          <w:rFonts w:asciiTheme="minorHAnsi" w:hAnsiTheme="minorHAnsi" w:cstheme="minorHAnsi"/>
          <w:sz w:val="20"/>
          <w:szCs w:val="20"/>
          <w:lang w:val="pt-BR"/>
        </w:rPr>
        <w:t>;</w:t>
      </w:r>
    </w:p>
    <w:p w14:paraId="767A92A9" w14:textId="77777777" w:rsidR="003738EE" w:rsidRPr="00537A04" w:rsidRDefault="003738EE"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537A04">
        <w:rPr>
          <w:rFonts w:asciiTheme="minorHAnsi" w:hAnsiTheme="minorHAnsi" w:cstheme="minorHAnsi"/>
          <w:sz w:val="20"/>
          <w:szCs w:val="20"/>
        </w:rPr>
        <w:t>Considerando ser temerário para o conjunto dos serviços que o controle da Administração de tais postos pelo gestor, fiscal ou fiscais ao ter que possivelmente tratar com várias empresas sobre as diretrizes de segurança, com vários prepostos, prejudicando assim a celeridade que questões críticas de segurança demandam;</w:t>
      </w:r>
    </w:p>
    <w:p w14:paraId="575947A4" w14:textId="77777777" w:rsidR="003738EE" w:rsidRPr="00537A04" w:rsidRDefault="003738EE"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537A04">
        <w:rPr>
          <w:rFonts w:asciiTheme="minorHAnsi" w:hAnsiTheme="minorHAnsi" w:cstheme="minorHAnsi"/>
          <w:sz w:val="20"/>
          <w:szCs w:val="20"/>
        </w:rPr>
        <w:t>Outro ponto importante a destacar é que tecnicamente o parcelamento eleva o custo fixo por posto de trabalho, dificulta o gerenciamento da área operacional, além do fato dos postos especificados, conforme demonstrado no Estudo Técnico, serem tradicionalmente contratados em conjunto p</w:t>
      </w:r>
      <w:r w:rsidR="00AA4103" w:rsidRPr="00537A04">
        <w:rPr>
          <w:rFonts w:asciiTheme="minorHAnsi" w:hAnsiTheme="minorHAnsi" w:cstheme="minorHAnsi"/>
          <w:sz w:val="20"/>
          <w:szCs w:val="20"/>
        </w:rPr>
        <w:t>ela maioria dos órgãos públicos</w:t>
      </w:r>
      <w:r w:rsidR="00AA4103" w:rsidRPr="00537A04">
        <w:rPr>
          <w:rFonts w:asciiTheme="minorHAnsi" w:hAnsiTheme="minorHAnsi" w:cstheme="minorHAnsi"/>
          <w:sz w:val="20"/>
          <w:szCs w:val="20"/>
          <w:lang w:val="pt-BR"/>
        </w:rPr>
        <w:t>;</w:t>
      </w:r>
    </w:p>
    <w:p w14:paraId="171E4E4D" w14:textId="77777777" w:rsidR="00AA4103" w:rsidRPr="00537A04" w:rsidRDefault="003738EE"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537A04">
        <w:rPr>
          <w:rFonts w:asciiTheme="minorHAnsi" w:hAnsiTheme="minorHAnsi" w:cstheme="minorHAnsi"/>
          <w:sz w:val="20"/>
          <w:szCs w:val="20"/>
        </w:rPr>
        <w:t>É notório, conforme as pesquisas de mercado realizadas, que as empresas prestadoras deste tipo de serviço, estão preparadas para atender em um único contrato todos os postos, o que não ocasionaria restrição da competição em caso de parcelamento e sim</w:t>
      </w:r>
      <w:r w:rsidR="00AA4103" w:rsidRPr="00537A04">
        <w:rPr>
          <w:rFonts w:asciiTheme="minorHAnsi" w:hAnsiTheme="minorHAnsi" w:cstheme="minorHAnsi"/>
          <w:sz w:val="20"/>
          <w:szCs w:val="20"/>
        </w:rPr>
        <w:t xml:space="preserve"> aumentaria o custo operacional</w:t>
      </w:r>
      <w:r w:rsidR="00AA4103" w:rsidRPr="00537A04">
        <w:rPr>
          <w:rFonts w:asciiTheme="minorHAnsi" w:hAnsiTheme="minorHAnsi" w:cstheme="minorHAnsi"/>
          <w:sz w:val="20"/>
          <w:szCs w:val="20"/>
          <w:lang w:val="pt-BR"/>
        </w:rPr>
        <w:t>;</w:t>
      </w:r>
    </w:p>
    <w:p w14:paraId="00AE8CC9" w14:textId="77777777" w:rsidR="003738EE" w:rsidRPr="00537A04" w:rsidRDefault="003738EE"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537A04">
        <w:rPr>
          <w:rFonts w:asciiTheme="minorHAnsi" w:hAnsiTheme="minorHAnsi" w:cstheme="minorHAnsi"/>
          <w:sz w:val="20"/>
          <w:szCs w:val="20"/>
        </w:rPr>
        <w:t>Dessa forma, entendemos, SMJ, que a quantidade de postos a ser contratados</w:t>
      </w:r>
      <w:r w:rsidRPr="00BD534D">
        <w:rPr>
          <w:rFonts w:asciiTheme="minorHAnsi" w:hAnsiTheme="minorHAnsi" w:cstheme="minorHAnsi"/>
          <w:b/>
          <w:bCs/>
          <w:sz w:val="20"/>
          <w:szCs w:val="20"/>
        </w:rPr>
        <w:t>, nos leva a declarar a necessidade de não parcelamento do objeto</w:t>
      </w:r>
      <w:r w:rsidRPr="00537A04">
        <w:rPr>
          <w:rFonts w:asciiTheme="minorHAnsi" w:hAnsiTheme="minorHAnsi" w:cstheme="minorHAnsi"/>
          <w:sz w:val="20"/>
          <w:szCs w:val="20"/>
        </w:rPr>
        <w:t xml:space="preserve">, mas, sim, </w:t>
      </w:r>
      <w:r w:rsidRPr="00BD534D">
        <w:rPr>
          <w:rFonts w:asciiTheme="minorHAnsi" w:hAnsiTheme="minorHAnsi" w:cstheme="minorHAnsi"/>
          <w:b/>
          <w:bCs/>
          <w:sz w:val="20"/>
          <w:szCs w:val="20"/>
        </w:rPr>
        <w:t>a adoção de um único lote</w:t>
      </w:r>
      <w:r w:rsidRPr="00537A04">
        <w:rPr>
          <w:rFonts w:asciiTheme="minorHAnsi" w:hAnsiTheme="minorHAnsi" w:cstheme="minorHAnsi"/>
          <w:sz w:val="20"/>
          <w:szCs w:val="20"/>
        </w:rPr>
        <w:t xml:space="preserve"> para contratação de forma otimizar a prestação dos serviços e garantir eficiência, ganho em escala e por ser mais atrativa para o mercado.</w:t>
      </w:r>
    </w:p>
    <w:p w14:paraId="435B9FF6" w14:textId="77777777" w:rsidR="003738EE" w:rsidRPr="003B4DE5" w:rsidRDefault="003738EE" w:rsidP="00912448">
      <w:pPr>
        <w:pStyle w:val="Corpodetexto"/>
        <w:numPr>
          <w:ilvl w:val="1"/>
          <w:numId w:val="2"/>
        </w:numPr>
        <w:tabs>
          <w:tab w:val="left" w:pos="2552"/>
        </w:tabs>
        <w:spacing w:line="360" w:lineRule="auto"/>
        <w:ind w:left="1429"/>
        <w:jc w:val="both"/>
        <w:rPr>
          <w:rFonts w:asciiTheme="minorHAnsi" w:hAnsiTheme="minorHAnsi" w:cstheme="minorHAnsi"/>
          <w:b/>
          <w:sz w:val="20"/>
          <w:szCs w:val="20"/>
        </w:rPr>
      </w:pPr>
      <w:r w:rsidRPr="003B4DE5">
        <w:rPr>
          <w:rFonts w:asciiTheme="minorHAnsi" w:hAnsiTheme="minorHAnsi" w:cstheme="minorHAnsi"/>
          <w:b/>
          <w:sz w:val="20"/>
          <w:szCs w:val="20"/>
        </w:rPr>
        <w:t xml:space="preserve">Justificativa para permitir a participação de consórcio, </w:t>
      </w:r>
      <w:r w:rsidR="00B35A1C">
        <w:rPr>
          <w:rFonts w:asciiTheme="minorHAnsi" w:hAnsiTheme="minorHAnsi" w:cstheme="minorHAnsi"/>
          <w:b/>
          <w:sz w:val="20"/>
          <w:szCs w:val="20"/>
          <w:lang w:val="pt-BR"/>
        </w:rPr>
        <w:t xml:space="preserve">e </w:t>
      </w:r>
      <w:r w:rsidR="00B35A1C" w:rsidRPr="003B4DE5">
        <w:rPr>
          <w:rFonts w:asciiTheme="minorHAnsi" w:hAnsiTheme="minorHAnsi" w:cstheme="minorHAnsi"/>
          <w:b/>
          <w:sz w:val="20"/>
          <w:szCs w:val="20"/>
        </w:rPr>
        <w:t>subcontratação</w:t>
      </w:r>
      <w:r w:rsidR="00B35A1C">
        <w:rPr>
          <w:rFonts w:asciiTheme="minorHAnsi" w:hAnsiTheme="minorHAnsi" w:cstheme="minorHAnsi"/>
          <w:b/>
          <w:sz w:val="20"/>
          <w:szCs w:val="20"/>
          <w:lang w:val="pt-BR"/>
        </w:rPr>
        <w:t>,</w:t>
      </w:r>
      <w:r w:rsidR="00B35A1C" w:rsidRPr="003B4DE5">
        <w:rPr>
          <w:rFonts w:asciiTheme="minorHAnsi" w:hAnsiTheme="minorHAnsi" w:cstheme="minorHAnsi"/>
          <w:b/>
          <w:sz w:val="20"/>
          <w:szCs w:val="20"/>
        </w:rPr>
        <w:t xml:space="preserve"> </w:t>
      </w:r>
      <w:r w:rsidRPr="003B4DE5">
        <w:rPr>
          <w:rFonts w:asciiTheme="minorHAnsi" w:hAnsiTheme="minorHAnsi" w:cstheme="minorHAnsi"/>
          <w:b/>
          <w:sz w:val="20"/>
          <w:szCs w:val="20"/>
        </w:rPr>
        <w:t>se for o caso</w:t>
      </w:r>
      <w:r w:rsidR="00B35A1C">
        <w:rPr>
          <w:rFonts w:asciiTheme="minorHAnsi" w:hAnsiTheme="minorHAnsi" w:cstheme="minorHAnsi"/>
          <w:b/>
          <w:sz w:val="20"/>
          <w:szCs w:val="20"/>
          <w:lang w:val="pt-BR"/>
        </w:rPr>
        <w:t>:</w:t>
      </w:r>
    </w:p>
    <w:p w14:paraId="2D1468E7" w14:textId="77777777" w:rsidR="003738EE" w:rsidRPr="003B4DE5" w:rsidRDefault="003738EE" w:rsidP="008233B1">
      <w:pPr>
        <w:pStyle w:val="Corpodetexto"/>
        <w:numPr>
          <w:ilvl w:val="2"/>
          <w:numId w:val="2"/>
        </w:numPr>
        <w:tabs>
          <w:tab w:val="left" w:pos="1985"/>
        </w:tabs>
        <w:spacing w:after="240" w:line="360" w:lineRule="auto"/>
        <w:ind w:left="1134" w:firstLine="0"/>
        <w:jc w:val="both"/>
        <w:rPr>
          <w:rFonts w:asciiTheme="minorHAnsi" w:hAnsiTheme="minorHAnsi" w:cstheme="minorHAnsi"/>
          <w:sz w:val="20"/>
          <w:szCs w:val="20"/>
        </w:rPr>
      </w:pPr>
      <w:r w:rsidRPr="003B4DE5">
        <w:rPr>
          <w:rFonts w:asciiTheme="minorHAnsi" w:hAnsiTheme="minorHAnsi" w:cstheme="minorHAnsi"/>
          <w:sz w:val="20"/>
          <w:szCs w:val="20"/>
        </w:rPr>
        <w:t>Não se aplica.</w:t>
      </w:r>
    </w:p>
    <w:p w14:paraId="03091E45" w14:textId="77777777" w:rsidR="003738EE" w:rsidRPr="0035573D" w:rsidRDefault="003738EE" w:rsidP="008233B1">
      <w:pPr>
        <w:pStyle w:val="Corpodetexto"/>
        <w:numPr>
          <w:ilvl w:val="0"/>
          <w:numId w:val="2"/>
        </w:numPr>
        <w:shd w:val="clear" w:color="auto" w:fill="D9D9D9" w:themeFill="background1" w:themeFillShade="D9"/>
        <w:tabs>
          <w:tab w:val="left" w:pos="567"/>
        </w:tabs>
        <w:spacing w:after="240" w:line="360" w:lineRule="auto"/>
        <w:ind w:left="0" w:firstLine="0"/>
        <w:jc w:val="both"/>
        <w:rPr>
          <w:rFonts w:asciiTheme="minorHAnsi" w:hAnsiTheme="minorHAnsi" w:cstheme="minorHAnsi"/>
          <w:b/>
          <w:sz w:val="20"/>
          <w:szCs w:val="20"/>
        </w:rPr>
      </w:pPr>
      <w:r w:rsidRPr="0035573D">
        <w:rPr>
          <w:rFonts w:asciiTheme="minorHAnsi" w:hAnsiTheme="minorHAnsi" w:cstheme="minorHAnsi"/>
          <w:b/>
          <w:sz w:val="20"/>
          <w:szCs w:val="20"/>
        </w:rPr>
        <w:t>PROVIDÊNCIAS PARA ADEQUAÇÃO DO AMBIENTE DO ÓRGÃO</w:t>
      </w:r>
    </w:p>
    <w:p w14:paraId="0FDAE0F6" w14:textId="77777777" w:rsidR="003738EE" w:rsidRPr="003B4DE5" w:rsidRDefault="003738EE" w:rsidP="00912448">
      <w:pPr>
        <w:pStyle w:val="Corpodetexto"/>
        <w:numPr>
          <w:ilvl w:val="1"/>
          <w:numId w:val="2"/>
        </w:numPr>
        <w:tabs>
          <w:tab w:val="left" w:pos="1134"/>
        </w:tabs>
        <w:spacing w:line="276" w:lineRule="auto"/>
        <w:ind w:left="567" w:firstLine="0"/>
        <w:jc w:val="both"/>
        <w:rPr>
          <w:rFonts w:asciiTheme="minorHAnsi" w:hAnsiTheme="minorHAnsi" w:cstheme="minorHAnsi"/>
          <w:b/>
          <w:sz w:val="20"/>
          <w:szCs w:val="20"/>
        </w:rPr>
      </w:pPr>
      <w:r w:rsidRPr="00B94842">
        <w:rPr>
          <w:rFonts w:asciiTheme="minorHAnsi" w:hAnsiTheme="minorHAnsi" w:cstheme="minorHAnsi"/>
          <w:sz w:val="20"/>
          <w:szCs w:val="20"/>
        </w:rPr>
        <w:t>Infraestrutura elétrica:</w:t>
      </w:r>
      <w:r w:rsidRPr="003B4DE5">
        <w:rPr>
          <w:rFonts w:asciiTheme="minorHAnsi" w:hAnsiTheme="minorHAnsi" w:cstheme="minorHAnsi"/>
          <w:b/>
          <w:sz w:val="20"/>
          <w:szCs w:val="20"/>
        </w:rPr>
        <w:t xml:space="preserve"> </w:t>
      </w:r>
      <w:r w:rsidRPr="00B94842">
        <w:rPr>
          <w:rFonts w:asciiTheme="minorHAnsi" w:hAnsiTheme="minorHAnsi" w:cstheme="minorHAnsi"/>
          <w:sz w:val="20"/>
          <w:szCs w:val="20"/>
        </w:rPr>
        <w:t>Não se aplica</w:t>
      </w:r>
      <w:r w:rsidRPr="003B4DE5">
        <w:rPr>
          <w:rFonts w:asciiTheme="minorHAnsi" w:hAnsiTheme="minorHAnsi" w:cstheme="minorHAnsi"/>
          <w:b/>
          <w:sz w:val="20"/>
          <w:szCs w:val="20"/>
        </w:rPr>
        <w:t>.</w:t>
      </w:r>
    </w:p>
    <w:p w14:paraId="5AF4F112" w14:textId="77777777" w:rsidR="003738EE" w:rsidRPr="003B4DE5" w:rsidRDefault="003738EE" w:rsidP="00912448">
      <w:pPr>
        <w:pStyle w:val="Corpodetexto"/>
        <w:numPr>
          <w:ilvl w:val="1"/>
          <w:numId w:val="2"/>
        </w:numPr>
        <w:tabs>
          <w:tab w:val="left" w:pos="1134"/>
        </w:tabs>
        <w:spacing w:line="276" w:lineRule="auto"/>
        <w:ind w:left="567" w:firstLine="0"/>
        <w:jc w:val="both"/>
        <w:rPr>
          <w:rFonts w:asciiTheme="minorHAnsi" w:hAnsiTheme="minorHAnsi" w:cstheme="minorHAnsi"/>
          <w:b/>
          <w:sz w:val="20"/>
          <w:szCs w:val="20"/>
        </w:rPr>
      </w:pPr>
      <w:r w:rsidRPr="003B4DE5">
        <w:rPr>
          <w:rFonts w:asciiTheme="minorHAnsi" w:hAnsiTheme="minorHAnsi" w:cstheme="minorHAnsi"/>
          <w:sz w:val="20"/>
          <w:szCs w:val="20"/>
        </w:rPr>
        <w:t>Logística de implantação: Não se aplica.</w:t>
      </w:r>
    </w:p>
    <w:p w14:paraId="01D116C2" w14:textId="77777777" w:rsidR="003738EE" w:rsidRPr="003B4DE5" w:rsidRDefault="003738EE" w:rsidP="00912448">
      <w:pPr>
        <w:pStyle w:val="Corpodetexto"/>
        <w:numPr>
          <w:ilvl w:val="1"/>
          <w:numId w:val="2"/>
        </w:numPr>
        <w:tabs>
          <w:tab w:val="left" w:pos="1134"/>
        </w:tabs>
        <w:spacing w:line="276" w:lineRule="auto"/>
        <w:ind w:left="567" w:firstLine="0"/>
        <w:jc w:val="both"/>
        <w:rPr>
          <w:rFonts w:asciiTheme="minorHAnsi" w:hAnsiTheme="minorHAnsi" w:cstheme="minorHAnsi"/>
          <w:b/>
          <w:sz w:val="20"/>
          <w:szCs w:val="20"/>
        </w:rPr>
      </w:pPr>
      <w:r w:rsidRPr="003B4DE5">
        <w:rPr>
          <w:rFonts w:asciiTheme="minorHAnsi" w:hAnsiTheme="minorHAnsi" w:cstheme="minorHAnsi"/>
          <w:sz w:val="20"/>
          <w:szCs w:val="20"/>
        </w:rPr>
        <w:lastRenderedPageBreak/>
        <w:t xml:space="preserve">Espaço físico: Embora não seja necessária adequação significativa do espaço físico, caso seja conveniente à guarda dos equipamentos no próprio posto de serviço, deverão ser observados os procedimentos contidos na </w:t>
      </w:r>
      <w:r w:rsidRPr="00B94842">
        <w:rPr>
          <w:rFonts w:asciiTheme="minorHAnsi" w:hAnsiTheme="minorHAnsi" w:cstheme="minorHAnsi"/>
          <w:b/>
          <w:sz w:val="20"/>
          <w:szCs w:val="20"/>
        </w:rPr>
        <w:t>Portaria nº 3</w:t>
      </w:r>
      <w:r w:rsidR="006B007D">
        <w:rPr>
          <w:rFonts w:asciiTheme="minorHAnsi" w:hAnsiTheme="minorHAnsi" w:cstheme="minorHAnsi"/>
          <w:b/>
          <w:sz w:val="20"/>
          <w:szCs w:val="20"/>
          <w:lang w:val="pt-BR"/>
        </w:rPr>
        <w:t>.</w:t>
      </w:r>
      <w:r w:rsidRPr="00B94842">
        <w:rPr>
          <w:rFonts w:asciiTheme="minorHAnsi" w:hAnsiTheme="minorHAnsi" w:cstheme="minorHAnsi"/>
          <w:b/>
          <w:sz w:val="20"/>
          <w:szCs w:val="20"/>
        </w:rPr>
        <w:t>233/2012-DG/DPF</w:t>
      </w:r>
      <w:r w:rsidRPr="003B4DE5">
        <w:rPr>
          <w:rFonts w:asciiTheme="minorHAnsi" w:hAnsiTheme="minorHAnsi" w:cstheme="minorHAnsi"/>
          <w:sz w:val="20"/>
          <w:szCs w:val="20"/>
        </w:rPr>
        <w:t>, sem transtornos ou custos adicionais para o Tribunal.</w:t>
      </w:r>
    </w:p>
    <w:p w14:paraId="4D62D470" w14:textId="77777777" w:rsidR="003738EE" w:rsidRPr="003B4DE5" w:rsidRDefault="003738EE" w:rsidP="00912448">
      <w:pPr>
        <w:pStyle w:val="Corpodetexto"/>
        <w:numPr>
          <w:ilvl w:val="1"/>
          <w:numId w:val="2"/>
        </w:numPr>
        <w:tabs>
          <w:tab w:val="left" w:pos="1134"/>
        </w:tabs>
        <w:spacing w:line="276" w:lineRule="auto"/>
        <w:ind w:left="567" w:firstLine="0"/>
        <w:jc w:val="both"/>
        <w:rPr>
          <w:rFonts w:asciiTheme="minorHAnsi" w:hAnsiTheme="minorHAnsi" w:cstheme="minorHAnsi"/>
          <w:b/>
          <w:sz w:val="20"/>
          <w:szCs w:val="20"/>
        </w:rPr>
      </w:pPr>
      <w:r w:rsidRPr="003B4DE5">
        <w:rPr>
          <w:rFonts w:asciiTheme="minorHAnsi" w:hAnsiTheme="minorHAnsi" w:cstheme="minorHAnsi"/>
          <w:sz w:val="20"/>
          <w:szCs w:val="20"/>
        </w:rPr>
        <w:t>Mobiliário: Não se aplica.</w:t>
      </w:r>
    </w:p>
    <w:p w14:paraId="637C9CDC" w14:textId="77777777" w:rsidR="003738EE" w:rsidRPr="003B4DE5" w:rsidRDefault="003738EE" w:rsidP="00912448">
      <w:pPr>
        <w:pStyle w:val="Corpodetexto"/>
        <w:numPr>
          <w:ilvl w:val="1"/>
          <w:numId w:val="2"/>
        </w:numPr>
        <w:tabs>
          <w:tab w:val="left" w:pos="1134"/>
        </w:tabs>
        <w:spacing w:line="276" w:lineRule="auto"/>
        <w:ind w:left="567" w:firstLine="0"/>
        <w:jc w:val="both"/>
        <w:rPr>
          <w:rFonts w:asciiTheme="minorHAnsi" w:hAnsiTheme="minorHAnsi" w:cstheme="minorHAnsi"/>
          <w:b/>
          <w:sz w:val="20"/>
          <w:szCs w:val="20"/>
        </w:rPr>
      </w:pPr>
      <w:r w:rsidRPr="003B4DE5">
        <w:rPr>
          <w:rFonts w:asciiTheme="minorHAnsi" w:hAnsiTheme="minorHAnsi" w:cstheme="minorHAnsi"/>
          <w:sz w:val="20"/>
          <w:szCs w:val="20"/>
        </w:rPr>
        <w:t>Impacto ambiental: Não se aplica.</w:t>
      </w:r>
    </w:p>
    <w:p w14:paraId="3E9AA267" w14:textId="77777777" w:rsidR="003738EE" w:rsidRPr="003B4DE5" w:rsidRDefault="003738EE" w:rsidP="00912448">
      <w:pPr>
        <w:pStyle w:val="Corpodetexto"/>
        <w:numPr>
          <w:ilvl w:val="1"/>
          <w:numId w:val="2"/>
        </w:numPr>
        <w:tabs>
          <w:tab w:val="left" w:pos="1134"/>
        </w:tabs>
        <w:spacing w:line="276" w:lineRule="auto"/>
        <w:ind w:left="567" w:firstLine="0"/>
        <w:jc w:val="both"/>
        <w:rPr>
          <w:rFonts w:asciiTheme="minorHAnsi" w:hAnsiTheme="minorHAnsi" w:cstheme="minorHAnsi"/>
          <w:b/>
          <w:sz w:val="20"/>
          <w:szCs w:val="20"/>
        </w:rPr>
      </w:pPr>
      <w:r w:rsidRPr="003B4DE5">
        <w:rPr>
          <w:rFonts w:asciiTheme="minorHAnsi" w:hAnsiTheme="minorHAnsi" w:cstheme="minorHAnsi"/>
          <w:sz w:val="20"/>
          <w:szCs w:val="20"/>
        </w:rPr>
        <w:t>Outra adequação necessária: Não se aplica.</w:t>
      </w:r>
    </w:p>
    <w:p w14:paraId="4D551445" w14:textId="39BE0871" w:rsidR="00D77665" w:rsidRPr="00912448" w:rsidRDefault="003738EE" w:rsidP="00912448">
      <w:pPr>
        <w:pStyle w:val="Corpodetexto"/>
        <w:numPr>
          <w:ilvl w:val="1"/>
          <w:numId w:val="2"/>
        </w:numPr>
        <w:tabs>
          <w:tab w:val="left" w:pos="1134"/>
        </w:tabs>
        <w:spacing w:line="276" w:lineRule="auto"/>
        <w:ind w:left="567" w:firstLine="0"/>
        <w:jc w:val="both"/>
        <w:rPr>
          <w:rFonts w:asciiTheme="minorHAnsi" w:hAnsiTheme="minorHAnsi" w:cstheme="minorHAnsi"/>
          <w:b/>
          <w:sz w:val="20"/>
          <w:szCs w:val="20"/>
        </w:rPr>
      </w:pPr>
      <w:r w:rsidRPr="003B4DE5">
        <w:rPr>
          <w:rFonts w:asciiTheme="minorHAnsi" w:hAnsiTheme="minorHAnsi" w:cstheme="minorHAnsi"/>
          <w:sz w:val="20"/>
          <w:szCs w:val="20"/>
        </w:rPr>
        <w:t>Capacitação e reciclagem de servidores para elaboração e fiscalização do contrato e demais expedientes administrativos pertinentes (ETP, TR, etc.).</w:t>
      </w:r>
    </w:p>
    <w:p w14:paraId="4A56A114" w14:textId="77777777" w:rsidR="00912448" w:rsidRPr="00B538B1" w:rsidRDefault="00912448" w:rsidP="00912448">
      <w:pPr>
        <w:pStyle w:val="Corpodetexto"/>
        <w:tabs>
          <w:tab w:val="left" w:pos="1134"/>
        </w:tabs>
        <w:spacing w:line="276" w:lineRule="auto"/>
        <w:jc w:val="both"/>
        <w:rPr>
          <w:rFonts w:asciiTheme="minorHAnsi" w:hAnsiTheme="minorHAnsi" w:cstheme="minorHAnsi"/>
          <w:b/>
          <w:sz w:val="20"/>
          <w:szCs w:val="20"/>
        </w:rPr>
      </w:pPr>
    </w:p>
    <w:p w14:paraId="53F78683" w14:textId="77777777" w:rsidR="006851B2" w:rsidRPr="006851B2" w:rsidRDefault="002A0DA6" w:rsidP="006851B2">
      <w:pPr>
        <w:pStyle w:val="Corpodetexto"/>
        <w:numPr>
          <w:ilvl w:val="0"/>
          <w:numId w:val="2"/>
        </w:numPr>
        <w:shd w:val="clear" w:color="auto" w:fill="D9D9D9" w:themeFill="background1" w:themeFillShade="D9"/>
        <w:tabs>
          <w:tab w:val="left" w:pos="567"/>
        </w:tabs>
        <w:spacing w:after="240" w:line="360" w:lineRule="auto"/>
        <w:ind w:left="0" w:firstLine="0"/>
        <w:jc w:val="both"/>
        <w:rPr>
          <w:rFonts w:asciiTheme="minorHAnsi" w:hAnsiTheme="minorHAnsi" w:cstheme="minorHAnsi"/>
          <w:b/>
          <w:sz w:val="20"/>
          <w:szCs w:val="20"/>
        </w:rPr>
      </w:pPr>
      <w:r w:rsidRPr="003B4DE5">
        <w:rPr>
          <w:rFonts w:asciiTheme="minorHAnsi" w:hAnsiTheme="minorHAnsi" w:cstheme="minorHAnsi"/>
          <w:b/>
          <w:sz w:val="20"/>
          <w:szCs w:val="20"/>
        </w:rPr>
        <w:t>ESTIMATIVA PRELIMINAR DE PREÇOS REFERENCIAIS</w:t>
      </w:r>
      <w:r w:rsidR="006851B2">
        <w:rPr>
          <w:rFonts w:asciiTheme="minorHAnsi" w:hAnsiTheme="minorHAnsi" w:cstheme="minorHAnsi"/>
          <w:b/>
          <w:sz w:val="20"/>
          <w:szCs w:val="20"/>
          <w:lang w:val="pt-BR"/>
        </w:rPr>
        <w:tab/>
      </w:r>
    </w:p>
    <w:p w14:paraId="59F03B8F" w14:textId="77777777" w:rsidR="00B35A1C" w:rsidRPr="00B35A1C" w:rsidRDefault="006851B2" w:rsidP="00B35A1C">
      <w:pPr>
        <w:pStyle w:val="Corpodetexto"/>
        <w:numPr>
          <w:ilvl w:val="1"/>
          <w:numId w:val="2"/>
        </w:numPr>
        <w:shd w:val="clear" w:color="auto" w:fill="FFFFFF" w:themeFill="background1"/>
        <w:tabs>
          <w:tab w:val="left" w:pos="567"/>
        </w:tabs>
        <w:spacing w:after="240" w:line="360" w:lineRule="auto"/>
        <w:jc w:val="both"/>
        <w:rPr>
          <w:rFonts w:asciiTheme="minorHAnsi" w:hAnsiTheme="minorHAnsi" w:cstheme="minorHAnsi"/>
          <w:sz w:val="20"/>
          <w:szCs w:val="20"/>
        </w:rPr>
      </w:pPr>
      <w:r w:rsidRPr="00B538B1">
        <w:rPr>
          <w:rFonts w:asciiTheme="minorHAnsi" w:hAnsiTheme="minorHAnsi" w:cstheme="minorHAnsi"/>
          <w:sz w:val="20"/>
          <w:szCs w:val="20"/>
        </w:rPr>
        <w:t xml:space="preserve">O valor Estimado </w:t>
      </w:r>
      <w:r w:rsidR="00B538B1">
        <w:rPr>
          <w:rFonts w:asciiTheme="minorHAnsi" w:hAnsiTheme="minorHAnsi" w:cstheme="minorHAnsi"/>
          <w:sz w:val="20"/>
          <w:szCs w:val="20"/>
        </w:rPr>
        <w:t xml:space="preserve">conforme </w:t>
      </w:r>
      <w:r w:rsidR="00B538B1">
        <w:rPr>
          <w:rFonts w:asciiTheme="minorHAnsi" w:hAnsiTheme="minorHAnsi" w:cstheme="minorHAnsi"/>
          <w:sz w:val="20"/>
          <w:szCs w:val="20"/>
          <w:lang w:val="pt-BR"/>
        </w:rPr>
        <w:t>tabelas</w:t>
      </w:r>
      <w:r w:rsidRPr="00B538B1">
        <w:rPr>
          <w:rFonts w:asciiTheme="minorHAnsi" w:hAnsiTheme="minorHAnsi" w:cstheme="minorHAnsi"/>
          <w:sz w:val="20"/>
          <w:szCs w:val="20"/>
        </w:rPr>
        <w:t xml:space="preserve"> abaixo:</w:t>
      </w:r>
    </w:p>
    <w:tbl>
      <w:tblPr>
        <w:tblW w:w="9030" w:type="dxa"/>
        <w:jc w:val="center"/>
        <w:tblCellMar>
          <w:left w:w="70" w:type="dxa"/>
          <w:right w:w="70" w:type="dxa"/>
        </w:tblCellMar>
        <w:tblLook w:val="04A0" w:firstRow="1" w:lastRow="0" w:firstColumn="1" w:lastColumn="0" w:noHBand="0" w:noVBand="1"/>
      </w:tblPr>
      <w:tblGrid>
        <w:gridCol w:w="1386"/>
        <w:gridCol w:w="1337"/>
        <w:gridCol w:w="1349"/>
        <w:gridCol w:w="1398"/>
        <w:gridCol w:w="1882"/>
        <w:gridCol w:w="1678"/>
      </w:tblGrid>
      <w:tr w:rsidR="00B35A1C" w:rsidRPr="00B35A1C" w14:paraId="0F9D63C9" w14:textId="77777777" w:rsidTr="00912448">
        <w:trPr>
          <w:trHeight w:val="324"/>
          <w:jc w:val="center"/>
        </w:trPr>
        <w:tc>
          <w:tcPr>
            <w:tcW w:w="9030" w:type="dxa"/>
            <w:gridSpan w:val="6"/>
            <w:tcBorders>
              <w:top w:val="single" w:sz="8" w:space="0" w:color="auto"/>
              <w:left w:val="single" w:sz="8" w:space="0" w:color="auto"/>
              <w:bottom w:val="single" w:sz="8" w:space="0" w:color="auto"/>
              <w:right w:val="single" w:sz="8" w:space="0" w:color="000000"/>
            </w:tcBorders>
            <w:shd w:val="clear" w:color="000000" w:fill="D8E4BC"/>
            <w:noWrap/>
            <w:vAlign w:val="bottom"/>
            <w:hideMark/>
          </w:tcPr>
          <w:p w14:paraId="7029D355" w14:textId="77777777" w:rsidR="00B35A1C" w:rsidRPr="00B35A1C" w:rsidRDefault="00B35A1C" w:rsidP="00613242">
            <w:pPr>
              <w:jc w:val="cente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LOTE ÚNICO</w:t>
            </w:r>
          </w:p>
        </w:tc>
      </w:tr>
      <w:tr w:rsidR="00B35A1C" w:rsidRPr="00B35A1C" w14:paraId="6A11EA97" w14:textId="77777777" w:rsidTr="00912448">
        <w:trPr>
          <w:trHeight w:val="589"/>
          <w:jc w:val="center"/>
        </w:trPr>
        <w:tc>
          <w:tcPr>
            <w:tcW w:w="1386" w:type="dxa"/>
            <w:vMerge w:val="restart"/>
            <w:tcBorders>
              <w:top w:val="nil"/>
              <w:left w:val="single" w:sz="8" w:space="0" w:color="auto"/>
              <w:right w:val="nil"/>
            </w:tcBorders>
            <w:shd w:val="clear" w:color="000000" w:fill="D8E4BC"/>
            <w:noWrap/>
            <w:vAlign w:val="center"/>
            <w:hideMark/>
          </w:tcPr>
          <w:p w14:paraId="2409CBE5" w14:textId="77777777" w:rsidR="00B35A1C" w:rsidRPr="00B35A1C" w:rsidRDefault="00B35A1C" w:rsidP="00613242">
            <w:pPr>
              <w:jc w:val="center"/>
              <w:rPr>
                <w:rFonts w:asciiTheme="minorHAnsi" w:hAnsiTheme="minorHAnsi" w:cstheme="minorHAnsi"/>
                <w:b/>
                <w:color w:val="000000"/>
                <w:sz w:val="20"/>
                <w:szCs w:val="20"/>
              </w:rPr>
            </w:pPr>
            <w:r w:rsidRPr="00B35A1C">
              <w:rPr>
                <w:rFonts w:asciiTheme="minorHAnsi" w:hAnsiTheme="minorHAnsi" w:cstheme="minorHAnsi"/>
                <w:b/>
                <w:color w:val="000000"/>
                <w:sz w:val="20"/>
                <w:szCs w:val="20"/>
              </w:rPr>
              <w:t>EMPRESAS</w:t>
            </w:r>
          </w:p>
        </w:tc>
        <w:tc>
          <w:tcPr>
            <w:tcW w:w="1337"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26DFDAAC" w14:textId="77777777" w:rsidR="00B35A1C" w:rsidRPr="00B35A1C" w:rsidRDefault="00B35A1C" w:rsidP="00613242">
            <w:pPr>
              <w:jc w:val="center"/>
              <w:rPr>
                <w:rFonts w:asciiTheme="minorHAnsi" w:hAnsiTheme="minorHAnsi" w:cstheme="minorHAnsi"/>
                <w:b/>
                <w:bCs/>
                <w:color w:val="000000"/>
                <w:sz w:val="20"/>
                <w:szCs w:val="20"/>
              </w:rPr>
            </w:pPr>
            <w:r w:rsidRPr="00B35A1C">
              <w:rPr>
                <w:rFonts w:asciiTheme="minorHAnsi" w:hAnsiTheme="minorHAnsi" w:cstheme="minorHAnsi"/>
                <w:b/>
                <w:color w:val="000000"/>
                <w:sz w:val="20"/>
                <w:szCs w:val="20"/>
              </w:rPr>
              <w:t>LOCAL</w:t>
            </w:r>
          </w:p>
        </w:tc>
        <w:tc>
          <w:tcPr>
            <w:tcW w:w="134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4D4C116" w14:textId="77777777" w:rsidR="00B35A1C" w:rsidRPr="00B35A1C" w:rsidRDefault="00B35A1C" w:rsidP="00613242">
            <w:pPr>
              <w:jc w:val="cente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 xml:space="preserve"> Cuiabá e </w:t>
            </w:r>
            <w:r w:rsidRPr="00B35A1C">
              <w:rPr>
                <w:rFonts w:asciiTheme="minorHAnsi" w:hAnsiTheme="minorHAnsi" w:cstheme="minorHAnsi"/>
                <w:b/>
                <w:bCs/>
                <w:color w:val="000000"/>
                <w:sz w:val="20"/>
                <w:szCs w:val="20"/>
              </w:rPr>
              <w:br/>
              <w:t>Várzea Grande</w:t>
            </w:r>
          </w:p>
        </w:tc>
        <w:tc>
          <w:tcPr>
            <w:tcW w:w="1398"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21006992" w14:textId="77777777" w:rsidR="00B35A1C" w:rsidRPr="00B35A1C" w:rsidRDefault="00B35A1C" w:rsidP="00613242">
            <w:pPr>
              <w:jc w:val="cente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INTERIOR</w:t>
            </w:r>
          </w:p>
        </w:tc>
        <w:tc>
          <w:tcPr>
            <w:tcW w:w="1882"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7DED431" w14:textId="77777777" w:rsidR="00B35A1C" w:rsidRPr="00B35A1C" w:rsidRDefault="00B35A1C" w:rsidP="00613242">
            <w:pPr>
              <w:jc w:val="cente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TOTAL</w:t>
            </w:r>
            <w:r w:rsidRPr="00B35A1C">
              <w:rPr>
                <w:rFonts w:asciiTheme="minorHAnsi" w:hAnsiTheme="minorHAnsi" w:cstheme="minorHAnsi"/>
                <w:b/>
                <w:bCs/>
                <w:color w:val="000000"/>
                <w:sz w:val="20"/>
                <w:szCs w:val="20"/>
              </w:rPr>
              <w:br/>
              <w:t>MENSAL</w:t>
            </w:r>
          </w:p>
        </w:tc>
        <w:tc>
          <w:tcPr>
            <w:tcW w:w="167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A7F2096" w14:textId="77777777" w:rsidR="00B35A1C" w:rsidRPr="00B35A1C" w:rsidRDefault="00B35A1C" w:rsidP="00613242">
            <w:pPr>
              <w:jc w:val="cente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TOTAL</w:t>
            </w:r>
            <w:r w:rsidRPr="00B35A1C">
              <w:rPr>
                <w:rFonts w:asciiTheme="minorHAnsi" w:hAnsiTheme="minorHAnsi" w:cstheme="minorHAnsi"/>
                <w:b/>
                <w:bCs/>
                <w:color w:val="000000"/>
                <w:sz w:val="20"/>
                <w:szCs w:val="20"/>
              </w:rPr>
              <w:br/>
              <w:t>ANUAL</w:t>
            </w:r>
          </w:p>
        </w:tc>
      </w:tr>
      <w:tr w:rsidR="00B35A1C" w:rsidRPr="00B35A1C" w14:paraId="5651FDE6" w14:textId="77777777" w:rsidTr="00912448">
        <w:trPr>
          <w:trHeight w:val="898"/>
          <w:jc w:val="center"/>
        </w:trPr>
        <w:tc>
          <w:tcPr>
            <w:tcW w:w="1386" w:type="dxa"/>
            <w:vMerge/>
            <w:tcBorders>
              <w:left w:val="single" w:sz="8" w:space="0" w:color="auto"/>
              <w:bottom w:val="single" w:sz="4" w:space="0" w:color="auto"/>
              <w:right w:val="single" w:sz="4" w:space="0" w:color="auto"/>
            </w:tcBorders>
            <w:shd w:val="clear" w:color="000000" w:fill="D8E4BC"/>
            <w:vAlign w:val="center"/>
            <w:hideMark/>
          </w:tcPr>
          <w:p w14:paraId="4C61835D" w14:textId="77777777" w:rsidR="00B35A1C" w:rsidRPr="00B35A1C" w:rsidRDefault="00B35A1C" w:rsidP="00613242">
            <w:pPr>
              <w:rPr>
                <w:rFonts w:asciiTheme="minorHAnsi" w:hAnsiTheme="minorHAnsi" w:cstheme="minorHAnsi"/>
                <w:b/>
                <w:bCs/>
                <w:color w:val="000000"/>
                <w:sz w:val="20"/>
                <w:szCs w:val="20"/>
              </w:rPr>
            </w:pPr>
          </w:p>
        </w:tc>
        <w:tc>
          <w:tcPr>
            <w:tcW w:w="1337" w:type="dxa"/>
            <w:tcBorders>
              <w:top w:val="single" w:sz="4" w:space="0" w:color="auto"/>
              <w:left w:val="single" w:sz="4" w:space="0" w:color="auto"/>
              <w:bottom w:val="single" w:sz="4" w:space="0" w:color="auto"/>
              <w:right w:val="single" w:sz="4" w:space="0" w:color="auto"/>
              <w:tl2br w:val="single" w:sz="4" w:space="0" w:color="auto"/>
            </w:tcBorders>
            <w:shd w:val="clear" w:color="000000" w:fill="F2F2F2"/>
            <w:vAlign w:val="bottom"/>
            <w:hideMark/>
          </w:tcPr>
          <w:p w14:paraId="53F95ED3" w14:textId="77777777" w:rsidR="00B35A1C" w:rsidRPr="00B35A1C" w:rsidRDefault="00B35A1C" w:rsidP="00613242">
            <w:pPr>
              <w:jc w:val="right"/>
              <w:rPr>
                <w:rFonts w:asciiTheme="minorHAnsi" w:hAnsiTheme="minorHAnsi" w:cstheme="minorHAnsi"/>
                <w:b/>
                <w:bCs/>
                <w:color w:val="000000"/>
                <w:sz w:val="20"/>
                <w:szCs w:val="20"/>
              </w:rPr>
            </w:pPr>
            <w:proofErr w:type="spellStart"/>
            <w:r w:rsidRPr="00B35A1C">
              <w:rPr>
                <w:rFonts w:asciiTheme="minorHAnsi" w:hAnsiTheme="minorHAnsi" w:cstheme="minorHAnsi"/>
                <w:b/>
                <w:bCs/>
                <w:color w:val="000000"/>
                <w:sz w:val="20"/>
                <w:szCs w:val="20"/>
              </w:rPr>
              <w:t>Qtd</w:t>
            </w:r>
            <w:proofErr w:type="spellEnd"/>
            <w:r w:rsidRPr="00B35A1C">
              <w:rPr>
                <w:rFonts w:asciiTheme="minorHAnsi" w:hAnsiTheme="minorHAnsi" w:cstheme="minorHAnsi"/>
                <w:b/>
                <w:bCs/>
                <w:color w:val="000000"/>
                <w:sz w:val="20"/>
                <w:szCs w:val="20"/>
              </w:rPr>
              <w:t xml:space="preserve"> de </w:t>
            </w:r>
          </w:p>
          <w:p w14:paraId="20B7AEE7" w14:textId="77777777" w:rsidR="00B35A1C" w:rsidRPr="00B35A1C" w:rsidRDefault="00B35A1C" w:rsidP="00613242">
            <w:pPr>
              <w:jc w:val="right"/>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Postos</w:t>
            </w:r>
          </w:p>
          <w:p w14:paraId="41BD9D20" w14:textId="77777777" w:rsidR="00B35A1C" w:rsidRPr="00B35A1C" w:rsidRDefault="00B35A1C" w:rsidP="00613242">
            <w:pP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 xml:space="preserve">Valor </w:t>
            </w:r>
          </w:p>
          <w:p w14:paraId="224199DC" w14:textId="77777777" w:rsidR="00B35A1C" w:rsidRPr="00B35A1C" w:rsidRDefault="00B35A1C" w:rsidP="00613242">
            <w:pPr>
              <w:rPr>
                <w:rFonts w:asciiTheme="minorHAnsi" w:hAnsiTheme="minorHAnsi" w:cstheme="minorHAnsi"/>
                <w:color w:val="000000"/>
                <w:sz w:val="20"/>
                <w:szCs w:val="20"/>
              </w:rPr>
            </w:pPr>
            <w:r w:rsidRPr="00B35A1C">
              <w:rPr>
                <w:rFonts w:asciiTheme="minorHAnsi" w:hAnsiTheme="minorHAnsi" w:cstheme="minorHAnsi"/>
                <w:b/>
                <w:bCs/>
                <w:color w:val="000000"/>
                <w:sz w:val="20"/>
                <w:szCs w:val="20"/>
              </w:rPr>
              <w:t>Unitário</w:t>
            </w:r>
          </w:p>
        </w:tc>
        <w:tc>
          <w:tcPr>
            <w:tcW w:w="1349"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9B86077" w14:textId="77777777" w:rsidR="00B35A1C" w:rsidRPr="00B35A1C" w:rsidRDefault="00B35A1C" w:rsidP="00613242">
            <w:pPr>
              <w:jc w:val="cente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04</w:t>
            </w:r>
          </w:p>
        </w:tc>
        <w:tc>
          <w:tcPr>
            <w:tcW w:w="139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4159A360" w14:textId="77777777" w:rsidR="00B35A1C" w:rsidRPr="00B35A1C" w:rsidRDefault="00B35A1C" w:rsidP="00613242">
            <w:pPr>
              <w:jc w:val="cente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1</w:t>
            </w:r>
            <w:r w:rsidR="005723BA">
              <w:rPr>
                <w:rFonts w:asciiTheme="minorHAnsi" w:hAnsiTheme="minorHAnsi" w:cstheme="minorHAnsi"/>
                <w:b/>
                <w:bCs/>
                <w:color w:val="000000"/>
                <w:sz w:val="20"/>
                <w:szCs w:val="20"/>
              </w:rPr>
              <w:t>1</w:t>
            </w:r>
          </w:p>
        </w:tc>
        <w:tc>
          <w:tcPr>
            <w:tcW w:w="1882"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26DD742A" w14:textId="77777777" w:rsidR="00B35A1C" w:rsidRPr="00B35A1C" w:rsidRDefault="005723BA" w:rsidP="0061324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15</w:t>
            </w:r>
          </w:p>
        </w:tc>
        <w:tc>
          <w:tcPr>
            <w:tcW w:w="167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8BE4461" w14:textId="77777777" w:rsidR="00B35A1C" w:rsidRPr="00B35A1C" w:rsidRDefault="005723BA" w:rsidP="0061324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15 Postos</w:t>
            </w:r>
            <w:r>
              <w:rPr>
                <w:rFonts w:asciiTheme="minorHAnsi" w:hAnsiTheme="minorHAnsi" w:cstheme="minorHAnsi"/>
                <w:b/>
                <w:bCs/>
                <w:color w:val="000000"/>
                <w:sz w:val="20"/>
                <w:szCs w:val="20"/>
              </w:rPr>
              <w:br/>
              <w:t>X</w:t>
            </w:r>
            <w:r>
              <w:rPr>
                <w:rFonts w:asciiTheme="minorHAnsi" w:hAnsiTheme="minorHAnsi" w:cstheme="minorHAnsi"/>
                <w:b/>
                <w:bCs/>
                <w:color w:val="000000"/>
                <w:sz w:val="20"/>
                <w:szCs w:val="20"/>
              </w:rPr>
              <w:br/>
              <w:t>20</w:t>
            </w:r>
            <w:r w:rsidR="00B35A1C" w:rsidRPr="00B35A1C">
              <w:rPr>
                <w:rFonts w:asciiTheme="minorHAnsi" w:hAnsiTheme="minorHAnsi" w:cstheme="minorHAnsi"/>
                <w:b/>
                <w:bCs/>
                <w:color w:val="000000"/>
                <w:sz w:val="20"/>
                <w:szCs w:val="20"/>
              </w:rPr>
              <w:t xml:space="preserve"> Meses</w:t>
            </w:r>
          </w:p>
        </w:tc>
      </w:tr>
      <w:tr w:rsidR="005723BA" w:rsidRPr="00B35A1C" w14:paraId="7D3847E1" w14:textId="77777777" w:rsidTr="00912448">
        <w:trPr>
          <w:trHeight w:val="414"/>
          <w:jc w:val="center"/>
        </w:trPr>
        <w:tc>
          <w:tcPr>
            <w:tcW w:w="138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865765" w14:textId="77777777" w:rsidR="005723BA" w:rsidRPr="00B35A1C" w:rsidRDefault="005723BA" w:rsidP="00613242">
            <w:pP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Empresa A</w:t>
            </w:r>
          </w:p>
        </w:tc>
        <w:tc>
          <w:tcPr>
            <w:tcW w:w="133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D37451"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R$ 21.224,00 </w:t>
            </w:r>
          </w:p>
        </w:tc>
        <w:tc>
          <w:tcPr>
            <w:tcW w:w="134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220ADC"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R$ 84.896,00 </w:t>
            </w:r>
          </w:p>
        </w:tc>
        <w:tc>
          <w:tcPr>
            <w:tcW w:w="13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07860B"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R$ 212.240,00 </w:t>
            </w:r>
          </w:p>
        </w:tc>
        <w:tc>
          <w:tcPr>
            <w:tcW w:w="188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AE31F5" w14:textId="77777777" w:rsidR="005723BA" w:rsidRPr="005723BA" w:rsidRDefault="005723BA">
            <w:pPr>
              <w:jc w:val="center"/>
              <w:rPr>
                <w:rFonts w:asciiTheme="minorHAnsi" w:hAnsiTheme="minorHAnsi" w:cstheme="minorHAnsi"/>
                <w:color w:val="FF0000"/>
                <w:sz w:val="20"/>
                <w:szCs w:val="20"/>
              </w:rPr>
            </w:pPr>
            <w:r w:rsidRPr="005723BA">
              <w:rPr>
                <w:rFonts w:asciiTheme="minorHAnsi" w:hAnsiTheme="minorHAnsi" w:cstheme="minorHAnsi"/>
                <w:color w:val="FF0000"/>
                <w:sz w:val="20"/>
                <w:szCs w:val="20"/>
              </w:rPr>
              <w:t xml:space="preserve"> R$         318.360,00 </w:t>
            </w:r>
          </w:p>
        </w:tc>
        <w:tc>
          <w:tcPr>
            <w:tcW w:w="16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BF554D" w14:textId="77777777" w:rsidR="005723BA" w:rsidRPr="005723BA" w:rsidRDefault="005723BA">
            <w:pPr>
              <w:jc w:val="center"/>
              <w:rPr>
                <w:rFonts w:asciiTheme="minorHAnsi" w:hAnsiTheme="minorHAnsi" w:cstheme="minorHAnsi"/>
                <w:color w:val="FF0000"/>
                <w:sz w:val="20"/>
                <w:szCs w:val="20"/>
              </w:rPr>
            </w:pPr>
            <w:r>
              <w:rPr>
                <w:rFonts w:asciiTheme="minorHAnsi" w:hAnsiTheme="minorHAnsi" w:cstheme="minorHAnsi"/>
                <w:color w:val="FF0000"/>
                <w:sz w:val="20"/>
                <w:szCs w:val="20"/>
              </w:rPr>
              <w:t xml:space="preserve"> R$ </w:t>
            </w:r>
            <w:r w:rsidRPr="005723BA">
              <w:rPr>
                <w:rFonts w:asciiTheme="minorHAnsi" w:hAnsiTheme="minorHAnsi" w:cstheme="minorHAnsi"/>
                <w:color w:val="FF0000"/>
                <w:sz w:val="20"/>
                <w:szCs w:val="20"/>
              </w:rPr>
              <w:t xml:space="preserve">6.367.200,00 </w:t>
            </w:r>
          </w:p>
        </w:tc>
      </w:tr>
      <w:tr w:rsidR="005723BA" w:rsidRPr="00B35A1C" w14:paraId="0956AE77" w14:textId="77777777" w:rsidTr="00912448">
        <w:trPr>
          <w:trHeight w:val="406"/>
          <w:jc w:val="center"/>
        </w:trPr>
        <w:tc>
          <w:tcPr>
            <w:tcW w:w="138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32A8BEE" w14:textId="77777777" w:rsidR="005723BA" w:rsidRPr="00B35A1C" w:rsidRDefault="005723BA" w:rsidP="00613242">
            <w:pP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Empresa B</w:t>
            </w:r>
          </w:p>
        </w:tc>
        <w:tc>
          <w:tcPr>
            <w:tcW w:w="133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24719C7"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R$ 17.297,30 </w:t>
            </w:r>
          </w:p>
        </w:tc>
        <w:tc>
          <w:tcPr>
            <w:tcW w:w="1349"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CB4CBEC"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R$ 69.189,20 </w:t>
            </w:r>
          </w:p>
        </w:tc>
        <w:tc>
          <w:tcPr>
            <w:tcW w:w="139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EFFF466"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R$ 172.973,00 </w:t>
            </w:r>
          </w:p>
        </w:tc>
        <w:tc>
          <w:tcPr>
            <w:tcW w:w="1882"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C4FDAD3" w14:textId="77777777" w:rsidR="005723BA" w:rsidRPr="005723BA" w:rsidRDefault="005723BA">
            <w:pPr>
              <w:jc w:val="center"/>
              <w:rPr>
                <w:rFonts w:asciiTheme="minorHAnsi" w:hAnsiTheme="minorHAnsi" w:cstheme="minorHAnsi"/>
                <w:color w:val="FF0000"/>
                <w:sz w:val="20"/>
                <w:szCs w:val="20"/>
              </w:rPr>
            </w:pPr>
            <w:r w:rsidRPr="005723BA">
              <w:rPr>
                <w:rFonts w:asciiTheme="minorHAnsi" w:hAnsiTheme="minorHAnsi" w:cstheme="minorHAnsi"/>
                <w:color w:val="FF0000"/>
                <w:sz w:val="20"/>
                <w:szCs w:val="20"/>
              </w:rPr>
              <w:t xml:space="preserve"> R$         259.459,50 </w:t>
            </w:r>
          </w:p>
        </w:tc>
        <w:tc>
          <w:tcPr>
            <w:tcW w:w="167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E8AAE89" w14:textId="77777777" w:rsidR="005723BA" w:rsidRPr="005723BA" w:rsidRDefault="005723BA">
            <w:pPr>
              <w:jc w:val="center"/>
              <w:rPr>
                <w:rFonts w:asciiTheme="minorHAnsi" w:hAnsiTheme="minorHAnsi" w:cstheme="minorHAnsi"/>
                <w:color w:val="FF0000"/>
                <w:sz w:val="20"/>
                <w:szCs w:val="20"/>
              </w:rPr>
            </w:pPr>
            <w:r>
              <w:rPr>
                <w:rFonts w:asciiTheme="minorHAnsi" w:hAnsiTheme="minorHAnsi" w:cstheme="minorHAnsi"/>
                <w:color w:val="FF0000"/>
                <w:sz w:val="20"/>
                <w:szCs w:val="20"/>
              </w:rPr>
              <w:t xml:space="preserve"> R$ </w:t>
            </w:r>
            <w:r w:rsidRPr="005723BA">
              <w:rPr>
                <w:rFonts w:asciiTheme="minorHAnsi" w:hAnsiTheme="minorHAnsi" w:cstheme="minorHAnsi"/>
                <w:color w:val="FF0000"/>
                <w:sz w:val="20"/>
                <w:szCs w:val="20"/>
              </w:rPr>
              <w:t xml:space="preserve">5.189.190,00 </w:t>
            </w:r>
          </w:p>
        </w:tc>
      </w:tr>
      <w:tr w:rsidR="005723BA" w:rsidRPr="00B35A1C" w14:paraId="0E80C6C1" w14:textId="77777777" w:rsidTr="00912448">
        <w:trPr>
          <w:trHeight w:val="411"/>
          <w:jc w:val="center"/>
        </w:trPr>
        <w:tc>
          <w:tcPr>
            <w:tcW w:w="1386"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5D6FC5E6" w14:textId="77777777" w:rsidR="005723BA" w:rsidRPr="00B35A1C" w:rsidRDefault="005723BA" w:rsidP="00613242">
            <w:pP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Empresa C</w:t>
            </w:r>
          </w:p>
        </w:tc>
        <w:tc>
          <w:tcPr>
            <w:tcW w:w="1337"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2407EB03"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R$ 23.980,17 </w:t>
            </w:r>
          </w:p>
        </w:tc>
        <w:tc>
          <w:tcPr>
            <w:tcW w:w="1349"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5ECF9F7D"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R$ 95.920,68 </w:t>
            </w:r>
          </w:p>
        </w:tc>
        <w:tc>
          <w:tcPr>
            <w:tcW w:w="1398"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5E267099"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R$ 239.801,70 </w:t>
            </w:r>
          </w:p>
        </w:tc>
        <w:tc>
          <w:tcPr>
            <w:tcW w:w="1882"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03BA96E5" w14:textId="77777777" w:rsidR="005723BA" w:rsidRPr="005723BA" w:rsidRDefault="005723BA">
            <w:pPr>
              <w:jc w:val="center"/>
              <w:rPr>
                <w:rFonts w:asciiTheme="minorHAnsi" w:hAnsiTheme="minorHAnsi" w:cstheme="minorHAnsi"/>
                <w:color w:val="FF0000"/>
                <w:sz w:val="20"/>
                <w:szCs w:val="20"/>
              </w:rPr>
            </w:pPr>
            <w:r w:rsidRPr="005723BA">
              <w:rPr>
                <w:rFonts w:asciiTheme="minorHAnsi" w:hAnsiTheme="minorHAnsi" w:cstheme="minorHAnsi"/>
                <w:color w:val="FF0000"/>
                <w:sz w:val="20"/>
                <w:szCs w:val="20"/>
              </w:rPr>
              <w:t xml:space="preserve"> R$         359.702,55 </w:t>
            </w:r>
          </w:p>
        </w:tc>
        <w:tc>
          <w:tcPr>
            <w:tcW w:w="1678"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283B8597" w14:textId="77777777" w:rsidR="005723BA" w:rsidRPr="005723BA" w:rsidRDefault="005723BA">
            <w:pPr>
              <w:jc w:val="center"/>
              <w:rPr>
                <w:rFonts w:asciiTheme="minorHAnsi" w:hAnsiTheme="minorHAnsi" w:cstheme="minorHAnsi"/>
                <w:color w:val="FF0000"/>
                <w:sz w:val="20"/>
                <w:szCs w:val="20"/>
              </w:rPr>
            </w:pPr>
            <w:r>
              <w:rPr>
                <w:rFonts w:asciiTheme="minorHAnsi" w:hAnsiTheme="minorHAnsi" w:cstheme="minorHAnsi"/>
                <w:color w:val="FF0000"/>
                <w:sz w:val="20"/>
                <w:szCs w:val="20"/>
              </w:rPr>
              <w:t xml:space="preserve"> R$ </w:t>
            </w:r>
            <w:r w:rsidRPr="005723BA">
              <w:rPr>
                <w:rFonts w:asciiTheme="minorHAnsi" w:hAnsiTheme="minorHAnsi" w:cstheme="minorHAnsi"/>
                <w:color w:val="FF0000"/>
                <w:sz w:val="20"/>
                <w:szCs w:val="20"/>
              </w:rPr>
              <w:t xml:space="preserve">7.194.051,00 </w:t>
            </w:r>
          </w:p>
        </w:tc>
      </w:tr>
      <w:tr w:rsidR="005723BA" w:rsidRPr="00B35A1C" w14:paraId="50F31373" w14:textId="77777777" w:rsidTr="00912448">
        <w:trPr>
          <w:trHeight w:val="417"/>
          <w:jc w:val="center"/>
        </w:trPr>
        <w:tc>
          <w:tcPr>
            <w:tcW w:w="138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D5585DE" w14:textId="77777777" w:rsidR="005723BA" w:rsidRPr="00B35A1C" w:rsidRDefault="005723BA" w:rsidP="00613242">
            <w:pP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Empresa D</w:t>
            </w:r>
          </w:p>
        </w:tc>
        <w:tc>
          <w:tcPr>
            <w:tcW w:w="133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4FD98D9"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R$ 22.547,14 </w:t>
            </w:r>
          </w:p>
        </w:tc>
        <w:tc>
          <w:tcPr>
            <w:tcW w:w="134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FDD98C5"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R$ 90.188,56 </w:t>
            </w:r>
          </w:p>
        </w:tc>
        <w:tc>
          <w:tcPr>
            <w:tcW w:w="1398"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33A928A"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R$ 225.471,40 </w:t>
            </w:r>
          </w:p>
        </w:tc>
        <w:tc>
          <w:tcPr>
            <w:tcW w:w="188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9146ADC" w14:textId="77777777" w:rsidR="005723BA" w:rsidRPr="005723BA" w:rsidRDefault="005723BA">
            <w:pPr>
              <w:jc w:val="center"/>
              <w:rPr>
                <w:rFonts w:asciiTheme="minorHAnsi" w:hAnsiTheme="minorHAnsi" w:cstheme="minorHAnsi"/>
                <w:color w:val="FF0000"/>
                <w:sz w:val="20"/>
                <w:szCs w:val="20"/>
              </w:rPr>
            </w:pPr>
            <w:r w:rsidRPr="005723BA">
              <w:rPr>
                <w:rFonts w:asciiTheme="minorHAnsi" w:hAnsiTheme="minorHAnsi" w:cstheme="minorHAnsi"/>
                <w:color w:val="FF0000"/>
                <w:sz w:val="20"/>
                <w:szCs w:val="20"/>
              </w:rPr>
              <w:t xml:space="preserve"> R$         338.207,10 </w:t>
            </w:r>
          </w:p>
        </w:tc>
        <w:tc>
          <w:tcPr>
            <w:tcW w:w="1678"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F5452A3" w14:textId="77777777" w:rsidR="005723BA" w:rsidRPr="005723BA" w:rsidRDefault="005723BA">
            <w:pPr>
              <w:jc w:val="center"/>
              <w:rPr>
                <w:rFonts w:asciiTheme="minorHAnsi" w:hAnsiTheme="minorHAnsi" w:cstheme="minorHAnsi"/>
                <w:color w:val="FF0000"/>
                <w:sz w:val="20"/>
                <w:szCs w:val="20"/>
              </w:rPr>
            </w:pPr>
            <w:r>
              <w:rPr>
                <w:rFonts w:asciiTheme="minorHAnsi" w:hAnsiTheme="minorHAnsi" w:cstheme="minorHAnsi"/>
                <w:color w:val="FF0000"/>
                <w:sz w:val="20"/>
                <w:szCs w:val="20"/>
              </w:rPr>
              <w:t xml:space="preserve"> R$ </w:t>
            </w:r>
            <w:r w:rsidRPr="005723BA">
              <w:rPr>
                <w:rFonts w:asciiTheme="minorHAnsi" w:hAnsiTheme="minorHAnsi" w:cstheme="minorHAnsi"/>
                <w:color w:val="FF0000"/>
                <w:sz w:val="20"/>
                <w:szCs w:val="20"/>
              </w:rPr>
              <w:t xml:space="preserve">6.764.142,00 </w:t>
            </w:r>
          </w:p>
        </w:tc>
      </w:tr>
      <w:tr w:rsidR="005723BA" w:rsidRPr="00B35A1C" w14:paraId="155FECFD" w14:textId="77777777" w:rsidTr="00912448">
        <w:trPr>
          <w:trHeight w:val="396"/>
          <w:jc w:val="center"/>
        </w:trPr>
        <w:tc>
          <w:tcPr>
            <w:tcW w:w="1386"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183E139F" w14:textId="77777777" w:rsidR="005723BA" w:rsidRPr="00B35A1C" w:rsidRDefault="005723BA" w:rsidP="00613242">
            <w:pP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Empresa E</w:t>
            </w:r>
          </w:p>
        </w:tc>
        <w:tc>
          <w:tcPr>
            <w:tcW w:w="1337"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2083835F"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R$ 19.129,04 </w:t>
            </w:r>
          </w:p>
        </w:tc>
        <w:tc>
          <w:tcPr>
            <w:tcW w:w="1349"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7053875C"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R$ 76.516,16 </w:t>
            </w:r>
          </w:p>
        </w:tc>
        <w:tc>
          <w:tcPr>
            <w:tcW w:w="1398"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4F7CC8EF"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R$ 191.290,40 </w:t>
            </w:r>
          </w:p>
        </w:tc>
        <w:tc>
          <w:tcPr>
            <w:tcW w:w="1882"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0135640D" w14:textId="77777777" w:rsidR="005723BA" w:rsidRPr="005723BA" w:rsidRDefault="005723BA">
            <w:pPr>
              <w:jc w:val="center"/>
              <w:rPr>
                <w:rFonts w:asciiTheme="minorHAnsi" w:hAnsiTheme="minorHAnsi" w:cstheme="minorHAnsi"/>
                <w:color w:val="FF0000"/>
                <w:sz w:val="20"/>
                <w:szCs w:val="20"/>
              </w:rPr>
            </w:pPr>
            <w:r w:rsidRPr="005723BA">
              <w:rPr>
                <w:rFonts w:asciiTheme="minorHAnsi" w:hAnsiTheme="minorHAnsi" w:cstheme="minorHAnsi"/>
                <w:color w:val="FF0000"/>
                <w:sz w:val="20"/>
                <w:szCs w:val="20"/>
              </w:rPr>
              <w:t xml:space="preserve"> R$         286.935,60 </w:t>
            </w:r>
          </w:p>
        </w:tc>
        <w:tc>
          <w:tcPr>
            <w:tcW w:w="1678"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14:paraId="784BF76C" w14:textId="77777777" w:rsidR="005723BA" w:rsidRPr="005723BA" w:rsidRDefault="005723BA">
            <w:pPr>
              <w:jc w:val="center"/>
              <w:rPr>
                <w:rFonts w:asciiTheme="minorHAnsi" w:hAnsiTheme="minorHAnsi" w:cstheme="minorHAnsi"/>
                <w:color w:val="FF0000"/>
                <w:sz w:val="20"/>
                <w:szCs w:val="20"/>
              </w:rPr>
            </w:pPr>
            <w:r>
              <w:rPr>
                <w:rFonts w:asciiTheme="minorHAnsi" w:hAnsiTheme="minorHAnsi" w:cstheme="minorHAnsi"/>
                <w:color w:val="FF0000"/>
                <w:sz w:val="20"/>
                <w:szCs w:val="20"/>
              </w:rPr>
              <w:t xml:space="preserve"> R$ </w:t>
            </w:r>
            <w:r w:rsidRPr="005723BA">
              <w:rPr>
                <w:rFonts w:asciiTheme="minorHAnsi" w:hAnsiTheme="minorHAnsi" w:cstheme="minorHAnsi"/>
                <w:color w:val="FF0000"/>
                <w:sz w:val="20"/>
                <w:szCs w:val="20"/>
              </w:rPr>
              <w:t xml:space="preserve">5.738.712,00 </w:t>
            </w:r>
          </w:p>
        </w:tc>
      </w:tr>
      <w:tr w:rsidR="005723BA" w:rsidRPr="00B35A1C" w14:paraId="59CC47EB" w14:textId="77777777" w:rsidTr="00912448">
        <w:trPr>
          <w:trHeight w:val="416"/>
          <w:jc w:val="center"/>
        </w:trPr>
        <w:tc>
          <w:tcPr>
            <w:tcW w:w="1386" w:type="dxa"/>
            <w:tcBorders>
              <w:top w:val="single" w:sz="4" w:space="0" w:color="auto"/>
              <w:left w:val="single" w:sz="4" w:space="0" w:color="auto"/>
              <w:bottom w:val="single" w:sz="4" w:space="0" w:color="auto"/>
              <w:right w:val="single" w:sz="4" w:space="0" w:color="auto"/>
            </w:tcBorders>
            <w:shd w:val="clear" w:color="auto" w:fill="E5DFEC"/>
            <w:noWrap/>
            <w:vAlign w:val="center"/>
            <w:hideMark/>
          </w:tcPr>
          <w:p w14:paraId="1C136394" w14:textId="77777777" w:rsidR="005723BA" w:rsidRPr="00B35A1C" w:rsidRDefault="005723BA" w:rsidP="00613242">
            <w:pP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Empresa F</w:t>
            </w:r>
          </w:p>
        </w:tc>
        <w:tc>
          <w:tcPr>
            <w:tcW w:w="1337" w:type="dxa"/>
            <w:tcBorders>
              <w:top w:val="single" w:sz="4" w:space="0" w:color="auto"/>
              <w:left w:val="single" w:sz="4" w:space="0" w:color="auto"/>
              <w:bottom w:val="single" w:sz="4" w:space="0" w:color="auto"/>
              <w:right w:val="single" w:sz="4" w:space="0" w:color="auto"/>
            </w:tcBorders>
            <w:shd w:val="clear" w:color="auto" w:fill="E5DFEC"/>
            <w:noWrap/>
            <w:vAlign w:val="center"/>
            <w:hideMark/>
          </w:tcPr>
          <w:p w14:paraId="2EDFEB0D"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R$ 19.436,86 </w:t>
            </w:r>
          </w:p>
        </w:tc>
        <w:tc>
          <w:tcPr>
            <w:tcW w:w="1349" w:type="dxa"/>
            <w:tcBorders>
              <w:top w:val="single" w:sz="4" w:space="0" w:color="auto"/>
              <w:left w:val="single" w:sz="4" w:space="0" w:color="auto"/>
              <w:bottom w:val="single" w:sz="4" w:space="0" w:color="auto"/>
              <w:right w:val="single" w:sz="4" w:space="0" w:color="auto"/>
            </w:tcBorders>
            <w:shd w:val="clear" w:color="auto" w:fill="E5DFEC"/>
            <w:noWrap/>
            <w:vAlign w:val="center"/>
            <w:hideMark/>
          </w:tcPr>
          <w:p w14:paraId="5F4913BC"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R$ 77.747,44 </w:t>
            </w:r>
          </w:p>
        </w:tc>
        <w:tc>
          <w:tcPr>
            <w:tcW w:w="1398" w:type="dxa"/>
            <w:tcBorders>
              <w:top w:val="single" w:sz="4" w:space="0" w:color="auto"/>
              <w:left w:val="single" w:sz="4" w:space="0" w:color="auto"/>
              <w:bottom w:val="single" w:sz="4" w:space="0" w:color="auto"/>
              <w:right w:val="single" w:sz="4" w:space="0" w:color="auto"/>
            </w:tcBorders>
            <w:shd w:val="clear" w:color="auto" w:fill="E5DFEC"/>
            <w:noWrap/>
            <w:vAlign w:val="center"/>
            <w:hideMark/>
          </w:tcPr>
          <w:p w14:paraId="1186EE1D" w14:textId="77777777" w:rsidR="005723BA" w:rsidRPr="00B35A1C" w:rsidRDefault="005723BA" w:rsidP="00613242">
            <w:pPr>
              <w:jc w:val="center"/>
              <w:rPr>
                <w:rFonts w:asciiTheme="minorHAnsi" w:hAnsiTheme="minorHAnsi" w:cstheme="minorHAnsi"/>
                <w:color w:val="000000"/>
                <w:sz w:val="20"/>
                <w:szCs w:val="20"/>
              </w:rPr>
            </w:pPr>
            <w:r w:rsidRPr="00B35A1C">
              <w:rPr>
                <w:rFonts w:asciiTheme="minorHAnsi" w:hAnsiTheme="minorHAnsi" w:cstheme="minorHAnsi"/>
                <w:color w:val="000000"/>
                <w:sz w:val="20"/>
                <w:szCs w:val="20"/>
              </w:rPr>
              <w:t xml:space="preserve"> R$ 194.368,60 </w:t>
            </w:r>
          </w:p>
        </w:tc>
        <w:tc>
          <w:tcPr>
            <w:tcW w:w="1882" w:type="dxa"/>
            <w:tcBorders>
              <w:top w:val="single" w:sz="4" w:space="0" w:color="auto"/>
              <w:left w:val="single" w:sz="4" w:space="0" w:color="auto"/>
              <w:bottom w:val="single" w:sz="4" w:space="0" w:color="auto"/>
              <w:right w:val="single" w:sz="4" w:space="0" w:color="auto"/>
            </w:tcBorders>
            <w:shd w:val="clear" w:color="auto" w:fill="E5DFEC"/>
            <w:noWrap/>
            <w:vAlign w:val="center"/>
            <w:hideMark/>
          </w:tcPr>
          <w:p w14:paraId="006987B6" w14:textId="77777777" w:rsidR="005723BA" w:rsidRPr="005723BA" w:rsidRDefault="005723BA">
            <w:pPr>
              <w:jc w:val="center"/>
              <w:rPr>
                <w:rFonts w:asciiTheme="minorHAnsi" w:hAnsiTheme="minorHAnsi" w:cstheme="minorHAnsi"/>
                <w:color w:val="FF0000"/>
                <w:sz w:val="20"/>
                <w:szCs w:val="20"/>
              </w:rPr>
            </w:pPr>
            <w:r w:rsidRPr="005723BA">
              <w:rPr>
                <w:rFonts w:asciiTheme="minorHAnsi" w:hAnsiTheme="minorHAnsi" w:cstheme="minorHAnsi"/>
                <w:color w:val="FF0000"/>
                <w:sz w:val="20"/>
                <w:szCs w:val="20"/>
              </w:rPr>
              <w:t xml:space="preserve"> R$         291.552,90 </w:t>
            </w:r>
          </w:p>
        </w:tc>
        <w:tc>
          <w:tcPr>
            <w:tcW w:w="1678" w:type="dxa"/>
            <w:tcBorders>
              <w:top w:val="single" w:sz="4" w:space="0" w:color="auto"/>
              <w:left w:val="single" w:sz="4" w:space="0" w:color="auto"/>
              <w:bottom w:val="single" w:sz="4" w:space="0" w:color="auto"/>
              <w:right w:val="single" w:sz="4" w:space="0" w:color="auto"/>
            </w:tcBorders>
            <w:shd w:val="clear" w:color="auto" w:fill="E5DFEC"/>
            <w:noWrap/>
            <w:vAlign w:val="center"/>
            <w:hideMark/>
          </w:tcPr>
          <w:p w14:paraId="6B87F4EE" w14:textId="77777777" w:rsidR="005723BA" w:rsidRPr="005723BA" w:rsidRDefault="005723BA">
            <w:pPr>
              <w:jc w:val="center"/>
              <w:rPr>
                <w:rFonts w:asciiTheme="minorHAnsi" w:hAnsiTheme="minorHAnsi" w:cstheme="minorHAnsi"/>
                <w:color w:val="FF0000"/>
                <w:sz w:val="20"/>
                <w:szCs w:val="20"/>
              </w:rPr>
            </w:pPr>
            <w:r>
              <w:rPr>
                <w:rFonts w:asciiTheme="minorHAnsi" w:hAnsiTheme="minorHAnsi" w:cstheme="minorHAnsi"/>
                <w:color w:val="FF0000"/>
                <w:sz w:val="20"/>
                <w:szCs w:val="20"/>
              </w:rPr>
              <w:t xml:space="preserve"> R$ </w:t>
            </w:r>
            <w:r w:rsidRPr="005723BA">
              <w:rPr>
                <w:rFonts w:asciiTheme="minorHAnsi" w:hAnsiTheme="minorHAnsi" w:cstheme="minorHAnsi"/>
                <w:color w:val="FF0000"/>
                <w:sz w:val="20"/>
                <w:szCs w:val="20"/>
              </w:rPr>
              <w:t xml:space="preserve">5.831.058,00 </w:t>
            </w:r>
          </w:p>
        </w:tc>
      </w:tr>
      <w:tr w:rsidR="005723BA" w:rsidRPr="00B35A1C" w14:paraId="6603AD7C" w14:textId="77777777" w:rsidTr="00912448">
        <w:trPr>
          <w:trHeight w:val="515"/>
          <w:jc w:val="center"/>
        </w:trPr>
        <w:tc>
          <w:tcPr>
            <w:tcW w:w="5470" w:type="dxa"/>
            <w:gridSpan w:val="4"/>
            <w:tcBorders>
              <w:top w:val="single" w:sz="4" w:space="0" w:color="auto"/>
              <w:left w:val="single" w:sz="8" w:space="0" w:color="auto"/>
              <w:bottom w:val="single" w:sz="8" w:space="0" w:color="auto"/>
              <w:right w:val="single" w:sz="8" w:space="0" w:color="000000"/>
            </w:tcBorders>
            <w:shd w:val="clear" w:color="auto" w:fill="FABF8F"/>
            <w:noWrap/>
            <w:vAlign w:val="center"/>
            <w:hideMark/>
          </w:tcPr>
          <w:p w14:paraId="0CEFFB89" w14:textId="77777777" w:rsidR="005723BA" w:rsidRPr="00B35A1C" w:rsidRDefault="005723BA" w:rsidP="00613242">
            <w:pPr>
              <w:jc w:val="center"/>
              <w:rPr>
                <w:rFonts w:asciiTheme="minorHAnsi" w:hAnsiTheme="minorHAnsi" w:cstheme="minorHAnsi"/>
                <w:b/>
                <w:bCs/>
                <w:color w:val="C00000"/>
                <w:sz w:val="20"/>
                <w:szCs w:val="20"/>
              </w:rPr>
            </w:pPr>
            <w:r w:rsidRPr="00B35A1C">
              <w:rPr>
                <w:rFonts w:asciiTheme="minorHAnsi" w:hAnsiTheme="minorHAnsi" w:cstheme="minorHAnsi"/>
                <w:b/>
                <w:bCs/>
                <w:color w:val="C00000"/>
                <w:sz w:val="20"/>
                <w:szCs w:val="20"/>
              </w:rPr>
              <w:t>MÉDIA GLOBAL</w:t>
            </w:r>
          </w:p>
        </w:tc>
        <w:tc>
          <w:tcPr>
            <w:tcW w:w="1882" w:type="dxa"/>
            <w:tcBorders>
              <w:top w:val="single" w:sz="4" w:space="0" w:color="auto"/>
              <w:left w:val="nil"/>
              <w:bottom w:val="single" w:sz="8" w:space="0" w:color="auto"/>
              <w:right w:val="single" w:sz="8" w:space="0" w:color="auto"/>
            </w:tcBorders>
            <w:shd w:val="clear" w:color="auto" w:fill="FABF8F"/>
            <w:noWrap/>
            <w:vAlign w:val="center"/>
            <w:hideMark/>
          </w:tcPr>
          <w:p w14:paraId="6D915F3A" w14:textId="77777777" w:rsidR="005723BA" w:rsidRPr="00B35A1C" w:rsidRDefault="005723BA" w:rsidP="00613242">
            <w:pPr>
              <w:jc w:val="center"/>
              <w:rPr>
                <w:rFonts w:asciiTheme="minorHAnsi" w:hAnsiTheme="minorHAnsi" w:cstheme="minorHAnsi"/>
                <w:b/>
                <w:bCs/>
                <w:color w:val="C00000"/>
                <w:sz w:val="20"/>
                <w:szCs w:val="20"/>
              </w:rPr>
            </w:pPr>
            <w:r w:rsidRPr="00B35A1C">
              <w:rPr>
                <w:rFonts w:asciiTheme="minorHAnsi" w:hAnsiTheme="minorHAnsi" w:cstheme="minorHAnsi"/>
                <w:b/>
                <w:bCs/>
                <w:color w:val="C00000"/>
                <w:sz w:val="20"/>
                <w:szCs w:val="20"/>
              </w:rPr>
              <w:t xml:space="preserve"> </w:t>
            </w:r>
            <w:r w:rsidRPr="005723BA">
              <w:rPr>
                <w:rFonts w:asciiTheme="minorHAnsi" w:hAnsiTheme="minorHAnsi" w:cstheme="minorHAnsi"/>
                <w:b/>
                <w:bCs/>
                <w:color w:val="C00000"/>
                <w:sz w:val="20"/>
                <w:szCs w:val="20"/>
              </w:rPr>
              <w:t>R$</w:t>
            </w:r>
            <w:r>
              <w:rPr>
                <w:rFonts w:asciiTheme="minorHAnsi" w:hAnsiTheme="minorHAnsi" w:cstheme="minorHAnsi"/>
                <w:b/>
                <w:bCs/>
                <w:color w:val="C00000"/>
                <w:sz w:val="20"/>
                <w:szCs w:val="20"/>
              </w:rPr>
              <w:t xml:space="preserve"> </w:t>
            </w:r>
            <w:r w:rsidRPr="005723BA">
              <w:rPr>
                <w:rFonts w:asciiTheme="minorHAnsi" w:hAnsiTheme="minorHAnsi" w:cstheme="minorHAnsi"/>
                <w:b/>
                <w:bCs/>
                <w:color w:val="C00000"/>
                <w:sz w:val="20"/>
                <w:szCs w:val="20"/>
              </w:rPr>
              <w:t>309.036,28</w:t>
            </w:r>
          </w:p>
        </w:tc>
        <w:tc>
          <w:tcPr>
            <w:tcW w:w="1678" w:type="dxa"/>
            <w:tcBorders>
              <w:top w:val="single" w:sz="4" w:space="0" w:color="auto"/>
              <w:left w:val="nil"/>
              <w:bottom w:val="single" w:sz="8" w:space="0" w:color="auto"/>
              <w:right w:val="single" w:sz="8" w:space="0" w:color="auto"/>
            </w:tcBorders>
            <w:shd w:val="clear" w:color="auto" w:fill="FABF8F"/>
            <w:noWrap/>
            <w:vAlign w:val="center"/>
            <w:hideMark/>
          </w:tcPr>
          <w:p w14:paraId="7CFF3791" w14:textId="77777777" w:rsidR="005723BA" w:rsidRPr="00B35A1C" w:rsidRDefault="005723BA" w:rsidP="00613242">
            <w:pPr>
              <w:jc w:val="center"/>
              <w:rPr>
                <w:rFonts w:asciiTheme="minorHAnsi" w:hAnsiTheme="minorHAnsi" w:cstheme="minorHAnsi"/>
                <w:b/>
                <w:bCs/>
                <w:color w:val="C00000"/>
                <w:sz w:val="20"/>
                <w:szCs w:val="20"/>
              </w:rPr>
            </w:pPr>
            <w:r w:rsidRPr="00B35A1C">
              <w:rPr>
                <w:rFonts w:asciiTheme="minorHAnsi" w:hAnsiTheme="minorHAnsi" w:cstheme="minorHAnsi"/>
                <w:b/>
                <w:bCs/>
                <w:color w:val="C00000"/>
                <w:sz w:val="20"/>
                <w:szCs w:val="20"/>
              </w:rPr>
              <w:t xml:space="preserve"> </w:t>
            </w:r>
            <w:r w:rsidRPr="005723BA">
              <w:rPr>
                <w:rFonts w:asciiTheme="minorHAnsi" w:hAnsiTheme="minorHAnsi" w:cstheme="minorHAnsi"/>
                <w:b/>
                <w:bCs/>
                <w:color w:val="C00000"/>
                <w:sz w:val="20"/>
                <w:szCs w:val="20"/>
              </w:rPr>
              <w:t>R$</w:t>
            </w:r>
            <w:r>
              <w:rPr>
                <w:rFonts w:asciiTheme="minorHAnsi" w:hAnsiTheme="minorHAnsi" w:cstheme="minorHAnsi"/>
                <w:b/>
                <w:bCs/>
                <w:color w:val="C00000"/>
                <w:sz w:val="20"/>
                <w:szCs w:val="20"/>
              </w:rPr>
              <w:t xml:space="preserve"> </w:t>
            </w:r>
            <w:r w:rsidRPr="005723BA">
              <w:rPr>
                <w:rFonts w:asciiTheme="minorHAnsi" w:hAnsiTheme="minorHAnsi" w:cstheme="minorHAnsi"/>
                <w:b/>
                <w:bCs/>
                <w:color w:val="C00000"/>
                <w:sz w:val="20"/>
                <w:szCs w:val="20"/>
              </w:rPr>
              <w:t>6.180.725,50</w:t>
            </w:r>
          </w:p>
        </w:tc>
      </w:tr>
    </w:tbl>
    <w:p w14:paraId="362358F8" w14:textId="77777777" w:rsidR="00B35A1C" w:rsidRPr="00B35A1C" w:rsidRDefault="00B35A1C" w:rsidP="00B35A1C">
      <w:pPr>
        <w:tabs>
          <w:tab w:val="left" w:pos="426"/>
        </w:tabs>
        <w:spacing w:after="120" w:line="360" w:lineRule="auto"/>
        <w:jc w:val="both"/>
        <w:rPr>
          <w:rFonts w:asciiTheme="minorHAnsi" w:hAnsiTheme="minorHAnsi" w:cstheme="minorHAnsi"/>
          <w:color w:val="00B050"/>
          <w:sz w:val="20"/>
          <w:szCs w:val="20"/>
        </w:rPr>
      </w:pPr>
    </w:p>
    <w:tbl>
      <w:tblPr>
        <w:tblW w:w="9083" w:type="dxa"/>
        <w:jc w:val="center"/>
        <w:tblCellMar>
          <w:left w:w="70" w:type="dxa"/>
          <w:right w:w="70" w:type="dxa"/>
        </w:tblCellMar>
        <w:tblLook w:val="04A0" w:firstRow="1" w:lastRow="0" w:firstColumn="1" w:lastColumn="0" w:noHBand="0" w:noVBand="1"/>
      </w:tblPr>
      <w:tblGrid>
        <w:gridCol w:w="7382"/>
        <w:gridCol w:w="1701"/>
      </w:tblGrid>
      <w:tr w:rsidR="00B35A1C" w:rsidRPr="00B35A1C" w14:paraId="49176944" w14:textId="77777777" w:rsidTr="00912448">
        <w:trPr>
          <w:trHeight w:val="416"/>
          <w:jc w:val="center"/>
        </w:trPr>
        <w:tc>
          <w:tcPr>
            <w:tcW w:w="7382" w:type="dxa"/>
            <w:tcBorders>
              <w:top w:val="single" w:sz="8" w:space="0" w:color="auto"/>
              <w:left w:val="single" w:sz="8" w:space="0" w:color="auto"/>
              <w:bottom w:val="single" w:sz="8" w:space="0" w:color="auto"/>
              <w:right w:val="single" w:sz="8" w:space="0" w:color="auto"/>
            </w:tcBorders>
            <w:shd w:val="clear" w:color="auto" w:fill="C2D69B"/>
            <w:vAlign w:val="center"/>
            <w:hideMark/>
          </w:tcPr>
          <w:p w14:paraId="051903A8" w14:textId="77777777" w:rsidR="00B35A1C" w:rsidRPr="00B35A1C" w:rsidRDefault="00B35A1C" w:rsidP="00613242">
            <w:pPr>
              <w:jc w:val="cente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EMPRESAS</w:t>
            </w:r>
          </w:p>
        </w:tc>
        <w:tc>
          <w:tcPr>
            <w:tcW w:w="1701" w:type="dxa"/>
            <w:tcBorders>
              <w:top w:val="single" w:sz="8" w:space="0" w:color="auto"/>
              <w:left w:val="nil"/>
              <w:bottom w:val="single" w:sz="8" w:space="0" w:color="auto"/>
              <w:right w:val="single" w:sz="8" w:space="0" w:color="auto"/>
            </w:tcBorders>
            <w:shd w:val="clear" w:color="auto" w:fill="C2D69B"/>
            <w:vAlign w:val="center"/>
            <w:hideMark/>
          </w:tcPr>
          <w:p w14:paraId="2BADE42D" w14:textId="77777777" w:rsidR="00B35A1C" w:rsidRPr="00B35A1C" w:rsidRDefault="00B35A1C" w:rsidP="00613242">
            <w:pPr>
              <w:jc w:val="center"/>
              <w:rPr>
                <w:rFonts w:asciiTheme="minorHAnsi" w:hAnsiTheme="minorHAnsi" w:cstheme="minorHAnsi"/>
                <w:b/>
                <w:bCs/>
                <w:color w:val="C00000"/>
                <w:sz w:val="20"/>
                <w:szCs w:val="20"/>
              </w:rPr>
            </w:pPr>
            <w:r w:rsidRPr="00B35A1C">
              <w:rPr>
                <w:rFonts w:asciiTheme="minorHAnsi" w:hAnsiTheme="minorHAnsi" w:cstheme="minorHAnsi"/>
                <w:b/>
                <w:bCs/>
                <w:color w:val="C00000"/>
                <w:sz w:val="20"/>
                <w:szCs w:val="20"/>
              </w:rPr>
              <w:t xml:space="preserve">TOTAL </w:t>
            </w:r>
          </w:p>
        </w:tc>
      </w:tr>
      <w:tr w:rsidR="005723BA" w:rsidRPr="00B35A1C" w14:paraId="7B17A0A0" w14:textId="77777777" w:rsidTr="00912448">
        <w:trPr>
          <w:trHeight w:val="367"/>
          <w:jc w:val="center"/>
        </w:trPr>
        <w:tc>
          <w:tcPr>
            <w:tcW w:w="7382" w:type="dxa"/>
            <w:tcBorders>
              <w:top w:val="nil"/>
              <w:left w:val="single" w:sz="8" w:space="0" w:color="auto"/>
              <w:bottom w:val="single" w:sz="8" w:space="0" w:color="auto"/>
              <w:right w:val="single" w:sz="8" w:space="0" w:color="auto"/>
            </w:tcBorders>
            <w:shd w:val="clear" w:color="auto" w:fill="D9D9D9"/>
            <w:vAlign w:val="center"/>
            <w:hideMark/>
          </w:tcPr>
          <w:p w14:paraId="222E2428" w14:textId="59895877" w:rsidR="005723BA" w:rsidRPr="00B35A1C" w:rsidRDefault="005723BA" w:rsidP="00F307F6">
            <w:pPr>
              <w:spacing w:line="276" w:lineRule="auto"/>
              <w:jc w:val="cente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A =</w:t>
            </w:r>
            <w:r w:rsidRPr="00B35A1C">
              <w:rPr>
                <w:rFonts w:asciiTheme="minorHAnsi" w:hAnsiTheme="minorHAnsi" w:cstheme="minorHAnsi"/>
                <w:color w:val="000000"/>
                <w:sz w:val="20"/>
                <w:szCs w:val="20"/>
              </w:rPr>
              <w:t xml:space="preserve"> Radar TCE - Pesquisa 01 -</w:t>
            </w:r>
            <w:r w:rsidRPr="00B35A1C">
              <w:rPr>
                <w:rFonts w:asciiTheme="minorHAnsi" w:hAnsiTheme="minorHAnsi" w:cstheme="minorHAnsi"/>
                <w:b/>
                <w:bCs/>
                <w:color w:val="000000"/>
                <w:sz w:val="20"/>
                <w:szCs w:val="20"/>
              </w:rPr>
              <w:t xml:space="preserve"> PE 31-2021</w:t>
            </w:r>
            <w:r w:rsidRPr="00B35A1C">
              <w:rPr>
                <w:rFonts w:asciiTheme="minorHAnsi" w:hAnsiTheme="minorHAnsi" w:cstheme="minorHAnsi"/>
                <w:color w:val="000000"/>
                <w:sz w:val="20"/>
                <w:szCs w:val="20"/>
              </w:rPr>
              <w:t xml:space="preserve"> - </w:t>
            </w:r>
            <w:r w:rsidRPr="00B35A1C">
              <w:rPr>
                <w:rFonts w:asciiTheme="minorHAnsi" w:hAnsiTheme="minorHAnsi" w:cstheme="minorHAnsi"/>
                <w:b/>
                <w:bCs/>
                <w:color w:val="000000"/>
                <w:sz w:val="20"/>
                <w:szCs w:val="20"/>
              </w:rPr>
              <w:t>Defensoria Pública-MT</w:t>
            </w:r>
          </w:p>
        </w:tc>
        <w:tc>
          <w:tcPr>
            <w:tcW w:w="1701" w:type="dxa"/>
            <w:tcBorders>
              <w:top w:val="nil"/>
              <w:left w:val="nil"/>
              <w:bottom w:val="single" w:sz="8" w:space="0" w:color="auto"/>
              <w:right w:val="single" w:sz="8" w:space="0" w:color="auto"/>
            </w:tcBorders>
            <w:shd w:val="clear" w:color="auto" w:fill="D9D9D9"/>
            <w:vAlign w:val="center"/>
            <w:hideMark/>
          </w:tcPr>
          <w:p w14:paraId="5F2DCCD3" w14:textId="77777777" w:rsidR="005723BA" w:rsidRPr="005723BA" w:rsidRDefault="005723BA" w:rsidP="00F307F6">
            <w:pPr>
              <w:spacing w:line="276" w:lineRule="auto"/>
              <w:jc w:val="center"/>
              <w:rPr>
                <w:rFonts w:asciiTheme="minorHAnsi" w:hAnsiTheme="minorHAnsi" w:cstheme="minorHAnsi"/>
                <w:b/>
                <w:color w:val="FF0000"/>
                <w:sz w:val="20"/>
                <w:szCs w:val="20"/>
              </w:rPr>
            </w:pPr>
            <w:r w:rsidRPr="005723BA">
              <w:rPr>
                <w:rFonts w:asciiTheme="minorHAnsi" w:hAnsiTheme="minorHAnsi" w:cstheme="minorHAnsi"/>
                <w:b/>
                <w:color w:val="FF0000"/>
                <w:sz w:val="20"/>
                <w:szCs w:val="20"/>
              </w:rPr>
              <w:t>R$ 318.360,00</w:t>
            </w:r>
          </w:p>
        </w:tc>
      </w:tr>
      <w:tr w:rsidR="005723BA" w:rsidRPr="00B35A1C" w14:paraId="0BCA52EA" w14:textId="77777777" w:rsidTr="00912448">
        <w:trPr>
          <w:trHeight w:val="259"/>
          <w:jc w:val="center"/>
        </w:trPr>
        <w:tc>
          <w:tcPr>
            <w:tcW w:w="7382" w:type="dxa"/>
            <w:tcBorders>
              <w:top w:val="nil"/>
              <w:left w:val="single" w:sz="8" w:space="0" w:color="auto"/>
              <w:bottom w:val="single" w:sz="8" w:space="0" w:color="auto"/>
              <w:right w:val="single" w:sz="8" w:space="0" w:color="auto"/>
            </w:tcBorders>
            <w:shd w:val="clear" w:color="auto" w:fill="C6D9F1"/>
            <w:vAlign w:val="center"/>
            <w:hideMark/>
          </w:tcPr>
          <w:p w14:paraId="547A227E" w14:textId="1D398CC7" w:rsidR="005723BA" w:rsidRPr="00B35A1C" w:rsidRDefault="005723BA" w:rsidP="00F307F6">
            <w:pPr>
              <w:spacing w:line="276" w:lineRule="auto"/>
              <w:jc w:val="cente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 xml:space="preserve">B = </w:t>
            </w:r>
            <w:r w:rsidRPr="00B35A1C">
              <w:rPr>
                <w:rFonts w:asciiTheme="minorHAnsi" w:hAnsiTheme="minorHAnsi" w:cstheme="minorHAnsi"/>
                <w:color w:val="000000"/>
                <w:sz w:val="20"/>
                <w:szCs w:val="20"/>
              </w:rPr>
              <w:t xml:space="preserve">Radar TCE - Pesquisa 02 - </w:t>
            </w:r>
            <w:r w:rsidRPr="00B35A1C">
              <w:rPr>
                <w:rFonts w:asciiTheme="minorHAnsi" w:hAnsiTheme="minorHAnsi" w:cstheme="minorHAnsi"/>
                <w:b/>
                <w:bCs/>
                <w:color w:val="000000"/>
                <w:sz w:val="20"/>
                <w:szCs w:val="20"/>
              </w:rPr>
              <w:t>PE 46-2021</w:t>
            </w:r>
            <w:r w:rsidRPr="00B35A1C">
              <w:rPr>
                <w:rFonts w:asciiTheme="minorHAnsi" w:hAnsiTheme="minorHAnsi" w:cstheme="minorHAnsi"/>
                <w:color w:val="000000"/>
                <w:sz w:val="20"/>
                <w:szCs w:val="20"/>
              </w:rPr>
              <w:t xml:space="preserve"> - </w:t>
            </w:r>
            <w:r w:rsidRPr="00B35A1C">
              <w:rPr>
                <w:rFonts w:asciiTheme="minorHAnsi" w:hAnsiTheme="minorHAnsi" w:cstheme="minorHAnsi"/>
                <w:b/>
                <w:bCs/>
                <w:color w:val="000000"/>
                <w:sz w:val="20"/>
                <w:szCs w:val="20"/>
              </w:rPr>
              <w:t>DETRAN-MT</w:t>
            </w:r>
          </w:p>
        </w:tc>
        <w:tc>
          <w:tcPr>
            <w:tcW w:w="1701" w:type="dxa"/>
            <w:tcBorders>
              <w:top w:val="nil"/>
              <w:left w:val="nil"/>
              <w:bottom w:val="single" w:sz="8" w:space="0" w:color="auto"/>
              <w:right w:val="single" w:sz="8" w:space="0" w:color="auto"/>
            </w:tcBorders>
            <w:shd w:val="clear" w:color="auto" w:fill="C6D9F1"/>
            <w:vAlign w:val="center"/>
            <w:hideMark/>
          </w:tcPr>
          <w:p w14:paraId="6C8A2C17" w14:textId="77777777" w:rsidR="005723BA" w:rsidRPr="005723BA" w:rsidRDefault="005723BA" w:rsidP="00F307F6">
            <w:pPr>
              <w:spacing w:line="276" w:lineRule="auto"/>
              <w:jc w:val="center"/>
              <w:rPr>
                <w:rFonts w:asciiTheme="minorHAnsi" w:hAnsiTheme="minorHAnsi" w:cstheme="minorHAnsi"/>
                <w:b/>
                <w:color w:val="FF0000"/>
                <w:sz w:val="20"/>
                <w:szCs w:val="20"/>
              </w:rPr>
            </w:pPr>
            <w:r w:rsidRPr="005723BA">
              <w:rPr>
                <w:rFonts w:asciiTheme="minorHAnsi" w:hAnsiTheme="minorHAnsi" w:cstheme="minorHAnsi"/>
                <w:b/>
                <w:color w:val="FF0000"/>
                <w:sz w:val="20"/>
                <w:szCs w:val="20"/>
              </w:rPr>
              <w:t>R$ 259.459,50</w:t>
            </w:r>
          </w:p>
        </w:tc>
      </w:tr>
      <w:tr w:rsidR="005723BA" w:rsidRPr="00B35A1C" w14:paraId="26EB5581" w14:textId="77777777" w:rsidTr="00F307F6">
        <w:trPr>
          <w:trHeight w:val="263"/>
          <w:jc w:val="center"/>
        </w:trPr>
        <w:tc>
          <w:tcPr>
            <w:tcW w:w="7382" w:type="dxa"/>
            <w:tcBorders>
              <w:top w:val="nil"/>
              <w:left w:val="single" w:sz="8" w:space="0" w:color="auto"/>
              <w:bottom w:val="single" w:sz="8" w:space="0" w:color="auto"/>
              <w:right w:val="single" w:sz="8" w:space="0" w:color="auto"/>
            </w:tcBorders>
            <w:shd w:val="clear" w:color="auto" w:fill="F2DBDB"/>
            <w:vAlign w:val="center"/>
            <w:hideMark/>
          </w:tcPr>
          <w:p w14:paraId="6BDB857D" w14:textId="0513AA38" w:rsidR="005723BA" w:rsidRPr="00B35A1C" w:rsidRDefault="005723BA" w:rsidP="00F307F6">
            <w:pPr>
              <w:spacing w:line="276" w:lineRule="auto"/>
              <w:jc w:val="cente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 xml:space="preserve">C = </w:t>
            </w:r>
            <w:r w:rsidRPr="00B35A1C">
              <w:rPr>
                <w:rFonts w:asciiTheme="minorHAnsi" w:hAnsiTheme="minorHAnsi" w:cstheme="minorHAnsi"/>
                <w:color w:val="000000"/>
                <w:sz w:val="20"/>
                <w:szCs w:val="20"/>
              </w:rPr>
              <w:t>Cotação Rápida Banco de Preços nº 3602 -</w:t>
            </w:r>
            <w:r w:rsidRPr="00B35A1C">
              <w:rPr>
                <w:rFonts w:asciiTheme="minorHAnsi" w:hAnsiTheme="minorHAnsi" w:cstheme="minorHAnsi"/>
                <w:b/>
                <w:bCs/>
                <w:color w:val="000000"/>
                <w:sz w:val="20"/>
                <w:szCs w:val="20"/>
              </w:rPr>
              <w:t xml:space="preserve"> PE 06-2022</w:t>
            </w:r>
            <w:r w:rsidRPr="00B35A1C">
              <w:rPr>
                <w:rFonts w:asciiTheme="minorHAnsi" w:hAnsiTheme="minorHAnsi" w:cstheme="minorHAnsi"/>
                <w:color w:val="000000"/>
                <w:sz w:val="20"/>
                <w:szCs w:val="20"/>
              </w:rPr>
              <w:t xml:space="preserve"> – </w:t>
            </w:r>
            <w:r w:rsidRPr="00B35A1C">
              <w:rPr>
                <w:rFonts w:asciiTheme="minorHAnsi" w:hAnsiTheme="minorHAnsi" w:cstheme="minorHAnsi"/>
                <w:b/>
                <w:bCs/>
                <w:color w:val="000000"/>
                <w:sz w:val="20"/>
                <w:szCs w:val="20"/>
              </w:rPr>
              <w:t xml:space="preserve">Cons. Reg. de </w:t>
            </w:r>
            <w:proofErr w:type="spellStart"/>
            <w:r w:rsidRPr="00B35A1C">
              <w:rPr>
                <w:rFonts w:asciiTheme="minorHAnsi" w:hAnsiTheme="minorHAnsi" w:cstheme="minorHAnsi"/>
                <w:b/>
                <w:bCs/>
                <w:color w:val="000000"/>
                <w:sz w:val="20"/>
                <w:szCs w:val="20"/>
              </w:rPr>
              <w:t>Farmácia-RS</w:t>
            </w:r>
            <w:proofErr w:type="spellEnd"/>
          </w:p>
        </w:tc>
        <w:tc>
          <w:tcPr>
            <w:tcW w:w="1701" w:type="dxa"/>
            <w:tcBorders>
              <w:top w:val="nil"/>
              <w:left w:val="nil"/>
              <w:bottom w:val="single" w:sz="8" w:space="0" w:color="auto"/>
              <w:right w:val="single" w:sz="8" w:space="0" w:color="auto"/>
            </w:tcBorders>
            <w:shd w:val="clear" w:color="auto" w:fill="F2DBDB"/>
            <w:vAlign w:val="center"/>
            <w:hideMark/>
          </w:tcPr>
          <w:p w14:paraId="5F9D0C3C" w14:textId="77777777" w:rsidR="005723BA" w:rsidRPr="005723BA" w:rsidRDefault="005723BA" w:rsidP="00F307F6">
            <w:pPr>
              <w:spacing w:line="276" w:lineRule="auto"/>
              <w:jc w:val="center"/>
              <w:rPr>
                <w:rFonts w:asciiTheme="minorHAnsi" w:hAnsiTheme="minorHAnsi" w:cstheme="minorHAnsi"/>
                <w:b/>
                <w:color w:val="FF0000"/>
                <w:sz w:val="20"/>
                <w:szCs w:val="20"/>
              </w:rPr>
            </w:pPr>
            <w:r w:rsidRPr="005723BA">
              <w:rPr>
                <w:rFonts w:asciiTheme="minorHAnsi" w:hAnsiTheme="minorHAnsi" w:cstheme="minorHAnsi"/>
                <w:b/>
                <w:color w:val="FF0000"/>
                <w:sz w:val="20"/>
                <w:szCs w:val="20"/>
              </w:rPr>
              <w:t>R$ 359.702,55</w:t>
            </w:r>
          </w:p>
        </w:tc>
      </w:tr>
      <w:tr w:rsidR="005723BA" w:rsidRPr="00B35A1C" w14:paraId="5F33316F" w14:textId="77777777" w:rsidTr="00F307F6">
        <w:trPr>
          <w:trHeight w:val="267"/>
          <w:jc w:val="center"/>
        </w:trPr>
        <w:tc>
          <w:tcPr>
            <w:tcW w:w="7382" w:type="dxa"/>
            <w:tcBorders>
              <w:top w:val="nil"/>
              <w:left w:val="single" w:sz="8" w:space="0" w:color="auto"/>
              <w:bottom w:val="single" w:sz="8" w:space="0" w:color="auto"/>
              <w:right w:val="single" w:sz="8" w:space="0" w:color="auto"/>
            </w:tcBorders>
            <w:shd w:val="clear" w:color="auto" w:fill="FFFF99"/>
            <w:vAlign w:val="center"/>
            <w:hideMark/>
          </w:tcPr>
          <w:p w14:paraId="2D3C0B6F" w14:textId="5E75E9C7" w:rsidR="005723BA" w:rsidRPr="00B35A1C" w:rsidRDefault="005723BA" w:rsidP="00F307F6">
            <w:pPr>
              <w:spacing w:line="276" w:lineRule="auto"/>
              <w:jc w:val="center"/>
              <w:rPr>
                <w:rFonts w:asciiTheme="minorHAnsi" w:hAnsiTheme="minorHAnsi" w:cstheme="minorHAnsi"/>
                <w:b/>
                <w:bCs/>
                <w:sz w:val="20"/>
                <w:szCs w:val="20"/>
              </w:rPr>
            </w:pPr>
            <w:r w:rsidRPr="00B35A1C">
              <w:rPr>
                <w:rFonts w:asciiTheme="minorHAnsi" w:hAnsiTheme="minorHAnsi" w:cstheme="minorHAnsi"/>
                <w:b/>
                <w:bCs/>
                <w:sz w:val="20"/>
                <w:szCs w:val="20"/>
              </w:rPr>
              <w:t xml:space="preserve">D = </w:t>
            </w:r>
            <w:r w:rsidRPr="00B35A1C">
              <w:rPr>
                <w:rFonts w:asciiTheme="minorHAnsi" w:hAnsiTheme="minorHAnsi" w:cstheme="minorHAnsi"/>
                <w:sz w:val="20"/>
                <w:szCs w:val="20"/>
              </w:rPr>
              <w:t xml:space="preserve">Cotação Rápida Banco de Preços nº 3603 - </w:t>
            </w:r>
            <w:r w:rsidRPr="00B35A1C">
              <w:rPr>
                <w:rFonts w:asciiTheme="minorHAnsi" w:hAnsiTheme="minorHAnsi" w:cstheme="minorHAnsi"/>
                <w:b/>
                <w:bCs/>
                <w:sz w:val="20"/>
                <w:szCs w:val="20"/>
              </w:rPr>
              <w:t>PE 002-2022</w:t>
            </w:r>
            <w:r w:rsidRPr="00B35A1C">
              <w:rPr>
                <w:rFonts w:asciiTheme="minorHAnsi" w:hAnsiTheme="minorHAnsi" w:cstheme="minorHAnsi"/>
                <w:sz w:val="20"/>
                <w:szCs w:val="20"/>
              </w:rPr>
              <w:t xml:space="preserve"> - </w:t>
            </w:r>
            <w:r w:rsidRPr="00B35A1C">
              <w:rPr>
                <w:rFonts w:asciiTheme="minorHAnsi" w:hAnsiTheme="minorHAnsi" w:cstheme="minorHAnsi"/>
                <w:b/>
                <w:bCs/>
                <w:sz w:val="20"/>
                <w:szCs w:val="20"/>
              </w:rPr>
              <w:t>SECOM-PA</w:t>
            </w:r>
          </w:p>
        </w:tc>
        <w:tc>
          <w:tcPr>
            <w:tcW w:w="1701" w:type="dxa"/>
            <w:tcBorders>
              <w:top w:val="nil"/>
              <w:left w:val="nil"/>
              <w:bottom w:val="single" w:sz="8" w:space="0" w:color="auto"/>
              <w:right w:val="single" w:sz="8" w:space="0" w:color="auto"/>
            </w:tcBorders>
            <w:shd w:val="clear" w:color="auto" w:fill="FFFF99"/>
            <w:vAlign w:val="center"/>
            <w:hideMark/>
          </w:tcPr>
          <w:p w14:paraId="738F656E" w14:textId="77777777" w:rsidR="005723BA" w:rsidRPr="005723BA" w:rsidRDefault="005723BA" w:rsidP="00F307F6">
            <w:pPr>
              <w:spacing w:line="276" w:lineRule="auto"/>
              <w:jc w:val="center"/>
              <w:rPr>
                <w:rFonts w:asciiTheme="minorHAnsi" w:hAnsiTheme="minorHAnsi" w:cstheme="minorHAnsi"/>
                <w:b/>
                <w:color w:val="FF0000"/>
                <w:sz w:val="20"/>
                <w:szCs w:val="20"/>
              </w:rPr>
            </w:pPr>
            <w:r w:rsidRPr="005723BA">
              <w:rPr>
                <w:rFonts w:asciiTheme="minorHAnsi" w:hAnsiTheme="minorHAnsi" w:cstheme="minorHAnsi"/>
                <w:b/>
                <w:color w:val="FF0000"/>
                <w:sz w:val="20"/>
                <w:szCs w:val="20"/>
              </w:rPr>
              <w:t>R$ 338.207,10</w:t>
            </w:r>
          </w:p>
        </w:tc>
      </w:tr>
      <w:tr w:rsidR="005723BA" w:rsidRPr="00B35A1C" w14:paraId="1B11C8FB" w14:textId="77777777" w:rsidTr="00F307F6">
        <w:trPr>
          <w:trHeight w:val="257"/>
          <w:jc w:val="center"/>
        </w:trPr>
        <w:tc>
          <w:tcPr>
            <w:tcW w:w="7382" w:type="dxa"/>
            <w:tcBorders>
              <w:top w:val="nil"/>
              <w:left w:val="single" w:sz="8" w:space="0" w:color="auto"/>
              <w:bottom w:val="single" w:sz="8" w:space="0" w:color="auto"/>
              <w:right w:val="single" w:sz="8" w:space="0" w:color="auto"/>
            </w:tcBorders>
            <w:shd w:val="clear" w:color="auto" w:fill="D6E3BC"/>
            <w:vAlign w:val="center"/>
            <w:hideMark/>
          </w:tcPr>
          <w:p w14:paraId="49FC4E8F" w14:textId="6C966369" w:rsidR="005723BA" w:rsidRPr="00B35A1C" w:rsidRDefault="005723BA" w:rsidP="00F307F6">
            <w:pPr>
              <w:spacing w:line="276" w:lineRule="auto"/>
              <w:jc w:val="cente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 xml:space="preserve">E = </w:t>
            </w:r>
            <w:r w:rsidRPr="00B35A1C">
              <w:rPr>
                <w:rFonts w:asciiTheme="minorHAnsi" w:hAnsiTheme="minorHAnsi" w:cstheme="minorHAnsi"/>
                <w:color w:val="000000"/>
                <w:sz w:val="20"/>
                <w:szCs w:val="20"/>
              </w:rPr>
              <w:t xml:space="preserve">Cotação Rápida Banco de Preços nº 3604 - </w:t>
            </w:r>
            <w:r w:rsidRPr="00B35A1C">
              <w:rPr>
                <w:rFonts w:asciiTheme="minorHAnsi" w:hAnsiTheme="minorHAnsi" w:cstheme="minorHAnsi"/>
                <w:b/>
                <w:bCs/>
                <w:color w:val="000000"/>
                <w:sz w:val="20"/>
                <w:szCs w:val="20"/>
              </w:rPr>
              <w:t>PE 115-2021</w:t>
            </w:r>
            <w:r w:rsidRPr="00B35A1C">
              <w:rPr>
                <w:rFonts w:asciiTheme="minorHAnsi" w:hAnsiTheme="minorHAnsi" w:cstheme="minorHAnsi"/>
                <w:color w:val="000000"/>
                <w:sz w:val="20"/>
                <w:szCs w:val="20"/>
              </w:rPr>
              <w:t xml:space="preserve"> - </w:t>
            </w:r>
            <w:r w:rsidRPr="00B35A1C">
              <w:rPr>
                <w:rFonts w:asciiTheme="minorHAnsi" w:hAnsiTheme="minorHAnsi" w:cstheme="minorHAnsi"/>
                <w:b/>
                <w:bCs/>
                <w:color w:val="000000"/>
                <w:sz w:val="20"/>
                <w:szCs w:val="20"/>
              </w:rPr>
              <w:t>SES-PA</w:t>
            </w:r>
          </w:p>
        </w:tc>
        <w:tc>
          <w:tcPr>
            <w:tcW w:w="1701" w:type="dxa"/>
            <w:tcBorders>
              <w:top w:val="nil"/>
              <w:left w:val="nil"/>
              <w:bottom w:val="single" w:sz="8" w:space="0" w:color="auto"/>
              <w:right w:val="single" w:sz="8" w:space="0" w:color="auto"/>
            </w:tcBorders>
            <w:shd w:val="clear" w:color="auto" w:fill="D6E3BC"/>
            <w:vAlign w:val="center"/>
            <w:hideMark/>
          </w:tcPr>
          <w:p w14:paraId="6F5E989E" w14:textId="77777777" w:rsidR="005723BA" w:rsidRPr="005723BA" w:rsidRDefault="005723BA" w:rsidP="00F307F6">
            <w:pPr>
              <w:spacing w:line="276" w:lineRule="auto"/>
              <w:jc w:val="center"/>
              <w:rPr>
                <w:rFonts w:asciiTheme="minorHAnsi" w:hAnsiTheme="minorHAnsi" w:cstheme="minorHAnsi"/>
                <w:b/>
                <w:color w:val="FF0000"/>
                <w:sz w:val="20"/>
                <w:szCs w:val="20"/>
              </w:rPr>
            </w:pPr>
            <w:r w:rsidRPr="005723BA">
              <w:rPr>
                <w:rFonts w:asciiTheme="minorHAnsi" w:hAnsiTheme="minorHAnsi" w:cstheme="minorHAnsi"/>
                <w:b/>
                <w:color w:val="FF0000"/>
                <w:sz w:val="20"/>
                <w:szCs w:val="20"/>
              </w:rPr>
              <w:t>R$ 286.935,60</w:t>
            </w:r>
          </w:p>
        </w:tc>
      </w:tr>
      <w:tr w:rsidR="005723BA" w:rsidRPr="00B35A1C" w14:paraId="513BC40B" w14:textId="77777777" w:rsidTr="00F307F6">
        <w:trPr>
          <w:trHeight w:val="275"/>
          <w:jc w:val="center"/>
        </w:trPr>
        <w:tc>
          <w:tcPr>
            <w:tcW w:w="7382" w:type="dxa"/>
            <w:tcBorders>
              <w:top w:val="nil"/>
              <w:left w:val="single" w:sz="8" w:space="0" w:color="auto"/>
              <w:bottom w:val="single" w:sz="8" w:space="0" w:color="auto"/>
              <w:right w:val="single" w:sz="8" w:space="0" w:color="auto"/>
            </w:tcBorders>
            <w:shd w:val="clear" w:color="auto" w:fill="E5DFEC"/>
            <w:vAlign w:val="center"/>
            <w:hideMark/>
          </w:tcPr>
          <w:p w14:paraId="14580819" w14:textId="77777777" w:rsidR="005723BA" w:rsidRPr="00B35A1C" w:rsidRDefault="005723BA" w:rsidP="00F307F6">
            <w:pPr>
              <w:spacing w:line="276" w:lineRule="auto"/>
              <w:jc w:val="center"/>
              <w:rPr>
                <w:rFonts w:asciiTheme="minorHAnsi" w:hAnsiTheme="minorHAnsi" w:cstheme="minorHAnsi"/>
                <w:b/>
                <w:bCs/>
                <w:color w:val="000000"/>
                <w:sz w:val="20"/>
                <w:szCs w:val="20"/>
              </w:rPr>
            </w:pPr>
            <w:r w:rsidRPr="00B35A1C">
              <w:rPr>
                <w:rFonts w:asciiTheme="minorHAnsi" w:hAnsiTheme="minorHAnsi" w:cstheme="minorHAnsi"/>
                <w:b/>
                <w:bCs/>
                <w:color w:val="000000"/>
                <w:sz w:val="20"/>
                <w:szCs w:val="20"/>
              </w:rPr>
              <w:t xml:space="preserve">F = </w:t>
            </w:r>
            <w:r w:rsidRPr="00B35A1C">
              <w:rPr>
                <w:rFonts w:asciiTheme="minorHAnsi" w:hAnsiTheme="minorHAnsi" w:cstheme="minorHAnsi"/>
                <w:color w:val="000000"/>
                <w:sz w:val="20"/>
                <w:szCs w:val="20"/>
              </w:rPr>
              <w:t>PANTANAL VIGILÂNCIA E SEGURANÇA LTDA</w:t>
            </w:r>
          </w:p>
        </w:tc>
        <w:tc>
          <w:tcPr>
            <w:tcW w:w="1701" w:type="dxa"/>
            <w:tcBorders>
              <w:top w:val="nil"/>
              <w:left w:val="nil"/>
              <w:bottom w:val="single" w:sz="8" w:space="0" w:color="auto"/>
              <w:right w:val="single" w:sz="8" w:space="0" w:color="auto"/>
            </w:tcBorders>
            <w:shd w:val="clear" w:color="auto" w:fill="E5DFEC"/>
            <w:vAlign w:val="center"/>
            <w:hideMark/>
          </w:tcPr>
          <w:p w14:paraId="103B626E" w14:textId="77777777" w:rsidR="005723BA" w:rsidRPr="005723BA" w:rsidRDefault="005723BA" w:rsidP="00F307F6">
            <w:pPr>
              <w:spacing w:line="276" w:lineRule="auto"/>
              <w:jc w:val="center"/>
              <w:rPr>
                <w:rFonts w:asciiTheme="minorHAnsi" w:hAnsiTheme="minorHAnsi" w:cstheme="minorHAnsi"/>
                <w:b/>
                <w:color w:val="FF0000"/>
                <w:sz w:val="20"/>
                <w:szCs w:val="20"/>
              </w:rPr>
            </w:pPr>
            <w:r w:rsidRPr="005723BA">
              <w:rPr>
                <w:rFonts w:asciiTheme="minorHAnsi" w:hAnsiTheme="minorHAnsi" w:cstheme="minorHAnsi"/>
                <w:b/>
                <w:color w:val="FF0000"/>
                <w:sz w:val="20"/>
                <w:szCs w:val="20"/>
              </w:rPr>
              <w:t>R$ 291.552,90</w:t>
            </w:r>
          </w:p>
        </w:tc>
      </w:tr>
      <w:tr w:rsidR="005723BA" w:rsidRPr="00B35A1C" w14:paraId="7B911C43" w14:textId="77777777" w:rsidTr="00912448">
        <w:trPr>
          <w:trHeight w:val="380"/>
          <w:jc w:val="center"/>
        </w:trPr>
        <w:tc>
          <w:tcPr>
            <w:tcW w:w="7382" w:type="dxa"/>
            <w:tcBorders>
              <w:top w:val="nil"/>
              <w:left w:val="single" w:sz="8" w:space="0" w:color="auto"/>
              <w:bottom w:val="single" w:sz="8" w:space="0" w:color="auto"/>
              <w:right w:val="single" w:sz="8" w:space="0" w:color="auto"/>
            </w:tcBorders>
            <w:shd w:val="clear" w:color="auto" w:fill="D6E3BC"/>
            <w:vAlign w:val="center"/>
            <w:hideMark/>
          </w:tcPr>
          <w:p w14:paraId="7CDCA8AB" w14:textId="77777777" w:rsidR="005723BA" w:rsidRPr="00B35A1C" w:rsidRDefault="005723BA" w:rsidP="00912448">
            <w:pPr>
              <w:jc w:val="center"/>
              <w:rPr>
                <w:rFonts w:asciiTheme="minorHAnsi" w:hAnsiTheme="minorHAnsi" w:cstheme="minorHAnsi"/>
                <w:b/>
                <w:bCs/>
                <w:color w:val="C00000"/>
                <w:sz w:val="20"/>
                <w:szCs w:val="20"/>
              </w:rPr>
            </w:pPr>
            <w:r w:rsidRPr="00B35A1C">
              <w:rPr>
                <w:rFonts w:asciiTheme="minorHAnsi" w:hAnsiTheme="minorHAnsi" w:cstheme="minorHAnsi"/>
                <w:b/>
                <w:bCs/>
                <w:color w:val="C00000"/>
                <w:sz w:val="20"/>
                <w:szCs w:val="20"/>
              </w:rPr>
              <w:t>MÉDIA GLOBAL MENSAL</w:t>
            </w:r>
          </w:p>
        </w:tc>
        <w:tc>
          <w:tcPr>
            <w:tcW w:w="1701" w:type="dxa"/>
            <w:tcBorders>
              <w:top w:val="nil"/>
              <w:left w:val="nil"/>
              <w:bottom w:val="single" w:sz="8" w:space="0" w:color="auto"/>
              <w:right w:val="single" w:sz="8" w:space="0" w:color="auto"/>
            </w:tcBorders>
            <w:shd w:val="clear" w:color="auto" w:fill="D6E3BC"/>
            <w:vAlign w:val="center"/>
            <w:hideMark/>
          </w:tcPr>
          <w:p w14:paraId="383F9DAF" w14:textId="77777777" w:rsidR="005723BA" w:rsidRPr="005723BA" w:rsidRDefault="005723BA" w:rsidP="00912448">
            <w:pPr>
              <w:jc w:val="center"/>
              <w:rPr>
                <w:rFonts w:asciiTheme="minorHAnsi" w:hAnsiTheme="minorHAnsi" w:cstheme="minorHAnsi"/>
                <w:b/>
                <w:color w:val="FF0000"/>
                <w:sz w:val="20"/>
                <w:szCs w:val="20"/>
              </w:rPr>
            </w:pPr>
            <w:r w:rsidRPr="005723BA">
              <w:rPr>
                <w:rFonts w:asciiTheme="minorHAnsi" w:hAnsiTheme="minorHAnsi" w:cstheme="minorHAnsi"/>
                <w:b/>
                <w:color w:val="FF0000"/>
                <w:sz w:val="20"/>
                <w:szCs w:val="20"/>
              </w:rPr>
              <w:t>R$ 309.036,28</w:t>
            </w:r>
          </w:p>
        </w:tc>
      </w:tr>
      <w:tr w:rsidR="005723BA" w:rsidRPr="00B35A1C" w14:paraId="7AFAF943" w14:textId="77777777" w:rsidTr="00912448">
        <w:trPr>
          <w:trHeight w:val="373"/>
          <w:jc w:val="center"/>
        </w:trPr>
        <w:tc>
          <w:tcPr>
            <w:tcW w:w="7382" w:type="dxa"/>
            <w:tcBorders>
              <w:top w:val="nil"/>
              <w:left w:val="single" w:sz="8" w:space="0" w:color="auto"/>
              <w:bottom w:val="single" w:sz="8" w:space="0" w:color="auto"/>
              <w:right w:val="single" w:sz="8" w:space="0" w:color="auto"/>
            </w:tcBorders>
            <w:shd w:val="clear" w:color="auto" w:fill="FABF8F"/>
            <w:vAlign w:val="center"/>
            <w:hideMark/>
          </w:tcPr>
          <w:p w14:paraId="08F62071" w14:textId="77777777" w:rsidR="005723BA" w:rsidRPr="00B35A1C" w:rsidRDefault="005723BA" w:rsidP="00613242">
            <w:pPr>
              <w:jc w:val="center"/>
              <w:rPr>
                <w:rFonts w:asciiTheme="minorHAnsi" w:hAnsiTheme="minorHAnsi" w:cstheme="minorHAnsi"/>
                <w:b/>
                <w:bCs/>
                <w:color w:val="C00000"/>
                <w:sz w:val="20"/>
                <w:szCs w:val="20"/>
              </w:rPr>
            </w:pPr>
            <w:r w:rsidRPr="00B35A1C">
              <w:rPr>
                <w:rFonts w:asciiTheme="minorHAnsi" w:hAnsiTheme="minorHAnsi" w:cstheme="minorHAnsi"/>
                <w:b/>
                <w:bCs/>
                <w:color w:val="C00000"/>
                <w:sz w:val="20"/>
                <w:szCs w:val="20"/>
              </w:rPr>
              <w:lastRenderedPageBreak/>
              <w:t>MÉDIA GLOBAL ANUAL</w:t>
            </w:r>
          </w:p>
        </w:tc>
        <w:tc>
          <w:tcPr>
            <w:tcW w:w="1701" w:type="dxa"/>
            <w:tcBorders>
              <w:top w:val="nil"/>
              <w:left w:val="nil"/>
              <w:bottom w:val="single" w:sz="8" w:space="0" w:color="auto"/>
              <w:right w:val="single" w:sz="8" w:space="0" w:color="auto"/>
            </w:tcBorders>
            <w:shd w:val="clear" w:color="auto" w:fill="FABF8F"/>
            <w:noWrap/>
            <w:vAlign w:val="center"/>
            <w:hideMark/>
          </w:tcPr>
          <w:p w14:paraId="65474A51" w14:textId="77777777" w:rsidR="005723BA" w:rsidRPr="005723BA" w:rsidRDefault="005723BA" w:rsidP="005723BA">
            <w:pPr>
              <w:jc w:val="center"/>
              <w:rPr>
                <w:rFonts w:asciiTheme="minorHAnsi" w:hAnsiTheme="minorHAnsi" w:cstheme="minorHAnsi"/>
                <w:b/>
                <w:color w:val="FF0000"/>
                <w:sz w:val="20"/>
                <w:szCs w:val="20"/>
              </w:rPr>
            </w:pPr>
            <w:r w:rsidRPr="005723BA">
              <w:rPr>
                <w:rFonts w:asciiTheme="minorHAnsi" w:hAnsiTheme="minorHAnsi" w:cstheme="minorHAnsi"/>
                <w:b/>
                <w:color w:val="FF0000"/>
                <w:sz w:val="20"/>
                <w:szCs w:val="20"/>
              </w:rPr>
              <w:t>R$ 6.180.725,50</w:t>
            </w:r>
          </w:p>
        </w:tc>
      </w:tr>
    </w:tbl>
    <w:p w14:paraId="7CD09565" w14:textId="77777777" w:rsidR="00B35A1C" w:rsidRDefault="00B35A1C" w:rsidP="00BF2114">
      <w:pPr>
        <w:pStyle w:val="Corpodetexto"/>
        <w:spacing w:line="360" w:lineRule="auto"/>
        <w:rPr>
          <w:rFonts w:asciiTheme="minorHAnsi" w:hAnsiTheme="minorHAnsi" w:cstheme="minorHAnsi"/>
          <w:sz w:val="14"/>
          <w:szCs w:val="14"/>
          <w:lang w:val="pt-BR"/>
        </w:rPr>
      </w:pPr>
    </w:p>
    <w:p w14:paraId="69004E28" w14:textId="77777777" w:rsidR="005B5718" w:rsidRPr="00EC2673" w:rsidRDefault="005B5718" w:rsidP="00760A54">
      <w:pPr>
        <w:pStyle w:val="Corpodetexto"/>
        <w:numPr>
          <w:ilvl w:val="0"/>
          <w:numId w:val="2"/>
        </w:numPr>
        <w:shd w:val="clear" w:color="auto" w:fill="D9D9D9" w:themeFill="background1" w:themeFillShade="D9"/>
        <w:tabs>
          <w:tab w:val="left" w:pos="567"/>
        </w:tabs>
        <w:spacing w:line="360" w:lineRule="auto"/>
        <w:ind w:hanging="753"/>
        <w:jc w:val="both"/>
        <w:rPr>
          <w:rFonts w:asciiTheme="minorHAnsi" w:hAnsiTheme="minorHAnsi" w:cstheme="minorHAnsi"/>
          <w:b/>
          <w:sz w:val="20"/>
          <w:szCs w:val="20"/>
        </w:rPr>
      </w:pPr>
      <w:r w:rsidRPr="0035573D">
        <w:rPr>
          <w:rFonts w:asciiTheme="minorHAnsi" w:hAnsiTheme="minorHAnsi" w:cstheme="minorHAnsi"/>
          <w:b/>
          <w:sz w:val="20"/>
          <w:szCs w:val="20"/>
          <w:lang w:val="pt-BR"/>
        </w:rPr>
        <w:t>MATRIZ DE RISCO</w:t>
      </w:r>
    </w:p>
    <w:tbl>
      <w:tblPr>
        <w:tblW w:w="3328" w:type="dxa"/>
        <w:tblInd w:w="2768" w:type="dxa"/>
        <w:tblCellMar>
          <w:left w:w="70" w:type="dxa"/>
          <w:right w:w="70" w:type="dxa"/>
        </w:tblCellMar>
        <w:tblLook w:val="04A0" w:firstRow="1" w:lastRow="0" w:firstColumn="1" w:lastColumn="0" w:noHBand="0" w:noVBand="1"/>
      </w:tblPr>
      <w:tblGrid>
        <w:gridCol w:w="459"/>
        <w:gridCol w:w="601"/>
        <w:gridCol w:w="567"/>
        <w:gridCol w:w="567"/>
        <w:gridCol w:w="567"/>
        <w:gridCol w:w="567"/>
      </w:tblGrid>
      <w:tr w:rsidR="003B4DE5" w:rsidRPr="003B4DE5" w14:paraId="56CCF4A8" w14:textId="77777777" w:rsidTr="005B5718">
        <w:trPr>
          <w:trHeight w:val="454"/>
        </w:trPr>
        <w:tc>
          <w:tcPr>
            <w:tcW w:w="459" w:type="dxa"/>
            <w:vMerge w:val="restart"/>
            <w:tcBorders>
              <w:right w:val="single" w:sz="4" w:space="0" w:color="auto"/>
            </w:tcBorders>
            <w:textDirection w:val="btLr"/>
            <w:vAlign w:val="center"/>
          </w:tcPr>
          <w:p w14:paraId="4BC34825" w14:textId="77777777" w:rsidR="005B5718" w:rsidRPr="003B4DE5" w:rsidRDefault="003C7FD2" w:rsidP="005B5718">
            <w:pPr>
              <w:jc w:val="center"/>
              <w:rPr>
                <w:rFonts w:asciiTheme="minorHAnsi" w:hAnsiTheme="minorHAnsi" w:cstheme="minorHAnsi"/>
                <w:sz w:val="20"/>
                <w:szCs w:val="20"/>
              </w:rPr>
            </w:pPr>
            <w:r>
              <w:rPr>
                <w:rFonts w:asciiTheme="minorHAnsi" w:hAnsiTheme="minorHAnsi" w:cstheme="minorHAnsi"/>
                <w:sz w:val="20"/>
                <w:szCs w:val="20"/>
              </w:rPr>
              <w:t xml:space="preserve"> </w:t>
            </w:r>
            <w:r w:rsidR="005B5718" w:rsidRPr="003B4DE5">
              <w:rPr>
                <w:rFonts w:asciiTheme="minorHAnsi" w:hAnsiTheme="minorHAnsi" w:cstheme="minorHAnsi"/>
                <w:sz w:val="20"/>
                <w:szCs w:val="20"/>
              </w:rPr>
              <w:t>Impacto</w:t>
            </w:r>
          </w:p>
        </w:tc>
        <w:tc>
          <w:tcPr>
            <w:tcW w:w="60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DB397B3"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DCF62DB"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8102135"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DD6CA31"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4178EC5"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25</w:t>
            </w:r>
          </w:p>
        </w:tc>
      </w:tr>
      <w:tr w:rsidR="003B4DE5" w:rsidRPr="003B4DE5" w14:paraId="25DEA5B5" w14:textId="77777777" w:rsidTr="005B5718">
        <w:trPr>
          <w:trHeight w:val="454"/>
        </w:trPr>
        <w:tc>
          <w:tcPr>
            <w:tcW w:w="459" w:type="dxa"/>
            <w:vMerge/>
            <w:tcBorders>
              <w:right w:val="single" w:sz="4" w:space="0" w:color="auto"/>
            </w:tcBorders>
            <w:vAlign w:val="center"/>
          </w:tcPr>
          <w:p w14:paraId="0FD2A9C0" w14:textId="77777777" w:rsidR="005B5718" w:rsidRPr="003B4DE5" w:rsidRDefault="005B5718" w:rsidP="005B5718">
            <w:pPr>
              <w:rPr>
                <w:rFonts w:asciiTheme="minorHAnsi" w:hAnsiTheme="minorHAnsi" w:cstheme="minorHAnsi"/>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FC6E0A0"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BA4249B"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31D16EA"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E04E939"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D73FDDC"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20</w:t>
            </w:r>
          </w:p>
        </w:tc>
      </w:tr>
      <w:tr w:rsidR="003B4DE5" w:rsidRPr="003B4DE5" w14:paraId="6922DD02" w14:textId="77777777" w:rsidTr="005B5718">
        <w:trPr>
          <w:trHeight w:val="454"/>
        </w:trPr>
        <w:tc>
          <w:tcPr>
            <w:tcW w:w="459" w:type="dxa"/>
            <w:vMerge/>
            <w:tcBorders>
              <w:right w:val="single" w:sz="4" w:space="0" w:color="auto"/>
            </w:tcBorders>
            <w:vAlign w:val="center"/>
          </w:tcPr>
          <w:p w14:paraId="6987E0DA" w14:textId="77777777" w:rsidR="005B5718" w:rsidRPr="003B4DE5" w:rsidRDefault="005B5718" w:rsidP="005B5718">
            <w:pPr>
              <w:rPr>
                <w:rFonts w:asciiTheme="minorHAnsi" w:hAnsiTheme="minorHAnsi" w:cstheme="minorHAnsi"/>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CC9EBB5"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964306F"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3A2D635"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9009ED2"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7D9C9E3"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15</w:t>
            </w:r>
          </w:p>
        </w:tc>
      </w:tr>
      <w:tr w:rsidR="003B4DE5" w:rsidRPr="003B4DE5" w14:paraId="486DFEA2" w14:textId="77777777" w:rsidTr="005B5718">
        <w:trPr>
          <w:trHeight w:val="454"/>
        </w:trPr>
        <w:tc>
          <w:tcPr>
            <w:tcW w:w="459" w:type="dxa"/>
            <w:vMerge/>
            <w:tcBorders>
              <w:right w:val="single" w:sz="4" w:space="0" w:color="auto"/>
            </w:tcBorders>
            <w:vAlign w:val="center"/>
          </w:tcPr>
          <w:p w14:paraId="798583DE" w14:textId="77777777" w:rsidR="005B5718" w:rsidRPr="003B4DE5" w:rsidRDefault="005B5718" w:rsidP="005B5718">
            <w:pPr>
              <w:rPr>
                <w:rFonts w:asciiTheme="minorHAnsi" w:hAnsiTheme="minorHAnsi" w:cstheme="minorHAnsi"/>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1220DC4E"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1B04B2B"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3407841"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B5221F7"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8EDDE18"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10</w:t>
            </w:r>
          </w:p>
        </w:tc>
      </w:tr>
      <w:tr w:rsidR="003B4DE5" w:rsidRPr="003B4DE5" w14:paraId="7FDC9AD0" w14:textId="77777777" w:rsidTr="005B5718">
        <w:trPr>
          <w:trHeight w:val="454"/>
        </w:trPr>
        <w:tc>
          <w:tcPr>
            <w:tcW w:w="459" w:type="dxa"/>
            <w:vMerge/>
            <w:tcBorders>
              <w:right w:val="single" w:sz="4" w:space="0" w:color="auto"/>
            </w:tcBorders>
            <w:vAlign w:val="center"/>
          </w:tcPr>
          <w:p w14:paraId="3ECE645E" w14:textId="77777777" w:rsidR="005B5718" w:rsidRPr="003B4DE5" w:rsidRDefault="005B5718" w:rsidP="005B5718">
            <w:pPr>
              <w:rPr>
                <w:rFonts w:asciiTheme="minorHAnsi" w:hAnsiTheme="minorHAnsi" w:cstheme="minorHAnsi"/>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0EED49FC"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03C083C"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14CEC5"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B4D47C3"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EC6E8C6" w14:textId="77777777" w:rsidR="005B5718" w:rsidRPr="003B4DE5" w:rsidRDefault="005B5718" w:rsidP="005B5718">
            <w:pPr>
              <w:jc w:val="center"/>
              <w:rPr>
                <w:rFonts w:asciiTheme="minorHAnsi" w:hAnsiTheme="minorHAnsi" w:cstheme="minorHAnsi"/>
                <w:b/>
                <w:sz w:val="20"/>
                <w:szCs w:val="20"/>
              </w:rPr>
            </w:pPr>
            <w:r w:rsidRPr="003B4DE5">
              <w:rPr>
                <w:rFonts w:asciiTheme="minorHAnsi" w:hAnsiTheme="minorHAnsi" w:cstheme="minorHAnsi"/>
                <w:b/>
                <w:sz w:val="20"/>
                <w:szCs w:val="20"/>
              </w:rPr>
              <w:t>5</w:t>
            </w:r>
          </w:p>
        </w:tc>
      </w:tr>
      <w:tr w:rsidR="003B4DE5" w:rsidRPr="003B4DE5" w14:paraId="2ED35065" w14:textId="77777777" w:rsidTr="005B5718">
        <w:trPr>
          <w:trHeight w:val="454"/>
        </w:trPr>
        <w:tc>
          <w:tcPr>
            <w:tcW w:w="459" w:type="dxa"/>
            <w:vAlign w:val="center"/>
          </w:tcPr>
          <w:p w14:paraId="4D2C282E" w14:textId="77777777" w:rsidR="005B5718" w:rsidRDefault="005B5718" w:rsidP="005B5718">
            <w:pPr>
              <w:rPr>
                <w:rFonts w:asciiTheme="minorHAnsi" w:hAnsiTheme="minorHAnsi" w:cstheme="minorHAnsi"/>
                <w:sz w:val="20"/>
                <w:szCs w:val="20"/>
              </w:rPr>
            </w:pPr>
          </w:p>
          <w:p w14:paraId="320E480D" w14:textId="77777777" w:rsidR="003C7FD2" w:rsidRPr="003B4DE5" w:rsidRDefault="003C7FD2" w:rsidP="005B5718">
            <w:pPr>
              <w:rPr>
                <w:rFonts w:asciiTheme="minorHAnsi" w:hAnsiTheme="minorHAnsi" w:cstheme="minorHAnsi"/>
                <w:sz w:val="20"/>
                <w:szCs w:val="20"/>
              </w:rPr>
            </w:pPr>
          </w:p>
        </w:tc>
        <w:tc>
          <w:tcPr>
            <w:tcW w:w="2869" w:type="dxa"/>
            <w:gridSpan w:val="5"/>
            <w:tcBorders>
              <w:top w:val="single" w:sz="4" w:space="0" w:color="auto"/>
            </w:tcBorders>
            <w:shd w:val="clear" w:color="auto" w:fill="FFFFFF" w:themeFill="background1"/>
            <w:noWrap/>
            <w:vAlign w:val="center"/>
          </w:tcPr>
          <w:p w14:paraId="68EEDE4E" w14:textId="77777777" w:rsidR="005B5718" w:rsidRPr="003B4DE5" w:rsidRDefault="005B5718" w:rsidP="005B5718">
            <w:pPr>
              <w:jc w:val="center"/>
              <w:rPr>
                <w:rFonts w:asciiTheme="minorHAnsi" w:hAnsiTheme="minorHAnsi" w:cstheme="minorHAnsi"/>
                <w:sz w:val="20"/>
                <w:szCs w:val="20"/>
              </w:rPr>
            </w:pPr>
            <w:r w:rsidRPr="003B4DE5">
              <w:rPr>
                <w:rFonts w:asciiTheme="minorHAnsi" w:hAnsiTheme="minorHAnsi" w:cstheme="minorHAnsi"/>
                <w:sz w:val="20"/>
                <w:szCs w:val="20"/>
              </w:rPr>
              <w:t>Probabilidade</w:t>
            </w:r>
          </w:p>
        </w:tc>
      </w:tr>
    </w:tbl>
    <w:p w14:paraId="7BC00868" w14:textId="77777777" w:rsidR="005B5718" w:rsidRPr="003C7FD2" w:rsidRDefault="003C7FD2" w:rsidP="00F307F6">
      <w:pPr>
        <w:pStyle w:val="Corpodetexto"/>
        <w:tabs>
          <w:tab w:val="left" w:pos="1134"/>
        </w:tabs>
        <w:jc w:val="both"/>
        <w:rPr>
          <w:rFonts w:asciiTheme="minorHAnsi" w:hAnsiTheme="minorHAnsi" w:cstheme="minorHAnsi"/>
          <w:b/>
          <w:sz w:val="20"/>
          <w:szCs w:val="20"/>
          <w:lang w:val="pt-BR"/>
        </w:rPr>
      </w:pPr>
      <w:r w:rsidRPr="003C7FD2">
        <w:rPr>
          <w:rFonts w:asciiTheme="minorHAnsi" w:hAnsiTheme="minorHAnsi" w:cstheme="minorHAnsi"/>
          <w:b/>
          <w:sz w:val="20"/>
          <w:szCs w:val="20"/>
          <w:lang w:val="pt-BR"/>
        </w:rPr>
        <w:t>Referência: (Impacto x Proba</w:t>
      </w:r>
      <w:r w:rsidR="00B538B1">
        <w:rPr>
          <w:rFonts w:asciiTheme="minorHAnsi" w:hAnsiTheme="minorHAnsi" w:cstheme="minorHAnsi"/>
          <w:b/>
          <w:sz w:val="20"/>
          <w:szCs w:val="20"/>
          <w:lang w:val="pt-BR"/>
        </w:rPr>
        <w:t>bi</w:t>
      </w:r>
      <w:r w:rsidRPr="003C7FD2">
        <w:rPr>
          <w:rFonts w:asciiTheme="minorHAnsi" w:hAnsiTheme="minorHAnsi" w:cstheme="minorHAnsi"/>
          <w:b/>
          <w:sz w:val="20"/>
          <w:szCs w:val="20"/>
          <w:lang w:val="pt-BR"/>
        </w:rPr>
        <w:t>lidade)</w:t>
      </w:r>
      <w:r>
        <w:rPr>
          <w:rFonts w:asciiTheme="minorHAnsi" w:hAnsiTheme="minorHAnsi" w:cstheme="minorHAnsi"/>
          <w:b/>
          <w:sz w:val="20"/>
          <w:szCs w:val="20"/>
          <w:lang w:val="pt-BR"/>
        </w:rPr>
        <w:t xml:space="preserve"> = Risco</w:t>
      </w:r>
    </w:p>
    <w:tbl>
      <w:tblPr>
        <w:tblStyle w:val="Tabelacomgrade"/>
        <w:tblW w:w="0" w:type="auto"/>
        <w:jc w:val="center"/>
        <w:tblLook w:val="04A0" w:firstRow="1" w:lastRow="0" w:firstColumn="1" w:lastColumn="0" w:noHBand="0" w:noVBand="1"/>
      </w:tblPr>
      <w:tblGrid>
        <w:gridCol w:w="386"/>
        <w:gridCol w:w="1426"/>
        <w:gridCol w:w="387"/>
        <w:gridCol w:w="1423"/>
        <w:gridCol w:w="388"/>
        <w:gridCol w:w="1427"/>
        <w:gridCol w:w="389"/>
        <w:gridCol w:w="1420"/>
        <w:gridCol w:w="390"/>
        <w:gridCol w:w="1426"/>
      </w:tblGrid>
      <w:tr w:rsidR="003C7FD2" w14:paraId="1C617A2F" w14:textId="77777777" w:rsidTr="00BD534D">
        <w:trPr>
          <w:trHeight w:val="200"/>
          <w:jc w:val="center"/>
        </w:trPr>
        <w:tc>
          <w:tcPr>
            <w:tcW w:w="386" w:type="dxa"/>
            <w:shd w:val="clear" w:color="auto" w:fill="00B0F0"/>
            <w:vAlign w:val="center"/>
          </w:tcPr>
          <w:p w14:paraId="110F7632" w14:textId="77777777" w:rsidR="003C7FD2" w:rsidRDefault="003C7FD2" w:rsidP="003C7FD2">
            <w:pPr>
              <w:pStyle w:val="Corpodetexto"/>
              <w:tabs>
                <w:tab w:val="left" w:pos="1134"/>
              </w:tabs>
              <w:spacing w:after="0"/>
              <w:jc w:val="center"/>
              <w:rPr>
                <w:rFonts w:asciiTheme="minorHAnsi" w:hAnsiTheme="minorHAnsi" w:cstheme="minorHAnsi"/>
                <w:sz w:val="20"/>
                <w:szCs w:val="20"/>
                <w:lang w:val="pt-BR"/>
              </w:rPr>
            </w:pPr>
          </w:p>
        </w:tc>
        <w:tc>
          <w:tcPr>
            <w:tcW w:w="1426" w:type="dxa"/>
            <w:vAlign w:val="center"/>
          </w:tcPr>
          <w:p w14:paraId="19360BBF" w14:textId="77777777" w:rsidR="003C7FD2" w:rsidRDefault="003C7FD2" w:rsidP="003C7FD2">
            <w:pPr>
              <w:pStyle w:val="Corpodetexto"/>
              <w:tabs>
                <w:tab w:val="left" w:pos="1134"/>
              </w:tabs>
              <w:spacing w:after="0"/>
              <w:rPr>
                <w:rFonts w:asciiTheme="minorHAnsi" w:hAnsiTheme="minorHAnsi" w:cstheme="minorHAnsi"/>
                <w:sz w:val="20"/>
                <w:szCs w:val="20"/>
                <w:lang w:val="pt-BR"/>
              </w:rPr>
            </w:pPr>
            <w:r>
              <w:rPr>
                <w:rFonts w:asciiTheme="minorHAnsi" w:hAnsiTheme="minorHAnsi" w:cstheme="minorHAnsi"/>
                <w:sz w:val="20"/>
                <w:szCs w:val="20"/>
                <w:lang w:val="pt-BR"/>
              </w:rPr>
              <w:t>Muito Baixo</w:t>
            </w:r>
          </w:p>
        </w:tc>
        <w:tc>
          <w:tcPr>
            <w:tcW w:w="387" w:type="dxa"/>
            <w:shd w:val="clear" w:color="auto" w:fill="92D050"/>
            <w:vAlign w:val="center"/>
          </w:tcPr>
          <w:p w14:paraId="496D5EFA" w14:textId="77777777" w:rsidR="003C7FD2" w:rsidRDefault="003C7FD2" w:rsidP="003C7FD2">
            <w:pPr>
              <w:pStyle w:val="Corpodetexto"/>
              <w:tabs>
                <w:tab w:val="left" w:pos="1134"/>
              </w:tabs>
              <w:spacing w:after="0"/>
              <w:jc w:val="center"/>
              <w:rPr>
                <w:rFonts w:asciiTheme="minorHAnsi" w:hAnsiTheme="minorHAnsi" w:cstheme="minorHAnsi"/>
                <w:sz w:val="20"/>
                <w:szCs w:val="20"/>
                <w:lang w:val="pt-BR"/>
              </w:rPr>
            </w:pPr>
          </w:p>
        </w:tc>
        <w:tc>
          <w:tcPr>
            <w:tcW w:w="1423" w:type="dxa"/>
            <w:vAlign w:val="center"/>
          </w:tcPr>
          <w:p w14:paraId="03E16654" w14:textId="77777777" w:rsidR="003C7FD2" w:rsidRDefault="003C7FD2" w:rsidP="003C7FD2">
            <w:pPr>
              <w:pStyle w:val="Corpodetexto"/>
              <w:tabs>
                <w:tab w:val="left" w:pos="1134"/>
              </w:tabs>
              <w:spacing w:after="0"/>
              <w:rPr>
                <w:rFonts w:asciiTheme="minorHAnsi" w:hAnsiTheme="minorHAnsi" w:cstheme="minorHAnsi"/>
                <w:sz w:val="20"/>
                <w:szCs w:val="20"/>
                <w:lang w:val="pt-BR"/>
              </w:rPr>
            </w:pPr>
            <w:r>
              <w:rPr>
                <w:rFonts w:asciiTheme="minorHAnsi" w:hAnsiTheme="minorHAnsi" w:cstheme="minorHAnsi"/>
                <w:sz w:val="20"/>
                <w:szCs w:val="20"/>
                <w:lang w:val="pt-BR"/>
              </w:rPr>
              <w:t>Baixo</w:t>
            </w:r>
          </w:p>
        </w:tc>
        <w:tc>
          <w:tcPr>
            <w:tcW w:w="388" w:type="dxa"/>
            <w:shd w:val="clear" w:color="auto" w:fill="FFFF00"/>
            <w:vAlign w:val="center"/>
          </w:tcPr>
          <w:p w14:paraId="791F5F42" w14:textId="77777777" w:rsidR="003C7FD2" w:rsidRDefault="003C7FD2" w:rsidP="003C7FD2">
            <w:pPr>
              <w:pStyle w:val="Corpodetexto"/>
              <w:tabs>
                <w:tab w:val="left" w:pos="1134"/>
              </w:tabs>
              <w:spacing w:after="0"/>
              <w:jc w:val="center"/>
              <w:rPr>
                <w:rFonts w:asciiTheme="minorHAnsi" w:hAnsiTheme="minorHAnsi" w:cstheme="minorHAnsi"/>
                <w:sz w:val="20"/>
                <w:szCs w:val="20"/>
                <w:lang w:val="pt-BR"/>
              </w:rPr>
            </w:pPr>
          </w:p>
        </w:tc>
        <w:tc>
          <w:tcPr>
            <w:tcW w:w="1427" w:type="dxa"/>
            <w:vAlign w:val="center"/>
          </w:tcPr>
          <w:p w14:paraId="43965067" w14:textId="77777777" w:rsidR="003C7FD2" w:rsidRDefault="003C7FD2" w:rsidP="003C7FD2">
            <w:pPr>
              <w:pStyle w:val="Corpodetexto"/>
              <w:tabs>
                <w:tab w:val="left" w:pos="1134"/>
              </w:tabs>
              <w:spacing w:after="0"/>
              <w:rPr>
                <w:rFonts w:asciiTheme="minorHAnsi" w:hAnsiTheme="minorHAnsi" w:cstheme="minorHAnsi"/>
                <w:sz w:val="20"/>
                <w:szCs w:val="20"/>
                <w:lang w:val="pt-BR"/>
              </w:rPr>
            </w:pPr>
            <w:r>
              <w:rPr>
                <w:rFonts w:asciiTheme="minorHAnsi" w:hAnsiTheme="minorHAnsi" w:cstheme="minorHAnsi"/>
                <w:sz w:val="20"/>
                <w:szCs w:val="20"/>
                <w:lang w:val="pt-BR"/>
              </w:rPr>
              <w:t>Médio</w:t>
            </w:r>
          </w:p>
        </w:tc>
        <w:tc>
          <w:tcPr>
            <w:tcW w:w="389" w:type="dxa"/>
            <w:shd w:val="clear" w:color="auto" w:fill="FFC000"/>
            <w:vAlign w:val="center"/>
          </w:tcPr>
          <w:p w14:paraId="789748C5" w14:textId="77777777" w:rsidR="003C7FD2" w:rsidRDefault="003C7FD2" w:rsidP="003C7FD2">
            <w:pPr>
              <w:pStyle w:val="Corpodetexto"/>
              <w:tabs>
                <w:tab w:val="left" w:pos="1134"/>
              </w:tabs>
              <w:spacing w:after="0"/>
              <w:jc w:val="center"/>
              <w:rPr>
                <w:rFonts w:asciiTheme="minorHAnsi" w:hAnsiTheme="minorHAnsi" w:cstheme="minorHAnsi"/>
                <w:sz w:val="20"/>
                <w:szCs w:val="20"/>
                <w:lang w:val="pt-BR"/>
              </w:rPr>
            </w:pPr>
          </w:p>
        </w:tc>
        <w:tc>
          <w:tcPr>
            <w:tcW w:w="1420" w:type="dxa"/>
            <w:vAlign w:val="center"/>
          </w:tcPr>
          <w:p w14:paraId="5ECFA719" w14:textId="77777777" w:rsidR="003C7FD2" w:rsidRDefault="003C7FD2" w:rsidP="003C7FD2">
            <w:pPr>
              <w:pStyle w:val="Corpodetexto"/>
              <w:tabs>
                <w:tab w:val="left" w:pos="1134"/>
              </w:tabs>
              <w:spacing w:after="0"/>
              <w:rPr>
                <w:rFonts w:asciiTheme="minorHAnsi" w:hAnsiTheme="minorHAnsi" w:cstheme="minorHAnsi"/>
                <w:sz w:val="20"/>
                <w:szCs w:val="20"/>
                <w:lang w:val="pt-BR"/>
              </w:rPr>
            </w:pPr>
            <w:r>
              <w:rPr>
                <w:rFonts w:asciiTheme="minorHAnsi" w:hAnsiTheme="minorHAnsi" w:cstheme="minorHAnsi"/>
                <w:sz w:val="20"/>
                <w:szCs w:val="20"/>
                <w:lang w:val="pt-BR"/>
              </w:rPr>
              <w:t xml:space="preserve">Alto </w:t>
            </w:r>
          </w:p>
        </w:tc>
        <w:tc>
          <w:tcPr>
            <w:tcW w:w="390" w:type="dxa"/>
            <w:shd w:val="clear" w:color="auto" w:fill="FF0000"/>
            <w:vAlign w:val="center"/>
          </w:tcPr>
          <w:p w14:paraId="5F4A5BE6" w14:textId="77777777" w:rsidR="003C7FD2" w:rsidRDefault="003C7FD2" w:rsidP="003C7FD2">
            <w:pPr>
              <w:pStyle w:val="Corpodetexto"/>
              <w:tabs>
                <w:tab w:val="left" w:pos="1134"/>
              </w:tabs>
              <w:spacing w:after="0"/>
              <w:jc w:val="center"/>
              <w:rPr>
                <w:rFonts w:asciiTheme="minorHAnsi" w:hAnsiTheme="minorHAnsi" w:cstheme="minorHAnsi"/>
                <w:sz w:val="20"/>
                <w:szCs w:val="20"/>
                <w:lang w:val="pt-BR"/>
              </w:rPr>
            </w:pPr>
          </w:p>
        </w:tc>
        <w:tc>
          <w:tcPr>
            <w:tcW w:w="1426" w:type="dxa"/>
            <w:vAlign w:val="center"/>
          </w:tcPr>
          <w:p w14:paraId="42B45D06" w14:textId="77777777" w:rsidR="003C7FD2" w:rsidRDefault="003C7FD2" w:rsidP="003C7FD2">
            <w:pPr>
              <w:pStyle w:val="Corpodetexto"/>
              <w:tabs>
                <w:tab w:val="left" w:pos="1134"/>
              </w:tabs>
              <w:spacing w:after="0"/>
              <w:rPr>
                <w:rFonts w:asciiTheme="minorHAnsi" w:hAnsiTheme="minorHAnsi" w:cstheme="minorHAnsi"/>
                <w:sz w:val="20"/>
                <w:szCs w:val="20"/>
                <w:lang w:val="pt-BR"/>
              </w:rPr>
            </w:pPr>
            <w:r>
              <w:rPr>
                <w:rFonts w:asciiTheme="minorHAnsi" w:hAnsiTheme="minorHAnsi" w:cstheme="minorHAnsi"/>
                <w:sz w:val="20"/>
                <w:szCs w:val="20"/>
                <w:lang w:val="pt-BR"/>
              </w:rPr>
              <w:t>Muito Alto</w:t>
            </w:r>
          </w:p>
        </w:tc>
      </w:tr>
    </w:tbl>
    <w:p w14:paraId="62993018" w14:textId="77777777" w:rsidR="00B538B1" w:rsidRDefault="00B538B1" w:rsidP="00F307F6">
      <w:pPr>
        <w:pStyle w:val="Corpodetexto"/>
        <w:tabs>
          <w:tab w:val="left" w:pos="1134"/>
        </w:tabs>
        <w:spacing w:after="0"/>
        <w:jc w:val="both"/>
        <w:rPr>
          <w:rFonts w:asciiTheme="minorHAnsi" w:hAnsiTheme="minorHAnsi" w:cstheme="minorHAnsi"/>
          <w:sz w:val="20"/>
          <w:szCs w:val="20"/>
          <w:lang w:val="pt-BR"/>
        </w:rPr>
      </w:pPr>
    </w:p>
    <w:p w14:paraId="29D6EC73" w14:textId="77777777" w:rsidR="005B5718" w:rsidRPr="003B4DE5" w:rsidRDefault="005B5718" w:rsidP="000720EB">
      <w:pPr>
        <w:pStyle w:val="Corpodetexto"/>
        <w:numPr>
          <w:ilvl w:val="1"/>
          <w:numId w:val="2"/>
        </w:numPr>
        <w:tabs>
          <w:tab w:val="left" w:pos="1134"/>
        </w:tabs>
        <w:spacing w:line="360" w:lineRule="auto"/>
        <w:ind w:left="567" w:firstLine="0"/>
        <w:jc w:val="both"/>
        <w:rPr>
          <w:rFonts w:asciiTheme="minorHAnsi" w:hAnsiTheme="minorHAnsi" w:cstheme="minorHAnsi"/>
          <w:b/>
          <w:sz w:val="20"/>
          <w:szCs w:val="20"/>
        </w:rPr>
      </w:pPr>
      <w:r w:rsidRPr="003B4DE5">
        <w:rPr>
          <w:rFonts w:asciiTheme="minorHAnsi" w:hAnsiTheme="minorHAnsi" w:cstheme="minorHAnsi"/>
          <w:b/>
          <w:sz w:val="20"/>
          <w:szCs w:val="20"/>
        </w:rPr>
        <w:t xml:space="preserve">Fase de planejamento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432"/>
      </w:tblGrid>
      <w:tr w:rsidR="003B4DE5" w:rsidRPr="005515E7" w14:paraId="04CF9BB9" w14:textId="77777777" w:rsidTr="00740B43">
        <w:trPr>
          <w:cantSplit/>
          <w:trHeight w:val="20"/>
          <w:jc w:val="center"/>
        </w:trPr>
        <w:tc>
          <w:tcPr>
            <w:tcW w:w="9180" w:type="dxa"/>
            <w:gridSpan w:val="2"/>
            <w:shd w:val="clear" w:color="auto" w:fill="D9D9D9" w:themeFill="background1" w:themeFillShade="D9"/>
          </w:tcPr>
          <w:p w14:paraId="3539C88D" w14:textId="77777777" w:rsidR="005B5718" w:rsidRPr="005515E7" w:rsidRDefault="005515E7" w:rsidP="00EE3E86">
            <w:pPr>
              <w:jc w:val="center"/>
              <w:rPr>
                <w:rFonts w:asciiTheme="minorHAnsi" w:hAnsiTheme="minorHAnsi" w:cstheme="minorHAnsi"/>
                <w:b/>
                <w:sz w:val="20"/>
                <w:szCs w:val="20"/>
              </w:rPr>
            </w:pPr>
            <w:r w:rsidRPr="005515E7">
              <w:rPr>
                <w:rFonts w:asciiTheme="minorHAnsi" w:hAnsiTheme="minorHAnsi" w:cstheme="minorHAnsi"/>
                <w:b/>
                <w:sz w:val="20"/>
                <w:szCs w:val="20"/>
              </w:rPr>
              <w:t>ESTIMATIVA ERRADA DA QUANTIDADE DE POSTO DE TRABALHO</w:t>
            </w:r>
          </w:p>
        </w:tc>
      </w:tr>
      <w:tr w:rsidR="003B4DE5" w:rsidRPr="003B4DE5" w14:paraId="0899370C" w14:textId="77777777" w:rsidTr="00740B43">
        <w:trPr>
          <w:cantSplit/>
          <w:trHeight w:val="20"/>
          <w:jc w:val="center"/>
        </w:trPr>
        <w:tc>
          <w:tcPr>
            <w:tcW w:w="2748" w:type="dxa"/>
          </w:tcPr>
          <w:p w14:paraId="2B95BB29"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Probabilidade:</w:t>
            </w:r>
          </w:p>
        </w:tc>
        <w:tc>
          <w:tcPr>
            <w:tcW w:w="6432" w:type="dxa"/>
          </w:tcPr>
          <w:p w14:paraId="2A39DB27"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Muito Baixa - 1</w:t>
            </w:r>
          </w:p>
        </w:tc>
      </w:tr>
      <w:tr w:rsidR="003B4DE5" w:rsidRPr="003B4DE5" w14:paraId="31F565AC" w14:textId="77777777" w:rsidTr="00740B43">
        <w:trPr>
          <w:cantSplit/>
          <w:trHeight w:val="20"/>
          <w:jc w:val="center"/>
        </w:trPr>
        <w:tc>
          <w:tcPr>
            <w:tcW w:w="2748" w:type="dxa"/>
          </w:tcPr>
          <w:p w14:paraId="78E16C98"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Impacto:</w:t>
            </w:r>
          </w:p>
        </w:tc>
        <w:tc>
          <w:tcPr>
            <w:tcW w:w="6432" w:type="dxa"/>
          </w:tcPr>
          <w:p w14:paraId="7B100DFC"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Médio - 3</w:t>
            </w:r>
          </w:p>
        </w:tc>
      </w:tr>
      <w:tr w:rsidR="003B4DE5" w:rsidRPr="003B4DE5" w14:paraId="622496C9" w14:textId="77777777" w:rsidTr="00740B43">
        <w:trPr>
          <w:cantSplit/>
          <w:trHeight w:val="20"/>
          <w:jc w:val="center"/>
        </w:trPr>
        <w:tc>
          <w:tcPr>
            <w:tcW w:w="2748" w:type="dxa"/>
            <w:shd w:val="clear" w:color="auto" w:fill="92D050"/>
          </w:tcPr>
          <w:p w14:paraId="2E4A4B55" w14:textId="77777777" w:rsidR="005B5718" w:rsidRPr="00740B43" w:rsidRDefault="005B5718" w:rsidP="005B5718">
            <w:pPr>
              <w:rPr>
                <w:rFonts w:asciiTheme="minorHAnsi" w:hAnsiTheme="minorHAnsi" w:cstheme="minorHAnsi"/>
                <w:b/>
                <w:sz w:val="20"/>
                <w:szCs w:val="20"/>
              </w:rPr>
            </w:pPr>
            <w:r w:rsidRPr="00740B43">
              <w:rPr>
                <w:rFonts w:asciiTheme="minorHAnsi" w:hAnsiTheme="minorHAnsi" w:cstheme="minorHAnsi"/>
                <w:b/>
                <w:sz w:val="20"/>
                <w:szCs w:val="20"/>
              </w:rPr>
              <w:t>Pontuação:</w:t>
            </w:r>
          </w:p>
        </w:tc>
        <w:tc>
          <w:tcPr>
            <w:tcW w:w="6432" w:type="dxa"/>
            <w:shd w:val="clear" w:color="auto" w:fill="92D050"/>
          </w:tcPr>
          <w:p w14:paraId="7338B92B" w14:textId="77777777" w:rsidR="005B5718" w:rsidRPr="003B4DE5" w:rsidRDefault="005B5718" w:rsidP="005B5718">
            <w:pPr>
              <w:rPr>
                <w:rFonts w:asciiTheme="minorHAnsi" w:hAnsiTheme="minorHAnsi" w:cstheme="minorHAnsi"/>
                <w:b/>
                <w:sz w:val="20"/>
                <w:szCs w:val="20"/>
              </w:rPr>
            </w:pPr>
            <w:r w:rsidRPr="003B4DE5">
              <w:rPr>
                <w:rFonts w:asciiTheme="minorHAnsi" w:hAnsiTheme="minorHAnsi" w:cstheme="minorHAnsi"/>
                <w:b/>
                <w:sz w:val="20"/>
                <w:szCs w:val="20"/>
              </w:rPr>
              <w:t>3 – RISCO BAIXO</w:t>
            </w:r>
          </w:p>
        </w:tc>
      </w:tr>
      <w:tr w:rsidR="003B4DE5" w:rsidRPr="003B4DE5" w14:paraId="739DB438" w14:textId="77777777" w:rsidTr="00740B43">
        <w:trPr>
          <w:cantSplit/>
          <w:trHeight w:val="20"/>
          <w:jc w:val="center"/>
        </w:trPr>
        <w:tc>
          <w:tcPr>
            <w:tcW w:w="2748" w:type="dxa"/>
          </w:tcPr>
          <w:p w14:paraId="30B99A13"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Possíveis causas:</w:t>
            </w:r>
          </w:p>
        </w:tc>
        <w:tc>
          <w:tcPr>
            <w:tcW w:w="6432" w:type="dxa"/>
          </w:tcPr>
          <w:p w14:paraId="5B58AACF"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Imprecisão de dados das áreas das unidades</w:t>
            </w:r>
          </w:p>
        </w:tc>
      </w:tr>
      <w:tr w:rsidR="003B4DE5" w:rsidRPr="003B4DE5" w14:paraId="3DA52472" w14:textId="77777777" w:rsidTr="00740B43">
        <w:trPr>
          <w:cantSplit/>
          <w:trHeight w:val="20"/>
          <w:jc w:val="center"/>
        </w:trPr>
        <w:tc>
          <w:tcPr>
            <w:tcW w:w="2748" w:type="dxa"/>
          </w:tcPr>
          <w:p w14:paraId="0417AD34"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Ações de controle:</w:t>
            </w:r>
          </w:p>
        </w:tc>
        <w:tc>
          <w:tcPr>
            <w:tcW w:w="6432" w:type="dxa"/>
          </w:tcPr>
          <w:p w14:paraId="1B5C43E3"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Estimar a quantidade baseada na experiência de contratos anteriores e nos cálculos sugeridos em normas.</w:t>
            </w:r>
          </w:p>
        </w:tc>
      </w:tr>
      <w:tr w:rsidR="003B4DE5" w:rsidRPr="003B4DE5" w14:paraId="4D43B880" w14:textId="77777777" w:rsidTr="00740B43">
        <w:trPr>
          <w:cantSplit/>
          <w:trHeight w:val="20"/>
          <w:jc w:val="center"/>
        </w:trPr>
        <w:tc>
          <w:tcPr>
            <w:tcW w:w="2748" w:type="dxa"/>
          </w:tcPr>
          <w:p w14:paraId="0374001C"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Ações de contingenciamento:</w:t>
            </w:r>
          </w:p>
        </w:tc>
        <w:tc>
          <w:tcPr>
            <w:tcW w:w="6432" w:type="dxa"/>
          </w:tcPr>
          <w:p w14:paraId="1434EBB8"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Promover aditivo contratual</w:t>
            </w:r>
          </w:p>
        </w:tc>
      </w:tr>
      <w:tr w:rsidR="003B4DE5" w:rsidRPr="003B4DE5" w14:paraId="188DBA1D" w14:textId="77777777" w:rsidTr="00740B43">
        <w:trPr>
          <w:cantSplit/>
          <w:trHeight w:val="20"/>
          <w:jc w:val="center"/>
        </w:trPr>
        <w:tc>
          <w:tcPr>
            <w:tcW w:w="2748" w:type="dxa"/>
          </w:tcPr>
          <w:p w14:paraId="3A09EB5B"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Responsáveis:</w:t>
            </w:r>
          </w:p>
        </w:tc>
        <w:tc>
          <w:tcPr>
            <w:tcW w:w="6432" w:type="dxa"/>
          </w:tcPr>
          <w:p w14:paraId="2996C845"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Unidade demandante e equipe de planejamento.</w:t>
            </w:r>
          </w:p>
        </w:tc>
      </w:tr>
    </w:tbl>
    <w:p w14:paraId="1029A31C" w14:textId="77777777" w:rsidR="005B5718" w:rsidRDefault="005B5718" w:rsidP="00F307F6">
      <w:pPr>
        <w:pStyle w:val="Corpodetexto"/>
        <w:tabs>
          <w:tab w:val="left" w:pos="1134"/>
        </w:tabs>
        <w:ind w:left="567"/>
        <w:jc w:val="both"/>
        <w:rPr>
          <w:rFonts w:asciiTheme="minorHAnsi" w:hAnsiTheme="minorHAnsi" w:cstheme="minorHAnsi"/>
          <w:sz w:val="20"/>
          <w:szCs w:val="20"/>
          <w:lang w:val="pt-BR"/>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6378"/>
      </w:tblGrid>
      <w:tr w:rsidR="0089194E" w:rsidRPr="00740B43" w14:paraId="7E1AF4CA" w14:textId="77777777" w:rsidTr="00740B43">
        <w:trPr>
          <w:cantSplit/>
          <w:trHeight w:val="20"/>
          <w:jc w:val="center"/>
        </w:trPr>
        <w:tc>
          <w:tcPr>
            <w:tcW w:w="9160" w:type="dxa"/>
            <w:gridSpan w:val="2"/>
            <w:shd w:val="clear" w:color="auto" w:fill="D9D9D9" w:themeFill="background1" w:themeFillShade="D9"/>
          </w:tcPr>
          <w:p w14:paraId="286321F8" w14:textId="77777777" w:rsidR="0089194E" w:rsidRPr="00740B43" w:rsidRDefault="00740B43" w:rsidP="00EE3E86">
            <w:pPr>
              <w:jc w:val="center"/>
              <w:rPr>
                <w:rFonts w:asciiTheme="minorHAnsi" w:hAnsiTheme="minorHAnsi" w:cstheme="minorHAnsi"/>
                <w:b/>
                <w:sz w:val="20"/>
                <w:szCs w:val="20"/>
              </w:rPr>
            </w:pPr>
            <w:r w:rsidRPr="00740B43">
              <w:rPr>
                <w:rFonts w:asciiTheme="minorHAnsi" w:hAnsiTheme="minorHAnsi" w:cstheme="minorHAnsi"/>
                <w:b/>
                <w:sz w:val="20"/>
                <w:szCs w:val="20"/>
              </w:rPr>
              <w:t>TERMO DE REFERÊNCIA INCOMPLETO OU INCONSISTENTE.</w:t>
            </w:r>
          </w:p>
        </w:tc>
      </w:tr>
      <w:tr w:rsidR="0089194E" w:rsidRPr="003B4DE5" w14:paraId="4821377F" w14:textId="77777777" w:rsidTr="00740B43">
        <w:trPr>
          <w:cantSplit/>
          <w:trHeight w:val="20"/>
          <w:jc w:val="center"/>
        </w:trPr>
        <w:tc>
          <w:tcPr>
            <w:tcW w:w="2782" w:type="dxa"/>
          </w:tcPr>
          <w:p w14:paraId="6B2DF772"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Probabilidade:</w:t>
            </w:r>
          </w:p>
        </w:tc>
        <w:tc>
          <w:tcPr>
            <w:tcW w:w="6378" w:type="dxa"/>
          </w:tcPr>
          <w:p w14:paraId="5D7AB93D"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Muito Baixa - 1</w:t>
            </w:r>
          </w:p>
        </w:tc>
      </w:tr>
      <w:tr w:rsidR="0089194E" w:rsidRPr="003B4DE5" w14:paraId="7D8E06C3" w14:textId="77777777" w:rsidTr="00740B43">
        <w:trPr>
          <w:cantSplit/>
          <w:trHeight w:val="20"/>
          <w:jc w:val="center"/>
        </w:trPr>
        <w:tc>
          <w:tcPr>
            <w:tcW w:w="2782" w:type="dxa"/>
          </w:tcPr>
          <w:p w14:paraId="3D5AD0EA"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Impacto:</w:t>
            </w:r>
          </w:p>
        </w:tc>
        <w:tc>
          <w:tcPr>
            <w:tcW w:w="6378" w:type="dxa"/>
          </w:tcPr>
          <w:p w14:paraId="600D6950"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Alto - 4</w:t>
            </w:r>
          </w:p>
        </w:tc>
      </w:tr>
      <w:tr w:rsidR="0089194E" w:rsidRPr="003B4DE5" w14:paraId="0860EC63" w14:textId="77777777" w:rsidTr="00740B43">
        <w:trPr>
          <w:cantSplit/>
          <w:trHeight w:val="20"/>
          <w:jc w:val="center"/>
        </w:trPr>
        <w:tc>
          <w:tcPr>
            <w:tcW w:w="2782" w:type="dxa"/>
            <w:shd w:val="clear" w:color="auto" w:fill="92D050"/>
          </w:tcPr>
          <w:p w14:paraId="4CA66BD6" w14:textId="77777777" w:rsidR="0089194E" w:rsidRPr="00740B43" w:rsidRDefault="0089194E" w:rsidP="00AE10A7">
            <w:pPr>
              <w:rPr>
                <w:rFonts w:asciiTheme="minorHAnsi" w:hAnsiTheme="minorHAnsi" w:cstheme="minorHAnsi"/>
                <w:b/>
                <w:sz w:val="20"/>
                <w:szCs w:val="20"/>
              </w:rPr>
            </w:pPr>
            <w:r w:rsidRPr="00740B43">
              <w:rPr>
                <w:rFonts w:asciiTheme="minorHAnsi" w:hAnsiTheme="minorHAnsi" w:cstheme="minorHAnsi"/>
                <w:b/>
                <w:sz w:val="20"/>
                <w:szCs w:val="20"/>
              </w:rPr>
              <w:t>Pontuação:</w:t>
            </w:r>
          </w:p>
        </w:tc>
        <w:tc>
          <w:tcPr>
            <w:tcW w:w="6378" w:type="dxa"/>
            <w:shd w:val="clear" w:color="auto" w:fill="92D050"/>
          </w:tcPr>
          <w:p w14:paraId="2783DA78" w14:textId="77777777" w:rsidR="0089194E" w:rsidRPr="003B4DE5" w:rsidRDefault="0089194E" w:rsidP="00AE10A7">
            <w:pPr>
              <w:rPr>
                <w:rFonts w:asciiTheme="minorHAnsi" w:hAnsiTheme="minorHAnsi" w:cstheme="minorHAnsi"/>
                <w:b/>
                <w:sz w:val="20"/>
                <w:szCs w:val="20"/>
              </w:rPr>
            </w:pPr>
            <w:r w:rsidRPr="003B4DE5">
              <w:rPr>
                <w:rFonts w:asciiTheme="minorHAnsi" w:hAnsiTheme="minorHAnsi" w:cstheme="minorHAnsi"/>
                <w:b/>
                <w:sz w:val="20"/>
                <w:szCs w:val="20"/>
              </w:rPr>
              <w:t>4 – RISCO BAIXO</w:t>
            </w:r>
          </w:p>
        </w:tc>
      </w:tr>
      <w:tr w:rsidR="0089194E" w:rsidRPr="003B4DE5" w14:paraId="3619551D" w14:textId="77777777" w:rsidTr="00740B43">
        <w:trPr>
          <w:cantSplit/>
          <w:trHeight w:val="20"/>
          <w:jc w:val="center"/>
        </w:trPr>
        <w:tc>
          <w:tcPr>
            <w:tcW w:w="2782" w:type="dxa"/>
          </w:tcPr>
          <w:p w14:paraId="09594DB0"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Possíveis causas:</w:t>
            </w:r>
          </w:p>
        </w:tc>
        <w:tc>
          <w:tcPr>
            <w:tcW w:w="6378" w:type="dxa"/>
          </w:tcPr>
          <w:p w14:paraId="4206037F"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1- Falta de levantamento de mercado</w:t>
            </w:r>
          </w:p>
          <w:p w14:paraId="7BC0FF91"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2- Falta de conhecimento por parte dos servidores</w:t>
            </w:r>
          </w:p>
        </w:tc>
      </w:tr>
      <w:tr w:rsidR="0089194E" w:rsidRPr="003B4DE5" w14:paraId="4385AC9F" w14:textId="77777777" w:rsidTr="00740B43">
        <w:trPr>
          <w:cantSplit/>
          <w:trHeight w:val="20"/>
          <w:jc w:val="center"/>
        </w:trPr>
        <w:tc>
          <w:tcPr>
            <w:tcW w:w="2782" w:type="dxa"/>
          </w:tcPr>
          <w:p w14:paraId="04E301B2"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Ações de controle:</w:t>
            </w:r>
          </w:p>
        </w:tc>
        <w:tc>
          <w:tcPr>
            <w:tcW w:w="6378" w:type="dxa"/>
          </w:tcPr>
          <w:p w14:paraId="13C4BA12"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 xml:space="preserve">Revisar o termo de referência </w:t>
            </w:r>
          </w:p>
          <w:p w14:paraId="7D23050D"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Efetuar estudo/levantamento técnico preciso com número significativo de empresas do ramo</w:t>
            </w:r>
          </w:p>
        </w:tc>
      </w:tr>
      <w:tr w:rsidR="0089194E" w:rsidRPr="003B4DE5" w14:paraId="3F7CC852" w14:textId="77777777" w:rsidTr="00740B43">
        <w:trPr>
          <w:cantSplit/>
          <w:trHeight w:val="20"/>
          <w:jc w:val="center"/>
        </w:trPr>
        <w:tc>
          <w:tcPr>
            <w:tcW w:w="2782" w:type="dxa"/>
          </w:tcPr>
          <w:p w14:paraId="7A3C34FD"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Ações de contingenciamento:</w:t>
            </w:r>
          </w:p>
        </w:tc>
        <w:tc>
          <w:tcPr>
            <w:tcW w:w="6378" w:type="dxa"/>
          </w:tcPr>
          <w:p w14:paraId="72C9B6F5"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Revogação/anulação da licitação</w:t>
            </w:r>
          </w:p>
        </w:tc>
      </w:tr>
      <w:tr w:rsidR="0089194E" w:rsidRPr="003B4DE5" w14:paraId="07DE54A7" w14:textId="77777777" w:rsidTr="00740B43">
        <w:trPr>
          <w:cantSplit/>
          <w:trHeight w:val="20"/>
          <w:jc w:val="center"/>
        </w:trPr>
        <w:tc>
          <w:tcPr>
            <w:tcW w:w="2782" w:type="dxa"/>
          </w:tcPr>
          <w:p w14:paraId="311DBA3F"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Responsáveis:</w:t>
            </w:r>
          </w:p>
        </w:tc>
        <w:tc>
          <w:tcPr>
            <w:tcW w:w="6378" w:type="dxa"/>
          </w:tcPr>
          <w:p w14:paraId="5C7ECF2A"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Equipe de planejamento e Setor de Licitações</w:t>
            </w:r>
          </w:p>
        </w:tc>
      </w:tr>
    </w:tbl>
    <w:p w14:paraId="77624EB3" w14:textId="77777777" w:rsidR="0089194E" w:rsidRDefault="0089194E" w:rsidP="00F307F6">
      <w:pPr>
        <w:pStyle w:val="Corpodetexto"/>
        <w:tabs>
          <w:tab w:val="left" w:pos="1134"/>
        </w:tabs>
        <w:jc w:val="both"/>
        <w:rPr>
          <w:rFonts w:asciiTheme="minorHAnsi" w:hAnsiTheme="minorHAnsi" w:cstheme="minorHAnsi"/>
          <w:b/>
          <w:sz w:val="20"/>
          <w:szCs w:val="20"/>
          <w:lang w:val="pt-BR"/>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6378"/>
      </w:tblGrid>
      <w:tr w:rsidR="00EC2673" w:rsidRPr="00112746" w14:paraId="633D12D6" w14:textId="77777777" w:rsidTr="003C7FD2">
        <w:trPr>
          <w:cantSplit/>
          <w:trHeight w:val="20"/>
          <w:jc w:val="center"/>
        </w:trPr>
        <w:tc>
          <w:tcPr>
            <w:tcW w:w="9160" w:type="dxa"/>
            <w:gridSpan w:val="2"/>
            <w:shd w:val="clear" w:color="auto" w:fill="D9D9D9"/>
          </w:tcPr>
          <w:p w14:paraId="11722689" w14:textId="77777777" w:rsidR="00EC2673" w:rsidRPr="00EE3E86" w:rsidRDefault="00EC2673" w:rsidP="003C7FD2">
            <w:pPr>
              <w:jc w:val="center"/>
              <w:rPr>
                <w:rFonts w:asciiTheme="minorHAnsi" w:hAnsiTheme="minorHAnsi" w:cstheme="minorHAnsi"/>
                <w:b/>
                <w:sz w:val="20"/>
                <w:szCs w:val="20"/>
              </w:rPr>
            </w:pPr>
            <w:r w:rsidRPr="00EE3E86">
              <w:rPr>
                <w:rFonts w:asciiTheme="minorHAnsi" w:hAnsiTheme="minorHAnsi" w:cstheme="minorHAnsi"/>
                <w:b/>
                <w:sz w:val="20"/>
                <w:szCs w:val="20"/>
              </w:rPr>
              <w:t>ATRASO NA CONCLUSÃO DA LICITAÇÃO</w:t>
            </w:r>
          </w:p>
        </w:tc>
      </w:tr>
      <w:tr w:rsidR="00EC2673" w:rsidRPr="00112746" w14:paraId="2EACBBC9" w14:textId="77777777" w:rsidTr="003C7FD2">
        <w:trPr>
          <w:cantSplit/>
          <w:trHeight w:val="20"/>
          <w:jc w:val="center"/>
        </w:trPr>
        <w:tc>
          <w:tcPr>
            <w:tcW w:w="2782" w:type="dxa"/>
          </w:tcPr>
          <w:p w14:paraId="39087701" w14:textId="77777777" w:rsidR="00EC2673" w:rsidRPr="00EC2673" w:rsidRDefault="00EC2673" w:rsidP="003C7FD2">
            <w:pPr>
              <w:rPr>
                <w:rFonts w:asciiTheme="minorHAnsi" w:hAnsiTheme="minorHAnsi" w:cstheme="minorHAnsi"/>
                <w:sz w:val="20"/>
                <w:szCs w:val="20"/>
              </w:rPr>
            </w:pPr>
            <w:r w:rsidRPr="00EC2673">
              <w:rPr>
                <w:rFonts w:asciiTheme="minorHAnsi" w:hAnsiTheme="minorHAnsi" w:cstheme="minorHAnsi"/>
                <w:sz w:val="20"/>
                <w:szCs w:val="20"/>
              </w:rPr>
              <w:t>Probabilidade:</w:t>
            </w:r>
          </w:p>
        </w:tc>
        <w:tc>
          <w:tcPr>
            <w:tcW w:w="6378" w:type="dxa"/>
          </w:tcPr>
          <w:p w14:paraId="14CA4459" w14:textId="77777777" w:rsidR="00EC2673" w:rsidRPr="00EC2673" w:rsidRDefault="00EC2673" w:rsidP="00EE3E86">
            <w:pPr>
              <w:rPr>
                <w:rFonts w:asciiTheme="minorHAnsi" w:hAnsiTheme="minorHAnsi" w:cstheme="minorHAnsi"/>
                <w:sz w:val="20"/>
                <w:szCs w:val="20"/>
              </w:rPr>
            </w:pPr>
            <w:r w:rsidRPr="00EC2673">
              <w:rPr>
                <w:rFonts w:asciiTheme="minorHAnsi" w:hAnsiTheme="minorHAnsi" w:cstheme="minorHAnsi"/>
                <w:sz w:val="20"/>
                <w:szCs w:val="20"/>
              </w:rPr>
              <w:t xml:space="preserve"> </w:t>
            </w:r>
            <w:r w:rsidR="00EE3E86">
              <w:rPr>
                <w:rFonts w:asciiTheme="minorHAnsi" w:hAnsiTheme="minorHAnsi" w:cstheme="minorHAnsi"/>
                <w:sz w:val="20"/>
                <w:szCs w:val="20"/>
              </w:rPr>
              <w:t xml:space="preserve">Muito Baixo </w:t>
            </w:r>
            <w:r w:rsidRPr="00EC2673">
              <w:rPr>
                <w:rFonts w:asciiTheme="minorHAnsi" w:hAnsiTheme="minorHAnsi" w:cstheme="minorHAnsi"/>
                <w:sz w:val="20"/>
                <w:szCs w:val="20"/>
              </w:rPr>
              <w:t xml:space="preserve">- </w:t>
            </w:r>
            <w:r w:rsidR="00EE3E86">
              <w:rPr>
                <w:rFonts w:asciiTheme="minorHAnsi" w:hAnsiTheme="minorHAnsi" w:cstheme="minorHAnsi"/>
                <w:sz w:val="20"/>
                <w:szCs w:val="20"/>
              </w:rPr>
              <w:t>2</w:t>
            </w:r>
          </w:p>
        </w:tc>
      </w:tr>
      <w:tr w:rsidR="00EC2673" w:rsidRPr="00112746" w14:paraId="0067332C" w14:textId="77777777" w:rsidTr="003C7FD2">
        <w:trPr>
          <w:cantSplit/>
          <w:trHeight w:val="20"/>
          <w:jc w:val="center"/>
        </w:trPr>
        <w:tc>
          <w:tcPr>
            <w:tcW w:w="2782" w:type="dxa"/>
          </w:tcPr>
          <w:p w14:paraId="33ACE35D" w14:textId="77777777" w:rsidR="00EC2673" w:rsidRPr="00EC2673" w:rsidRDefault="00EC2673" w:rsidP="003C7FD2">
            <w:pPr>
              <w:rPr>
                <w:rFonts w:asciiTheme="minorHAnsi" w:hAnsiTheme="minorHAnsi" w:cstheme="minorHAnsi"/>
                <w:sz w:val="20"/>
                <w:szCs w:val="20"/>
              </w:rPr>
            </w:pPr>
            <w:r w:rsidRPr="00EC2673">
              <w:rPr>
                <w:rFonts w:asciiTheme="minorHAnsi" w:hAnsiTheme="minorHAnsi" w:cstheme="minorHAnsi"/>
                <w:sz w:val="20"/>
                <w:szCs w:val="20"/>
              </w:rPr>
              <w:t>Impacto:</w:t>
            </w:r>
          </w:p>
        </w:tc>
        <w:tc>
          <w:tcPr>
            <w:tcW w:w="6378" w:type="dxa"/>
          </w:tcPr>
          <w:p w14:paraId="0A9B3C5B" w14:textId="77777777" w:rsidR="00EC2673" w:rsidRPr="00EC2673" w:rsidRDefault="00EC2673" w:rsidP="003C7FD2">
            <w:pPr>
              <w:rPr>
                <w:rFonts w:asciiTheme="minorHAnsi" w:hAnsiTheme="minorHAnsi" w:cstheme="minorHAnsi"/>
                <w:sz w:val="20"/>
                <w:szCs w:val="20"/>
              </w:rPr>
            </w:pPr>
            <w:r w:rsidRPr="00EC2673">
              <w:rPr>
                <w:rFonts w:asciiTheme="minorHAnsi" w:hAnsiTheme="minorHAnsi" w:cstheme="minorHAnsi"/>
                <w:sz w:val="20"/>
                <w:szCs w:val="20"/>
              </w:rPr>
              <w:t>Alto - 4</w:t>
            </w:r>
          </w:p>
        </w:tc>
      </w:tr>
      <w:tr w:rsidR="00EC2673" w:rsidRPr="00112746" w14:paraId="2A448BA9" w14:textId="77777777" w:rsidTr="00EE3E86">
        <w:trPr>
          <w:cantSplit/>
          <w:trHeight w:val="20"/>
          <w:jc w:val="center"/>
        </w:trPr>
        <w:tc>
          <w:tcPr>
            <w:tcW w:w="2782" w:type="dxa"/>
            <w:shd w:val="clear" w:color="auto" w:fill="FFFF00"/>
          </w:tcPr>
          <w:p w14:paraId="1222D6BC" w14:textId="77777777" w:rsidR="00EC2673" w:rsidRPr="00EC2673" w:rsidRDefault="00EC2673" w:rsidP="003C7FD2">
            <w:pPr>
              <w:rPr>
                <w:rFonts w:asciiTheme="minorHAnsi" w:hAnsiTheme="minorHAnsi" w:cstheme="minorHAnsi"/>
                <w:sz w:val="20"/>
                <w:szCs w:val="20"/>
              </w:rPr>
            </w:pPr>
            <w:r w:rsidRPr="00740B43">
              <w:rPr>
                <w:rFonts w:asciiTheme="minorHAnsi" w:hAnsiTheme="minorHAnsi" w:cstheme="minorHAnsi"/>
                <w:b/>
                <w:sz w:val="20"/>
                <w:szCs w:val="20"/>
              </w:rPr>
              <w:t>Pontuação:</w:t>
            </w:r>
          </w:p>
        </w:tc>
        <w:tc>
          <w:tcPr>
            <w:tcW w:w="6378" w:type="dxa"/>
            <w:shd w:val="clear" w:color="auto" w:fill="FFFF00"/>
          </w:tcPr>
          <w:p w14:paraId="5D94A32B" w14:textId="77777777" w:rsidR="00EC2673" w:rsidRPr="00EE3E86" w:rsidRDefault="00EE3E86" w:rsidP="003C7FD2">
            <w:pPr>
              <w:rPr>
                <w:rFonts w:asciiTheme="minorHAnsi" w:hAnsiTheme="minorHAnsi" w:cstheme="minorHAnsi"/>
                <w:b/>
                <w:sz w:val="20"/>
                <w:szCs w:val="20"/>
              </w:rPr>
            </w:pPr>
            <w:r w:rsidRPr="00EE3E86">
              <w:rPr>
                <w:rFonts w:asciiTheme="minorHAnsi" w:hAnsiTheme="minorHAnsi" w:cstheme="minorHAnsi"/>
                <w:b/>
                <w:sz w:val="20"/>
                <w:szCs w:val="20"/>
              </w:rPr>
              <w:t>8 – Risco Médio</w:t>
            </w:r>
          </w:p>
        </w:tc>
      </w:tr>
      <w:tr w:rsidR="00EC2673" w:rsidRPr="00112746" w14:paraId="4F1B0744" w14:textId="77777777" w:rsidTr="003C7FD2">
        <w:trPr>
          <w:cantSplit/>
          <w:trHeight w:val="20"/>
          <w:jc w:val="center"/>
        </w:trPr>
        <w:tc>
          <w:tcPr>
            <w:tcW w:w="2782" w:type="dxa"/>
          </w:tcPr>
          <w:p w14:paraId="22AE92AF" w14:textId="77777777" w:rsidR="00EC2673" w:rsidRPr="00EC2673" w:rsidRDefault="00EC2673" w:rsidP="003C7FD2">
            <w:pPr>
              <w:rPr>
                <w:rFonts w:asciiTheme="minorHAnsi" w:hAnsiTheme="minorHAnsi" w:cstheme="minorHAnsi"/>
                <w:sz w:val="20"/>
                <w:szCs w:val="20"/>
              </w:rPr>
            </w:pPr>
            <w:r w:rsidRPr="00EC2673">
              <w:rPr>
                <w:rFonts w:asciiTheme="minorHAnsi" w:hAnsiTheme="minorHAnsi" w:cstheme="minorHAnsi"/>
                <w:sz w:val="20"/>
                <w:szCs w:val="20"/>
              </w:rPr>
              <w:t>Possíveis causas:</w:t>
            </w:r>
          </w:p>
        </w:tc>
        <w:tc>
          <w:tcPr>
            <w:tcW w:w="6378" w:type="dxa"/>
          </w:tcPr>
          <w:p w14:paraId="1E3E1792" w14:textId="77777777" w:rsidR="00EC2673" w:rsidRPr="00EC2673" w:rsidRDefault="00EC2673" w:rsidP="003C7FD2">
            <w:pPr>
              <w:rPr>
                <w:rFonts w:asciiTheme="minorHAnsi" w:hAnsiTheme="minorHAnsi" w:cstheme="minorHAnsi"/>
                <w:sz w:val="20"/>
                <w:szCs w:val="20"/>
              </w:rPr>
            </w:pPr>
            <w:r w:rsidRPr="00EC2673">
              <w:rPr>
                <w:rFonts w:asciiTheme="minorHAnsi" w:hAnsiTheme="minorHAnsi" w:cstheme="minorHAnsi"/>
                <w:sz w:val="20"/>
                <w:szCs w:val="20"/>
              </w:rPr>
              <w:t>Não atendimento à demanda no prazo necessário, prejudicando todo o funcionamento das instalações das Comarcas do PJMT.</w:t>
            </w:r>
          </w:p>
        </w:tc>
      </w:tr>
      <w:tr w:rsidR="00EC2673" w:rsidRPr="00112746" w14:paraId="1C1E5975" w14:textId="77777777" w:rsidTr="003C7FD2">
        <w:trPr>
          <w:cantSplit/>
          <w:trHeight w:val="20"/>
          <w:jc w:val="center"/>
        </w:trPr>
        <w:tc>
          <w:tcPr>
            <w:tcW w:w="2782" w:type="dxa"/>
          </w:tcPr>
          <w:p w14:paraId="5AF2A3A1" w14:textId="77777777" w:rsidR="00EC2673" w:rsidRPr="00EC2673" w:rsidRDefault="00EC2673" w:rsidP="003C7FD2">
            <w:pPr>
              <w:rPr>
                <w:rFonts w:asciiTheme="minorHAnsi" w:hAnsiTheme="minorHAnsi" w:cstheme="minorHAnsi"/>
                <w:sz w:val="20"/>
                <w:szCs w:val="20"/>
              </w:rPr>
            </w:pPr>
            <w:r w:rsidRPr="00EC2673">
              <w:rPr>
                <w:rFonts w:asciiTheme="minorHAnsi" w:hAnsiTheme="minorHAnsi" w:cstheme="minorHAnsi"/>
                <w:sz w:val="20"/>
                <w:szCs w:val="20"/>
              </w:rPr>
              <w:t>Ações de controle:</w:t>
            </w:r>
          </w:p>
        </w:tc>
        <w:tc>
          <w:tcPr>
            <w:tcW w:w="6378" w:type="dxa"/>
          </w:tcPr>
          <w:p w14:paraId="297C2EDB" w14:textId="77777777" w:rsidR="00EC2673" w:rsidRPr="00EC2673" w:rsidRDefault="00EC2673" w:rsidP="003C7FD2">
            <w:pPr>
              <w:rPr>
                <w:rFonts w:asciiTheme="minorHAnsi" w:hAnsiTheme="minorHAnsi" w:cstheme="minorHAnsi"/>
                <w:sz w:val="20"/>
                <w:szCs w:val="20"/>
              </w:rPr>
            </w:pPr>
            <w:r w:rsidRPr="00EC2673">
              <w:rPr>
                <w:rFonts w:asciiTheme="minorHAnsi" w:hAnsiTheme="minorHAnsi" w:cstheme="minorHAnsi"/>
                <w:sz w:val="20"/>
                <w:szCs w:val="20"/>
              </w:rPr>
              <w:t>Nomeação de maior número de servidores para apoiar a Equipe de Planejamento e Área Técnica.</w:t>
            </w:r>
          </w:p>
        </w:tc>
      </w:tr>
      <w:tr w:rsidR="00EC2673" w:rsidRPr="00112746" w14:paraId="50559D19" w14:textId="77777777" w:rsidTr="003C7FD2">
        <w:trPr>
          <w:cantSplit/>
          <w:trHeight w:val="20"/>
          <w:jc w:val="center"/>
        </w:trPr>
        <w:tc>
          <w:tcPr>
            <w:tcW w:w="2782" w:type="dxa"/>
          </w:tcPr>
          <w:p w14:paraId="535AA56F" w14:textId="77777777" w:rsidR="00EC2673" w:rsidRPr="00EC2673" w:rsidRDefault="00EC2673" w:rsidP="003C7FD2">
            <w:pPr>
              <w:rPr>
                <w:rFonts w:asciiTheme="minorHAnsi" w:hAnsiTheme="minorHAnsi" w:cstheme="minorHAnsi"/>
                <w:sz w:val="20"/>
                <w:szCs w:val="20"/>
              </w:rPr>
            </w:pPr>
            <w:r w:rsidRPr="00EC2673">
              <w:rPr>
                <w:rFonts w:asciiTheme="minorHAnsi" w:hAnsiTheme="minorHAnsi" w:cstheme="minorHAnsi"/>
                <w:sz w:val="20"/>
                <w:szCs w:val="20"/>
              </w:rPr>
              <w:lastRenderedPageBreak/>
              <w:t>Ações de contingenciamento:</w:t>
            </w:r>
          </w:p>
        </w:tc>
        <w:tc>
          <w:tcPr>
            <w:tcW w:w="6378" w:type="dxa"/>
          </w:tcPr>
          <w:p w14:paraId="57897B8C" w14:textId="77777777" w:rsidR="00EC2673" w:rsidRPr="00EC2673" w:rsidRDefault="00EC2673" w:rsidP="003C7FD2">
            <w:pPr>
              <w:rPr>
                <w:rFonts w:asciiTheme="minorHAnsi" w:hAnsiTheme="minorHAnsi" w:cstheme="minorHAnsi"/>
                <w:sz w:val="20"/>
                <w:szCs w:val="20"/>
              </w:rPr>
            </w:pPr>
            <w:r w:rsidRPr="00EC2673">
              <w:rPr>
                <w:rFonts w:asciiTheme="minorHAnsi" w:hAnsiTheme="minorHAnsi" w:cstheme="minorHAnsi"/>
                <w:sz w:val="20"/>
                <w:szCs w:val="20"/>
              </w:rPr>
              <w:t>Deflagração de contratação emergencial e ou prorrogar o atual contrato na excepcionalidade.</w:t>
            </w:r>
          </w:p>
        </w:tc>
      </w:tr>
      <w:tr w:rsidR="00EC2673" w:rsidRPr="00112746" w14:paraId="0553DAD7" w14:textId="77777777" w:rsidTr="003C7FD2">
        <w:trPr>
          <w:cantSplit/>
          <w:trHeight w:val="20"/>
          <w:jc w:val="center"/>
        </w:trPr>
        <w:tc>
          <w:tcPr>
            <w:tcW w:w="2782" w:type="dxa"/>
          </w:tcPr>
          <w:p w14:paraId="7F78AFDB" w14:textId="77777777" w:rsidR="00EC2673" w:rsidRPr="00EC2673" w:rsidRDefault="00EC2673" w:rsidP="003C7FD2">
            <w:pPr>
              <w:rPr>
                <w:rFonts w:asciiTheme="minorHAnsi" w:hAnsiTheme="minorHAnsi" w:cstheme="minorHAnsi"/>
                <w:sz w:val="20"/>
                <w:szCs w:val="20"/>
              </w:rPr>
            </w:pPr>
            <w:r w:rsidRPr="00EC2673">
              <w:rPr>
                <w:rFonts w:asciiTheme="minorHAnsi" w:hAnsiTheme="minorHAnsi" w:cstheme="minorHAnsi"/>
                <w:sz w:val="20"/>
                <w:szCs w:val="20"/>
              </w:rPr>
              <w:t>Responsáveis:</w:t>
            </w:r>
          </w:p>
        </w:tc>
        <w:tc>
          <w:tcPr>
            <w:tcW w:w="6378" w:type="dxa"/>
          </w:tcPr>
          <w:p w14:paraId="53FF545A" w14:textId="77777777" w:rsidR="00EC2673" w:rsidRPr="00EC2673" w:rsidRDefault="00EC2673" w:rsidP="003C7FD2">
            <w:pPr>
              <w:rPr>
                <w:rFonts w:asciiTheme="minorHAnsi" w:hAnsiTheme="minorHAnsi" w:cstheme="minorHAnsi"/>
                <w:sz w:val="20"/>
                <w:szCs w:val="20"/>
              </w:rPr>
            </w:pPr>
            <w:r w:rsidRPr="00EC2673">
              <w:rPr>
                <w:rFonts w:asciiTheme="minorHAnsi" w:hAnsiTheme="minorHAnsi" w:cstheme="minorHAnsi"/>
                <w:sz w:val="20"/>
                <w:szCs w:val="20"/>
              </w:rPr>
              <w:t>Presidência do PJMT</w:t>
            </w:r>
          </w:p>
        </w:tc>
      </w:tr>
    </w:tbl>
    <w:p w14:paraId="7CFF0AEC" w14:textId="77777777" w:rsidR="00EC2673" w:rsidRDefault="00EC2673" w:rsidP="00F307F6">
      <w:pPr>
        <w:pStyle w:val="Corpodetexto"/>
        <w:tabs>
          <w:tab w:val="left" w:pos="1134"/>
        </w:tabs>
        <w:spacing w:after="0"/>
        <w:jc w:val="both"/>
        <w:rPr>
          <w:rFonts w:asciiTheme="minorHAnsi" w:hAnsiTheme="minorHAnsi" w:cstheme="minorHAnsi"/>
          <w:b/>
          <w:sz w:val="20"/>
          <w:szCs w:val="20"/>
          <w:lang w:val="pt-BR"/>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6392"/>
      </w:tblGrid>
      <w:tr w:rsidR="0089194E" w:rsidRPr="005515E7" w14:paraId="0BA7C92A" w14:textId="77777777" w:rsidTr="00740B43">
        <w:trPr>
          <w:cantSplit/>
          <w:trHeight w:val="20"/>
          <w:jc w:val="center"/>
        </w:trPr>
        <w:tc>
          <w:tcPr>
            <w:tcW w:w="9101" w:type="dxa"/>
            <w:gridSpan w:val="2"/>
            <w:shd w:val="clear" w:color="auto" w:fill="D9D9D9" w:themeFill="background1" w:themeFillShade="D9"/>
          </w:tcPr>
          <w:p w14:paraId="5F52EF00" w14:textId="77777777" w:rsidR="0089194E" w:rsidRPr="005515E7" w:rsidRDefault="0089194E" w:rsidP="00EE3E86">
            <w:pPr>
              <w:jc w:val="center"/>
              <w:rPr>
                <w:rFonts w:asciiTheme="minorHAnsi" w:hAnsiTheme="minorHAnsi" w:cstheme="minorHAnsi"/>
                <w:b/>
                <w:sz w:val="20"/>
                <w:szCs w:val="20"/>
              </w:rPr>
            </w:pPr>
            <w:r w:rsidRPr="005515E7">
              <w:rPr>
                <w:rFonts w:asciiTheme="minorHAnsi" w:hAnsiTheme="minorHAnsi" w:cstheme="minorHAnsi"/>
                <w:b/>
                <w:sz w:val="20"/>
                <w:szCs w:val="20"/>
              </w:rPr>
              <w:t>CONTRATAÇÃO NÃO ATENDE AS NECESSIDADES DA ADMINISTRAÇÃO.</w:t>
            </w:r>
          </w:p>
        </w:tc>
      </w:tr>
      <w:tr w:rsidR="0089194E" w:rsidRPr="003B4DE5" w14:paraId="775F0071" w14:textId="77777777" w:rsidTr="00740B43">
        <w:trPr>
          <w:cantSplit/>
          <w:trHeight w:val="20"/>
          <w:jc w:val="center"/>
        </w:trPr>
        <w:tc>
          <w:tcPr>
            <w:tcW w:w="2709" w:type="dxa"/>
          </w:tcPr>
          <w:p w14:paraId="3EDD14E4"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Probabilidade:</w:t>
            </w:r>
          </w:p>
        </w:tc>
        <w:tc>
          <w:tcPr>
            <w:tcW w:w="6392" w:type="dxa"/>
          </w:tcPr>
          <w:p w14:paraId="4277575A"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Muito Baixa - 1</w:t>
            </w:r>
          </w:p>
        </w:tc>
      </w:tr>
      <w:tr w:rsidR="0089194E" w:rsidRPr="003B4DE5" w14:paraId="67FB337F" w14:textId="77777777" w:rsidTr="00740B43">
        <w:trPr>
          <w:cantSplit/>
          <w:trHeight w:val="20"/>
          <w:jc w:val="center"/>
        </w:trPr>
        <w:tc>
          <w:tcPr>
            <w:tcW w:w="2709" w:type="dxa"/>
          </w:tcPr>
          <w:p w14:paraId="12A0ECB5"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Impacto:</w:t>
            </w:r>
          </w:p>
        </w:tc>
        <w:tc>
          <w:tcPr>
            <w:tcW w:w="6392" w:type="dxa"/>
          </w:tcPr>
          <w:p w14:paraId="42A5A6C2"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Alto - 4</w:t>
            </w:r>
          </w:p>
        </w:tc>
      </w:tr>
      <w:tr w:rsidR="0089194E" w:rsidRPr="003B4DE5" w14:paraId="544724BB" w14:textId="77777777" w:rsidTr="00740B43">
        <w:trPr>
          <w:cantSplit/>
          <w:trHeight w:val="20"/>
          <w:jc w:val="center"/>
        </w:trPr>
        <w:tc>
          <w:tcPr>
            <w:tcW w:w="2709" w:type="dxa"/>
            <w:shd w:val="clear" w:color="auto" w:fill="92D050"/>
          </w:tcPr>
          <w:p w14:paraId="2AF372DE" w14:textId="77777777" w:rsidR="0089194E" w:rsidRPr="00740B43" w:rsidRDefault="0089194E" w:rsidP="00AE10A7">
            <w:pPr>
              <w:rPr>
                <w:rFonts w:asciiTheme="minorHAnsi" w:hAnsiTheme="minorHAnsi" w:cstheme="minorHAnsi"/>
                <w:b/>
                <w:sz w:val="20"/>
                <w:szCs w:val="20"/>
              </w:rPr>
            </w:pPr>
            <w:r w:rsidRPr="00740B43">
              <w:rPr>
                <w:rFonts w:asciiTheme="minorHAnsi" w:hAnsiTheme="minorHAnsi" w:cstheme="minorHAnsi"/>
                <w:b/>
                <w:sz w:val="20"/>
                <w:szCs w:val="20"/>
              </w:rPr>
              <w:t>Pontuação:</w:t>
            </w:r>
          </w:p>
        </w:tc>
        <w:tc>
          <w:tcPr>
            <w:tcW w:w="6392" w:type="dxa"/>
            <w:shd w:val="clear" w:color="auto" w:fill="92D050"/>
          </w:tcPr>
          <w:p w14:paraId="588A7F6C" w14:textId="77777777" w:rsidR="0089194E" w:rsidRPr="0035573D" w:rsidRDefault="0089194E" w:rsidP="00AE10A7">
            <w:pPr>
              <w:rPr>
                <w:rFonts w:asciiTheme="minorHAnsi" w:hAnsiTheme="minorHAnsi" w:cstheme="minorHAnsi"/>
                <w:b/>
                <w:sz w:val="20"/>
                <w:szCs w:val="20"/>
              </w:rPr>
            </w:pPr>
            <w:r w:rsidRPr="0035573D">
              <w:rPr>
                <w:rFonts w:asciiTheme="minorHAnsi" w:hAnsiTheme="minorHAnsi" w:cstheme="minorHAnsi"/>
                <w:b/>
                <w:sz w:val="20"/>
                <w:szCs w:val="20"/>
              </w:rPr>
              <w:t>4 – RISCO BAIXO</w:t>
            </w:r>
          </w:p>
        </w:tc>
      </w:tr>
      <w:tr w:rsidR="0089194E" w:rsidRPr="003B4DE5" w14:paraId="5B787D0C" w14:textId="77777777" w:rsidTr="00740B43">
        <w:trPr>
          <w:cantSplit/>
          <w:trHeight w:val="20"/>
          <w:jc w:val="center"/>
        </w:trPr>
        <w:tc>
          <w:tcPr>
            <w:tcW w:w="2709" w:type="dxa"/>
          </w:tcPr>
          <w:p w14:paraId="4858F33F"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Possíveis causas:</w:t>
            </w:r>
          </w:p>
        </w:tc>
        <w:tc>
          <w:tcPr>
            <w:tcW w:w="6392" w:type="dxa"/>
          </w:tcPr>
          <w:p w14:paraId="1778A582"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Definição imprecisa da necessidade da administração</w:t>
            </w:r>
          </w:p>
          <w:p w14:paraId="0A723C1B"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Ausência de análise detalhada das necessidades</w:t>
            </w:r>
          </w:p>
        </w:tc>
      </w:tr>
      <w:tr w:rsidR="0089194E" w:rsidRPr="003B4DE5" w14:paraId="48088C30" w14:textId="77777777" w:rsidTr="00740B43">
        <w:trPr>
          <w:cantSplit/>
          <w:trHeight w:val="20"/>
          <w:jc w:val="center"/>
        </w:trPr>
        <w:tc>
          <w:tcPr>
            <w:tcW w:w="2709" w:type="dxa"/>
          </w:tcPr>
          <w:p w14:paraId="386219C4"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Ações de controle:</w:t>
            </w:r>
          </w:p>
        </w:tc>
        <w:tc>
          <w:tcPr>
            <w:tcW w:w="6392" w:type="dxa"/>
          </w:tcPr>
          <w:p w14:paraId="268336F7"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Participação efetiva do setor requisitante nas atividades do planejamento</w:t>
            </w:r>
          </w:p>
          <w:p w14:paraId="12E07581"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Supervisão efetiva</w:t>
            </w:r>
          </w:p>
        </w:tc>
      </w:tr>
      <w:tr w:rsidR="0089194E" w:rsidRPr="003B4DE5" w14:paraId="2DACCA02" w14:textId="77777777" w:rsidTr="00740B43">
        <w:trPr>
          <w:cantSplit/>
          <w:trHeight w:val="20"/>
          <w:jc w:val="center"/>
        </w:trPr>
        <w:tc>
          <w:tcPr>
            <w:tcW w:w="2709" w:type="dxa"/>
          </w:tcPr>
          <w:p w14:paraId="0AF6DB5E"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Ações de contingenciamento:</w:t>
            </w:r>
          </w:p>
        </w:tc>
        <w:tc>
          <w:tcPr>
            <w:tcW w:w="6392" w:type="dxa"/>
          </w:tcPr>
          <w:p w14:paraId="3B4A5507"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Rescisão contratual concomitante com uma nova contratação</w:t>
            </w:r>
          </w:p>
        </w:tc>
      </w:tr>
      <w:tr w:rsidR="0089194E" w:rsidRPr="003B4DE5" w14:paraId="1786A79D" w14:textId="77777777" w:rsidTr="00740B43">
        <w:trPr>
          <w:cantSplit/>
          <w:trHeight w:val="20"/>
          <w:jc w:val="center"/>
        </w:trPr>
        <w:tc>
          <w:tcPr>
            <w:tcW w:w="2709" w:type="dxa"/>
          </w:tcPr>
          <w:p w14:paraId="58CE67BF"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Responsáveis:</w:t>
            </w:r>
          </w:p>
        </w:tc>
        <w:tc>
          <w:tcPr>
            <w:tcW w:w="6392" w:type="dxa"/>
          </w:tcPr>
          <w:p w14:paraId="016EECFF"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Setor requisitante e Setor de Licitações</w:t>
            </w:r>
          </w:p>
        </w:tc>
      </w:tr>
    </w:tbl>
    <w:p w14:paraId="23D8F5A0" w14:textId="77777777" w:rsidR="00B35A1C" w:rsidRDefault="00B35A1C" w:rsidP="00B35A1C">
      <w:pPr>
        <w:pStyle w:val="Corpodetexto"/>
        <w:tabs>
          <w:tab w:val="left" w:pos="1134"/>
        </w:tabs>
        <w:spacing w:line="360" w:lineRule="auto"/>
        <w:jc w:val="both"/>
        <w:rPr>
          <w:rFonts w:asciiTheme="minorHAnsi" w:hAnsiTheme="minorHAnsi" w:cstheme="minorHAnsi"/>
          <w:b/>
          <w:sz w:val="20"/>
          <w:szCs w:val="20"/>
          <w:lang w:val="pt-BR"/>
        </w:rPr>
      </w:pPr>
    </w:p>
    <w:p w14:paraId="5553B3F5" w14:textId="77777777" w:rsidR="005B5718" w:rsidRPr="00B35A1C" w:rsidRDefault="005B5718" w:rsidP="000720EB">
      <w:pPr>
        <w:pStyle w:val="Corpodetexto"/>
        <w:numPr>
          <w:ilvl w:val="1"/>
          <w:numId w:val="2"/>
        </w:numPr>
        <w:tabs>
          <w:tab w:val="left" w:pos="1134"/>
        </w:tabs>
        <w:spacing w:line="360" w:lineRule="auto"/>
        <w:ind w:left="567" w:firstLine="0"/>
        <w:jc w:val="both"/>
        <w:rPr>
          <w:rFonts w:asciiTheme="minorHAnsi" w:hAnsiTheme="minorHAnsi" w:cstheme="minorHAnsi"/>
          <w:b/>
          <w:sz w:val="20"/>
          <w:szCs w:val="20"/>
        </w:rPr>
      </w:pPr>
      <w:r w:rsidRPr="003B4DE5">
        <w:rPr>
          <w:rFonts w:asciiTheme="minorHAnsi" w:hAnsiTheme="minorHAnsi" w:cstheme="minorHAnsi"/>
          <w:b/>
          <w:sz w:val="20"/>
          <w:szCs w:val="20"/>
        </w:rPr>
        <w:t>Fase de seleção de fornecedor</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6459"/>
      </w:tblGrid>
      <w:tr w:rsidR="003B4DE5" w:rsidRPr="005515E7" w14:paraId="2DF4EB2C" w14:textId="77777777" w:rsidTr="00740B43">
        <w:trPr>
          <w:cantSplit/>
          <w:trHeight w:val="20"/>
          <w:jc w:val="center"/>
        </w:trPr>
        <w:tc>
          <w:tcPr>
            <w:tcW w:w="9126" w:type="dxa"/>
            <w:gridSpan w:val="2"/>
            <w:shd w:val="clear" w:color="auto" w:fill="D9D9D9" w:themeFill="background1" w:themeFillShade="D9"/>
          </w:tcPr>
          <w:p w14:paraId="3000E8EF" w14:textId="77777777" w:rsidR="005B5718" w:rsidRPr="005515E7" w:rsidRDefault="005515E7" w:rsidP="00EE3E86">
            <w:pPr>
              <w:jc w:val="center"/>
              <w:rPr>
                <w:rFonts w:asciiTheme="minorHAnsi" w:hAnsiTheme="minorHAnsi" w:cstheme="minorHAnsi"/>
                <w:b/>
                <w:sz w:val="20"/>
                <w:szCs w:val="20"/>
              </w:rPr>
            </w:pPr>
            <w:r w:rsidRPr="005515E7">
              <w:rPr>
                <w:rFonts w:asciiTheme="minorHAnsi" w:hAnsiTheme="minorHAnsi" w:cstheme="minorHAnsi"/>
                <w:b/>
                <w:sz w:val="20"/>
                <w:szCs w:val="20"/>
              </w:rPr>
              <w:t>ERRO NA ESTIMATIVA DE CUSTOS</w:t>
            </w:r>
          </w:p>
        </w:tc>
      </w:tr>
      <w:tr w:rsidR="003B4DE5" w:rsidRPr="003B4DE5" w14:paraId="49D974A5" w14:textId="77777777" w:rsidTr="00740B43">
        <w:trPr>
          <w:cantSplit/>
          <w:trHeight w:val="20"/>
          <w:jc w:val="center"/>
        </w:trPr>
        <w:tc>
          <w:tcPr>
            <w:tcW w:w="2667" w:type="dxa"/>
          </w:tcPr>
          <w:p w14:paraId="27EEC25D"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Probabilidade:</w:t>
            </w:r>
          </w:p>
        </w:tc>
        <w:tc>
          <w:tcPr>
            <w:tcW w:w="6459" w:type="dxa"/>
          </w:tcPr>
          <w:p w14:paraId="0DA3394A"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Muito Baixa - 1</w:t>
            </w:r>
          </w:p>
        </w:tc>
      </w:tr>
      <w:tr w:rsidR="003B4DE5" w:rsidRPr="003B4DE5" w14:paraId="241FCB67" w14:textId="77777777" w:rsidTr="00740B43">
        <w:trPr>
          <w:cantSplit/>
          <w:trHeight w:val="20"/>
          <w:jc w:val="center"/>
        </w:trPr>
        <w:tc>
          <w:tcPr>
            <w:tcW w:w="2667" w:type="dxa"/>
          </w:tcPr>
          <w:p w14:paraId="365CB097"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Impacto:</w:t>
            </w:r>
          </w:p>
        </w:tc>
        <w:tc>
          <w:tcPr>
            <w:tcW w:w="6459" w:type="dxa"/>
          </w:tcPr>
          <w:p w14:paraId="1CEF51BF"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Médio - 3</w:t>
            </w:r>
          </w:p>
        </w:tc>
      </w:tr>
      <w:tr w:rsidR="003B4DE5" w:rsidRPr="003B4DE5" w14:paraId="53BFE237" w14:textId="77777777" w:rsidTr="00740B43">
        <w:trPr>
          <w:cantSplit/>
          <w:trHeight w:val="20"/>
          <w:jc w:val="center"/>
        </w:trPr>
        <w:tc>
          <w:tcPr>
            <w:tcW w:w="2667" w:type="dxa"/>
            <w:shd w:val="clear" w:color="auto" w:fill="92D050"/>
          </w:tcPr>
          <w:p w14:paraId="72CAFF0A"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Pontuação:</w:t>
            </w:r>
          </w:p>
        </w:tc>
        <w:tc>
          <w:tcPr>
            <w:tcW w:w="6459" w:type="dxa"/>
            <w:shd w:val="clear" w:color="auto" w:fill="92D050"/>
          </w:tcPr>
          <w:p w14:paraId="70A70D8E" w14:textId="77777777" w:rsidR="005B5718" w:rsidRPr="0035573D" w:rsidRDefault="005B5718" w:rsidP="005B5718">
            <w:pPr>
              <w:rPr>
                <w:rFonts w:asciiTheme="minorHAnsi" w:hAnsiTheme="minorHAnsi" w:cstheme="minorHAnsi"/>
                <w:b/>
                <w:sz w:val="20"/>
                <w:szCs w:val="20"/>
              </w:rPr>
            </w:pPr>
            <w:r w:rsidRPr="0035573D">
              <w:rPr>
                <w:rFonts w:asciiTheme="minorHAnsi" w:hAnsiTheme="minorHAnsi" w:cstheme="minorHAnsi"/>
                <w:b/>
                <w:sz w:val="20"/>
                <w:szCs w:val="20"/>
              </w:rPr>
              <w:t>3 – RISCO BAIXO</w:t>
            </w:r>
          </w:p>
        </w:tc>
      </w:tr>
      <w:tr w:rsidR="003B4DE5" w:rsidRPr="003B4DE5" w14:paraId="44AFA6B5" w14:textId="77777777" w:rsidTr="00740B43">
        <w:trPr>
          <w:cantSplit/>
          <w:trHeight w:val="20"/>
          <w:jc w:val="center"/>
        </w:trPr>
        <w:tc>
          <w:tcPr>
            <w:tcW w:w="2667" w:type="dxa"/>
          </w:tcPr>
          <w:p w14:paraId="03564BE6"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Possíveis causas:</w:t>
            </w:r>
          </w:p>
        </w:tc>
        <w:tc>
          <w:tcPr>
            <w:tcW w:w="6459" w:type="dxa"/>
          </w:tcPr>
          <w:p w14:paraId="20AA69F5"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Deficiência na especificação do objeto</w:t>
            </w:r>
          </w:p>
        </w:tc>
      </w:tr>
      <w:tr w:rsidR="003B4DE5" w:rsidRPr="003B4DE5" w14:paraId="5A7D3FDC" w14:textId="77777777" w:rsidTr="00740B43">
        <w:trPr>
          <w:cantSplit/>
          <w:trHeight w:val="20"/>
          <w:jc w:val="center"/>
        </w:trPr>
        <w:tc>
          <w:tcPr>
            <w:tcW w:w="2667" w:type="dxa"/>
          </w:tcPr>
          <w:p w14:paraId="219B4B44"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Ações de controle:</w:t>
            </w:r>
          </w:p>
        </w:tc>
        <w:tc>
          <w:tcPr>
            <w:tcW w:w="6459" w:type="dxa"/>
          </w:tcPr>
          <w:p w14:paraId="5DA33D8D"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Especificar o objeto de forma detalhada</w:t>
            </w:r>
          </w:p>
        </w:tc>
      </w:tr>
      <w:tr w:rsidR="003B4DE5" w:rsidRPr="003B4DE5" w14:paraId="1F93AB24" w14:textId="77777777" w:rsidTr="00740B43">
        <w:trPr>
          <w:cantSplit/>
          <w:trHeight w:val="20"/>
          <w:jc w:val="center"/>
        </w:trPr>
        <w:tc>
          <w:tcPr>
            <w:tcW w:w="2667" w:type="dxa"/>
          </w:tcPr>
          <w:p w14:paraId="1207BB82"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Ações de contingenciamento:</w:t>
            </w:r>
          </w:p>
        </w:tc>
        <w:tc>
          <w:tcPr>
            <w:tcW w:w="6459" w:type="dxa"/>
          </w:tcPr>
          <w:p w14:paraId="4DB122DF"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Revogação/anulação da licitação</w:t>
            </w:r>
          </w:p>
        </w:tc>
      </w:tr>
      <w:tr w:rsidR="003B4DE5" w:rsidRPr="003B4DE5" w14:paraId="0ABB0731" w14:textId="77777777" w:rsidTr="00740B43">
        <w:trPr>
          <w:cantSplit/>
          <w:trHeight w:val="20"/>
          <w:jc w:val="center"/>
        </w:trPr>
        <w:tc>
          <w:tcPr>
            <w:tcW w:w="2667" w:type="dxa"/>
          </w:tcPr>
          <w:p w14:paraId="7F194DA7"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Responsáveis:</w:t>
            </w:r>
          </w:p>
        </w:tc>
        <w:tc>
          <w:tcPr>
            <w:tcW w:w="6459" w:type="dxa"/>
          </w:tcPr>
          <w:p w14:paraId="08C50E1C"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Setor requisitante e equipe de planejamento</w:t>
            </w:r>
          </w:p>
        </w:tc>
      </w:tr>
    </w:tbl>
    <w:p w14:paraId="4E281511" w14:textId="77777777" w:rsidR="00B35A1C" w:rsidRDefault="00B35A1C" w:rsidP="00960F1D">
      <w:pPr>
        <w:pStyle w:val="Corpodetexto"/>
        <w:tabs>
          <w:tab w:val="left" w:pos="1134"/>
        </w:tabs>
        <w:spacing w:line="360" w:lineRule="auto"/>
        <w:jc w:val="both"/>
        <w:rPr>
          <w:rFonts w:asciiTheme="minorHAnsi" w:hAnsiTheme="minorHAnsi" w:cstheme="minorHAnsi"/>
          <w:sz w:val="20"/>
          <w:szCs w:val="20"/>
          <w:lang w:val="pt-BR"/>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422"/>
      </w:tblGrid>
      <w:tr w:rsidR="0089194E" w:rsidRPr="005515E7" w14:paraId="5B9D1546" w14:textId="77777777" w:rsidTr="00F1424C">
        <w:trPr>
          <w:cantSplit/>
          <w:trHeight w:val="20"/>
          <w:jc w:val="center"/>
        </w:trPr>
        <w:tc>
          <w:tcPr>
            <w:tcW w:w="9160" w:type="dxa"/>
            <w:gridSpan w:val="2"/>
            <w:shd w:val="clear" w:color="auto" w:fill="D9D9D9" w:themeFill="background1" w:themeFillShade="D9"/>
          </w:tcPr>
          <w:p w14:paraId="72BD1A0B" w14:textId="77777777" w:rsidR="0089194E" w:rsidRPr="005515E7" w:rsidRDefault="0089194E" w:rsidP="00EE3E86">
            <w:pPr>
              <w:jc w:val="center"/>
              <w:rPr>
                <w:rFonts w:asciiTheme="minorHAnsi" w:hAnsiTheme="minorHAnsi" w:cstheme="minorHAnsi"/>
                <w:b/>
                <w:sz w:val="20"/>
                <w:szCs w:val="20"/>
              </w:rPr>
            </w:pPr>
            <w:r w:rsidRPr="005515E7">
              <w:rPr>
                <w:rFonts w:asciiTheme="minorHAnsi" w:hAnsiTheme="minorHAnsi" w:cstheme="minorHAnsi"/>
                <w:b/>
                <w:sz w:val="20"/>
                <w:szCs w:val="20"/>
              </w:rPr>
              <w:t>SELEÇÃO DE PRESTADOR SEM CONDIÇÕES DE CUMPRIR O CONTRATO</w:t>
            </w:r>
          </w:p>
        </w:tc>
      </w:tr>
      <w:tr w:rsidR="0089194E" w:rsidRPr="003B4DE5" w14:paraId="308F54B1" w14:textId="77777777" w:rsidTr="00F1424C">
        <w:trPr>
          <w:cantSplit/>
          <w:trHeight w:val="20"/>
          <w:jc w:val="center"/>
        </w:trPr>
        <w:tc>
          <w:tcPr>
            <w:tcW w:w="2738" w:type="dxa"/>
          </w:tcPr>
          <w:p w14:paraId="3446133E"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Probabilidade:</w:t>
            </w:r>
          </w:p>
        </w:tc>
        <w:tc>
          <w:tcPr>
            <w:tcW w:w="6422" w:type="dxa"/>
          </w:tcPr>
          <w:p w14:paraId="7F5D122D"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Média - 3</w:t>
            </w:r>
          </w:p>
        </w:tc>
      </w:tr>
      <w:tr w:rsidR="0089194E" w:rsidRPr="003B4DE5" w14:paraId="266FF918" w14:textId="77777777" w:rsidTr="00F1424C">
        <w:trPr>
          <w:cantSplit/>
          <w:trHeight w:val="20"/>
          <w:jc w:val="center"/>
        </w:trPr>
        <w:tc>
          <w:tcPr>
            <w:tcW w:w="2738" w:type="dxa"/>
          </w:tcPr>
          <w:p w14:paraId="05B0C606"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Impacto:</w:t>
            </w:r>
          </w:p>
        </w:tc>
        <w:tc>
          <w:tcPr>
            <w:tcW w:w="6422" w:type="dxa"/>
          </w:tcPr>
          <w:p w14:paraId="69A97EBD"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Alto - 4</w:t>
            </w:r>
          </w:p>
        </w:tc>
      </w:tr>
      <w:tr w:rsidR="0089194E" w:rsidRPr="003B4DE5" w14:paraId="0D8C89F2" w14:textId="77777777" w:rsidTr="00F1424C">
        <w:trPr>
          <w:cantSplit/>
          <w:trHeight w:val="20"/>
          <w:jc w:val="center"/>
        </w:trPr>
        <w:tc>
          <w:tcPr>
            <w:tcW w:w="2738" w:type="dxa"/>
            <w:shd w:val="clear" w:color="auto" w:fill="FFC000"/>
          </w:tcPr>
          <w:p w14:paraId="30B3DECB" w14:textId="77777777" w:rsidR="0089194E" w:rsidRPr="00740B43" w:rsidRDefault="0089194E" w:rsidP="00AE10A7">
            <w:pPr>
              <w:rPr>
                <w:rFonts w:asciiTheme="minorHAnsi" w:hAnsiTheme="minorHAnsi" w:cstheme="minorHAnsi"/>
                <w:b/>
                <w:sz w:val="20"/>
                <w:szCs w:val="20"/>
              </w:rPr>
            </w:pPr>
            <w:r w:rsidRPr="00740B43">
              <w:rPr>
                <w:rFonts w:asciiTheme="minorHAnsi" w:hAnsiTheme="minorHAnsi" w:cstheme="minorHAnsi"/>
                <w:b/>
                <w:sz w:val="20"/>
                <w:szCs w:val="20"/>
              </w:rPr>
              <w:t>Pontuação:</w:t>
            </w:r>
          </w:p>
        </w:tc>
        <w:tc>
          <w:tcPr>
            <w:tcW w:w="6422" w:type="dxa"/>
            <w:shd w:val="clear" w:color="auto" w:fill="FFC000"/>
          </w:tcPr>
          <w:p w14:paraId="7F76D9C0" w14:textId="77777777" w:rsidR="0089194E" w:rsidRPr="003B4DE5" w:rsidRDefault="0089194E" w:rsidP="00AE10A7">
            <w:pPr>
              <w:rPr>
                <w:rFonts w:asciiTheme="minorHAnsi" w:hAnsiTheme="minorHAnsi" w:cstheme="minorHAnsi"/>
                <w:b/>
                <w:sz w:val="20"/>
                <w:szCs w:val="20"/>
              </w:rPr>
            </w:pPr>
            <w:r w:rsidRPr="003B4DE5">
              <w:rPr>
                <w:rFonts w:asciiTheme="minorHAnsi" w:hAnsiTheme="minorHAnsi" w:cstheme="minorHAnsi"/>
                <w:b/>
                <w:sz w:val="20"/>
                <w:szCs w:val="20"/>
              </w:rPr>
              <w:t>12 – RISCO ALTO</w:t>
            </w:r>
          </w:p>
        </w:tc>
      </w:tr>
      <w:tr w:rsidR="0089194E" w:rsidRPr="003B4DE5" w14:paraId="1A580324" w14:textId="77777777" w:rsidTr="00F1424C">
        <w:trPr>
          <w:cantSplit/>
          <w:trHeight w:val="20"/>
          <w:jc w:val="center"/>
        </w:trPr>
        <w:tc>
          <w:tcPr>
            <w:tcW w:w="2738" w:type="dxa"/>
          </w:tcPr>
          <w:p w14:paraId="6394D1AB"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Possíveis causas:</w:t>
            </w:r>
          </w:p>
        </w:tc>
        <w:tc>
          <w:tcPr>
            <w:tcW w:w="6422" w:type="dxa"/>
          </w:tcPr>
          <w:p w14:paraId="5F3C7545"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Deficiência das exigências referente às habilitações técnicas, econômicas, financeiras, seguro, atestados de capacidade técnica, sanções</w:t>
            </w:r>
          </w:p>
          <w:p w14:paraId="2D6BC457"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Deficiência na análise da documentação</w:t>
            </w:r>
          </w:p>
        </w:tc>
      </w:tr>
      <w:tr w:rsidR="0089194E" w:rsidRPr="003B4DE5" w14:paraId="5963D9E0" w14:textId="77777777" w:rsidTr="00F1424C">
        <w:trPr>
          <w:cantSplit/>
          <w:trHeight w:val="20"/>
          <w:jc w:val="center"/>
        </w:trPr>
        <w:tc>
          <w:tcPr>
            <w:tcW w:w="2738" w:type="dxa"/>
          </w:tcPr>
          <w:p w14:paraId="3D7D4522"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Ações de controle:</w:t>
            </w:r>
          </w:p>
        </w:tc>
        <w:tc>
          <w:tcPr>
            <w:tcW w:w="6422" w:type="dxa"/>
          </w:tcPr>
          <w:p w14:paraId="09D20704"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Exigência de qualificações compatíveis com o objeto e normas regulamentadoras da atividade</w:t>
            </w:r>
          </w:p>
        </w:tc>
      </w:tr>
      <w:tr w:rsidR="0089194E" w:rsidRPr="003B4DE5" w14:paraId="37CE3999" w14:textId="77777777" w:rsidTr="00F1424C">
        <w:trPr>
          <w:cantSplit/>
          <w:trHeight w:val="20"/>
          <w:jc w:val="center"/>
        </w:trPr>
        <w:tc>
          <w:tcPr>
            <w:tcW w:w="2738" w:type="dxa"/>
          </w:tcPr>
          <w:p w14:paraId="66AA53C5"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Ações de contingenciamento:</w:t>
            </w:r>
          </w:p>
        </w:tc>
        <w:tc>
          <w:tcPr>
            <w:tcW w:w="6422" w:type="dxa"/>
          </w:tcPr>
          <w:p w14:paraId="2F5C8DE6"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1- Realizar aplicação de sanções</w:t>
            </w:r>
          </w:p>
          <w:p w14:paraId="0CBC8886"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2- Rescisão contratual.</w:t>
            </w:r>
          </w:p>
        </w:tc>
      </w:tr>
      <w:tr w:rsidR="0089194E" w:rsidRPr="003B4DE5" w14:paraId="335AE602" w14:textId="77777777" w:rsidTr="00F1424C">
        <w:trPr>
          <w:cantSplit/>
          <w:trHeight w:val="20"/>
          <w:jc w:val="center"/>
        </w:trPr>
        <w:tc>
          <w:tcPr>
            <w:tcW w:w="2738" w:type="dxa"/>
          </w:tcPr>
          <w:p w14:paraId="7D846FE8"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Responsáveis:</w:t>
            </w:r>
          </w:p>
        </w:tc>
        <w:tc>
          <w:tcPr>
            <w:tcW w:w="6422" w:type="dxa"/>
          </w:tcPr>
          <w:p w14:paraId="5CC60281"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Equipe de planejamento e gestor do contrato</w:t>
            </w:r>
          </w:p>
        </w:tc>
      </w:tr>
    </w:tbl>
    <w:p w14:paraId="413697B8" w14:textId="77777777" w:rsidR="00F8124B" w:rsidRDefault="00F8124B" w:rsidP="00F307F6">
      <w:pPr>
        <w:pStyle w:val="Corpodetexto"/>
        <w:tabs>
          <w:tab w:val="left" w:pos="1134"/>
        </w:tabs>
        <w:ind w:left="567"/>
        <w:jc w:val="both"/>
        <w:rPr>
          <w:rFonts w:asciiTheme="minorHAnsi" w:hAnsiTheme="minorHAnsi" w:cstheme="minorHAnsi"/>
          <w:sz w:val="20"/>
          <w:szCs w:val="20"/>
          <w:lang w:val="pt-BR"/>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422"/>
      </w:tblGrid>
      <w:tr w:rsidR="0089194E" w:rsidRPr="005515E7" w14:paraId="22611FD1" w14:textId="77777777" w:rsidTr="00F1424C">
        <w:trPr>
          <w:cantSplit/>
          <w:trHeight w:val="20"/>
          <w:jc w:val="center"/>
        </w:trPr>
        <w:tc>
          <w:tcPr>
            <w:tcW w:w="9160" w:type="dxa"/>
            <w:gridSpan w:val="2"/>
            <w:shd w:val="clear" w:color="auto" w:fill="D9D9D9" w:themeFill="background1" w:themeFillShade="D9"/>
          </w:tcPr>
          <w:p w14:paraId="66674223" w14:textId="77777777" w:rsidR="0089194E" w:rsidRPr="005515E7" w:rsidRDefault="0089194E" w:rsidP="00AE10A7">
            <w:pPr>
              <w:rPr>
                <w:rFonts w:asciiTheme="minorHAnsi" w:hAnsiTheme="minorHAnsi" w:cstheme="minorHAnsi"/>
                <w:b/>
                <w:sz w:val="20"/>
                <w:szCs w:val="20"/>
              </w:rPr>
            </w:pPr>
            <w:r w:rsidRPr="005515E7">
              <w:rPr>
                <w:rFonts w:asciiTheme="minorHAnsi" w:hAnsiTheme="minorHAnsi" w:cstheme="minorHAnsi"/>
                <w:b/>
                <w:sz w:val="20"/>
                <w:szCs w:val="20"/>
              </w:rPr>
              <w:t>ACEITAÇÃO DE PROPOSTA EM DESACORDO COM O EDITAL</w:t>
            </w:r>
          </w:p>
        </w:tc>
      </w:tr>
      <w:tr w:rsidR="0089194E" w:rsidRPr="003B4DE5" w14:paraId="135EFC45" w14:textId="77777777" w:rsidTr="00F1424C">
        <w:trPr>
          <w:cantSplit/>
          <w:trHeight w:val="20"/>
          <w:jc w:val="center"/>
        </w:trPr>
        <w:tc>
          <w:tcPr>
            <w:tcW w:w="2738" w:type="dxa"/>
          </w:tcPr>
          <w:p w14:paraId="030E6C5F"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Probabilidade:</w:t>
            </w:r>
          </w:p>
        </w:tc>
        <w:tc>
          <w:tcPr>
            <w:tcW w:w="6422" w:type="dxa"/>
          </w:tcPr>
          <w:p w14:paraId="5B602B03"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Muito Baixa - 1</w:t>
            </w:r>
          </w:p>
        </w:tc>
      </w:tr>
      <w:tr w:rsidR="0089194E" w:rsidRPr="003B4DE5" w14:paraId="09F10FE4" w14:textId="77777777" w:rsidTr="00F1424C">
        <w:trPr>
          <w:cantSplit/>
          <w:trHeight w:val="20"/>
          <w:jc w:val="center"/>
        </w:trPr>
        <w:tc>
          <w:tcPr>
            <w:tcW w:w="2738" w:type="dxa"/>
          </w:tcPr>
          <w:p w14:paraId="3E0095F1"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Impacto:</w:t>
            </w:r>
          </w:p>
        </w:tc>
        <w:tc>
          <w:tcPr>
            <w:tcW w:w="6422" w:type="dxa"/>
          </w:tcPr>
          <w:p w14:paraId="37852534"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Muito alto - 5</w:t>
            </w:r>
          </w:p>
        </w:tc>
      </w:tr>
      <w:tr w:rsidR="0089194E" w:rsidRPr="003B4DE5" w14:paraId="0CBD5084" w14:textId="77777777" w:rsidTr="00F1424C">
        <w:trPr>
          <w:cantSplit/>
          <w:trHeight w:val="20"/>
          <w:jc w:val="center"/>
        </w:trPr>
        <w:tc>
          <w:tcPr>
            <w:tcW w:w="2738" w:type="dxa"/>
            <w:shd w:val="clear" w:color="auto" w:fill="FFFF00"/>
          </w:tcPr>
          <w:p w14:paraId="7FFB42B0" w14:textId="77777777" w:rsidR="0089194E" w:rsidRPr="00F1424C" w:rsidRDefault="0089194E" w:rsidP="00AE10A7">
            <w:pPr>
              <w:rPr>
                <w:rFonts w:asciiTheme="minorHAnsi" w:hAnsiTheme="minorHAnsi" w:cstheme="minorHAnsi"/>
                <w:b/>
                <w:sz w:val="20"/>
                <w:szCs w:val="20"/>
              </w:rPr>
            </w:pPr>
            <w:r w:rsidRPr="00F1424C">
              <w:rPr>
                <w:rFonts w:asciiTheme="minorHAnsi" w:hAnsiTheme="minorHAnsi" w:cstheme="minorHAnsi"/>
                <w:b/>
                <w:sz w:val="20"/>
                <w:szCs w:val="20"/>
              </w:rPr>
              <w:t>Pontuação:</w:t>
            </w:r>
          </w:p>
        </w:tc>
        <w:tc>
          <w:tcPr>
            <w:tcW w:w="6422" w:type="dxa"/>
            <w:shd w:val="clear" w:color="auto" w:fill="FFFF00"/>
          </w:tcPr>
          <w:p w14:paraId="653A6839" w14:textId="77777777" w:rsidR="0089194E" w:rsidRPr="003B4DE5" w:rsidRDefault="0089194E" w:rsidP="00AE10A7">
            <w:pPr>
              <w:rPr>
                <w:rFonts w:asciiTheme="minorHAnsi" w:hAnsiTheme="minorHAnsi" w:cstheme="minorHAnsi"/>
                <w:b/>
                <w:sz w:val="20"/>
                <w:szCs w:val="20"/>
              </w:rPr>
            </w:pPr>
            <w:r w:rsidRPr="003B4DE5">
              <w:rPr>
                <w:rFonts w:asciiTheme="minorHAnsi" w:hAnsiTheme="minorHAnsi" w:cstheme="minorHAnsi"/>
                <w:b/>
                <w:sz w:val="20"/>
                <w:szCs w:val="20"/>
              </w:rPr>
              <w:t>5 – RISCO MÉDIO</w:t>
            </w:r>
          </w:p>
        </w:tc>
      </w:tr>
      <w:tr w:rsidR="0089194E" w:rsidRPr="003B4DE5" w14:paraId="08C5D21E" w14:textId="77777777" w:rsidTr="00F1424C">
        <w:trPr>
          <w:cantSplit/>
          <w:trHeight w:val="20"/>
          <w:jc w:val="center"/>
        </w:trPr>
        <w:tc>
          <w:tcPr>
            <w:tcW w:w="2738" w:type="dxa"/>
          </w:tcPr>
          <w:p w14:paraId="55C68A74"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Possíveis causas:</w:t>
            </w:r>
          </w:p>
        </w:tc>
        <w:tc>
          <w:tcPr>
            <w:tcW w:w="6422" w:type="dxa"/>
          </w:tcPr>
          <w:p w14:paraId="3CBA6E51"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1- Falta de capacitação do pregoeiro e da equipe</w:t>
            </w:r>
          </w:p>
          <w:p w14:paraId="5726DBA9"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2- Falta de revisão efetiva na fase de homologação</w:t>
            </w:r>
          </w:p>
        </w:tc>
      </w:tr>
      <w:tr w:rsidR="0089194E" w:rsidRPr="003B4DE5" w14:paraId="359843FB" w14:textId="77777777" w:rsidTr="00F1424C">
        <w:trPr>
          <w:cantSplit/>
          <w:trHeight w:val="20"/>
          <w:jc w:val="center"/>
        </w:trPr>
        <w:tc>
          <w:tcPr>
            <w:tcW w:w="2738" w:type="dxa"/>
          </w:tcPr>
          <w:p w14:paraId="281A75B5"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Ações de controle:</w:t>
            </w:r>
          </w:p>
        </w:tc>
        <w:tc>
          <w:tcPr>
            <w:tcW w:w="6422" w:type="dxa"/>
          </w:tcPr>
          <w:p w14:paraId="1A226C0F"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Capacitar pregoeiro e equipe de avaliação das propostas</w:t>
            </w:r>
          </w:p>
        </w:tc>
      </w:tr>
      <w:tr w:rsidR="0089194E" w:rsidRPr="003B4DE5" w14:paraId="2EEA5735" w14:textId="77777777" w:rsidTr="00F1424C">
        <w:trPr>
          <w:cantSplit/>
          <w:trHeight w:val="20"/>
          <w:jc w:val="center"/>
        </w:trPr>
        <w:tc>
          <w:tcPr>
            <w:tcW w:w="2738" w:type="dxa"/>
          </w:tcPr>
          <w:p w14:paraId="2D74C76E"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Ações de contingenciamento:</w:t>
            </w:r>
          </w:p>
        </w:tc>
        <w:tc>
          <w:tcPr>
            <w:tcW w:w="6422" w:type="dxa"/>
          </w:tcPr>
          <w:p w14:paraId="7413993B"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Revogação/anulação da licitação</w:t>
            </w:r>
          </w:p>
        </w:tc>
      </w:tr>
      <w:tr w:rsidR="0089194E" w:rsidRPr="003B4DE5" w14:paraId="52FE82AF" w14:textId="77777777" w:rsidTr="00F1424C">
        <w:trPr>
          <w:cantSplit/>
          <w:trHeight w:val="20"/>
          <w:jc w:val="center"/>
        </w:trPr>
        <w:tc>
          <w:tcPr>
            <w:tcW w:w="2738" w:type="dxa"/>
          </w:tcPr>
          <w:p w14:paraId="6F205FF2"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Responsáveis:</w:t>
            </w:r>
          </w:p>
        </w:tc>
        <w:tc>
          <w:tcPr>
            <w:tcW w:w="6422" w:type="dxa"/>
          </w:tcPr>
          <w:p w14:paraId="480DC2FF"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Pregoeiro</w:t>
            </w:r>
          </w:p>
        </w:tc>
      </w:tr>
    </w:tbl>
    <w:p w14:paraId="7A84F3ED" w14:textId="77777777" w:rsidR="00F307F6" w:rsidRDefault="00F307F6" w:rsidP="00F307F6">
      <w:pPr>
        <w:pStyle w:val="Corpodetexto"/>
        <w:tabs>
          <w:tab w:val="left" w:pos="1134"/>
        </w:tabs>
        <w:spacing w:line="360" w:lineRule="auto"/>
        <w:jc w:val="both"/>
        <w:rPr>
          <w:rFonts w:asciiTheme="minorHAnsi" w:hAnsiTheme="minorHAnsi" w:cstheme="minorHAnsi"/>
          <w:b/>
          <w:sz w:val="20"/>
          <w:szCs w:val="20"/>
        </w:rPr>
      </w:pPr>
    </w:p>
    <w:p w14:paraId="3E88A867" w14:textId="3333A08A" w:rsidR="00F307F6" w:rsidRPr="00960F1D" w:rsidRDefault="005B5718" w:rsidP="00F307F6">
      <w:pPr>
        <w:pStyle w:val="Corpodetexto"/>
        <w:numPr>
          <w:ilvl w:val="1"/>
          <w:numId w:val="2"/>
        </w:numPr>
        <w:tabs>
          <w:tab w:val="left" w:pos="1134"/>
        </w:tabs>
        <w:spacing w:line="360" w:lineRule="auto"/>
        <w:ind w:left="567" w:firstLine="0"/>
        <w:jc w:val="both"/>
        <w:rPr>
          <w:rFonts w:asciiTheme="minorHAnsi" w:hAnsiTheme="minorHAnsi" w:cstheme="minorHAnsi"/>
          <w:b/>
          <w:sz w:val="20"/>
          <w:szCs w:val="20"/>
        </w:rPr>
      </w:pPr>
      <w:r w:rsidRPr="00B538B1">
        <w:rPr>
          <w:rFonts w:asciiTheme="minorHAnsi" w:hAnsiTheme="minorHAnsi" w:cstheme="minorHAnsi"/>
          <w:b/>
          <w:sz w:val="20"/>
          <w:szCs w:val="20"/>
        </w:rPr>
        <w:lastRenderedPageBreak/>
        <w:t xml:space="preserve">Fase de gestão do contrato </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422"/>
      </w:tblGrid>
      <w:tr w:rsidR="003B4DE5" w:rsidRPr="005515E7" w14:paraId="501491AE" w14:textId="77777777" w:rsidTr="00F1424C">
        <w:trPr>
          <w:cantSplit/>
          <w:trHeight w:val="20"/>
          <w:jc w:val="center"/>
        </w:trPr>
        <w:tc>
          <w:tcPr>
            <w:tcW w:w="9160" w:type="dxa"/>
            <w:gridSpan w:val="2"/>
            <w:shd w:val="clear" w:color="auto" w:fill="D9D9D9" w:themeFill="background1" w:themeFillShade="D9"/>
          </w:tcPr>
          <w:p w14:paraId="16C2F3ED" w14:textId="77777777" w:rsidR="005B5718" w:rsidRPr="005515E7" w:rsidRDefault="005515E7" w:rsidP="005B5718">
            <w:pPr>
              <w:rPr>
                <w:rFonts w:asciiTheme="minorHAnsi" w:hAnsiTheme="minorHAnsi" w:cstheme="minorHAnsi"/>
                <w:b/>
                <w:sz w:val="20"/>
                <w:szCs w:val="20"/>
              </w:rPr>
            </w:pPr>
            <w:r w:rsidRPr="005515E7">
              <w:rPr>
                <w:rFonts w:asciiTheme="minorHAnsi" w:hAnsiTheme="minorHAnsi" w:cstheme="minorHAnsi"/>
                <w:b/>
                <w:sz w:val="20"/>
                <w:szCs w:val="20"/>
              </w:rPr>
              <w:t>FISCALIZAÇÃO INADEQUADA DO CONTRATO</w:t>
            </w:r>
          </w:p>
        </w:tc>
      </w:tr>
      <w:tr w:rsidR="003B4DE5" w:rsidRPr="003B4DE5" w14:paraId="69A3702D" w14:textId="77777777" w:rsidTr="00F1424C">
        <w:trPr>
          <w:cantSplit/>
          <w:trHeight w:val="20"/>
          <w:jc w:val="center"/>
        </w:trPr>
        <w:tc>
          <w:tcPr>
            <w:tcW w:w="2738" w:type="dxa"/>
          </w:tcPr>
          <w:p w14:paraId="40259E19"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Probabilidade:</w:t>
            </w:r>
          </w:p>
        </w:tc>
        <w:tc>
          <w:tcPr>
            <w:tcW w:w="6422" w:type="dxa"/>
          </w:tcPr>
          <w:p w14:paraId="7E2EEF68"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Muito Baixa - 1</w:t>
            </w:r>
          </w:p>
        </w:tc>
      </w:tr>
      <w:tr w:rsidR="003B4DE5" w:rsidRPr="003B4DE5" w14:paraId="12FBA5E2" w14:textId="77777777" w:rsidTr="00F1424C">
        <w:trPr>
          <w:cantSplit/>
          <w:trHeight w:val="20"/>
          <w:jc w:val="center"/>
        </w:trPr>
        <w:tc>
          <w:tcPr>
            <w:tcW w:w="2738" w:type="dxa"/>
          </w:tcPr>
          <w:p w14:paraId="3E1350E1"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Impacto:</w:t>
            </w:r>
          </w:p>
        </w:tc>
        <w:tc>
          <w:tcPr>
            <w:tcW w:w="6422" w:type="dxa"/>
          </w:tcPr>
          <w:p w14:paraId="06129C1D"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Médio - 3</w:t>
            </w:r>
          </w:p>
        </w:tc>
      </w:tr>
      <w:tr w:rsidR="003B4DE5" w:rsidRPr="003B4DE5" w14:paraId="0D2F5A98" w14:textId="77777777" w:rsidTr="00F1424C">
        <w:trPr>
          <w:cantSplit/>
          <w:trHeight w:val="20"/>
          <w:jc w:val="center"/>
        </w:trPr>
        <w:tc>
          <w:tcPr>
            <w:tcW w:w="2738" w:type="dxa"/>
            <w:shd w:val="clear" w:color="auto" w:fill="92D050"/>
          </w:tcPr>
          <w:p w14:paraId="5B177C0F"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Pontuação:</w:t>
            </w:r>
          </w:p>
        </w:tc>
        <w:tc>
          <w:tcPr>
            <w:tcW w:w="6422" w:type="dxa"/>
            <w:shd w:val="clear" w:color="auto" w:fill="92D050"/>
          </w:tcPr>
          <w:p w14:paraId="2EFF24B1" w14:textId="77777777" w:rsidR="005B5718" w:rsidRPr="003B4DE5" w:rsidRDefault="005B5718" w:rsidP="005B5718">
            <w:pPr>
              <w:rPr>
                <w:rFonts w:asciiTheme="minorHAnsi" w:hAnsiTheme="minorHAnsi" w:cstheme="minorHAnsi"/>
                <w:b/>
                <w:sz w:val="20"/>
                <w:szCs w:val="20"/>
              </w:rPr>
            </w:pPr>
            <w:r w:rsidRPr="003B4DE5">
              <w:rPr>
                <w:rFonts w:asciiTheme="minorHAnsi" w:hAnsiTheme="minorHAnsi" w:cstheme="minorHAnsi"/>
                <w:b/>
                <w:sz w:val="20"/>
                <w:szCs w:val="20"/>
              </w:rPr>
              <w:t>3 – RISCO BAIXO</w:t>
            </w:r>
          </w:p>
        </w:tc>
      </w:tr>
      <w:tr w:rsidR="003B4DE5" w:rsidRPr="003B4DE5" w14:paraId="1E0DBB43" w14:textId="77777777" w:rsidTr="00F1424C">
        <w:trPr>
          <w:cantSplit/>
          <w:trHeight w:val="20"/>
          <w:jc w:val="center"/>
        </w:trPr>
        <w:tc>
          <w:tcPr>
            <w:tcW w:w="2738" w:type="dxa"/>
          </w:tcPr>
          <w:p w14:paraId="6CB326D9"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Possíveis causas:</w:t>
            </w:r>
          </w:p>
        </w:tc>
        <w:tc>
          <w:tcPr>
            <w:tcW w:w="6422" w:type="dxa"/>
          </w:tcPr>
          <w:p w14:paraId="2FE6446D"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1- Falta de competências necessárias para a realização da atividade</w:t>
            </w:r>
          </w:p>
          <w:p w14:paraId="2FDBCB29" w14:textId="77777777" w:rsidR="005B5718" w:rsidRPr="003B4DE5" w:rsidRDefault="005B5718" w:rsidP="0089194E">
            <w:pPr>
              <w:rPr>
                <w:rFonts w:asciiTheme="minorHAnsi" w:hAnsiTheme="minorHAnsi" w:cstheme="minorHAnsi"/>
                <w:sz w:val="20"/>
                <w:szCs w:val="20"/>
              </w:rPr>
            </w:pPr>
            <w:r w:rsidRPr="003B4DE5">
              <w:rPr>
                <w:rFonts w:asciiTheme="minorHAnsi" w:hAnsiTheme="minorHAnsi" w:cstheme="minorHAnsi"/>
                <w:sz w:val="20"/>
                <w:szCs w:val="20"/>
              </w:rPr>
              <w:t>2- Falta de capacitação</w:t>
            </w:r>
            <w:r w:rsidR="0089194E">
              <w:rPr>
                <w:rFonts w:asciiTheme="minorHAnsi" w:hAnsiTheme="minorHAnsi" w:cstheme="minorHAnsi"/>
                <w:sz w:val="20"/>
                <w:szCs w:val="20"/>
              </w:rPr>
              <w:t xml:space="preserve">, </w:t>
            </w:r>
            <w:r w:rsidRPr="003B4DE5">
              <w:rPr>
                <w:rFonts w:asciiTheme="minorHAnsi" w:hAnsiTheme="minorHAnsi" w:cstheme="minorHAnsi"/>
                <w:sz w:val="20"/>
                <w:szCs w:val="20"/>
              </w:rPr>
              <w:t>Sobrecarga de trabalho.</w:t>
            </w:r>
          </w:p>
        </w:tc>
      </w:tr>
      <w:tr w:rsidR="003B4DE5" w:rsidRPr="003B4DE5" w14:paraId="38254B26" w14:textId="77777777" w:rsidTr="00F1424C">
        <w:trPr>
          <w:cantSplit/>
          <w:trHeight w:val="20"/>
          <w:jc w:val="center"/>
        </w:trPr>
        <w:tc>
          <w:tcPr>
            <w:tcW w:w="2738" w:type="dxa"/>
          </w:tcPr>
          <w:p w14:paraId="0FD5CB3D"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Ações de controle:</w:t>
            </w:r>
          </w:p>
        </w:tc>
        <w:tc>
          <w:tcPr>
            <w:tcW w:w="6422" w:type="dxa"/>
          </w:tcPr>
          <w:p w14:paraId="17E2AB18"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1- Documentar o acompanhamento da fiscalização</w:t>
            </w:r>
          </w:p>
          <w:p w14:paraId="6DCA7994"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2- Capacitar o fiscal</w:t>
            </w:r>
          </w:p>
          <w:p w14:paraId="0BA71602"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3- Evitar alteração de fiscal</w:t>
            </w:r>
          </w:p>
          <w:p w14:paraId="24040C4A"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4- Elaborar manual com procedimentos</w:t>
            </w:r>
          </w:p>
          <w:p w14:paraId="4A584A40"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5- Compatibilizar o quantitativo e a complexidade dos contratos com o número de fiscais de contrato</w:t>
            </w:r>
          </w:p>
        </w:tc>
      </w:tr>
      <w:tr w:rsidR="003B4DE5" w:rsidRPr="003B4DE5" w14:paraId="4A2D9D8E" w14:textId="77777777" w:rsidTr="00F1424C">
        <w:trPr>
          <w:cantSplit/>
          <w:trHeight w:val="20"/>
          <w:jc w:val="center"/>
        </w:trPr>
        <w:tc>
          <w:tcPr>
            <w:tcW w:w="2738" w:type="dxa"/>
          </w:tcPr>
          <w:p w14:paraId="09C0B8BD"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Ações de contingenciamento:</w:t>
            </w:r>
          </w:p>
        </w:tc>
        <w:tc>
          <w:tcPr>
            <w:tcW w:w="6422" w:type="dxa"/>
          </w:tcPr>
          <w:p w14:paraId="417BEC86"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Efetuar a troca do fiscal</w:t>
            </w:r>
          </w:p>
        </w:tc>
      </w:tr>
      <w:tr w:rsidR="003B4DE5" w:rsidRPr="003B4DE5" w14:paraId="03564520" w14:textId="77777777" w:rsidTr="00F1424C">
        <w:trPr>
          <w:cantSplit/>
          <w:trHeight w:val="20"/>
          <w:jc w:val="center"/>
        </w:trPr>
        <w:tc>
          <w:tcPr>
            <w:tcW w:w="2738" w:type="dxa"/>
          </w:tcPr>
          <w:p w14:paraId="5302385C"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Responsáveis:</w:t>
            </w:r>
          </w:p>
        </w:tc>
        <w:tc>
          <w:tcPr>
            <w:tcW w:w="6422" w:type="dxa"/>
          </w:tcPr>
          <w:p w14:paraId="17391138" w14:textId="77777777" w:rsidR="005B5718" w:rsidRPr="003B4DE5" w:rsidRDefault="005B5718" w:rsidP="005B5718">
            <w:pPr>
              <w:rPr>
                <w:rFonts w:asciiTheme="minorHAnsi" w:hAnsiTheme="minorHAnsi" w:cstheme="minorHAnsi"/>
                <w:sz w:val="20"/>
                <w:szCs w:val="20"/>
              </w:rPr>
            </w:pPr>
            <w:r w:rsidRPr="003B4DE5">
              <w:rPr>
                <w:rFonts w:asciiTheme="minorHAnsi" w:hAnsiTheme="minorHAnsi" w:cstheme="minorHAnsi"/>
                <w:sz w:val="20"/>
                <w:szCs w:val="20"/>
              </w:rPr>
              <w:t>Gestor do contrato e fiscal</w:t>
            </w:r>
          </w:p>
        </w:tc>
      </w:tr>
    </w:tbl>
    <w:p w14:paraId="1C9A413F" w14:textId="77777777" w:rsidR="00EB7492" w:rsidRDefault="00EB7492" w:rsidP="00B538B1"/>
    <w:p w14:paraId="64C5BE37" w14:textId="77777777" w:rsidR="00EB7492" w:rsidRPr="00B538B1" w:rsidRDefault="00EB7492" w:rsidP="00B538B1"/>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422"/>
      </w:tblGrid>
      <w:tr w:rsidR="0089194E" w:rsidRPr="005515E7" w14:paraId="72B0A87C" w14:textId="77777777" w:rsidTr="00F1424C">
        <w:trPr>
          <w:cantSplit/>
          <w:trHeight w:val="20"/>
          <w:jc w:val="center"/>
        </w:trPr>
        <w:tc>
          <w:tcPr>
            <w:tcW w:w="9160" w:type="dxa"/>
            <w:gridSpan w:val="2"/>
            <w:shd w:val="clear" w:color="auto" w:fill="D9D9D9" w:themeFill="background1" w:themeFillShade="D9"/>
          </w:tcPr>
          <w:p w14:paraId="111F23E4" w14:textId="77777777" w:rsidR="0089194E" w:rsidRPr="005515E7" w:rsidRDefault="0089194E" w:rsidP="00AE10A7">
            <w:pPr>
              <w:rPr>
                <w:rFonts w:asciiTheme="minorHAnsi" w:hAnsiTheme="minorHAnsi" w:cstheme="minorHAnsi"/>
                <w:b/>
                <w:sz w:val="20"/>
                <w:szCs w:val="20"/>
              </w:rPr>
            </w:pPr>
            <w:r w:rsidRPr="005515E7">
              <w:rPr>
                <w:rFonts w:asciiTheme="minorHAnsi" w:hAnsiTheme="minorHAnsi" w:cstheme="minorHAnsi"/>
                <w:b/>
                <w:sz w:val="20"/>
                <w:szCs w:val="20"/>
              </w:rPr>
              <w:t>DESCUMPRIMENTO DE OBRIGAÇÕES TRABALHISTAS, PREVIDENCIÁRIAS E COM FGTS</w:t>
            </w:r>
          </w:p>
        </w:tc>
      </w:tr>
      <w:tr w:rsidR="0089194E" w:rsidRPr="003B4DE5" w14:paraId="0BE509DA" w14:textId="77777777" w:rsidTr="00F1424C">
        <w:trPr>
          <w:cantSplit/>
          <w:trHeight w:val="20"/>
          <w:jc w:val="center"/>
        </w:trPr>
        <w:tc>
          <w:tcPr>
            <w:tcW w:w="2738" w:type="dxa"/>
          </w:tcPr>
          <w:p w14:paraId="7E3C81E6"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Probabilidade:</w:t>
            </w:r>
          </w:p>
        </w:tc>
        <w:tc>
          <w:tcPr>
            <w:tcW w:w="6422" w:type="dxa"/>
          </w:tcPr>
          <w:p w14:paraId="72504146"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Alta - 4</w:t>
            </w:r>
          </w:p>
        </w:tc>
      </w:tr>
      <w:tr w:rsidR="0089194E" w:rsidRPr="003B4DE5" w14:paraId="257B8D63" w14:textId="77777777" w:rsidTr="00F1424C">
        <w:trPr>
          <w:cantSplit/>
          <w:trHeight w:val="20"/>
          <w:jc w:val="center"/>
        </w:trPr>
        <w:tc>
          <w:tcPr>
            <w:tcW w:w="2738" w:type="dxa"/>
          </w:tcPr>
          <w:p w14:paraId="6CB7A791"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Impacto:</w:t>
            </w:r>
          </w:p>
        </w:tc>
        <w:tc>
          <w:tcPr>
            <w:tcW w:w="6422" w:type="dxa"/>
          </w:tcPr>
          <w:p w14:paraId="5CA4486E"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Alto – 4</w:t>
            </w:r>
          </w:p>
        </w:tc>
      </w:tr>
      <w:tr w:rsidR="0089194E" w:rsidRPr="003B4DE5" w14:paraId="05D702C9" w14:textId="77777777" w:rsidTr="00F1424C">
        <w:trPr>
          <w:cantSplit/>
          <w:trHeight w:val="20"/>
          <w:jc w:val="center"/>
        </w:trPr>
        <w:tc>
          <w:tcPr>
            <w:tcW w:w="2738" w:type="dxa"/>
            <w:shd w:val="clear" w:color="auto" w:fill="FFC000"/>
          </w:tcPr>
          <w:p w14:paraId="0FEBD83F" w14:textId="77777777" w:rsidR="0089194E" w:rsidRPr="00F1424C" w:rsidRDefault="0089194E" w:rsidP="00AE10A7">
            <w:pPr>
              <w:rPr>
                <w:rFonts w:asciiTheme="minorHAnsi" w:hAnsiTheme="minorHAnsi" w:cstheme="minorHAnsi"/>
                <w:b/>
                <w:sz w:val="20"/>
                <w:szCs w:val="20"/>
              </w:rPr>
            </w:pPr>
            <w:r w:rsidRPr="00F1424C">
              <w:rPr>
                <w:rFonts w:asciiTheme="minorHAnsi" w:hAnsiTheme="minorHAnsi" w:cstheme="minorHAnsi"/>
                <w:b/>
                <w:sz w:val="20"/>
                <w:szCs w:val="20"/>
              </w:rPr>
              <w:t>Pontuação:</w:t>
            </w:r>
          </w:p>
        </w:tc>
        <w:tc>
          <w:tcPr>
            <w:tcW w:w="6422" w:type="dxa"/>
            <w:shd w:val="clear" w:color="auto" w:fill="FFC000"/>
          </w:tcPr>
          <w:p w14:paraId="65D3B516" w14:textId="77777777" w:rsidR="0089194E" w:rsidRPr="0035573D" w:rsidRDefault="0089194E" w:rsidP="00AE10A7">
            <w:pPr>
              <w:rPr>
                <w:rFonts w:asciiTheme="minorHAnsi" w:hAnsiTheme="minorHAnsi" w:cstheme="minorHAnsi"/>
                <w:b/>
                <w:sz w:val="20"/>
                <w:szCs w:val="20"/>
              </w:rPr>
            </w:pPr>
            <w:r w:rsidRPr="0035573D">
              <w:rPr>
                <w:rFonts w:asciiTheme="minorHAnsi" w:hAnsiTheme="minorHAnsi" w:cstheme="minorHAnsi"/>
                <w:b/>
                <w:sz w:val="20"/>
                <w:szCs w:val="20"/>
              </w:rPr>
              <w:t>16 – RISCO ALTO</w:t>
            </w:r>
          </w:p>
        </w:tc>
      </w:tr>
      <w:tr w:rsidR="0089194E" w:rsidRPr="003B4DE5" w14:paraId="63760164" w14:textId="77777777" w:rsidTr="00F1424C">
        <w:trPr>
          <w:cantSplit/>
          <w:trHeight w:val="20"/>
          <w:jc w:val="center"/>
        </w:trPr>
        <w:tc>
          <w:tcPr>
            <w:tcW w:w="2738" w:type="dxa"/>
          </w:tcPr>
          <w:p w14:paraId="24927AD0"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Possíveis causas:</w:t>
            </w:r>
          </w:p>
        </w:tc>
        <w:tc>
          <w:tcPr>
            <w:tcW w:w="6422" w:type="dxa"/>
          </w:tcPr>
          <w:p w14:paraId="227E5455"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Problemas financeiros da empresa</w:t>
            </w:r>
          </w:p>
        </w:tc>
      </w:tr>
      <w:tr w:rsidR="0089194E" w:rsidRPr="003B4DE5" w14:paraId="57419CA8" w14:textId="77777777" w:rsidTr="00F1424C">
        <w:trPr>
          <w:cantSplit/>
          <w:trHeight w:val="20"/>
          <w:jc w:val="center"/>
        </w:trPr>
        <w:tc>
          <w:tcPr>
            <w:tcW w:w="2738" w:type="dxa"/>
          </w:tcPr>
          <w:p w14:paraId="4120423A"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Ações de controle:</w:t>
            </w:r>
          </w:p>
        </w:tc>
        <w:tc>
          <w:tcPr>
            <w:tcW w:w="6422" w:type="dxa"/>
          </w:tcPr>
          <w:p w14:paraId="0D99904D"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Prever a utilização da Conta Vinculada e de seguro garantia com cobertura para Risco Trabalhista</w:t>
            </w:r>
          </w:p>
        </w:tc>
      </w:tr>
      <w:tr w:rsidR="0089194E" w:rsidRPr="003B4DE5" w14:paraId="58437002" w14:textId="77777777" w:rsidTr="00F1424C">
        <w:trPr>
          <w:cantSplit/>
          <w:trHeight w:val="20"/>
          <w:jc w:val="center"/>
        </w:trPr>
        <w:tc>
          <w:tcPr>
            <w:tcW w:w="2738" w:type="dxa"/>
          </w:tcPr>
          <w:p w14:paraId="0B23CC33"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Ações de contingenciamento:</w:t>
            </w:r>
          </w:p>
        </w:tc>
        <w:tc>
          <w:tcPr>
            <w:tcW w:w="6422" w:type="dxa"/>
          </w:tcPr>
          <w:p w14:paraId="775D7AF8"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Fiscalização dos pagamentos e recolhimentos mensais das verbas trabalhistas e previdenciárias</w:t>
            </w:r>
          </w:p>
        </w:tc>
      </w:tr>
      <w:tr w:rsidR="0089194E" w:rsidRPr="003B4DE5" w14:paraId="1CA111B9" w14:textId="77777777" w:rsidTr="00F1424C">
        <w:trPr>
          <w:cantSplit/>
          <w:trHeight w:val="20"/>
          <w:jc w:val="center"/>
        </w:trPr>
        <w:tc>
          <w:tcPr>
            <w:tcW w:w="2738" w:type="dxa"/>
          </w:tcPr>
          <w:p w14:paraId="2E2CD691"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Responsáveis:</w:t>
            </w:r>
          </w:p>
        </w:tc>
        <w:tc>
          <w:tcPr>
            <w:tcW w:w="6422" w:type="dxa"/>
          </w:tcPr>
          <w:p w14:paraId="09304A5A"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Coordenadoria de Contratações e Convênio</w:t>
            </w:r>
          </w:p>
        </w:tc>
      </w:tr>
    </w:tbl>
    <w:p w14:paraId="6A31B46E" w14:textId="77777777" w:rsidR="0089194E" w:rsidRDefault="0089194E" w:rsidP="005B5718">
      <w:pPr>
        <w:pStyle w:val="Corpodetexto"/>
        <w:tabs>
          <w:tab w:val="left" w:pos="1134"/>
        </w:tabs>
        <w:spacing w:line="360" w:lineRule="auto"/>
        <w:ind w:left="567"/>
        <w:jc w:val="both"/>
        <w:rPr>
          <w:rFonts w:asciiTheme="minorHAnsi" w:hAnsiTheme="minorHAnsi" w:cstheme="minorHAnsi"/>
          <w:sz w:val="20"/>
          <w:szCs w:val="20"/>
          <w:lang w:val="pt-BR"/>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422"/>
      </w:tblGrid>
      <w:tr w:rsidR="0089194E" w:rsidRPr="005515E7" w14:paraId="31FF153E" w14:textId="77777777" w:rsidTr="00F1424C">
        <w:trPr>
          <w:cantSplit/>
          <w:trHeight w:val="20"/>
          <w:jc w:val="center"/>
        </w:trPr>
        <w:tc>
          <w:tcPr>
            <w:tcW w:w="9160" w:type="dxa"/>
            <w:gridSpan w:val="2"/>
            <w:shd w:val="clear" w:color="auto" w:fill="D9D9D9" w:themeFill="background1" w:themeFillShade="D9"/>
          </w:tcPr>
          <w:p w14:paraId="0FE3D214" w14:textId="77777777" w:rsidR="0089194E" w:rsidRPr="005515E7" w:rsidRDefault="0089194E" w:rsidP="00AE10A7">
            <w:pPr>
              <w:rPr>
                <w:rFonts w:asciiTheme="minorHAnsi" w:hAnsiTheme="minorHAnsi" w:cstheme="minorHAnsi"/>
                <w:b/>
                <w:sz w:val="20"/>
                <w:szCs w:val="20"/>
              </w:rPr>
            </w:pPr>
            <w:r w:rsidRPr="005515E7">
              <w:rPr>
                <w:rFonts w:asciiTheme="minorHAnsi" w:hAnsiTheme="minorHAnsi" w:cstheme="minorHAnsi"/>
                <w:b/>
                <w:sz w:val="20"/>
                <w:szCs w:val="20"/>
              </w:rPr>
              <w:t>ABANDONO DO CONTRATO PELA PRESTADORA</w:t>
            </w:r>
          </w:p>
        </w:tc>
      </w:tr>
      <w:tr w:rsidR="0089194E" w:rsidRPr="003B4DE5" w14:paraId="74B10D9D" w14:textId="77777777" w:rsidTr="00F1424C">
        <w:trPr>
          <w:cantSplit/>
          <w:trHeight w:val="20"/>
          <w:jc w:val="center"/>
        </w:trPr>
        <w:tc>
          <w:tcPr>
            <w:tcW w:w="2738" w:type="dxa"/>
          </w:tcPr>
          <w:p w14:paraId="21DECC68"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Probabilidade:</w:t>
            </w:r>
          </w:p>
        </w:tc>
        <w:tc>
          <w:tcPr>
            <w:tcW w:w="6422" w:type="dxa"/>
          </w:tcPr>
          <w:p w14:paraId="7B54864C"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Baixa - 2</w:t>
            </w:r>
          </w:p>
        </w:tc>
      </w:tr>
      <w:tr w:rsidR="0089194E" w:rsidRPr="003B4DE5" w14:paraId="1794D312" w14:textId="77777777" w:rsidTr="00F1424C">
        <w:trPr>
          <w:cantSplit/>
          <w:trHeight w:val="20"/>
          <w:jc w:val="center"/>
        </w:trPr>
        <w:tc>
          <w:tcPr>
            <w:tcW w:w="2738" w:type="dxa"/>
          </w:tcPr>
          <w:p w14:paraId="4764318D"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Impacto:</w:t>
            </w:r>
          </w:p>
        </w:tc>
        <w:tc>
          <w:tcPr>
            <w:tcW w:w="6422" w:type="dxa"/>
          </w:tcPr>
          <w:p w14:paraId="69CDCF41"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Alto - 4</w:t>
            </w:r>
          </w:p>
        </w:tc>
      </w:tr>
      <w:tr w:rsidR="0089194E" w:rsidRPr="003B4DE5" w14:paraId="5323D72F" w14:textId="77777777" w:rsidTr="00F1424C">
        <w:trPr>
          <w:cantSplit/>
          <w:trHeight w:val="20"/>
          <w:jc w:val="center"/>
        </w:trPr>
        <w:tc>
          <w:tcPr>
            <w:tcW w:w="2738" w:type="dxa"/>
            <w:shd w:val="clear" w:color="auto" w:fill="FFFF00"/>
          </w:tcPr>
          <w:p w14:paraId="437226F1" w14:textId="77777777" w:rsidR="0089194E" w:rsidRPr="00F1424C" w:rsidRDefault="0089194E" w:rsidP="00AE10A7">
            <w:pPr>
              <w:rPr>
                <w:rFonts w:asciiTheme="minorHAnsi" w:hAnsiTheme="minorHAnsi" w:cstheme="minorHAnsi"/>
                <w:b/>
                <w:sz w:val="20"/>
                <w:szCs w:val="20"/>
              </w:rPr>
            </w:pPr>
            <w:r w:rsidRPr="00F1424C">
              <w:rPr>
                <w:rFonts w:asciiTheme="minorHAnsi" w:hAnsiTheme="minorHAnsi" w:cstheme="minorHAnsi"/>
                <w:b/>
                <w:sz w:val="20"/>
                <w:szCs w:val="20"/>
              </w:rPr>
              <w:t>Pontuação:</w:t>
            </w:r>
          </w:p>
        </w:tc>
        <w:tc>
          <w:tcPr>
            <w:tcW w:w="6422" w:type="dxa"/>
            <w:shd w:val="clear" w:color="auto" w:fill="FFFF00"/>
          </w:tcPr>
          <w:p w14:paraId="0D4CB762" w14:textId="77777777" w:rsidR="0089194E" w:rsidRPr="0035573D" w:rsidRDefault="0089194E" w:rsidP="00AE10A7">
            <w:pPr>
              <w:rPr>
                <w:rFonts w:asciiTheme="minorHAnsi" w:hAnsiTheme="minorHAnsi" w:cstheme="minorHAnsi"/>
                <w:b/>
                <w:sz w:val="20"/>
                <w:szCs w:val="20"/>
              </w:rPr>
            </w:pPr>
            <w:r w:rsidRPr="0035573D">
              <w:rPr>
                <w:rFonts w:asciiTheme="minorHAnsi" w:hAnsiTheme="minorHAnsi" w:cstheme="minorHAnsi"/>
                <w:b/>
                <w:sz w:val="20"/>
                <w:szCs w:val="20"/>
              </w:rPr>
              <w:t>8 – RISCO MÉDIO</w:t>
            </w:r>
          </w:p>
        </w:tc>
      </w:tr>
      <w:tr w:rsidR="0089194E" w:rsidRPr="003B4DE5" w14:paraId="39A94314" w14:textId="77777777" w:rsidTr="00F1424C">
        <w:trPr>
          <w:cantSplit/>
          <w:trHeight w:val="20"/>
          <w:jc w:val="center"/>
        </w:trPr>
        <w:tc>
          <w:tcPr>
            <w:tcW w:w="2738" w:type="dxa"/>
          </w:tcPr>
          <w:p w14:paraId="210302D6"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Possíveis causas:</w:t>
            </w:r>
          </w:p>
        </w:tc>
        <w:tc>
          <w:tcPr>
            <w:tcW w:w="6422" w:type="dxa"/>
          </w:tcPr>
          <w:p w14:paraId="0B90A0A4"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1- Falência da empresa</w:t>
            </w:r>
          </w:p>
          <w:p w14:paraId="466F5F56"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2- Empresas aventureiras</w:t>
            </w:r>
          </w:p>
        </w:tc>
      </w:tr>
      <w:tr w:rsidR="0089194E" w:rsidRPr="003B4DE5" w14:paraId="01C76C20" w14:textId="77777777" w:rsidTr="00F1424C">
        <w:trPr>
          <w:cantSplit/>
          <w:trHeight w:val="20"/>
          <w:jc w:val="center"/>
        </w:trPr>
        <w:tc>
          <w:tcPr>
            <w:tcW w:w="2738" w:type="dxa"/>
          </w:tcPr>
          <w:p w14:paraId="2D7F3221"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Ações de controle:</w:t>
            </w:r>
          </w:p>
        </w:tc>
        <w:tc>
          <w:tcPr>
            <w:tcW w:w="6422" w:type="dxa"/>
          </w:tcPr>
          <w:p w14:paraId="03B2E9FE"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Definir adequadamente as exigências de habilitação técnicas, econômico-financeiras.</w:t>
            </w:r>
          </w:p>
        </w:tc>
      </w:tr>
      <w:tr w:rsidR="0089194E" w:rsidRPr="003B4DE5" w14:paraId="1392777B" w14:textId="77777777" w:rsidTr="00F1424C">
        <w:trPr>
          <w:cantSplit/>
          <w:trHeight w:val="20"/>
          <w:jc w:val="center"/>
        </w:trPr>
        <w:tc>
          <w:tcPr>
            <w:tcW w:w="2738" w:type="dxa"/>
          </w:tcPr>
          <w:p w14:paraId="5A8BB99A"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Ações de contingenciamento:</w:t>
            </w:r>
          </w:p>
        </w:tc>
        <w:tc>
          <w:tcPr>
            <w:tcW w:w="6422" w:type="dxa"/>
          </w:tcPr>
          <w:p w14:paraId="3D5C28B5"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Realizar nova contratação através de dispensa emergencial ou remanescente</w:t>
            </w:r>
          </w:p>
        </w:tc>
      </w:tr>
      <w:tr w:rsidR="0089194E" w:rsidRPr="003B4DE5" w14:paraId="60523858" w14:textId="77777777" w:rsidTr="00F1424C">
        <w:trPr>
          <w:cantSplit/>
          <w:trHeight w:val="20"/>
          <w:jc w:val="center"/>
        </w:trPr>
        <w:tc>
          <w:tcPr>
            <w:tcW w:w="2738" w:type="dxa"/>
          </w:tcPr>
          <w:p w14:paraId="74FE6759"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Responsáveis:</w:t>
            </w:r>
          </w:p>
        </w:tc>
        <w:tc>
          <w:tcPr>
            <w:tcW w:w="6422" w:type="dxa"/>
          </w:tcPr>
          <w:p w14:paraId="5ECFADFA" w14:textId="77777777" w:rsidR="0089194E" w:rsidRPr="003B4DE5" w:rsidRDefault="0089194E" w:rsidP="00AE10A7">
            <w:pPr>
              <w:rPr>
                <w:rFonts w:asciiTheme="minorHAnsi" w:hAnsiTheme="minorHAnsi" w:cstheme="minorHAnsi"/>
                <w:sz w:val="20"/>
                <w:szCs w:val="20"/>
              </w:rPr>
            </w:pPr>
            <w:r w:rsidRPr="003B4DE5">
              <w:rPr>
                <w:rFonts w:asciiTheme="minorHAnsi" w:hAnsiTheme="minorHAnsi" w:cstheme="minorHAnsi"/>
                <w:sz w:val="20"/>
                <w:szCs w:val="20"/>
              </w:rPr>
              <w:t>Gestor do contrato e Setor de Licitações</w:t>
            </w:r>
          </w:p>
        </w:tc>
      </w:tr>
    </w:tbl>
    <w:p w14:paraId="4D4870B8" w14:textId="77777777" w:rsidR="00B87929" w:rsidRDefault="00B87929" w:rsidP="00B538B1"/>
    <w:p w14:paraId="6F191A22" w14:textId="77777777" w:rsidR="00FB3F4F" w:rsidRPr="00B538B1" w:rsidRDefault="00FB3F4F" w:rsidP="00B538B1"/>
    <w:p w14:paraId="310C7BA5" w14:textId="77777777" w:rsidR="005B5718" w:rsidRPr="003B4DE5" w:rsidRDefault="005B5718" w:rsidP="008233B1">
      <w:pPr>
        <w:pStyle w:val="Corpodetexto"/>
        <w:numPr>
          <w:ilvl w:val="0"/>
          <w:numId w:val="2"/>
        </w:numPr>
        <w:shd w:val="clear" w:color="auto" w:fill="D9D9D9" w:themeFill="background1" w:themeFillShade="D9"/>
        <w:tabs>
          <w:tab w:val="left" w:pos="567"/>
        </w:tabs>
        <w:spacing w:after="240" w:line="360" w:lineRule="auto"/>
        <w:ind w:left="0" w:firstLine="0"/>
        <w:jc w:val="both"/>
        <w:rPr>
          <w:rFonts w:asciiTheme="minorHAnsi" w:hAnsiTheme="minorHAnsi" w:cstheme="minorHAnsi"/>
          <w:b/>
          <w:sz w:val="20"/>
          <w:szCs w:val="20"/>
        </w:rPr>
      </w:pPr>
      <w:r w:rsidRPr="003B4DE5">
        <w:rPr>
          <w:rFonts w:asciiTheme="minorHAnsi" w:hAnsiTheme="minorHAnsi" w:cstheme="minorHAnsi"/>
          <w:b/>
          <w:sz w:val="20"/>
          <w:szCs w:val="20"/>
        </w:rPr>
        <w:t>CONTRATAÇÕES CORRELATAS OU INTERDEPENDENTES</w:t>
      </w:r>
    </w:p>
    <w:p w14:paraId="46F034FE" w14:textId="21775E7B" w:rsidR="00BF2114" w:rsidRPr="00912448" w:rsidRDefault="00BF2114" w:rsidP="008233B1">
      <w:pPr>
        <w:pStyle w:val="Corpodetexto"/>
        <w:numPr>
          <w:ilvl w:val="1"/>
          <w:numId w:val="2"/>
        </w:numPr>
        <w:tabs>
          <w:tab w:val="left" w:pos="1134"/>
        </w:tabs>
        <w:spacing w:after="240" w:line="360" w:lineRule="auto"/>
        <w:ind w:left="567" w:firstLine="0"/>
        <w:jc w:val="both"/>
        <w:rPr>
          <w:rFonts w:asciiTheme="minorHAnsi" w:hAnsiTheme="minorHAnsi" w:cstheme="minorHAnsi"/>
          <w:sz w:val="20"/>
          <w:szCs w:val="20"/>
        </w:rPr>
      </w:pPr>
      <w:r>
        <w:rPr>
          <w:rFonts w:asciiTheme="minorHAnsi" w:hAnsiTheme="minorHAnsi" w:cstheme="minorHAnsi"/>
          <w:sz w:val="20"/>
          <w:szCs w:val="20"/>
          <w:lang w:val="pt-BR"/>
        </w:rPr>
        <w:t>No caso em tela não haverá contratações correlatas e/ou interdependentes.</w:t>
      </w:r>
    </w:p>
    <w:p w14:paraId="7B704F59" w14:textId="77777777" w:rsidR="00912448" w:rsidRPr="00B35A1C" w:rsidRDefault="00912448" w:rsidP="00912448">
      <w:pPr>
        <w:pStyle w:val="Corpodetexto"/>
        <w:tabs>
          <w:tab w:val="left" w:pos="1134"/>
        </w:tabs>
        <w:spacing w:after="240" w:line="360" w:lineRule="auto"/>
        <w:jc w:val="both"/>
        <w:rPr>
          <w:rFonts w:asciiTheme="minorHAnsi" w:hAnsiTheme="minorHAnsi" w:cstheme="minorHAnsi"/>
          <w:sz w:val="20"/>
          <w:szCs w:val="20"/>
        </w:rPr>
      </w:pPr>
    </w:p>
    <w:p w14:paraId="62628805" w14:textId="77777777" w:rsidR="005B5718" w:rsidRPr="000757B1" w:rsidRDefault="005B5718" w:rsidP="008233B1">
      <w:pPr>
        <w:pStyle w:val="Corpodetexto"/>
        <w:numPr>
          <w:ilvl w:val="0"/>
          <w:numId w:val="2"/>
        </w:numPr>
        <w:shd w:val="clear" w:color="auto" w:fill="D9D9D9" w:themeFill="background1" w:themeFillShade="D9"/>
        <w:tabs>
          <w:tab w:val="left" w:pos="567"/>
        </w:tabs>
        <w:spacing w:after="240" w:line="360" w:lineRule="auto"/>
        <w:ind w:left="0" w:firstLine="0"/>
        <w:jc w:val="both"/>
        <w:rPr>
          <w:rFonts w:asciiTheme="minorHAnsi" w:hAnsiTheme="minorHAnsi" w:cstheme="minorHAnsi"/>
          <w:b/>
          <w:sz w:val="20"/>
          <w:szCs w:val="20"/>
        </w:rPr>
      </w:pPr>
      <w:r w:rsidRPr="000757B1">
        <w:rPr>
          <w:rFonts w:asciiTheme="minorHAnsi" w:hAnsiTheme="minorHAnsi" w:cstheme="minorHAnsi"/>
          <w:b/>
          <w:sz w:val="20"/>
          <w:szCs w:val="20"/>
        </w:rPr>
        <w:t>DECLARAÇÃO DE VIABILIDADE OU NÃO DA CONTRATAÇÃO</w:t>
      </w:r>
    </w:p>
    <w:p w14:paraId="79092432" w14:textId="77777777" w:rsidR="00240850" w:rsidRPr="00240850" w:rsidRDefault="005B5718" w:rsidP="00110E93">
      <w:pPr>
        <w:pStyle w:val="Corpodetexto"/>
        <w:numPr>
          <w:ilvl w:val="1"/>
          <w:numId w:val="2"/>
        </w:numPr>
        <w:tabs>
          <w:tab w:val="left" w:pos="1134"/>
        </w:tabs>
        <w:spacing w:after="240" w:line="360" w:lineRule="auto"/>
        <w:ind w:left="567" w:firstLine="0"/>
        <w:jc w:val="both"/>
        <w:rPr>
          <w:rFonts w:asciiTheme="minorHAnsi" w:hAnsiTheme="minorHAnsi" w:cstheme="minorHAnsi"/>
          <w:sz w:val="20"/>
          <w:szCs w:val="20"/>
        </w:rPr>
      </w:pPr>
      <w:r w:rsidRPr="0052452C">
        <w:rPr>
          <w:rFonts w:asciiTheme="minorHAnsi" w:hAnsiTheme="minorHAnsi" w:cstheme="minorHAnsi"/>
          <w:sz w:val="20"/>
          <w:szCs w:val="20"/>
        </w:rPr>
        <w:lastRenderedPageBreak/>
        <w:t>Considerando o estudo acima disposto, declaro SER VIÁVEL, SMJ, a contratação de serviço de vigilância armada para as Unidades Judiciárias</w:t>
      </w:r>
      <w:r w:rsidR="000720EB">
        <w:rPr>
          <w:rFonts w:asciiTheme="minorHAnsi" w:hAnsiTheme="minorHAnsi" w:cstheme="minorHAnsi"/>
          <w:sz w:val="20"/>
          <w:szCs w:val="20"/>
          <w:lang w:val="pt-BR"/>
        </w:rPr>
        <w:t xml:space="preserve"> do PJMT localizadas na Capital e Interior do Estado de Mato Grosso</w:t>
      </w:r>
      <w:r w:rsidRPr="0052452C">
        <w:rPr>
          <w:rFonts w:asciiTheme="minorHAnsi" w:hAnsiTheme="minorHAnsi" w:cstheme="minorHAnsi"/>
          <w:sz w:val="20"/>
          <w:szCs w:val="20"/>
        </w:rPr>
        <w:t>, pois atende à demanda existente respeitando os princípios da economicidade e eficiência da administração pública.</w:t>
      </w:r>
    </w:p>
    <w:p w14:paraId="39D9BF6D" w14:textId="221D1649" w:rsidR="00912448" w:rsidRPr="00960F1D" w:rsidRDefault="00240850" w:rsidP="00912448">
      <w:pPr>
        <w:pStyle w:val="Corpodetexto"/>
        <w:numPr>
          <w:ilvl w:val="1"/>
          <w:numId w:val="2"/>
        </w:numPr>
        <w:tabs>
          <w:tab w:val="left" w:pos="1134"/>
        </w:tabs>
        <w:spacing w:after="240" w:line="360" w:lineRule="auto"/>
        <w:ind w:left="567" w:firstLine="0"/>
        <w:jc w:val="both"/>
        <w:rPr>
          <w:rFonts w:asciiTheme="minorHAnsi" w:hAnsiTheme="minorHAnsi" w:cstheme="minorHAnsi"/>
          <w:sz w:val="20"/>
          <w:szCs w:val="20"/>
        </w:rPr>
      </w:pPr>
      <w:r w:rsidRPr="00804B5D">
        <w:rPr>
          <w:rFonts w:asciiTheme="minorHAnsi" w:hAnsiTheme="minorHAnsi" w:cstheme="minorHAnsi"/>
          <w:sz w:val="20"/>
          <w:szCs w:val="20"/>
          <w:lang w:val="pt-BR"/>
        </w:rPr>
        <w:t xml:space="preserve">A </w:t>
      </w:r>
      <w:r w:rsidRPr="00754DA1">
        <w:rPr>
          <w:rFonts w:asciiTheme="minorHAnsi" w:hAnsiTheme="minorHAnsi" w:cstheme="minorHAnsi"/>
          <w:color w:val="000000" w:themeColor="text1"/>
          <w:sz w:val="20"/>
          <w:szCs w:val="20"/>
          <w:lang w:val="pt-BR"/>
        </w:rPr>
        <w:t xml:space="preserve">Comissão sugere </w:t>
      </w:r>
      <w:r w:rsidRPr="00754DA1">
        <w:rPr>
          <w:rFonts w:asciiTheme="minorHAnsi" w:hAnsiTheme="minorHAnsi" w:cstheme="minorHAnsi"/>
          <w:b/>
          <w:color w:val="000000" w:themeColor="text1"/>
          <w:sz w:val="20"/>
          <w:szCs w:val="20"/>
          <w:lang w:val="pt-BR"/>
        </w:rPr>
        <w:t xml:space="preserve">adotar </w:t>
      </w:r>
      <w:r w:rsidR="00335594" w:rsidRPr="00754DA1">
        <w:rPr>
          <w:rFonts w:asciiTheme="minorHAnsi" w:hAnsiTheme="minorHAnsi" w:cstheme="minorHAnsi"/>
          <w:b/>
          <w:color w:val="000000" w:themeColor="text1"/>
          <w:sz w:val="20"/>
          <w:szCs w:val="20"/>
          <w:shd w:val="clear" w:color="auto" w:fill="FFFFFF"/>
        </w:rPr>
        <w:t xml:space="preserve">o </w:t>
      </w:r>
      <w:r w:rsidR="00335594" w:rsidRPr="00754DA1">
        <w:rPr>
          <w:rFonts w:asciiTheme="minorHAnsi" w:hAnsiTheme="minorHAnsi" w:cstheme="minorHAnsi"/>
          <w:b/>
          <w:color w:val="000000" w:themeColor="text1"/>
          <w:sz w:val="20"/>
          <w:szCs w:val="20"/>
          <w:shd w:val="clear" w:color="auto" w:fill="FFFFFF"/>
          <w:lang w:val="pt-BR"/>
        </w:rPr>
        <w:t xml:space="preserve">Pregão Eletrônico </w:t>
      </w:r>
      <w:r w:rsidR="00BD534D">
        <w:rPr>
          <w:rFonts w:asciiTheme="minorHAnsi" w:hAnsiTheme="minorHAnsi" w:cstheme="minorHAnsi"/>
          <w:b/>
          <w:color w:val="000000" w:themeColor="text1"/>
          <w:sz w:val="20"/>
          <w:szCs w:val="20"/>
          <w:shd w:val="clear" w:color="auto" w:fill="FFFFFF"/>
          <w:lang w:val="pt-BR"/>
        </w:rPr>
        <w:t>do Tipo Menor Preço</w:t>
      </w:r>
      <w:r w:rsidR="00BD534D" w:rsidRPr="00BD534D">
        <w:rPr>
          <w:rFonts w:asciiTheme="minorHAnsi" w:hAnsiTheme="minorHAnsi" w:cstheme="minorHAnsi"/>
          <w:bCs/>
          <w:color w:val="000000" w:themeColor="text1"/>
          <w:sz w:val="20"/>
          <w:szCs w:val="20"/>
          <w:shd w:val="clear" w:color="auto" w:fill="FFFFFF"/>
          <w:lang w:val="pt-BR"/>
        </w:rPr>
        <w:t>,</w:t>
      </w:r>
      <w:r w:rsidR="00BD534D">
        <w:rPr>
          <w:rFonts w:asciiTheme="minorHAnsi" w:hAnsiTheme="minorHAnsi" w:cstheme="minorHAnsi"/>
          <w:b/>
          <w:color w:val="000000" w:themeColor="text1"/>
          <w:sz w:val="20"/>
          <w:szCs w:val="20"/>
          <w:shd w:val="clear" w:color="auto" w:fill="FFFFFF"/>
          <w:lang w:val="pt-BR"/>
        </w:rPr>
        <w:t xml:space="preserve"> </w:t>
      </w:r>
      <w:r w:rsidRPr="00754DA1">
        <w:rPr>
          <w:rFonts w:asciiTheme="minorHAnsi" w:hAnsiTheme="minorHAnsi" w:cstheme="minorHAnsi"/>
          <w:color w:val="000000" w:themeColor="text1"/>
          <w:sz w:val="20"/>
          <w:szCs w:val="20"/>
          <w:shd w:val="clear" w:color="auto" w:fill="FFFFFF"/>
        </w:rPr>
        <w:t xml:space="preserve">uma vez que </w:t>
      </w:r>
      <w:r w:rsidRPr="00754DA1">
        <w:rPr>
          <w:rFonts w:asciiTheme="minorHAnsi" w:hAnsiTheme="minorHAnsi" w:cstheme="minorHAnsi"/>
          <w:color w:val="000000" w:themeColor="text1"/>
          <w:sz w:val="20"/>
          <w:szCs w:val="20"/>
        </w:rPr>
        <w:t>a contratação de serviços atenderá a mais de uma Comarca no Estado de Mato Grosso e, conforme estimativas das quantidades/serviços,</w:t>
      </w:r>
      <w:r w:rsidRPr="00754DA1">
        <w:rPr>
          <w:rFonts w:asciiTheme="minorHAnsi" w:hAnsiTheme="minorHAnsi" w:cstheme="minorHAnsi"/>
          <w:color w:val="000000" w:themeColor="text1"/>
          <w:sz w:val="20"/>
          <w:szCs w:val="20"/>
          <w:lang w:val="pt-BR"/>
        </w:rPr>
        <w:t xml:space="preserve"> estimados no item </w:t>
      </w:r>
      <w:r w:rsidR="00754DA1" w:rsidRPr="00754DA1">
        <w:rPr>
          <w:rFonts w:asciiTheme="minorHAnsi" w:hAnsiTheme="minorHAnsi" w:cstheme="minorHAnsi"/>
          <w:b/>
          <w:color w:val="000000" w:themeColor="text1"/>
          <w:sz w:val="20"/>
          <w:szCs w:val="20"/>
          <w:lang w:val="pt-BR"/>
        </w:rPr>
        <w:t>12.1</w:t>
      </w:r>
      <w:r w:rsidRPr="00754DA1">
        <w:rPr>
          <w:rFonts w:asciiTheme="minorHAnsi" w:hAnsiTheme="minorHAnsi" w:cstheme="minorHAnsi"/>
          <w:b/>
          <w:color w:val="000000" w:themeColor="text1"/>
          <w:sz w:val="20"/>
          <w:szCs w:val="20"/>
          <w:lang w:val="pt-BR"/>
        </w:rPr>
        <w:t xml:space="preserve"> deste Estudo</w:t>
      </w:r>
      <w:r w:rsidR="00912448">
        <w:rPr>
          <w:rFonts w:asciiTheme="minorHAnsi" w:hAnsiTheme="minorHAnsi" w:cstheme="minorHAnsi"/>
          <w:color w:val="000000" w:themeColor="text1"/>
          <w:sz w:val="20"/>
          <w:szCs w:val="20"/>
          <w:lang w:val="pt-BR"/>
        </w:rPr>
        <w:t xml:space="preserve">, </w:t>
      </w:r>
      <w:r w:rsidR="00912448" w:rsidRPr="00960F1D">
        <w:rPr>
          <w:rFonts w:asciiTheme="minorHAnsi" w:hAnsiTheme="minorHAnsi" w:cstheme="minorHAnsi"/>
          <w:color w:val="000000" w:themeColor="text1"/>
          <w:sz w:val="20"/>
          <w:szCs w:val="20"/>
          <w:lang w:val="pt-BR"/>
        </w:rPr>
        <w:t>j</w:t>
      </w:r>
      <w:r w:rsidR="00912448" w:rsidRPr="00960F1D">
        <w:rPr>
          <w:rFonts w:ascii="Calibri" w:hAnsi="Calibri" w:cs="Calibri"/>
          <w:bCs/>
          <w:color w:val="000000"/>
          <w:sz w:val="20"/>
          <w:szCs w:val="20"/>
        </w:rPr>
        <w:t xml:space="preserve">ustifica-se a realização de Pregão Eletrônico, </w:t>
      </w:r>
      <w:r w:rsidR="00912448" w:rsidRPr="00960F1D">
        <w:rPr>
          <w:rFonts w:ascii="Calibri" w:hAnsi="Calibri" w:cs="Calibri"/>
          <w:color w:val="000000"/>
          <w:sz w:val="20"/>
          <w:szCs w:val="20"/>
        </w:rPr>
        <w:t xml:space="preserve">devido ao </w:t>
      </w:r>
      <w:r w:rsidR="00912448" w:rsidRPr="00960F1D">
        <w:rPr>
          <w:rFonts w:ascii="Calibri" w:hAnsi="Calibri" w:cs="Calibri"/>
          <w:sz w:val="20"/>
          <w:szCs w:val="20"/>
        </w:rPr>
        <w:t>serviço de vigilância armada possuir natureza de serviços comuns, além de continuada e haver a necessidade permanente</w:t>
      </w:r>
      <w:r w:rsidR="00912448" w:rsidRPr="00960F1D">
        <w:rPr>
          <w:rFonts w:ascii="Calibri" w:hAnsi="Calibri" w:cs="Calibri"/>
          <w:b/>
          <w:color w:val="000000"/>
          <w:sz w:val="20"/>
          <w:szCs w:val="20"/>
        </w:rPr>
        <w:t xml:space="preserve">, </w:t>
      </w:r>
      <w:r w:rsidR="00912448" w:rsidRPr="00960F1D">
        <w:rPr>
          <w:rFonts w:ascii="Calibri" w:hAnsi="Calibri" w:cs="Calibri"/>
          <w:sz w:val="20"/>
          <w:szCs w:val="20"/>
        </w:rPr>
        <w:t>trazendo uma série de vantagens para a Administração, possibilitando maior celeridade na contratação. Além disso, mediante a utilização do pregão, o valor final dos contratos tende a ser mais vantajoso para a Administração comparativamente àquele que ela obteria com a utilização das outras modalidades de licitação;</w:t>
      </w:r>
    </w:p>
    <w:p w14:paraId="6A8CD14D" w14:textId="77777777" w:rsidR="005B5718" w:rsidRPr="003B4DE5" w:rsidRDefault="005B5718" w:rsidP="008233B1">
      <w:pPr>
        <w:pStyle w:val="Corpodetexto"/>
        <w:numPr>
          <w:ilvl w:val="0"/>
          <w:numId w:val="2"/>
        </w:numPr>
        <w:shd w:val="clear" w:color="auto" w:fill="D9D9D9" w:themeFill="background1" w:themeFillShade="D9"/>
        <w:tabs>
          <w:tab w:val="left" w:pos="567"/>
        </w:tabs>
        <w:spacing w:after="240" w:line="360" w:lineRule="auto"/>
        <w:ind w:left="0" w:firstLine="0"/>
        <w:jc w:val="both"/>
        <w:rPr>
          <w:rFonts w:asciiTheme="minorHAnsi" w:hAnsiTheme="minorHAnsi" w:cstheme="minorHAnsi"/>
          <w:b/>
          <w:sz w:val="20"/>
          <w:szCs w:val="20"/>
        </w:rPr>
      </w:pPr>
      <w:r w:rsidRPr="003B4DE5">
        <w:rPr>
          <w:rFonts w:asciiTheme="minorHAnsi" w:hAnsiTheme="minorHAnsi" w:cstheme="minorHAnsi"/>
          <w:b/>
          <w:sz w:val="20"/>
          <w:szCs w:val="20"/>
        </w:rPr>
        <w:t>NECESSIDADE OU NÃO DE CLASSIFICAR A INFORMAÇÃO COMO ACESSO RESTRITO OU SIGILOSO</w:t>
      </w:r>
    </w:p>
    <w:p w14:paraId="37465FB9" w14:textId="77777777" w:rsidR="00221750" w:rsidRPr="00FB3F4F" w:rsidRDefault="005B5718" w:rsidP="008233B1">
      <w:pPr>
        <w:pStyle w:val="Corpodetexto"/>
        <w:numPr>
          <w:ilvl w:val="1"/>
          <w:numId w:val="2"/>
        </w:numPr>
        <w:tabs>
          <w:tab w:val="left" w:pos="1134"/>
        </w:tabs>
        <w:spacing w:after="240" w:line="360" w:lineRule="auto"/>
        <w:ind w:left="567" w:firstLine="0"/>
        <w:jc w:val="both"/>
        <w:rPr>
          <w:rFonts w:asciiTheme="minorHAnsi" w:hAnsiTheme="minorHAnsi" w:cstheme="minorHAnsi"/>
          <w:sz w:val="20"/>
          <w:szCs w:val="20"/>
        </w:rPr>
      </w:pPr>
      <w:r w:rsidRPr="003B4DE5">
        <w:rPr>
          <w:rFonts w:asciiTheme="minorHAnsi" w:hAnsiTheme="minorHAnsi" w:cstheme="minorHAnsi"/>
          <w:sz w:val="20"/>
          <w:szCs w:val="20"/>
        </w:rPr>
        <w:t>Não há necessidade de classificação da informação como acesso restrito ou sigiloso.</w:t>
      </w:r>
    </w:p>
    <w:p w14:paraId="399FE06E" w14:textId="77777777" w:rsidR="005B5718" w:rsidRPr="003B4DE5" w:rsidRDefault="00D77665" w:rsidP="008233B1">
      <w:pPr>
        <w:pStyle w:val="Corpodetexto"/>
        <w:numPr>
          <w:ilvl w:val="0"/>
          <w:numId w:val="2"/>
        </w:numPr>
        <w:shd w:val="clear" w:color="auto" w:fill="D9D9D9" w:themeFill="background1" w:themeFillShade="D9"/>
        <w:tabs>
          <w:tab w:val="left" w:pos="567"/>
        </w:tabs>
        <w:spacing w:after="240" w:line="360" w:lineRule="auto"/>
        <w:ind w:left="0" w:firstLine="0"/>
        <w:jc w:val="both"/>
        <w:rPr>
          <w:rFonts w:asciiTheme="minorHAnsi" w:hAnsiTheme="minorHAnsi" w:cstheme="minorHAnsi"/>
          <w:b/>
          <w:sz w:val="20"/>
          <w:szCs w:val="20"/>
        </w:rPr>
      </w:pPr>
      <w:r>
        <w:rPr>
          <w:rFonts w:asciiTheme="minorHAnsi" w:hAnsiTheme="minorHAnsi" w:cstheme="minorHAnsi"/>
          <w:b/>
          <w:sz w:val="20"/>
          <w:szCs w:val="20"/>
          <w:lang w:val="pt-BR"/>
        </w:rPr>
        <w:t>APROVAÇÃO</w:t>
      </w:r>
      <w:r w:rsidR="005B5718" w:rsidRPr="003B4DE5">
        <w:rPr>
          <w:rFonts w:asciiTheme="minorHAnsi" w:hAnsiTheme="minorHAnsi" w:cstheme="minorHAnsi"/>
          <w:b/>
          <w:sz w:val="20"/>
          <w:szCs w:val="20"/>
        </w:rPr>
        <w:t xml:space="preserve"> DO ESTUDO TÉCNICO PRELIMINAR</w:t>
      </w:r>
    </w:p>
    <w:p w14:paraId="4571A803" w14:textId="77777777" w:rsidR="00B35A1C" w:rsidRDefault="00B35A1C" w:rsidP="00B35A1C">
      <w:pPr>
        <w:pStyle w:val="Corpodetexto"/>
        <w:spacing w:after="0"/>
        <w:ind w:left="33"/>
        <w:rPr>
          <w:rFonts w:asciiTheme="minorHAnsi" w:hAnsiTheme="minorHAnsi" w:cstheme="minorHAnsi"/>
          <w:b/>
          <w:sz w:val="20"/>
          <w:szCs w:val="20"/>
          <w:shd w:val="clear" w:color="auto" w:fill="FFFFFF"/>
          <w:lang w:val="pt-BR"/>
        </w:rPr>
      </w:pPr>
    </w:p>
    <w:p w14:paraId="31AB87F3" w14:textId="38D2C24E" w:rsidR="00FB3F4F" w:rsidRPr="003B4DE5" w:rsidRDefault="00FB3F4F" w:rsidP="00B35A1C">
      <w:pPr>
        <w:jc w:val="right"/>
        <w:rPr>
          <w:rFonts w:asciiTheme="minorHAnsi" w:hAnsiTheme="minorHAnsi" w:cstheme="minorHAnsi"/>
          <w:sz w:val="20"/>
          <w:szCs w:val="20"/>
          <w:lang w:eastAsia="x-none"/>
        </w:rPr>
      </w:pPr>
      <w:r w:rsidRPr="003B4DE5">
        <w:rPr>
          <w:rFonts w:asciiTheme="minorHAnsi" w:hAnsiTheme="minorHAnsi" w:cstheme="minorHAnsi"/>
          <w:sz w:val="20"/>
          <w:szCs w:val="20"/>
          <w:lang w:eastAsia="x-none"/>
        </w:rPr>
        <w:t xml:space="preserve">Cuiabá-MT, </w:t>
      </w:r>
      <w:r w:rsidR="00F307F6">
        <w:rPr>
          <w:rFonts w:asciiTheme="minorHAnsi" w:hAnsiTheme="minorHAnsi" w:cstheme="minorHAnsi"/>
          <w:sz w:val="20"/>
          <w:szCs w:val="20"/>
          <w:lang w:eastAsia="x-none"/>
        </w:rPr>
        <w:t>14</w:t>
      </w:r>
      <w:r w:rsidRPr="003B4DE5">
        <w:rPr>
          <w:rFonts w:asciiTheme="minorHAnsi" w:hAnsiTheme="minorHAnsi" w:cstheme="minorHAnsi"/>
          <w:sz w:val="20"/>
          <w:szCs w:val="20"/>
          <w:lang w:eastAsia="x-none"/>
        </w:rPr>
        <w:t xml:space="preserve"> de </w:t>
      </w:r>
      <w:r w:rsidR="00F307F6">
        <w:rPr>
          <w:rFonts w:asciiTheme="minorHAnsi" w:hAnsiTheme="minorHAnsi" w:cstheme="minorHAnsi"/>
          <w:sz w:val="20"/>
          <w:szCs w:val="20"/>
          <w:lang w:eastAsia="x-none"/>
        </w:rPr>
        <w:t>outubro</w:t>
      </w:r>
      <w:r w:rsidRPr="003B4DE5">
        <w:rPr>
          <w:rFonts w:asciiTheme="minorHAnsi" w:hAnsiTheme="minorHAnsi" w:cstheme="minorHAnsi"/>
          <w:sz w:val="20"/>
          <w:szCs w:val="20"/>
          <w:lang w:eastAsia="x-none"/>
        </w:rPr>
        <w:t xml:space="preserve"> de 2022</w:t>
      </w:r>
      <w:r w:rsidR="00B35A1C">
        <w:rPr>
          <w:rFonts w:asciiTheme="minorHAnsi" w:hAnsiTheme="minorHAnsi" w:cstheme="minorHAnsi"/>
          <w:sz w:val="20"/>
          <w:szCs w:val="20"/>
          <w:lang w:eastAsia="x-none"/>
        </w:rPr>
        <w:t>.</w:t>
      </w:r>
    </w:p>
    <w:p w14:paraId="1C8B4B4C" w14:textId="77777777" w:rsidR="00D77665" w:rsidRDefault="00D77665" w:rsidP="00D77665">
      <w:pPr>
        <w:pStyle w:val="Corpodetexto"/>
        <w:spacing w:after="0"/>
        <w:ind w:left="33"/>
        <w:jc w:val="center"/>
        <w:rPr>
          <w:rFonts w:asciiTheme="minorHAnsi" w:hAnsiTheme="minorHAnsi" w:cstheme="minorHAnsi"/>
          <w:b/>
          <w:sz w:val="20"/>
          <w:szCs w:val="20"/>
          <w:shd w:val="clear" w:color="auto" w:fill="FFFFFF"/>
          <w:lang w:val="pt-BR"/>
        </w:rPr>
      </w:pPr>
    </w:p>
    <w:p w14:paraId="26D46A2B" w14:textId="77777777" w:rsidR="00FB3F4F" w:rsidRDefault="00FB3F4F" w:rsidP="00D77665">
      <w:pPr>
        <w:pStyle w:val="Corpodetexto"/>
        <w:spacing w:after="0"/>
        <w:ind w:left="33"/>
        <w:jc w:val="center"/>
        <w:rPr>
          <w:rFonts w:asciiTheme="minorHAnsi" w:hAnsiTheme="minorHAnsi" w:cstheme="minorHAnsi"/>
          <w:b/>
          <w:sz w:val="20"/>
          <w:szCs w:val="20"/>
          <w:shd w:val="clear" w:color="auto" w:fill="FFFFFF"/>
          <w:lang w:val="pt-BR"/>
        </w:rPr>
      </w:pPr>
    </w:p>
    <w:p w14:paraId="3DF9B901" w14:textId="77777777" w:rsidR="00FB3F4F" w:rsidRDefault="00FB3F4F" w:rsidP="00D77665">
      <w:pPr>
        <w:pStyle w:val="Corpodetexto"/>
        <w:spacing w:after="0"/>
        <w:ind w:left="33"/>
        <w:jc w:val="center"/>
        <w:rPr>
          <w:rFonts w:asciiTheme="minorHAnsi" w:hAnsiTheme="minorHAnsi" w:cstheme="minorHAnsi"/>
          <w:b/>
          <w:sz w:val="20"/>
          <w:szCs w:val="20"/>
          <w:shd w:val="clear" w:color="auto" w:fill="FFFFFF"/>
          <w:lang w:val="pt-BR"/>
        </w:rPr>
      </w:pPr>
    </w:p>
    <w:p w14:paraId="303B3CD9" w14:textId="08750DEB" w:rsidR="00FB3F4F" w:rsidRDefault="00FB3F4F" w:rsidP="00D77665">
      <w:pPr>
        <w:pStyle w:val="Corpodetexto"/>
        <w:spacing w:after="0"/>
        <w:ind w:left="33"/>
        <w:jc w:val="center"/>
        <w:rPr>
          <w:rFonts w:asciiTheme="minorHAnsi" w:hAnsiTheme="minorHAnsi" w:cstheme="minorHAnsi"/>
          <w:b/>
          <w:sz w:val="20"/>
          <w:szCs w:val="20"/>
          <w:shd w:val="clear" w:color="auto" w:fill="FFFFFF"/>
          <w:lang w:val="pt-BR"/>
        </w:rPr>
      </w:pPr>
    </w:p>
    <w:p w14:paraId="0DA3B336" w14:textId="77777777" w:rsidR="00F307F6" w:rsidRDefault="00F307F6" w:rsidP="00D77665">
      <w:pPr>
        <w:pStyle w:val="Corpodetexto"/>
        <w:spacing w:after="0"/>
        <w:ind w:left="33"/>
        <w:jc w:val="center"/>
        <w:rPr>
          <w:rFonts w:asciiTheme="minorHAnsi" w:hAnsiTheme="minorHAnsi" w:cstheme="minorHAnsi"/>
          <w:b/>
          <w:sz w:val="20"/>
          <w:szCs w:val="20"/>
          <w:shd w:val="clear" w:color="auto" w:fill="FFFFFF"/>
          <w:lang w:val="pt-BR"/>
        </w:rPr>
      </w:pPr>
    </w:p>
    <w:p w14:paraId="6B9A105E" w14:textId="77777777" w:rsidR="00D77665" w:rsidRDefault="00D77665" w:rsidP="00D77665">
      <w:pPr>
        <w:pStyle w:val="Corpodetexto"/>
        <w:spacing w:after="0"/>
        <w:ind w:left="33"/>
        <w:jc w:val="center"/>
        <w:rPr>
          <w:rFonts w:asciiTheme="minorHAnsi" w:hAnsiTheme="minorHAnsi" w:cstheme="minorHAnsi"/>
          <w:b/>
          <w:sz w:val="20"/>
          <w:szCs w:val="20"/>
          <w:shd w:val="clear" w:color="auto" w:fill="FFFFFF"/>
          <w:lang w:val="pt-BR"/>
        </w:rPr>
      </w:pPr>
    </w:p>
    <w:p w14:paraId="1072E78E" w14:textId="77777777" w:rsidR="00D77665" w:rsidRPr="00A91C8D" w:rsidRDefault="00D77665" w:rsidP="00D77665">
      <w:pPr>
        <w:pStyle w:val="Corpodetexto"/>
        <w:spacing w:after="0"/>
        <w:ind w:left="33"/>
        <w:jc w:val="center"/>
        <w:rPr>
          <w:rFonts w:asciiTheme="minorHAnsi" w:hAnsiTheme="minorHAnsi" w:cstheme="minorHAnsi"/>
          <w:sz w:val="20"/>
          <w:szCs w:val="20"/>
        </w:rPr>
      </w:pPr>
      <w:r w:rsidRPr="00A91C8D">
        <w:rPr>
          <w:rFonts w:asciiTheme="minorHAnsi" w:hAnsiTheme="minorHAnsi" w:cstheme="minorHAnsi"/>
          <w:b/>
          <w:sz w:val="20"/>
          <w:szCs w:val="20"/>
          <w:shd w:val="clear" w:color="auto" w:fill="FFFFFF"/>
        </w:rPr>
        <w:t>Jane</w:t>
      </w:r>
      <w:r w:rsidRPr="00A91C8D">
        <w:rPr>
          <w:rFonts w:asciiTheme="minorHAnsi" w:hAnsiTheme="minorHAnsi" w:cstheme="minorHAnsi"/>
          <w:sz w:val="20"/>
          <w:szCs w:val="20"/>
          <w:shd w:val="clear" w:color="auto" w:fill="FFFFFF"/>
        </w:rPr>
        <w:t xml:space="preserve"> de Sousa Melo - </w:t>
      </w:r>
      <w:r w:rsidRPr="00A91C8D">
        <w:rPr>
          <w:rFonts w:asciiTheme="minorHAnsi" w:hAnsiTheme="minorHAnsi" w:cstheme="minorHAnsi"/>
          <w:b/>
          <w:sz w:val="20"/>
          <w:szCs w:val="20"/>
          <w:shd w:val="clear" w:color="auto" w:fill="FFFFFF"/>
        </w:rPr>
        <w:t>C</w:t>
      </w:r>
      <w:r w:rsidRPr="00A91C8D">
        <w:rPr>
          <w:rFonts w:asciiTheme="minorHAnsi" w:hAnsiTheme="minorHAnsi" w:cstheme="minorHAnsi"/>
          <w:b/>
          <w:sz w:val="20"/>
          <w:szCs w:val="20"/>
          <w:shd w:val="clear" w:color="auto" w:fill="FFFFFF"/>
          <w:lang w:val="pt-BR"/>
        </w:rPr>
        <w:t>el</w:t>
      </w:r>
      <w:r w:rsidRPr="00A91C8D">
        <w:rPr>
          <w:rFonts w:asciiTheme="minorHAnsi" w:hAnsiTheme="minorHAnsi" w:cstheme="minorHAnsi"/>
          <w:b/>
          <w:sz w:val="20"/>
          <w:szCs w:val="20"/>
          <w:shd w:val="clear" w:color="auto" w:fill="FFFFFF"/>
        </w:rPr>
        <w:t xml:space="preserve"> PM</w:t>
      </w:r>
    </w:p>
    <w:p w14:paraId="2329DA60" w14:textId="77777777" w:rsidR="00D77665" w:rsidRPr="00A91C8D" w:rsidRDefault="00D77665" w:rsidP="00D77665">
      <w:pPr>
        <w:autoSpaceDE w:val="0"/>
        <w:jc w:val="center"/>
        <w:rPr>
          <w:rFonts w:asciiTheme="minorHAnsi" w:hAnsiTheme="minorHAnsi" w:cstheme="minorHAnsi"/>
          <w:sz w:val="20"/>
          <w:szCs w:val="20"/>
        </w:rPr>
      </w:pPr>
      <w:r w:rsidRPr="00A91C8D">
        <w:rPr>
          <w:rFonts w:asciiTheme="minorHAnsi" w:hAnsiTheme="minorHAnsi" w:cstheme="minorHAnsi"/>
          <w:sz w:val="20"/>
          <w:szCs w:val="20"/>
        </w:rPr>
        <w:t>Coordenadora Militar do Tribunal de Justiça</w:t>
      </w:r>
    </w:p>
    <w:p w14:paraId="17AB59A9" w14:textId="77777777" w:rsidR="00D77665" w:rsidRPr="00A91C8D" w:rsidRDefault="00D77665" w:rsidP="00D77665">
      <w:pPr>
        <w:jc w:val="center"/>
        <w:rPr>
          <w:rFonts w:asciiTheme="minorHAnsi" w:hAnsiTheme="minorHAnsi" w:cstheme="minorHAnsi"/>
          <w:sz w:val="20"/>
          <w:szCs w:val="20"/>
          <w:lang w:eastAsia="x-none"/>
        </w:rPr>
      </w:pPr>
      <w:r w:rsidRPr="00A91C8D">
        <w:rPr>
          <w:rFonts w:asciiTheme="minorHAnsi" w:hAnsiTheme="minorHAnsi" w:cstheme="minorHAnsi"/>
          <w:sz w:val="20"/>
          <w:szCs w:val="20"/>
          <w:lang w:eastAsia="x-none"/>
        </w:rPr>
        <w:t xml:space="preserve">Matrícula TJMT n. </w:t>
      </w:r>
      <w:r w:rsidRPr="00A91C8D">
        <w:rPr>
          <w:rFonts w:asciiTheme="minorHAnsi" w:hAnsiTheme="minorHAnsi" w:cstheme="minorHAnsi"/>
          <w:b/>
          <w:sz w:val="20"/>
          <w:szCs w:val="20"/>
          <w:lang w:eastAsia="x-none"/>
        </w:rPr>
        <w:t>12.350</w:t>
      </w:r>
    </w:p>
    <w:p w14:paraId="239B787F" w14:textId="77777777" w:rsidR="00D77665" w:rsidRPr="00A91C8D" w:rsidRDefault="00D77665" w:rsidP="00D77665">
      <w:pPr>
        <w:jc w:val="center"/>
        <w:rPr>
          <w:rFonts w:asciiTheme="minorHAnsi" w:hAnsiTheme="minorHAnsi" w:cstheme="minorHAnsi"/>
          <w:b/>
          <w:sz w:val="20"/>
          <w:szCs w:val="20"/>
          <w:lang w:eastAsia="x-none"/>
        </w:rPr>
      </w:pPr>
      <w:r w:rsidRPr="00A91C8D">
        <w:rPr>
          <w:rFonts w:asciiTheme="minorHAnsi" w:hAnsiTheme="minorHAnsi" w:cstheme="minorHAnsi"/>
          <w:b/>
          <w:sz w:val="20"/>
          <w:szCs w:val="20"/>
          <w:lang w:eastAsia="x-none"/>
        </w:rPr>
        <w:t>CPF: 694.320.661-34</w:t>
      </w:r>
    </w:p>
    <w:p w14:paraId="1E6A5A49" w14:textId="77777777" w:rsidR="00D77665" w:rsidRDefault="00D77665" w:rsidP="00D77665">
      <w:pPr>
        <w:autoSpaceDE w:val="0"/>
        <w:rPr>
          <w:rFonts w:asciiTheme="minorHAnsi" w:hAnsiTheme="minorHAnsi" w:cstheme="minorHAnsi"/>
          <w:b/>
          <w:sz w:val="20"/>
          <w:szCs w:val="20"/>
        </w:rPr>
      </w:pPr>
    </w:p>
    <w:p w14:paraId="71165432" w14:textId="77777777" w:rsidR="001E2844" w:rsidRDefault="001E2844" w:rsidP="008233B1">
      <w:pPr>
        <w:pStyle w:val="Corpodetexto"/>
        <w:spacing w:after="240" w:line="360" w:lineRule="auto"/>
        <w:ind w:left="33"/>
        <w:jc w:val="center"/>
        <w:rPr>
          <w:rFonts w:asciiTheme="minorHAnsi" w:hAnsiTheme="minorHAnsi" w:cstheme="minorHAnsi"/>
          <w:b/>
          <w:sz w:val="20"/>
          <w:szCs w:val="20"/>
          <w:shd w:val="clear" w:color="auto" w:fill="FFFFFF"/>
          <w:lang w:val="pt-BR"/>
        </w:rPr>
      </w:pPr>
    </w:p>
    <w:p w14:paraId="6B8267DC" w14:textId="6DB3E507" w:rsidR="001E2844" w:rsidRDefault="001E2844" w:rsidP="00F307F6">
      <w:pPr>
        <w:pStyle w:val="Corpodetexto"/>
        <w:spacing w:after="240" w:line="360" w:lineRule="auto"/>
        <w:ind w:left="33"/>
        <w:rPr>
          <w:rFonts w:asciiTheme="minorHAnsi" w:hAnsiTheme="minorHAnsi" w:cstheme="minorHAnsi"/>
          <w:b/>
          <w:sz w:val="20"/>
          <w:szCs w:val="20"/>
          <w:shd w:val="clear" w:color="auto" w:fill="FFFFFF"/>
          <w:lang w:val="pt-BR"/>
        </w:rPr>
      </w:pPr>
      <w:r>
        <w:rPr>
          <w:rFonts w:asciiTheme="minorHAnsi" w:hAnsiTheme="minorHAnsi" w:cstheme="minorHAnsi"/>
          <w:b/>
          <w:sz w:val="20"/>
          <w:szCs w:val="20"/>
          <w:shd w:val="clear" w:color="auto" w:fill="FFFFFF"/>
          <w:lang w:val="pt-BR"/>
        </w:rPr>
        <w:t>Elaborado por:</w:t>
      </w:r>
    </w:p>
    <w:p w14:paraId="04D75C76" w14:textId="77777777" w:rsidR="00975674" w:rsidRDefault="00975674" w:rsidP="001E2844">
      <w:pPr>
        <w:pStyle w:val="Corpodetexto"/>
        <w:spacing w:after="0"/>
        <w:ind w:left="33"/>
        <w:rPr>
          <w:rFonts w:asciiTheme="minorHAnsi" w:hAnsiTheme="minorHAnsi" w:cstheme="minorHAnsi"/>
          <w:b/>
          <w:sz w:val="20"/>
          <w:szCs w:val="20"/>
          <w:shd w:val="clear" w:color="auto" w:fill="FFFFFF"/>
          <w:lang w:val="pt-BR"/>
        </w:rPr>
      </w:pPr>
    </w:p>
    <w:p w14:paraId="5502CB58" w14:textId="77777777" w:rsidR="00FB3F4F" w:rsidRDefault="00FB3F4F" w:rsidP="001E2844">
      <w:pPr>
        <w:pStyle w:val="Corpodetexto"/>
        <w:spacing w:after="0"/>
        <w:ind w:left="33"/>
        <w:rPr>
          <w:rFonts w:asciiTheme="minorHAnsi" w:hAnsiTheme="minorHAnsi" w:cstheme="minorHAnsi"/>
          <w:b/>
          <w:sz w:val="20"/>
          <w:szCs w:val="20"/>
          <w:shd w:val="clear" w:color="auto" w:fill="FFFFFF"/>
          <w:lang w:val="pt-BR"/>
        </w:rPr>
      </w:pPr>
    </w:p>
    <w:p w14:paraId="673FDCD0" w14:textId="77777777" w:rsidR="00975674" w:rsidRDefault="00975674" w:rsidP="001E2844">
      <w:pPr>
        <w:pStyle w:val="Corpodetexto"/>
        <w:spacing w:after="0"/>
        <w:ind w:left="33"/>
        <w:rPr>
          <w:rFonts w:asciiTheme="minorHAnsi" w:hAnsiTheme="minorHAnsi" w:cstheme="minorHAnsi"/>
          <w:b/>
          <w:sz w:val="20"/>
          <w:szCs w:val="20"/>
          <w:shd w:val="clear" w:color="auto" w:fill="FFFFFF"/>
          <w:lang w:val="pt-BR"/>
        </w:rPr>
      </w:pPr>
    </w:p>
    <w:p w14:paraId="1806FC58" w14:textId="77777777" w:rsidR="001E2844" w:rsidRPr="00A91C8D" w:rsidRDefault="001E2844" w:rsidP="001E2844">
      <w:pPr>
        <w:pStyle w:val="Corpodetexto"/>
        <w:spacing w:after="0"/>
        <w:ind w:left="33"/>
        <w:jc w:val="center"/>
        <w:rPr>
          <w:rFonts w:asciiTheme="minorHAnsi" w:hAnsiTheme="minorHAnsi" w:cstheme="minorHAnsi"/>
          <w:sz w:val="20"/>
          <w:szCs w:val="20"/>
          <w:shd w:val="clear" w:color="auto" w:fill="FFFFFF"/>
          <w:lang w:val="pt-BR"/>
        </w:rPr>
      </w:pPr>
      <w:r w:rsidRPr="00A91C8D">
        <w:rPr>
          <w:rFonts w:asciiTheme="minorHAnsi" w:hAnsiTheme="minorHAnsi" w:cstheme="minorHAnsi"/>
          <w:b/>
          <w:sz w:val="20"/>
          <w:szCs w:val="20"/>
          <w:shd w:val="clear" w:color="auto" w:fill="FFFFFF"/>
          <w:lang w:val="pt-BR"/>
        </w:rPr>
        <w:t>Louize</w:t>
      </w:r>
      <w:r w:rsidR="003E5041" w:rsidRPr="00A91C8D">
        <w:rPr>
          <w:rFonts w:asciiTheme="minorHAnsi" w:hAnsiTheme="minorHAnsi" w:cstheme="minorHAnsi"/>
          <w:sz w:val="20"/>
          <w:szCs w:val="20"/>
          <w:shd w:val="clear" w:color="auto" w:fill="FFFFFF"/>
          <w:lang w:val="pt-BR"/>
        </w:rPr>
        <w:t xml:space="preserve"> Cristine de Souza – </w:t>
      </w:r>
      <w:r w:rsidR="003E5041" w:rsidRPr="00A91C8D">
        <w:rPr>
          <w:rFonts w:asciiTheme="minorHAnsi" w:hAnsiTheme="minorHAnsi" w:cstheme="minorHAnsi"/>
          <w:b/>
          <w:sz w:val="20"/>
          <w:szCs w:val="20"/>
          <w:shd w:val="clear" w:color="auto" w:fill="FFFFFF"/>
          <w:lang w:val="pt-BR"/>
        </w:rPr>
        <w:t>1º Sgt PM</w:t>
      </w:r>
    </w:p>
    <w:p w14:paraId="5F0B7B35" w14:textId="77777777" w:rsidR="003E5041" w:rsidRPr="00A91C8D" w:rsidRDefault="003E5041" w:rsidP="001E2844">
      <w:pPr>
        <w:pStyle w:val="Corpodetexto"/>
        <w:spacing w:after="0"/>
        <w:ind w:left="33"/>
        <w:jc w:val="center"/>
        <w:rPr>
          <w:rFonts w:asciiTheme="minorHAnsi" w:hAnsiTheme="minorHAnsi" w:cstheme="minorHAnsi"/>
          <w:sz w:val="20"/>
          <w:szCs w:val="20"/>
          <w:shd w:val="clear" w:color="auto" w:fill="FFFFFF"/>
          <w:lang w:val="pt-BR"/>
        </w:rPr>
      </w:pPr>
      <w:proofErr w:type="spellStart"/>
      <w:r w:rsidRPr="00A91C8D">
        <w:rPr>
          <w:rFonts w:asciiTheme="minorHAnsi" w:hAnsiTheme="minorHAnsi" w:cstheme="minorHAnsi"/>
          <w:sz w:val="20"/>
          <w:szCs w:val="20"/>
          <w:shd w:val="clear" w:color="auto" w:fill="FFFFFF"/>
          <w:lang w:val="pt-BR"/>
        </w:rPr>
        <w:t>Mat</w:t>
      </w:r>
      <w:proofErr w:type="spellEnd"/>
      <w:r w:rsidRPr="00A91C8D">
        <w:rPr>
          <w:rFonts w:asciiTheme="minorHAnsi" w:hAnsiTheme="minorHAnsi" w:cstheme="minorHAnsi"/>
          <w:sz w:val="20"/>
          <w:szCs w:val="20"/>
          <w:shd w:val="clear" w:color="auto" w:fill="FFFFFF"/>
          <w:lang w:val="pt-BR"/>
        </w:rPr>
        <w:t xml:space="preserve"> TJMT n. </w:t>
      </w:r>
      <w:r w:rsidRPr="00A91C8D">
        <w:rPr>
          <w:rFonts w:asciiTheme="minorHAnsi" w:hAnsiTheme="minorHAnsi" w:cstheme="minorHAnsi"/>
          <w:b/>
          <w:sz w:val="20"/>
          <w:szCs w:val="20"/>
          <w:shd w:val="clear" w:color="auto" w:fill="FFFFFF"/>
          <w:lang w:val="pt-BR"/>
        </w:rPr>
        <w:t>25</w:t>
      </w:r>
      <w:r w:rsidR="00A91C8D" w:rsidRPr="00A91C8D">
        <w:rPr>
          <w:rFonts w:asciiTheme="minorHAnsi" w:hAnsiTheme="minorHAnsi" w:cstheme="minorHAnsi"/>
          <w:b/>
          <w:sz w:val="20"/>
          <w:szCs w:val="20"/>
          <w:shd w:val="clear" w:color="auto" w:fill="FFFFFF"/>
          <w:lang w:val="pt-BR"/>
        </w:rPr>
        <w:t>.</w:t>
      </w:r>
      <w:r w:rsidRPr="00A91C8D">
        <w:rPr>
          <w:rFonts w:asciiTheme="minorHAnsi" w:hAnsiTheme="minorHAnsi" w:cstheme="minorHAnsi"/>
          <w:b/>
          <w:sz w:val="20"/>
          <w:szCs w:val="20"/>
          <w:shd w:val="clear" w:color="auto" w:fill="FFFFFF"/>
          <w:lang w:val="pt-BR"/>
        </w:rPr>
        <w:t>571</w:t>
      </w:r>
    </w:p>
    <w:p w14:paraId="568285C8" w14:textId="77777777" w:rsidR="003E5041" w:rsidRPr="00A91C8D" w:rsidRDefault="003E5041" w:rsidP="001E2844">
      <w:pPr>
        <w:pStyle w:val="Corpodetexto"/>
        <w:spacing w:after="0"/>
        <w:ind w:left="33"/>
        <w:jc w:val="center"/>
        <w:rPr>
          <w:rFonts w:asciiTheme="minorHAnsi" w:hAnsiTheme="minorHAnsi" w:cstheme="minorHAnsi"/>
          <w:b/>
          <w:sz w:val="20"/>
          <w:szCs w:val="20"/>
          <w:shd w:val="clear" w:color="auto" w:fill="FFFFFF"/>
          <w:lang w:val="pt-BR"/>
        </w:rPr>
      </w:pPr>
      <w:r w:rsidRPr="00A91C8D">
        <w:rPr>
          <w:rFonts w:asciiTheme="minorHAnsi" w:hAnsiTheme="minorHAnsi" w:cstheme="minorHAnsi"/>
          <w:b/>
          <w:sz w:val="20"/>
          <w:szCs w:val="20"/>
          <w:shd w:val="clear" w:color="auto" w:fill="FFFFFF"/>
          <w:lang w:val="pt-BR"/>
        </w:rPr>
        <w:t>CPF: 848.493.631-72</w:t>
      </w:r>
    </w:p>
    <w:sectPr w:rsidR="003E5041" w:rsidRPr="00A91C8D" w:rsidSect="00912448">
      <w:headerReference w:type="default" r:id="rId8"/>
      <w:footerReference w:type="default" r:id="rId9"/>
      <w:pgSz w:w="11907" w:h="16840" w:code="9"/>
      <w:pgMar w:top="1985" w:right="1134" w:bottom="1418" w:left="1701" w:header="425"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B3D7" w14:textId="77777777" w:rsidR="00613242" w:rsidRDefault="00613242">
      <w:r>
        <w:separator/>
      </w:r>
    </w:p>
  </w:endnote>
  <w:endnote w:type="continuationSeparator" w:id="0">
    <w:p w14:paraId="78247799" w14:textId="77777777" w:rsidR="00613242" w:rsidRDefault="0061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C743" w14:textId="77777777" w:rsidR="00613242" w:rsidRPr="003B4DE5" w:rsidRDefault="00613242" w:rsidP="000E0448">
    <w:pPr>
      <w:pStyle w:val="Rodap"/>
      <w:pBdr>
        <w:top w:val="thinThickSmallGap" w:sz="24" w:space="1" w:color="622423"/>
      </w:pBdr>
      <w:tabs>
        <w:tab w:val="clear" w:pos="4419"/>
        <w:tab w:val="clear" w:pos="8838"/>
        <w:tab w:val="right" w:pos="9072"/>
      </w:tabs>
      <w:rPr>
        <w:rFonts w:asciiTheme="minorHAnsi" w:hAnsiTheme="minorHAnsi" w:cstheme="minorHAnsi"/>
        <w:sz w:val="22"/>
        <w:szCs w:val="22"/>
      </w:rPr>
    </w:pPr>
    <w:r w:rsidRPr="003B4DE5">
      <w:rPr>
        <w:rFonts w:asciiTheme="minorHAnsi" w:hAnsiTheme="minorHAnsi" w:cstheme="minorHAnsi"/>
        <w:b/>
        <w:bCs/>
        <w:color w:val="000000"/>
        <w:sz w:val="22"/>
        <w:szCs w:val="22"/>
      </w:rPr>
      <w:t>Tribunal de Justiça do Estado de Mato Grosso - TJMT</w:t>
    </w:r>
    <w:r w:rsidRPr="003B4DE5">
      <w:rPr>
        <w:rFonts w:asciiTheme="minorHAnsi" w:hAnsiTheme="minorHAnsi" w:cstheme="minorHAnsi"/>
        <w:sz w:val="22"/>
        <w:szCs w:val="22"/>
      </w:rPr>
      <w:tab/>
      <w:t xml:space="preserve">Página </w:t>
    </w:r>
    <w:r w:rsidRPr="003B4DE5">
      <w:rPr>
        <w:rFonts w:asciiTheme="minorHAnsi" w:hAnsiTheme="minorHAnsi" w:cstheme="minorHAnsi"/>
        <w:sz w:val="22"/>
        <w:szCs w:val="22"/>
      </w:rPr>
      <w:fldChar w:fldCharType="begin"/>
    </w:r>
    <w:r w:rsidRPr="003B4DE5">
      <w:rPr>
        <w:rFonts w:asciiTheme="minorHAnsi" w:hAnsiTheme="minorHAnsi" w:cstheme="minorHAnsi"/>
        <w:sz w:val="22"/>
        <w:szCs w:val="22"/>
      </w:rPr>
      <w:instrText>PAGE   \* MERGEFORMAT</w:instrText>
    </w:r>
    <w:r w:rsidRPr="003B4DE5">
      <w:rPr>
        <w:rFonts w:asciiTheme="minorHAnsi" w:hAnsiTheme="minorHAnsi" w:cstheme="minorHAnsi"/>
        <w:sz w:val="22"/>
        <w:szCs w:val="22"/>
      </w:rPr>
      <w:fldChar w:fldCharType="separate"/>
    </w:r>
    <w:r w:rsidR="00960F1D">
      <w:rPr>
        <w:rFonts w:asciiTheme="minorHAnsi" w:hAnsiTheme="minorHAnsi" w:cstheme="minorHAnsi"/>
        <w:noProof/>
        <w:sz w:val="22"/>
        <w:szCs w:val="22"/>
      </w:rPr>
      <w:t>18</w:t>
    </w:r>
    <w:r w:rsidRPr="003B4DE5">
      <w:rPr>
        <w:rFonts w:asciiTheme="minorHAnsi" w:hAnsiTheme="minorHAnsi" w:cstheme="minorHAnsi"/>
        <w:sz w:val="22"/>
        <w:szCs w:val="22"/>
      </w:rPr>
      <w:fldChar w:fldCharType="end"/>
    </w:r>
  </w:p>
  <w:p w14:paraId="530C36E5" w14:textId="77777777" w:rsidR="00613242" w:rsidRPr="003B4DE5" w:rsidRDefault="00613242" w:rsidP="000E0448">
    <w:pPr>
      <w:pStyle w:val="Rodap"/>
      <w:tabs>
        <w:tab w:val="clear" w:pos="4419"/>
        <w:tab w:val="clear" w:pos="8838"/>
      </w:tabs>
      <w:ind w:right="72"/>
      <w:rPr>
        <w:rFonts w:asciiTheme="minorHAnsi" w:hAnsiTheme="minorHAnsi" w:cstheme="minorHAnsi"/>
        <w:sz w:val="22"/>
        <w:szCs w:val="22"/>
      </w:rPr>
    </w:pPr>
    <w:r w:rsidRPr="003B4DE5">
      <w:rPr>
        <w:rFonts w:asciiTheme="minorHAnsi" w:hAnsiTheme="minorHAnsi" w:cstheme="minorHAnsi"/>
        <w:b/>
        <w:sz w:val="22"/>
        <w:szCs w:val="22"/>
      </w:rPr>
      <w:t>E-Mail</w:t>
    </w:r>
    <w:r w:rsidRPr="003B4DE5">
      <w:rPr>
        <w:rFonts w:asciiTheme="minorHAnsi" w:hAnsiTheme="minorHAnsi" w:cstheme="minorHAnsi"/>
        <w:sz w:val="22"/>
        <w:szCs w:val="22"/>
      </w:rPr>
      <w:t xml:space="preserve">: </w:t>
    </w:r>
    <w:hyperlink r:id="rId1" w:history="1">
      <w:r w:rsidRPr="00EB2AEA">
        <w:rPr>
          <w:rStyle w:val="Hyperlink"/>
          <w:rFonts w:asciiTheme="minorHAnsi" w:hAnsiTheme="minorHAnsi" w:cstheme="minorHAnsi"/>
          <w:sz w:val="22"/>
          <w:szCs w:val="22"/>
        </w:rPr>
        <w:t>militar.aquisicoes@tjmt.jus.br</w:t>
      </w:r>
    </w:hyperlink>
    <w:r>
      <w:rPr>
        <w:rFonts w:asciiTheme="minorHAnsi" w:hAnsiTheme="minorHAnsi" w:cstheme="minorHAnsi"/>
        <w:sz w:val="22"/>
        <w:szCs w:val="22"/>
      </w:rPr>
      <w:tab/>
    </w:r>
    <w:r w:rsidRPr="003B4DE5">
      <w:rPr>
        <w:rFonts w:asciiTheme="minorHAnsi" w:hAnsiTheme="minorHAnsi" w:cstheme="minorHAnsi"/>
        <w:sz w:val="22"/>
        <w:szCs w:val="22"/>
      </w:rPr>
      <w:t>–</w:t>
    </w:r>
    <w:r>
      <w:rPr>
        <w:rFonts w:asciiTheme="minorHAnsi" w:hAnsiTheme="minorHAnsi" w:cstheme="minorHAnsi"/>
        <w:sz w:val="22"/>
        <w:szCs w:val="22"/>
      </w:rPr>
      <w:tab/>
    </w:r>
    <w:r w:rsidRPr="003B4DE5">
      <w:rPr>
        <w:rFonts w:asciiTheme="minorHAnsi" w:hAnsiTheme="minorHAnsi" w:cstheme="minorHAnsi"/>
        <w:b/>
        <w:sz w:val="22"/>
        <w:szCs w:val="22"/>
      </w:rPr>
      <w:t>Fone:</w:t>
    </w:r>
    <w:r w:rsidRPr="003B4DE5">
      <w:rPr>
        <w:rFonts w:asciiTheme="minorHAnsi" w:hAnsiTheme="minorHAnsi" w:cstheme="minorHAnsi"/>
        <w:sz w:val="22"/>
        <w:szCs w:val="22"/>
      </w:rPr>
      <w:t xml:space="preserve"> 3617-3366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8CB0" w14:textId="77777777" w:rsidR="00613242" w:rsidRDefault="00613242">
      <w:r>
        <w:separator/>
      </w:r>
    </w:p>
  </w:footnote>
  <w:footnote w:type="continuationSeparator" w:id="0">
    <w:p w14:paraId="2014B5DA" w14:textId="77777777" w:rsidR="00613242" w:rsidRDefault="00613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bottom w:val="thinThickSmallGap" w:sz="24" w:space="0" w:color="632423"/>
      </w:tblBorders>
      <w:tblLayout w:type="fixed"/>
      <w:tblLook w:val="04A0" w:firstRow="1" w:lastRow="0" w:firstColumn="1" w:lastColumn="0" w:noHBand="0" w:noVBand="1"/>
    </w:tblPr>
    <w:tblGrid>
      <w:gridCol w:w="1384"/>
      <w:gridCol w:w="6521"/>
      <w:gridCol w:w="1275"/>
    </w:tblGrid>
    <w:tr w:rsidR="00613242" w14:paraId="609F9BAF" w14:textId="77777777" w:rsidTr="00096EDB">
      <w:tc>
        <w:tcPr>
          <w:tcW w:w="1384" w:type="dxa"/>
          <w:shd w:val="clear" w:color="auto" w:fill="auto"/>
        </w:tcPr>
        <w:p w14:paraId="54500ADF" w14:textId="77777777" w:rsidR="00613242" w:rsidRDefault="00613242" w:rsidP="00096EDB">
          <w:pPr>
            <w:pStyle w:val="Cabealho"/>
          </w:pPr>
          <w:r>
            <w:rPr>
              <w:noProof/>
            </w:rPr>
            <w:drawing>
              <wp:inline distT="0" distB="0" distL="0" distR="0" wp14:anchorId="58E45C62" wp14:editId="4BB8FC43">
                <wp:extent cx="819150" cy="704850"/>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inline>
            </w:drawing>
          </w:r>
        </w:p>
      </w:tc>
      <w:tc>
        <w:tcPr>
          <w:tcW w:w="6521" w:type="dxa"/>
          <w:shd w:val="clear" w:color="auto" w:fill="auto"/>
        </w:tcPr>
        <w:p w14:paraId="1DBDEEDF" w14:textId="77777777" w:rsidR="00613242" w:rsidRPr="00096EDB" w:rsidRDefault="00613242" w:rsidP="00096EDB">
          <w:pPr>
            <w:pStyle w:val="Rodap"/>
            <w:tabs>
              <w:tab w:val="clear" w:pos="4419"/>
              <w:tab w:val="clear" w:pos="8838"/>
            </w:tabs>
            <w:ind w:left="-108" w:right="-108"/>
            <w:jc w:val="center"/>
            <w:rPr>
              <w:rFonts w:ascii="Arial" w:hAnsi="Arial" w:cs="Arial"/>
              <w:color w:val="000080"/>
            </w:rPr>
          </w:pPr>
          <w:r w:rsidRPr="00096EDB">
            <w:rPr>
              <w:rFonts w:ascii="Arial" w:hAnsi="Arial" w:cs="Arial"/>
              <w:color w:val="000080"/>
            </w:rPr>
            <w:t>PODER JUDICIÁRIO</w:t>
          </w:r>
        </w:p>
        <w:p w14:paraId="1A819D08" w14:textId="77777777" w:rsidR="00613242" w:rsidRPr="00096EDB" w:rsidRDefault="00613242" w:rsidP="00096EDB">
          <w:pPr>
            <w:pStyle w:val="Rodap"/>
            <w:tabs>
              <w:tab w:val="clear" w:pos="4419"/>
              <w:tab w:val="clear" w:pos="8838"/>
            </w:tabs>
            <w:ind w:left="-108" w:right="-108"/>
            <w:jc w:val="center"/>
            <w:rPr>
              <w:rFonts w:ascii="Arial" w:hAnsi="Arial" w:cs="Arial"/>
              <w:color w:val="000080"/>
            </w:rPr>
          </w:pPr>
          <w:r w:rsidRPr="00096EDB">
            <w:rPr>
              <w:rFonts w:ascii="Arial" w:hAnsi="Arial" w:cs="Arial"/>
              <w:color w:val="000080"/>
            </w:rPr>
            <w:t>TRIBUNAL DE JUSTIÇA DO ESTADO DO MATO GROSSO</w:t>
          </w:r>
        </w:p>
        <w:p w14:paraId="79720256" w14:textId="77777777" w:rsidR="00613242" w:rsidRPr="00096EDB" w:rsidRDefault="00613242" w:rsidP="00096EDB">
          <w:pPr>
            <w:pStyle w:val="Ttulo6"/>
            <w:ind w:left="-108" w:right="-108"/>
            <w:jc w:val="center"/>
            <w:rPr>
              <w:i/>
              <w:iCs/>
              <w:color w:val="000080"/>
              <w:sz w:val="30"/>
            </w:rPr>
          </w:pPr>
          <w:r w:rsidRPr="00096EDB">
            <w:rPr>
              <w:i/>
              <w:iCs/>
              <w:color w:val="000080"/>
              <w:sz w:val="30"/>
            </w:rPr>
            <w:t>Gabinete da Presidência</w:t>
          </w:r>
        </w:p>
        <w:p w14:paraId="25D0938E" w14:textId="77777777" w:rsidR="00613242" w:rsidRDefault="00613242" w:rsidP="00096EDB">
          <w:pPr>
            <w:pStyle w:val="Ttulo8"/>
            <w:ind w:left="-108" w:right="-108"/>
            <w:jc w:val="center"/>
          </w:pPr>
          <w:r w:rsidRPr="00096EDB">
            <w:rPr>
              <w:rFonts w:ascii="Arial" w:hAnsi="Arial" w:cs="Arial"/>
              <w:b/>
              <w:sz w:val="30"/>
            </w:rPr>
            <w:t>Coordenadoria Militar</w:t>
          </w:r>
        </w:p>
      </w:tc>
      <w:tc>
        <w:tcPr>
          <w:tcW w:w="1275" w:type="dxa"/>
          <w:shd w:val="clear" w:color="auto" w:fill="auto"/>
        </w:tcPr>
        <w:p w14:paraId="4DB9813B" w14:textId="77777777" w:rsidR="00613242" w:rsidRDefault="00613242" w:rsidP="00096EDB">
          <w:pPr>
            <w:pStyle w:val="Cabealho"/>
          </w:pPr>
          <w:r>
            <w:rPr>
              <w:noProof/>
            </w:rPr>
            <w:drawing>
              <wp:anchor distT="0" distB="0" distL="114300" distR="114300" simplePos="0" relativeHeight="251662336" behindDoc="1" locked="0" layoutInCell="1" allowOverlap="1" wp14:anchorId="12B2616C" wp14:editId="60501FDC">
                <wp:simplePos x="0" y="0"/>
                <wp:positionH relativeFrom="column">
                  <wp:posOffset>155575</wp:posOffset>
                </wp:positionH>
                <wp:positionV relativeFrom="paragraph">
                  <wp:posOffset>6350</wp:posOffset>
                </wp:positionV>
                <wp:extent cx="666115" cy="622935"/>
                <wp:effectExtent l="0" t="0" r="635" b="5715"/>
                <wp:wrapThrough wrapText="bothSides">
                  <wp:wrapPolygon edited="0">
                    <wp:start x="0" y="0"/>
                    <wp:lineTo x="0" y="21138"/>
                    <wp:lineTo x="21003" y="21138"/>
                    <wp:lineTo x="21003" y="0"/>
                    <wp:lineTo x="0" y="0"/>
                  </wp:wrapPolygon>
                </wp:wrapThrough>
                <wp:docPr id="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115"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CE31A87" wp14:editId="2F7DA48E">
                <wp:simplePos x="0" y="0"/>
                <wp:positionH relativeFrom="column">
                  <wp:posOffset>6109335</wp:posOffset>
                </wp:positionH>
                <wp:positionV relativeFrom="paragraph">
                  <wp:posOffset>213995</wp:posOffset>
                </wp:positionV>
                <wp:extent cx="800100" cy="744855"/>
                <wp:effectExtent l="0" t="0" r="0" b="0"/>
                <wp:wrapNone/>
                <wp:docPr id="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21EAAA4" wp14:editId="6D84FAE4">
                <wp:simplePos x="0" y="0"/>
                <wp:positionH relativeFrom="column">
                  <wp:posOffset>6109335</wp:posOffset>
                </wp:positionH>
                <wp:positionV relativeFrom="paragraph">
                  <wp:posOffset>213995</wp:posOffset>
                </wp:positionV>
                <wp:extent cx="800100" cy="744855"/>
                <wp:effectExtent l="0" t="0" r="0" b="0"/>
                <wp:wrapNone/>
                <wp:docPr id="4"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199E834" wp14:editId="286DE889">
                <wp:simplePos x="0" y="0"/>
                <wp:positionH relativeFrom="column">
                  <wp:posOffset>6109335</wp:posOffset>
                </wp:positionH>
                <wp:positionV relativeFrom="paragraph">
                  <wp:posOffset>213995</wp:posOffset>
                </wp:positionV>
                <wp:extent cx="800100" cy="744855"/>
                <wp:effectExtent l="0" t="0" r="0" b="0"/>
                <wp:wrapNone/>
                <wp:docPr id="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B7E9ADA" wp14:editId="630750D2">
                <wp:simplePos x="0" y="0"/>
                <wp:positionH relativeFrom="column">
                  <wp:posOffset>6109335</wp:posOffset>
                </wp:positionH>
                <wp:positionV relativeFrom="paragraph">
                  <wp:posOffset>213995</wp:posOffset>
                </wp:positionV>
                <wp:extent cx="800100" cy="744855"/>
                <wp:effectExtent l="0" t="0" r="0" b="0"/>
                <wp:wrapNone/>
                <wp:docPr id="6"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AB467E6" wp14:editId="6602B3B3">
                <wp:simplePos x="0" y="0"/>
                <wp:positionH relativeFrom="column">
                  <wp:posOffset>6109335</wp:posOffset>
                </wp:positionH>
                <wp:positionV relativeFrom="paragraph">
                  <wp:posOffset>213995</wp:posOffset>
                </wp:positionV>
                <wp:extent cx="800100" cy="744855"/>
                <wp:effectExtent l="0" t="0" r="0" b="0"/>
                <wp:wrapNone/>
                <wp:docPr id="17"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0B4CF5E" wp14:editId="03840DDD">
                <wp:simplePos x="0" y="0"/>
                <wp:positionH relativeFrom="column">
                  <wp:posOffset>6109335</wp:posOffset>
                </wp:positionH>
                <wp:positionV relativeFrom="paragraph">
                  <wp:posOffset>213995</wp:posOffset>
                </wp:positionV>
                <wp:extent cx="800100" cy="744855"/>
                <wp:effectExtent l="0" t="0" r="0" b="0"/>
                <wp:wrapNone/>
                <wp:docPr id="1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7C147A0C" wp14:editId="389B295A">
                <wp:simplePos x="0" y="0"/>
                <wp:positionH relativeFrom="column">
                  <wp:posOffset>6109335</wp:posOffset>
                </wp:positionH>
                <wp:positionV relativeFrom="paragraph">
                  <wp:posOffset>213995</wp:posOffset>
                </wp:positionV>
                <wp:extent cx="800100" cy="744855"/>
                <wp:effectExtent l="0" t="0" r="0" b="0"/>
                <wp:wrapNone/>
                <wp:docPr id="1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338E3970" wp14:editId="723E4C0F">
                <wp:simplePos x="0" y="0"/>
                <wp:positionH relativeFrom="column">
                  <wp:posOffset>6109335</wp:posOffset>
                </wp:positionH>
                <wp:positionV relativeFrom="paragraph">
                  <wp:posOffset>213995</wp:posOffset>
                </wp:positionV>
                <wp:extent cx="800100" cy="744855"/>
                <wp:effectExtent l="0" t="0" r="0" b="0"/>
                <wp:wrapNone/>
                <wp:docPr id="2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44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6246DF3" w14:textId="77777777" w:rsidR="00613242" w:rsidRPr="00F64112" w:rsidRDefault="00613242" w:rsidP="007736CE">
    <w:pPr>
      <w:pStyle w:val="Cabealho"/>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2A2"/>
    <w:multiLevelType w:val="multilevel"/>
    <w:tmpl w:val="4DBEC93C"/>
    <w:lvl w:ilvl="0">
      <w:start w:val="1"/>
      <w:numFmt w:val="decimal"/>
      <w:lvlText w:val="%1."/>
      <w:lvlJc w:val="left"/>
      <w:pPr>
        <w:ind w:left="753" w:hanging="360"/>
      </w:pPr>
      <w:rPr>
        <w:rFonts w:hint="default"/>
        <w:b/>
      </w:rPr>
    </w:lvl>
    <w:lvl w:ilvl="1">
      <w:start w:val="1"/>
      <w:numFmt w:val="decimal"/>
      <w:isLgl/>
      <w:lvlText w:val="%1.%2"/>
      <w:lvlJc w:val="left"/>
      <w:pPr>
        <w:ind w:left="1713" w:hanging="720"/>
      </w:pPr>
      <w:rPr>
        <w:rFonts w:hint="default"/>
        <w:b/>
        <w:sz w:val="20"/>
        <w:szCs w:val="20"/>
      </w:rPr>
    </w:lvl>
    <w:lvl w:ilvl="2">
      <w:start w:val="1"/>
      <w:numFmt w:val="decimal"/>
      <w:isLgl/>
      <w:lvlText w:val="%1.%2.%3"/>
      <w:lvlJc w:val="left"/>
      <w:pPr>
        <w:ind w:left="1113" w:hanging="720"/>
      </w:pPr>
      <w:rPr>
        <w:rFonts w:hint="default"/>
        <w:b/>
      </w:rPr>
    </w:lvl>
    <w:lvl w:ilvl="3">
      <w:start w:val="1"/>
      <w:numFmt w:val="decimal"/>
      <w:isLgl/>
      <w:lvlText w:val="%1.%2.%3.%4"/>
      <w:lvlJc w:val="left"/>
      <w:pPr>
        <w:ind w:left="1473" w:hanging="1080"/>
      </w:pPr>
      <w:rPr>
        <w:rFonts w:hint="default"/>
      </w:rPr>
    </w:lvl>
    <w:lvl w:ilvl="4">
      <w:start w:val="1"/>
      <w:numFmt w:val="decimal"/>
      <w:isLgl/>
      <w:lvlText w:val="%1.%2.%3.%4.%5"/>
      <w:lvlJc w:val="left"/>
      <w:pPr>
        <w:ind w:left="1833" w:hanging="1440"/>
      </w:pPr>
      <w:rPr>
        <w:rFonts w:hint="default"/>
      </w:rPr>
    </w:lvl>
    <w:lvl w:ilvl="5">
      <w:start w:val="1"/>
      <w:numFmt w:val="decimal"/>
      <w:isLgl/>
      <w:lvlText w:val="%1.%2.%3.%4.%5.%6"/>
      <w:lvlJc w:val="left"/>
      <w:pPr>
        <w:ind w:left="1833" w:hanging="1440"/>
      </w:pPr>
      <w:rPr>
        <w:rFonts w:hint="default"/>
      </w:rPr>
    </w:lvl>
    <w:lvl w:ilvl="6">
      <w:start w:val="1"/>
      <w:numFmt w:val="decimal"/>
      <w:isLgl/>
      <w:lvlText w:val="%1.%2.%3.%4.%5.%6.%7"/>
      <w:lvlJc w:val="left"/>
      <w:pPr>
        <w:ind w:left="2193" w:hanging="1800"/>
      </w:pPr>
      <w:rPr>
        <w:rFonts w:hint="default"/>
      </w:rPr>
    </w:lvl>
    <w:lvl w:ilvl="7">
      <w:start w:val="1"/>
      <w:numFmt w:val="decimal"/>
      <w:isLgl/>
      <w:lvlText w:val="%1.%2.%3.%4.%5.%6.%7.%8"/>
      <w:lvlJc w:val="left"/>
      <w:pPr>
        <w:ind w:left="2553" w:hanging="2160"/>
      </w:pPr>
      <w:rPr>
        <w:rFonts w:hint="default"/>
      </w:rPr>
    </w:lvl>
    <w:lvl w:ilvl="8">
      <w:start w:val="1"/>
      <w:numFmt w:val="decimal"/>
      <w:isLgl/>
      <w:lvlText w:val="%1.%2.%3.%4.%5.%6.%7.%8.%9"/>
      <w:lvlJc w:val="left"/>
      <w:pPr>
        <w:ind w:left="2553" w:hanging="2160"/>
      </w:pPr>
      <w:rPr>
        <w:rFonts w:hint="default"/>
      </w:rPr>
    </w:lvl>
  </w:abstractNum>
  <w:abstractNum w:abstractNumId="1" w15:restartNumberingAfterBreak="0">
    <w:nsid w:val="044628E7"/>
    <w:multiLevelType w:val="hybridMultilevel"/>
    <w:tmpl w:val="BB568D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0300E8"/>
    <w:multiLevelType w:val="hybridMultilevel"/>
    <w:tmpl w:val="04E8A34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15:restartNumberingAfterBreak="0">
    <w:nsid w:val="15047EDE"/>
    <w:multiLevelType w:val="multilevel"/>
    <w:tmpl w:val="238AC9C0"/>
    <w:lvl w:ilvl="0">
      <w:start w:val="4"/>
      <w:numFmt w:val="decimal"/>
      <w:lvlText w:val="%1."/>
      <w:lvlJc w:val="left"/>
      <w:pPr>
        <w:ind w:left="753" w:hanging="360"/>
      </w:pPr>
      <w:rPr>
        <w:rFonts w:hint="default"/>
        <w:b/>
        <w:sz w:val="20"/>
      </w:rPr>
    </w:lvl>
    <w:lvl w:ilvl="1">
      <w:start w:val="1"/>
      <w:numFmt w:val="decimal"/>
      <w:isLgl/>
      <w:lvlText w:val="%1.%2"/>
      <w:lvlJc w:val="left"/>
      <w:pPr>
        <w:ind w:left="1571" w:hanging="720"/>
      </w:pPr>
      <w:rPr>
        <w:rFonts w:hint="default"/>
        <w:b/>
        <w:sz w:val="20"/>
      </w:rPr>
    </w:lvl>
    <w:lvl w:ilvl="2">
      <w:start w:val="1"/>
      <w:numFmt w:val="decimal"/>
      <w:isLgl/>
      <w:lvlText w:val="%1.%2.%3"/>
      <w:lvlJc w:val="left"/>
      <w:pPr>
        <w:ind w:left="1113" w:hanging="720"/>
      </w:pPr>
      <w:rPr>
        <w:rFonts w:hint="default"/>
        <w:b/>
        <w:sz w:val="20"/>
      </w:rPr>
    </w:lvl>
    <w:lvl w:ilvl="3">
      <w:start w:val="1"/>
      <w:numFmt w:val="decimal"/>
      <w:isLgl/>
      <w:lvlText w:val="%1.%2.%3.%4"/>
      <w:lvlJc w:val="left"/>
      <w:pPr>
        <w:ind w:left="1473" w:hanging="1080"/>
      </w:pPr>
      <w:rPr>
        <w:rFonts w:hint="default"/>
        <w:b/>
      </w:rPr>
    </w:lvl>
    <w:lvl w:ilvl="4">
      <w:start w:val="1"/>
      <w:numFmt w:val="decimal"/>
      <w:isLgl/>
      <w:lvlText w:val="%1.%2.%3.%4.%5"/>
      <w:lvlJc w:val="left"/>
      <w:pPr>
        <w:ind w:left="1833" w:hanging="1440"/>
      </w:pPr>
      <w:rPr>
        <w:rFonts w:hint="default"/>
      </w:rPr>
    </w:lvl>
    <w:lvl w:ilvl="5">
      <w:start w:val="1"/>
      <w:numFmt w:val="decimal"/>
      <w:isLgl/>
      <w:lvlText w:val="%1.%2.%3.%4.%5.%6"/>
      <w:lvlJc w:val="left"/>
      <w:pPr>
        <w:ind w:left="1833" w:hanging="1440"/>
      </w:pPr>
      <w:rPr>
        <w:rFonts w:hint="default"/>
      </w:rPr>
    </w:lvl>
    <w:lvl w:ilvl="6">
      <w:start w:val="1"/>
      <w:numFmt w:val="decimal"/>
      <w:isLgl/>
      <w:lvlText w:val="%1.%2.%3.%4.%5.%6.%7"/>
      <w:lvlJc w:val="left"/>
      <w:pPr>
        <w:ind w:left="2193" w:hanging="1800"/>
      </w:pPr>
      <w:rPr>
        <w:rFonts w:hint="default"/>
      </w:rPr>
    </w:lvl>
    <w:lvl w:ilvl="7">
      <w:start w:val="1"/>
      <w:numFmt w:val="decimal"/>
      <w:isLgl/>
      <w:lvlText w:val="%1.%2.%3.%4.%5.%6.%7.%8"/>
      <w:lvlJc w:val="left"/>
      <w:pPr>
        <w:ind w:left="2553" w:hanging="2160"/>
      </w:pPr>
      <w:rPr>
        <w:rFonts w:hint="default"/>
      </w:rPr>
    </w:lvl>
    <w:lvl w:ilvl="8">
      <w:start w:val="1"/>
      <w:numFmt w:val="decimal"/>
      <w:isLgl/>
      <w:lvlText w:val="%1.%2.%3.%4.%5.%6.%7.%8.%9"/>
      <w:lvlJc w:val="left"/>
      <w:pPr>
        <w:ind w:left="2553" w:hanging="2160"/>
      </w:pPr>
      <w:rPr>
        <w:rFonts w:hint="default"/>
      </w:rPr>
    </w:lvl>
  </w:abstractNum>
  <w:abstractNum w:abstractNumId="4" w15:restartNumberingAfterBreak="0">
    <w:nsid w:val="15AB754D"/>
    <w:multiLevelType w:val="multilevel"/>
    <w:tmpl w:val="238AC9C0"/>
    <w:lvl w:ilvl="0">
      <w:start w:val="4"/>
      <w:numFmt w:val="decimal"/>
      <w:lvlText w:val="%1."/>
      <w:lvlJc w:val="left"/>
      <w:pPr>
        <w:ind w:left="753" w:hanging="360"/>
      </w:pPr>
      <w:rPr>
        <w:rFonts w:hint="default"/>
        <w:b/>
        <w:sz w:val="20"/>
      </w:rPr>
    </w:lvl>
    <w:lvl w:ilvl="1">
      <w:start w:val="1"/>
      <w:numFmt w:val="decimal"/>
      <w:isLgl/>
      <w:lvlText w:val="%1.%2"/>
      <w:lvlJc w:val="left"/>
      <w:pPr>
        <w:ind w:left="1571" w:hanging="720"/>
      </w:pPr>
      <w:rPr>
        <w:rFonts w:hint="default"/>
        <w:b/>
        <w:sz w:val="20"/>
      </w:rPr>
    </w:lvl>
    <w:lvl w:ilvl="2">
      <w:start w:val="1"/>
      <w:numFmt w:val="decimal"/>
      <w:isLgl/>
      <w:lvlText w:val="%1.%2.%3"/>
      <w:lvlJc w:val="left"/>
      <w:pPr>
        <w:ind w:left="1113" w:hanging="720"/>
      </w:pPr>
      <w:rPr>
        <w:rFonts w:hint="default"/>
        <w:b/>
        <w:sz w:val="20"/>
      </w:rPr>
    </w:lvl>
    <w:lvl w:ilvl="3">
      <w:start w:val="1"/>
      <w:numFmt w:val="decimal"/>
      <w:isLgl/>
      <w:lvlText w:val="%1.%2.%3.%4"/>
      <w:lvlJc w:val="left"/>
      <w:pPr>
        <w:ind w:left="1473" w:hanging="1080"/>
      </w:pPr>
      <w:rPr>
        <w:rFonts w:hint="default"/>
        <w:b/>
      </w:rPr>
    </w:lvl>
    <w:lvl w:ilvl="4">
      <w:start w:val="1"/>
      <w:numFmt w:val="decimal"/>
      <w:isLgl/>
      <w:lvlText w:val="%1.%2.%3.%4.%5"/>
      <w:lvlJc w:val="left"/>
      <w:pPr>
        <w:ind w:left="1833" w:hanging="1440"/>
      </w:pPr>
      <w:rPr>
        <w:rFonts w:hint="default"/>
      </w:rPr>
    </w:lvl>
    <w:lvl w:ilvl="5">
      <w:start w:val="1"/>
      <w:numFmt w:val="decimal"/>
      <w:isLgl/>
      <w:lvlText w:val="%1.%2.%3.%4.%5.%6"/>
      <w:lvlJc w:val="left"/>
      <w:pPr>
        <w:ind w:left="1833" w:hanging="1440"/>
      </w:pPr>
      <w:rPr>
        <w:rFonts w:hint="default"/>
      </w:rPr>
    </w:lvl>
    <w:lvl w:ilvl="6">
      <w:start w:val="1"/>
      <w:numFmt w:val="decimal"/>
      <w:isLgl/>
      <w:lvlText w:val="%1.%2.%3.%4.%5.%6.%7"/>
      <w:lvlJc w:val="left"/>
      <w:pPr>
        <w:ind w:left="2193" w:hanging="1800"/>
      </w:pPr>
      <w:rPr>
        <w:rFonts w:hint="default"/>
      </w:rPr>
    </w:lvl>
    <w:lvl w:ilvl="7">
      <w:start w:val="1"/>
      <w:numFmt w:val="decimal"/>
      <w:isLgl/>
      <w:lvlText w:val="%1.%2.%3.%4.%5.%6.%7.%8"/>
      <w:lvlJc w:val="left"/>
      <w:pPr>
        <w:ind w:left="2553" w:hanging="2160"/>
      </w:pPr>
      <w:rPr>
        <w:rFonts w:hint="default"/>
      </w:rPr>
    </w:lvl>
    <w:lvl w:ilvl="8">
      <w:start w:val="1"/>
      <w:numFmt w:val="decimal"/>
      <w:isLgl/>
      <w:lvlText w:val="%1.%2.%3.%4.%5.%6.%7.%8.%9"/>
      <w:lvlJc w:val="left"/>
      <w:pPr>
        <w:ind w:left="2553" w:hanging="2160"/>
      </w:pPr>
      <w:rPr>
        <w:rFonts w:hint="default"/>
      </w:rPr>
    </w:lvl>
  </w:abstractNum>
  <w:abstractNum w:abstractNumId="5" w15:restartNumberingAfterBreak="0">
    <w:nsid w:val="325C3E0C"/>
    <w:multiLevelType w:val="multilevel"/>
    <w:tmpl w:val="D1D0D4BC"/>
    <w:lvl w:ilvl="0">
      <w:start w:val="1"/>
      <w:numFmt w:val="decimal"/>
      <w:lvlText w:val="%1."/>
      <w:lvlJc w:val="left"/>
      <w:pPr>
        <w:ind w:left="360" w:hanging="360"/>
      </w:pPr>
      <w:rPr>
        <w:rFonts w:hint="default"/>
        <w:b/>
        <w:color w:val="000000"/>
      </w:rPr>
    </w:lvl>
    <w:lvl w:ilvl="1">
      <w:start w:val="1"/>
      <w:numFmt w:val="decimal"/>
      <w:lvlText w:val="%1.%2."/>
      <w:lvlJc w:val="left"/>
      <w:pPr>
        <w:ind w:left="858" w:hanging="432"/>
      </w:pPr>
      <w:rPr>
        <w:rFonts w:ascii="Calibri" w:hAnsi="Calibri" w:cs="Calibri" w:hint="default"/>
        <w:b/>
        <w:color w:val="auto"/>
        <w:sz w:val="24"/>
        <w:szCs w:val="24"/>
      </w:rPr>
    </w:lvl>
    <w:lvl w:ilvl="2">
      <w:start w:val="1"/>
      <w:numFmt w:val="decimal"/>
      <w:lvlText w:val="%1.%2.%3."/>
      <w:lvlJc w:val="left"/>
      <w:pPr>
        <w:ind w:left="930" w:hanging="504"/>
      </w:pPr>
      <w:rPr>
        <w:rFonts w:hint="default"/>
        <w:b/>
        <w:color w:val="00000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3D67D1"/>
    <w:multiLevelType w:val="hybridMultilevel"/>
    <w:tmpl w:val="01268CB8"/>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7" w15:restartNumberingAfterBreak="0">
    <w:nsid w:val="45017059"/>
    <w:multiLevelType w:val="multilevel"/>
    <w:tmpl w:val="238AC9C0"/>
    <w:lvl w:ilvl="0">
      <w:start w:val="4"/>
      <w:numFmt w:val="decimal"/>
      <w:lvlText w:val="%1."/>
      <w:lvlJc w:val="left"/>
      <w:pPr>
        <w:ind w:left="753" w:hanging="360"/>
      </w:pPr>
      <w:rPr>
        <w:rFonts w:hint="default"/>
        <w:b/>
        <w:sz w:val="20"/>
      </w:rPr>
    </w:lvl>
    <w:lvl w:ilvl="1">
      <w:start w:val="1"/>
      <w:numFmt w:val="decimal"/>
      <w:isLgl/>
      <w:lvlText w:val="%1.%2"/>
      <w:lvlJc w:val="left"/>
      <w:pPr>
        <w:ind w:left="1571" w:hanging="720"/>
      </w:pPr>
      <w:rPr>
        <w:rFonts w:hint="default"/>
        <w:b/>
        <w:sz w:val="20"/>
      </w:rPr>
    </w:lvl>
    <w:lvl w:ilvl="2">
      <w:start w:val="1"/>
      <w:numFmt w:val="decimal"/>
      <w:isLgl/>
      <w:lvlText w:val="%1.%2.%3"/>
      <w:lvlJc w:val="left"/>
      <w:pPr>
        <w:ind w:left="1113" w:hanging="720"/>
      </w:pPr>
      <w:rPr>
        <w:rFonts w:hint="default"/>
        <w:b/>
        <w:sz w:val="20"/>
      </w:rPr>
    </w:lvl>
    <w:lvl w:ilvl="3">
      <w:start w:val="1"/>
      <w:numFmt w:val="decimal"/>
      <w:isLgl/>
      <w:lvlText w:val="%1.%2.%3.%4"/>
      <w:lvlJc w:val="left"/>
      <w:pPr>
        <w:ind w:left="1473" w:hanging="1080"/>
      </w:pPr>
      <w:rPr>
        <w:rFonts w:hint="default"/>
        <w:b/>
      </w:rPr>
    </w:lvl>
    <w:lvl w:ilvl="4">
      <w:start w:val="1"/>
      <w:numFmt w:val="decimal"/>
      <w:isLgl/>
      <w:lvlText w:val="%1.%2.%3.%4.%5"/>
      <w:lvlJc w:val="left"/>
      <w:pPr>
        <w:ind w:left="1833" w:hanging="1440"/>
      </w:pPr>
      <w:rPr>
        <w:rFonts w:hint="default"/>
      </w:rPr>
    </w:lvl>
    <w:lvl w:ilvl="5">
      <w:start w:val="1"/>
      <w:numFmt w:val="decimal"/>
      <w:isLgl/>
      <w:lvlText w:val="%1.%2.%3.%4.%5.%6"/>
      <w:lvlJc w:val="left"/>
      <w:pPr>
        <w:ind w:left="1833" w:hanging="1440"/>
      </w:pPr>
      <w:rPr>
        <w:rFonts w:hint="default"/>
      </w:rPr>
    </w:lvl>
    <w:lvl w:ilvl="6">
      <w:start w:val="1"/>
      <w:numFmt w:val="decimal"/>
      <w:isLgl/>
      <w:lvlText w:val="%1.%2.%3.%4.%5.%6.%7"/>
      <w:lvlJc w:val="left"/>
      <w:pPr>
        <w:ind w:left="2193" w:hanging="1800"/>
      </w:pPr>
      <w:rPr>
        <w:rFonts w:hint="default"/>
      </w:rPr>
    </w:lvl>
    <w:lvl w:ilvl="7">
      <w:start w:val="1"/>
      <w:numFmt w:val="decimal"/>
      <w:isLgl/>
      <w:lvlText w:val="%1.%2.%3.%4.%5.%6.%7.%8"/>
      <w:lvlJc w:val="left"/>
      <w:pPr>
        <w:ind w:left="2553" w:hanging="2160"/>
      </w:pPr>
      <w:rPr>
        <w:rFonts w:hint="default"/>
      </w:rPr>
    </w:lvl>
    <w:lvl w:ilvl="8">
      <w:start w:val="1"/>
      <w:numFmt w:val="decimal"/>
      <w:isLgl/>
      <w:lvlText w:val="%1.%2.%3.%4.%5.%6.%7.%8.%9"/>
      <w:lvlJc w:val="left"/>
      <w:pPr>
        <w:ind w:left="2553" w:hanging="2160"/>
      </w:pPr>
      <w:rPr>
        <w:rFonts w:hint="default"/>
      </w:rPr>
    </w:lvl>
  </w:abstractNum>
  <w:abstractNum w:abstractNumId="8" w15:restartNumberingAfterBreak="0">
    <w:nsid w:val="540A4D2C"/>
    <w:multiLevelType w:val="multilevel"/>
    <w:tmpl w:val="238AC9C0"/>
    <w:lvl w:ilvl="0">
      <w:start w:val="4"/>
      <w:numFmt w:val="decimal"/>
      <w:lvlText w:val="%1."/>
      <w:lvlJc w:val="left"/>
      <w:pPr>
        <w:ind w:left="753" w:hanging="360"/>
      </w:pPr>
      <w:rPr>
        <w:rFonts w:hint="default"/>
        <w:b/>
        <w:sz w:val="20"/>
      </w:rPr>
    </w:lvl>
    <w:lvl w:ilvl="1">
      <w:start w:val="1"/>
      <w:numFmt w:val="decimal"/>
      <w:isLgl/>
      <w:lvlText w:val="%1.%2"/>
      <w:lvlJc w:val="left"/>
      <w:pPr>
        <w:ind w:left="1430" w:hanging="720"/>
      </w:pPr>
      <w:rPr>
        <w:rFonts w:hint="default"/>
        <w:b/>
        <w:sz w:val="20"/>
      </w:rPr>
    </w:lvl>
    <w:lvl w:ilvl="2">
      <w:start w:val="1"/>
      <w:numFmt w:val="decimal"/>
      <w:isLgl/>
      <w:lvlText w:val="%1.%2.%3"/>
      <w:lvlJc w:val="left"/>
      <w:pPr>
        <w:ind w:left="7667" w:hanging="720"/>
      </w:pPr>
      <w:rPr>
        <w:rFonts w:hint="default"/>
        <w:b/>
        <w:sz w:val="20"/>
      </w:rPr>
    </w:lvl>
    <w:lvl w:ilvl="3">
      <w:start w:val="1"/>
      <w:numFmt w:val="decimal"/>
      <w:isLgl/>
      <w:lvlText w:val="%1.%2.%3.%4"/>
      <w:lvlJc w:val="left"/>
      <w:pPr>
        <w:ind w:left="1473" w:hanging="1080"/>
      </w:pPr>
      <w:rPr>
        <w:rFonts w:hint="default"/>
        <w:b/>
      </w:rPr>
    </w:lvl>
    <w:lvl w:ilvl="4">
      <w:start w:val="1"/>
      <w:numFmt w:val="decimal"/>
      <w:isLgl/>
      <w:lvlText w:val="%1.%2.%3.%4.%5"/>
      <w:lvlJc w:val="left"/>
      <w:pPr>
        <w:ind w:left="1833" w:hanging="1440"/>
      </w:pPr>
      <w:rPr>
        <w:rFonts w:hint="default"/>
      </w:rPr>
    </w:lvl>
    <w:lvl w:ilvl="5">
      <w:start w:val="1"/>
      <w:numFmt w:val="decimal"/>
      <w:isLgl/>
      <w:lvlText w:val="%1.%2.%3.%4.%5.%6"/>
      <w:lvlJc w:val="left"/>
      <w:pPr>
        <w:ind w:left="1833" w:hanging="1440"/>
      </w:pPr>
      <w:rPr>
        <w:rFonts w:hint="default"/>
      </w:rPr>
    </w:lvl>
    <w:lvl w:ilvl="6">
      <w:start w:val="1"/>
      <w:numFmt w:val="decimal"/>
      <w:isLgl/>
      <w:lvlText w:val="%1.%2.%3.%4.%5.%6.%7"/>
      <w:lvlJc w:val="left"/>
      <w:pPr>
        <w:ind w:left="2193" w:hanging="1800"/>
      </w:pPr>
      <w:rPr>
        <w:rFonts w:hint="default"/>
      </w:rPr>
    </w:lvl>
    <w:lvl w:ilvl="7">
      <w:start w:val="1"/>
      <w:numFmt w:val="decimal"/>
      <w:isLgl/>
      <w:lvlText w:val="%1.%2.%3.%4.%5.%6.%7.%8"/>
      <w:lvlJc w:val="left"/>
      <w:pPr>
        <w:ind w:left="2553" w:hanging="2160"/>
      </w:pPr>
      <w:rPr>
        <w:rFonts w:hint="default"/>
      </w:rPr>
    </w:lvl>
    <w:lvl w:ilvl="8">
      <w:start w:val="1"/>
      <w:numFmt w:val="decimal"/>
      <w:isLgl/>
      <w:lvlText w:val="%1.%2.%3.%4.%5.%6.%7.%8.%9"/>
      <w:lvlJc w:val="left"/>
      <w:pPr>
        <w:ind w:left="2553" w:hanging="2160"/>
      </w:pPr>
      <w:rPr>
        <w:rFonts w:hint="default"/>
      </w:rPr>
    </w:lvl>
  </w:abstractNum>
  <w:abstractNum w:abstractNumId="9" w15:restartNumberingAfterBreak="0">
    <w:nsid w:val="5D0E3D3C"/>
    <w:multiLevelType w:val="multilevel"/>
    <w:tmpl w:val="238AC9C0"/>
    <w:lvl w:ilvl="0">
      <w:start w:val="4"/>
      <w:numFmt w:val="decimal"/>
      <w:lvlText w:val="%1."/>
      <w:lvlJc w:val="left"/>
      <w:pPr>
        <w:ind w:left="753" w:hanging="360"/>
      </w:pPr>
      <w:rPr>
        <w:rFonts w:hint="default"/>
        <w:b/>
        <w:sz w:val="20"/>
      </w:rPr>
    </w:lvl>
    <w:lvl w:ilvl="1">
      <w:start w:val="1"/>
      <w:numFmt w:val="decimal"/>
      <w:isLgl/>
      <w:lvlText w:val="%1.%2"/>
      <w:lvlJc w:val="left"/>
      <w:pPr>
        <w:ind w:left="1571" w:hanging="720"/>
      </w:pPr>
      <w:rPr>
        <w:rFonts w:hint="default"/>
        <w:b/>
        <w:sz w:val="20"/>
      </w:rPr>
    </w:lvl>
    <w:lvl w:ilvl="2">
      <w:start w:val="1"/>
      <w:numFmt w:val="decimal"/>
      <w:isLgl/>
      <w:lvlText w:val="%1.%2.%3"/>
      <w:lvlJc w:val="left"/>
      <w:pPr>
        <w:ind w:left="1113" w:hanging="720"/>
      </w:pPr>
      <w:rPr>
        <w:rFonts w:hint="default"/>
        <w:b/>
        <w:sz w:val="20"/>
      </w:rPr>
    </w:lvl>
    <w:lvl w:ilvl="3">
      <w:start w:val="1"/>
      <w:numFmt w:val="decimal"/>
      <w:isLgl/>
      <w:lvlText w:val="%1.%2.%3.%4"/>
      <w:lvlJc w:val="left"/>
      <w:pPr>
        <w:ind w:left="1473" w:hanging="1080"/>
      </w:pPr>
      <w:rPr>
        <w:rFonts w:hint="default"/>
        <w:b/>
      </w:rPr>
    </w:lvl>
    <w:lvl w:ilvl="4">
      <w:start w:val="1"/>
      <w:numFmt w:val="decimal"/>
      <w:isLgl/>
      <w:lvlText w:val="%1.%2.%3.%4.%5"/>
      <w:lvlJc w:val="left"/>
      <w:pPr>
        <w:ind w:left="1833" w:hanging="1440"/>
      </w:pPr>
      <w:rPr>
        <w:rFonts w:hint="default"/>
      </w:rPr>
    </w:lvl>
    <w:lvl w:ilvl="5">
      <w:start w:val="1"/>
      <w:numFmt w:val="decimal"/>
      <w:isLgl/>
      <w:lvlText w:val="%1.%2.%3.%4.%5.%6"/>
      <w:lvlJc w:val="left"/>
      <w:pPr>
        <w:ind w:left="1833" w:hanging="1440"/>
      </w:pPr>
      <w:rPr>
        <w:rFonts w:hint="default"/>
      </w:rPr>
    </w:lvl>
    <w:lvl w:ilvl="6">
      <w:start w:val="1"/>
      <w:numFmt w:val="decimal"/>
      <w:isLgl/>
      <w:lvlText w:val="%1.%2.%3.%4.%5.%6.%7"/>
      <w:lvlJc w:val="left"/>
      <w:pPr>
        <w:ind w:left="2193" w:hanging="1800"/>
      </w:pPr>
      <w:rPr>
        <w:rFonts w:hint="default"/>
      </w:rPr>
    </w:lvl>
    <w:lvl w:ilvl="7">
      <w:start w:val="1"/>
      <w:numFmt w:val="decimal"/>
      <w:isLgl/>
      <w:lvlText w:val="%1.%2.%3.%4.%5.%6.%7.%8"/>
      <w:lvlJc w:val="left"/>
      <w:pPr>
        <w:ind w:left="2553" w:hanging="2160"/>
      </w:pPr>
      <w:rPr>
        <w:rFonts w:hint="default"/>
      </w:rPr>
    </w:lvl>
    <w:lvl w:ilvl="8">
      <w:start w:val="1"/>
      <w:numFmt w:val="decimal"/>
      <w:isLgl/>
      <w:lvlText w:val="%1.%2.%3.%4.%5.%6.%7.%8.%9"/>
      <w:lvlJc w:val="left"/>
      <w:pPr>
        <w:ind w:left="2553" w:hanging="2160"/>
      </w:pPr>
      <w:rPr>
        <w:rFonts w:hint="default"/>
      </w:rPr>
    </w:lvl>
  </w:abstractNum>
  <w:abstractNum w:abstractNumId="10" w15:restartNumberingAfterBreak="0">
    <w:nsid w:val="625D4999"/>
    <w:multiLevelType w:val="multilevel"/>
    <w:tmpl w:val="5330E038"/>
    <w:lvl w:ilvl="0">
      <w:start w:val="1"/>
      <w:numFmt w:val="decimal"/>
      <w:pStyle w:val="Solon1"/>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1" w15:restartNumberingAfterBreak="0">
    <w:nsid w:val="7371197F"/>
    <w:multiLevelType w:val="multilevel"/>
    <w:tmpl w:val="238AC9C0"/>
    <w:lvl w:ilvl="0">
      <w:start w:val="4"/>
      <w:numFmt w:val="decimal"/>
      <w:lvlText w:val="%1."/>
      <w:lvlJc w:val="left"/>
      <w:pPr>
        <w:ind w:left="753" w:hanging="360"/>
      </w:pPr>
      <w:rPr>
        <w:rFonts w:hint="default"/>
        <w:b/>
        <w:sz w:val="20"/>
      </w:rPr>
    </w:lvl>
    <w:lvl w:ilvl="1">
      <w:start w:val="1"/>
      <w:numFmt w:val="decimal"/>
      <w:isLgl/>
      <w:lvlText w:val="%1.%2"/>
      <w:lvlJc w:val="left"/>
      <w:pPr>
        <w:ind w:left="1430" w:hanging="720"/>
      </w:pPr>
      <w:rPr>
        <w:rFonts w:hint="default"/>
        <w:b/>
        <w:sz w:val="20"/>
      </w:rPr>
    </w:lvl>
    <w:lvl w:ilvl="2">
      <w:start w:val="1"/>
      <w:numFmt w:val="decimal"/>
      <w:isLgl/>
      <w:lvlText w:val="%1.%2.%3"/>
      <w:lvlJc w:val="left"/>
      <w:pPr>
        <w:ind w:left="7667" w:hanging="720"/>
      </w:pPr>
      <w:rPr>
        <w:rFonts w:hint="default"/>
        <w:b/>
        <w:sz w:val="20"/>
      </w:rPr>
    </w:lvl>
    <w:lvl w:ilvl="3">
      <w:start w:val="1"/>
      <w:numFmt w:val="decimal"/>
      <w:isLgl/>
      <w:lvlText w:val="%1.%2.%3.%4"/>
      <w:lvlJc w:val="left"/>
      <w:pPr>
        <w:ind w:left="1473" w:hanging="1080"/>
      </w:pPr>
      <w:rPr>
        <w:rFonts w:hint="default"/>
        <w:b/>
      </w:rPr>
    </w:lvl>
    <w:lvl w:ilvl="4">
      <w:start w:val="1"/>
      <w:numFmt w:val="decimal"/>
      <w:isLgl/>
      <w:lvlText w:val="%1.%2.%3.%4.%5"/>
      <w:lvlJc w:val="left"/>
      <w:pPr>
        <w:ind w:left="1833" w:hanging="1440"/>
      </w:pPr>
      <w:rPr>
        <w:rFonts w:hint="default"/>
      </w:rPr>
    </w:lvl>
    <w:lvl w:ilvl="5">
      <w:start w:val="1"/>
      <w:numFmt w:val="decimal"/>
      <w:isLgl/>
      <w:lvlText w:val="%1.%2.%3.%4.%5.%6"/>
      <w:lvlJc w:val="left"/>
      <w:pPr>
        <w:ind w:left="1833" w:hanging="1440"/>
      </w:pPr>
      <w:rPr>
        <w:rFonts w:hint="default"/>
      </w:rPr>
    </w:lvl>
    <w:lvl w:ilvl="6">
      <w:start w:val="1"/>
      <w:numFmt w:val="decimal"/>
      <w:isLgl/>
      <w:lvlText w:val="%1.%2.%3.%4.%5.%6.%7"/>
      <w:lvlJc w:val="left"/>
      <w:pPr>
        <w:ind w:left="2193" w:hanging="1800"/>
      </w:pPr>
      <w:rPr>
        <w:rFonts w:hint="default"/>
      </w:rPr>
    </w:lvl>
    <w:lvl w:ilvl="7">
      <w:start w:val="1"/>
      <w:numFmt w:val="decimal"/>
      <w:isLgl/>
      <w:lvlText w:val="%1.%2.%3.%4.%5.%6.%7.%8"/>
      <w:lvlJc w:val="left"/>
      <w:pPr>
        <w:ind w:left="2553" w:hanging="2160"/>
      </w:pPr>
      <w:rPr>
        <w:rFonts w:hint="default"/>
      </w:rPr>
    </w:lvl>
    <w:lvl w:ilvl="8">
      <w:start w:val="1"/>
      <w:numFmt w:val="decimal"/>
      <w:isLgl/>
      <w:lvlText w:val="%1.%2.%3.%4.%5.%6.%7.%8.%9"/>
      <w:lvlJc w:val="left"/>
      <w:pPr>
        <w:ind w:left="2553" w:hanging="2160"/>
      </w:pPr>
      <w:rPr>
        <w:rFonts w:hint="default"/>
      </w:rPr>
    </w:lvl>
  </w:abstractNum>
  <w:num w:numId="1" w16cid:durableId="488056396">
    <w:abstractNumId w:val="0"/>
  </w:num>
  <w:num w:numId="2" w16cid:durableId="720400774">
    <w:abstractNumId w:val="8"/>
  </w:num>
  <w:num w:numId="3" w16cid:durableId="1264725894">
    <w:abstractNumId w:val="6"/>
  </w:num>
  <w:num w:numId="4" w16cid:durableId="2046786021">
    <w:abstractNumId w:val="10"/>
  </w:num>
  <w:num w:numId="5" w16cid:durableId="1496066572">
    <w:abstractNumId w:val="4"/>
  </w:num>
  <w:num w:numId="6" w16cid:durableId="2006011257">
    <w:abstractNumId w:val="2"/>
  </w:num>
  <w:num w:numId="7" w16cid:durableId="2139688363">
    <w:abstractNumId w:val="9"/>
  </w:num>
  <w:num w:numId="8" w16cid:durableId="160780701">
    <w:abstractNumId w:val="3"/>
  </w:num>
  <w:num w:numId="9" w16cid:durableId="1243374597">
    <w:abstractNumId w:val="7"/>
  </w:num>
  <w:num w:numId="10" w16cid:durableId="1055203327">
    <w:abstractNumId w:val="1"/>
  </w:num>
  <w:num w:numId="11" w16cid:durableId="1119564844">
    <w:abstractNumId w:val="11"/>
  </w:num>
  <w:num w:numId="12" w16cid:durableId="70938295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80"/>
    <w:rsid w:val="00001F0B"/>
    <w:rsid w:val="00002339"/>
    <w:rsid w:val="000055C2"/>
    <w:rsid w:val="0000773E"/>
    <w:rsid w:val="00012E8A"/>
    <w:rsid w:val="00013A58"/>
    <w:rsid w:val="000160B3"/>
    <w:rsid w:val="00016206"/>
    <w:rsid w:val="00016C5D"/>
    <w:rsid w:val="0001704B"/>
    <w:rsid w:val="00017E74"/>
    <w:rsid w:val="0002032B"/>
    <w:rsid w:val="00022F23"/>
    <w:rsid w:val="000252C2"/>
    <w:rsid w:val="00026C88"/>
    <w:rsid w:val="000274B6"/>
    <w:rsid w:val="00027592"/>
    <w:rsid w:val="000276D2"/>
    <w:rsid w:val="00030352"/>
    <w:rsid w:val="000308B8"/>
    <w:rsid w:val="00032C6A"/>
    <w:rsid w:val="00032F4C"/>
    <w:rsid w:val="00033955"/>
    <w:rsid w:val="00033C31"/>
    <w:rsid w:val="00035C64"/>
    <w:rsid w:val="0003623C"/>
    <w:rsid w:val="000366D2"/>
    <w:rsid w:val="000369D7"/>
    <w:rsid w:val="00040375"/>
    <w:rsid w:val="00042169"/>
    <w:rsid w:val="00042849"/>
    <w:rsid w:val="00043FF2"/>
    <w:rsid w:val="00044BC5"/>
    <w:rsid w:val="000452D6"/>
    <w:rsid w:val="00046962"/>
    <w:rsid w:val="000479F0"/>
    <w:rsid w:val="00050EA0"/>
    <w:rsid w:val="00051994"/>
    <w:rsid w:val="00054993"/>
    <w:rsid w:val="00054AF8"/>
    <w:rsid w:val="00055E74"/>
    <w:rsid w:val="00057168"/>
    <w:rsid w:val="00057496"/>
    <w:rsid w:val="000605BA"/>
    <w:rsid w:val="000622D2"/>
    <w:rsid w:val="0006713B"/>
    <w:rsid w:val="00067944"/>
    <w:rsid w:val="000700E0"/>
    <w:rsid w:val="00070CAC"/>
    <w:rsid w:val="000720EB"/>
    <w:rsid w:val="0007427E"/>
    <w:rsid w:val="000749F3"/>
    <w:rsid w:val="000757B1"/>
    <w:rsid w:val="00076F79"/>
    <w:rsid w:val="0008072B"/>
    <w:rsid w:val="00080D0B"/>
    <w:rsid w:val="00083B8F"/>
    <w:rsid w:val="00083EB5"/>
    <w:rsid w:val="000874B9"/>
    <w:rsid w:val="00087A94"/>
    <w:rsid w:val="00091045"/>
    <w:rsid w:val="00092236"/>
    <w:rsid w:val="000933B7"/>
    <w:rsid w:val="000940B3"/>
    <w:rsid w:val="00096429"/>
    <w:rsid w:val="00096EDB"/>
    <w:rsid w:val="00097F55"/>
    <w:rsid w:val="000A303D"/>
    <w:rsid w:val="000A3264"/>
    <w:rsid w:val="000A4C96"/>
    <w:rsid w:val="000A6A23"/>
    <w:rsid w:val="000B009C"/>
    <w:rsid w:val="000B2ABC"/>
    <w:rsid w:val="000B310E"/>
    <w:rsid w:val="000B477C"/>
    <w:rsid w:val="000B5244"/>
    <w:rsid w:val="000B655C"/>
    <w:rsid w:val="000B7152"/>
    <w:rsid w:val="000B73DA"/>
    <w:rsid w:val="000C0DFF"/>
    <w:rsid w:val="000C1049"/>
    <w:rsid w:val="000C4917"/>
    <w:rsid w:val="000C567D"/>
    <w:rsid w:val="000C62A8"/>
    <w:rsid w:val="000D00EE"/>
    <w:rsid w:val="000D1782"/>
    <w:rsid w:val="000D17B4"/>
    <w:rsid w:val="000D1EC7"/>
    <w:rsid w:val="000D3C76"/>
    <w:rsid w:val="000D681D"/>
    <w:rsid w:val="000E0448"/>
    <w:rsid w:val="000E16CF"/>
    <w:rsid w:val="000E260E"/>
    <w:rsid w:val="000E42A5"/>
    <w:rsid w:val="000E4ACC"/>
    <w:rsid w:val="000E55C6"/>
    <w:rsid w:val="000E6DCA"/>
    <w:rsid w:val="000E7FBE"/>
    <w:rsid w:val="000F2E44"/>
    <w:rsid w:val="000F379F"/>
    <w:rsid w:val="000F47FB"/>
    <w:rsid w:val="000F5C83"/>
    <w:rsid w:val="000F6B23"/>
    <w:rsid w:val="000F7B70"/>
    <w:rsid w:val="001041DC"/>
    <w:rsid w:val="00106414"/>
    <w:rsid w:val="00106F9C"/>
    <w:rsid w:val="00110E93"/>
    <w:rsid w:val="001127AF"/>
    <w:rsid w:val="001143E8"/>
    <w:rsid w:val="001159C4"/>
    <w:rsid w:val="00115CB2"/>
    <w:rsid w:val="00117479"/>
    <w:rsid w:val="00117DDD"/>
    <w:rsid w:val="0012002D"/>
    <w:rsid w:val="00121322"/>
    <w:rsid w:val="00121CFF"/>
    <w:rsid w:val="001252D7"/>
    <w:rsid w:val="001277FE"/>
    <w:rsid w:val="00127A06"/>
    <w:rsid w:val="00127F5B"/>
    <w:rsid w:val="00133330"/>
    <w:rsid w:val="00133F29"/>
    <w:rsid w:val="00134240"/>
    <w:rsid w:val="0013452E"/>
    <w:rsid w:val="0013474C"/>
    <w:rsid w:val="00140EC8"/>
    <w:rsid w:val="00143800"/>
    <w:rsid w:val="00144CB1"/>
    <w:rsid w:val="00147BE5"/>
    <w:rsid w:val="00150E76"/>
    <w:rsid w:val="00150FCF"/>
    <w:rsid w:val="00152EAB"/>
    <w:rsid w:val="0015313E"/>
    <w:rsid w:val="00153FEA"/>
    <w:rsid w:val="00154C88"/>
    <w:rsid w:val="00155805"/>
    <w:rsid w:val="00155DB4"/>
    <w:rsid w:val="001564E1"/>
    <w:rsid w:val="00157BAE"/>
    <w:rsid w:val="00161DB1"/>
    <w:rsid w:val="0016320A"/>
    <w:rsid w:val="001638AA"/>
    <w:rsid w:val="00166FB2"/>
    <w:rsid w:val="00171F26"/>
    <w:rsid w:val="001724C1"/>
    <w:rsid w:val="001735F5"/>
    <w:rsid w:val="00173687"/>
    <w:rsid w:val="001739AA"/>
    <w:rsid w:val="00175C6E"/>
    <w:rsid w:val="00180381"/>
    <w:rsid w:val="00180F01"/>
    <w:rsid w:val="00182FC4"/>
    <w:rsid w:val="00184D77"/>
    <w:rsid w:val="00185004"/>
    <w:rsid w:val="001856F4"/>
    <w:rsid w:val="00186AF7"/>
    <w:rsid w:val="00187ED3"/>
    <w:rsid w:val="00194539"/>
    <w:rsid w:val="00194E9E"/>
    <w:rsid w:val="00194FB7"/>
    <w:rsid w:val="00196912"/>
    <w:rsid w:val="00196E23"/>
    <w:rsid w:val="00197359"/>
    <w:rsid w:val="001978B2"/>
    <w:rsid w:val="001A0029"/>
    <w:rsid w:val="001A3007"/>
    <w:rsid w:val="001A414F"/>
    <w:rsid w:val="001A6133"/>
    <w:rsid w:val="001B21B2"/>
    <w:rsid w:val="001B43E0"/>
    <w:rsid w:val="001B4FB1"/>
    <w:rsid w:val="001C0E66"/>
    <w:rsid w:val="001C1E44"/>
    <w:rsid w:val="001C2DF9"/>
    <w:rsid w:val="001C6FE4"/>
    <w:rsid w:val="001D207B"/>
    <w:rsid w:val="001D209B"/>
    <w:rsid w:val="001D2416"/>
    <w:rsid w:val="001D4276"/>
    <w:rsid w:val="001D71EF"/>
    <w:rsid w:val="001E075F"/>
    <w:rsid w:val="001E0A32"/>
    <w:rsid w:val="001E15B8"/>
    <w:rsid w:val="001E16EE"/>
    <w:rsid w:val="001E2160"/>
    <w:rsid w:val="001E2844"/>
    <w:rsid w:val="001E3504"/>
    <w:rsid w:val="001E4BDF"/>
    <w:rsid w:val="001E535B"/>
    <w:rsid w:val="001E5B97"/>
    <w:rsid w:val="001E770D"/>
    <w:rsid w:val="001E7FE0"/>
    <w:rsid w:val="001F358A"/>
    <w:rsid w:val="001F39EF"/>
    <w:rsid w:val="001F43B2"/>
    <w:rsid w:val="00205C4E"/>
    <w:rsid w:val="002074D6"/>
    <w:rsid w:val="00207897"/>
    <w:rsid w:val="00210257"/>
    <w:rsid w:val="00211CB8"/>
    <w:rsid w:val="002134EE"/>
    <w:rsid w:val="0021358B"/>
    <w:rsid w:val="00214F8B"/>
    <w:rsid w:val="0021553F"/>
    <w:rsid w:val="00216295"/>
    <w:rsid w:val="00216464"/>
    <w:rsid w:val="00216BEC"/>
    <w:rsid w:val="00216D85"/>
    <w:rsid w:val="00220661"/>
    <w:rsid w:val="00221750"/>
    <w:rsid w:val="00221C32"/>
    <w:rsid w:val="00222ACD"/>
    <w:rsid w:val="002313AA"/>
    <w:rsid w:val="0023480B"/>
    <w:rsid w:val="00235EEE"/>
    <w:rsid w:val="0023791E"/>
    <w:rsid w:val="00240850"/>
    <w:rsid w:val="00240983"/>
    <w:rsid w:val="00240A8D"/>
    <w:rsid w:val="00240C05"/>
    <w:rsid w:val="00241480"/>
    <w:rsid w:val="00241800"/>
    <w:rsid w:val="00243064"/>
    <w:rsid w:val="002455A5"/>
    <w:rsid w:val="00246069"/>
    <w:rsid w:val="00246F7D"/>
    <w:rsid w:val="0025027E"/>
    <w:rsid w:val="002504BD"/>
    <w:rsid w:val="0025103F"/>
    <w:rsid w:val="00255EF6"/>
    <w:rsid w:val="00256B70"/>
    <w:rsid w:val="00257B00"/>
    <w:rsid w:val="00261B69"/>
    <w:rsid w:val="00263B39"/>
    <w:rsid w:val="002713AF"/>
    <w:rsid w:val="0027146E"/>
    <w:rsid w:val="00271D4A"/>
    <w:rsid w:val="00272C47"/>
    <w:rsid w:val="002734F7"/>
    <w:rsid w:val="002735E9"/>
    <w:rsid w:val="00275511"/>
    <w:rsid w:val="002768C3"/>
    <w:rsid w:val="00281E7F"/>
    <w:rsid w:val="00282D49"/>
    <w:rsid w:val="00282FCB"/>
    <w:rsid w:val="00284602"/>
    <w:rsid w:val="00284820"/>
    <w:rsid w:val="00286D0C"/>
    <w:rsid w:val="00290A97"/>
    <w:rsid w:val="00292CA4"/>
    <w:rsid w:val="00293AF9"/>
    <w:rsid w:val="00295AFA"/>
    <w:rsid w:val="002962C1"/>
    <w:rsid w:val="00296443"/>
    <w:rsid w:val="002972E8"/>
    <w:rsid w:val="002A025E"/>
    <w:rsid w:val="002A0DA6"/>
    <w:rsid w:val="002A1886"/>
    <w:rsid w:val="002A1F9A"/>
    <w:rsid w:val="002A3ECD"/>
    <w:rsid w:val="002A49D0"/>
    <w:rsid w:val="002A4CD3"/>
    <w:rsid w:val="002A55FD"/>
    <w:rsid w:val="002A5B83"/>
    <w:rsid w:val="002A6B5D"/>
    <w:rsid w:val="002B08DB"/>
    <w:rsid w:val="002B3BB6"/>
    <w:rsid w:val="002B5CFA"/>
    <w:rsid w:val="002B6352"/>
    <w:rsid w:val="002C23A3"/>
    <w:rsid w:val="002C3B61"/>
    <w:rsid w:val="002C5C21"/>
    <w:rsid w:val="002C5C90"/>
    <w:rsid w:val="002C5EE3"/>
    <w:rsid w:val="002D131E"/>
    <w:rsid w:val="002D25E4"/>
    <w:rsid w:val="002D4AC3"/>
    <w:rsid w:val="002D504D"/>
    <w:rsid w:val="002D5C3A"/>
    <w:rsid w:val="002D5EF0"/>
    <w:rsid w:val="002D6A75"/>
    <w:rsid w:val="002D7F79"/>
    <w:rsid w:val="002E0953"/>
    <w:rsid w:val="002E1CB4"/>
    <w:rsid w:val="002E1CB6"/>
    <w:rsid w:val="002E269C"/>
    <w:rsid w:val="002E3424"/>
    <w:rsid w:val="002E3C06"/>
    <w:rsid w:val="002E3E7A"/>
    <w:rsid w:val="002E49D0"/>
    <w:rsid w:val="002E4C19"/>
    <w:rsid w:val="002E4F89"/>
    <w:rsid w:val="002E5D6C"/>
    <w:rsid w:val="002E652B"/>
    <w:rsid w:val="002E6668"/>
    <w:rsid w:val="002F1017"/>
    <w:rsid w:val="002F4144"/>
    <w:rsid w:val="002F6497"/>
    <w:rsid w:val="002F6B3B"/>
    <w:rsid w:val="002F6E09"/>
    <w:rsid w:val="002F770C"/>
    <w:rsid w:val="002F7C0C"/>
    <w:rsid w:val="003011B6"/>
    <w:rsid w:val="00301F5A"/>
    <w:rsid w:val="00302FE1"/>
    <w:rsid w:val="00304463"/>
    <w:rsid w:val="00305387"/>
    <w:rsid w:val="00305394"/>
    <w:rsid w:val="00305DC8"/>
    <w:rsid w:val="0030781B"/>
    <w:rsid w:val="00311172"/>
    <w:rsid w:val="003111DD"/>
    <w:rsid w:val="003126AD"/>
    <w:rsid w:val="00313065"/>
    <w:rsid w:val="00316644"/>
    <w:rsid w:val="00317152"/>
    <w:rsid w:val="0031741C"/>
    <w:rsid w:val="003209AB"/>
    <w:rsid w:val="00320DAA"/>
    <w:rsid w:val="003214EC"/>
    <w:rsid w:val="00321AC4"/>
    <w:rsid w:val="0032239E"/>
    <w:rsid w:val="0032798E"/>
    <w:rsid w:val="00330135"/>
    <w:rsid w:val="00331F44"/>
    <w:rsid w:val="003324C7"/>
    <w:rsid w:val="003348CD"/>
    <w:rsid w:val="00334E63"/>
    <w:rsid w:val="003353A3"/>
    <w:rsid w:val="00335594"/>
    <w:rsid w:val="0033570D"/>
    <w:rsid w:val="003361FF"/>
    <w:rsid w:val="0033711F"/>
    <w:rsid w:val="003376CD"/>
    <w:rsid w:val="003426C0"/>
    <w:rsid w:val="00342A7F"/>
    <w:rsid w:val="003445ED"/>
    <w:rsid w:val="00344E9F"/>
    <w:rsid w:val="00345E37"/>
    <w:rsid w:val="00350591"/>
    <w:rsid w:val="00350D5B"/>
    <w:rsid w:val="00350FD1"/>
    <w:rsid w:val="00352073"/>
    <w:rsid w:val="00352BFA"/>
    <w:rsid w:val="0035573D"/>
    <w:rsid w:val="00355796"/>
    <w:rsid w:val="00360185"/>
    <w:rsid w:val="00361FEB"/>
    <w:rsid w:val="00362116"/>
    <w:rsid w:val="00362A12"/>
    <w:rsid w:val="003642C1"/>
    <w:rsid w:val="00364D6F"/>
    <w:rsid w:val="003738EE"/>
    <w:rsid w:val="00373DD9"/>
    <w:rsid w:val="00374C92"/>
    <w:rsid w:val="003813C8"/>
    <w:rsid w:val="00381A28"/>
    <w:rsid w:val="0038226B"/>
    <w:rsid w:val="00382E7C"/>
    <w:rsid w:val="00383272"/>
    <w:rsid w:val="00383E08"/>
    <w:rsid w:val="00386477"/>
    <w:rsid w:val="00386DDC"/>
    <w:rsid w:val="00387C8B"/>
    <w:rsid w:val="00390484"/>
    <w:rsid w:val="00391443"/>
    <w:rsid w:val="00391E6B"/>
    <w:rsid w:val="00392678"/>
    <w:rsid w:val="003929C0"/>
    <w:rsid w:val="00393C7B"/>
    <w:rsid w:val="003A42C5"/>
    <w:rsid w:val="003A5748"/>
    <w:rsid w:val="003A5C8B"/>
    <w:rsid w:val="003A6C97"/>
    <w:rsid w:val="003A7DDF"/>
    <w:rsid w:val="003B1FDD"/>
    <w:rsid w:val="003B4DE5"/>
    <w:rsid w:val="003B5AE9"/>
    <w:rsid w:val="003B62E9"/>
    <w:rsid w:val="003B6446"/>
    <w:rsid w:val="003B6839"/>
    <w:rsid w:val="003C0E87"/>
    <w:rsid w:val="003C1E7E"/>
    <w:rsid w:val="003C2361"/>
    <w:rsid w:val="003C2917"/>
    <w:rsid w:val="003C2C5B"/>
    <w:rsid w:val="003C4B8E"/>
    <w:rsid w:val="003C6078"/>
    <w:rsid w:val="003C61D3"/>
    <w:rsid w:val="003C6CF2"/>
    <w:rsid w:val="003C7116"/>
    <w:rsid w:val="003C7E77"/>
    <w:rsid w:val="003C7FD2"/>
    <w:rsid w:val="003D1544"/>
    <w:rsid w:val="003D2019"/>
    <w:rsid w:val="003D544A"/>
    <w:rsid w:val="003D6889"/>
    <w:rsid w:val="003D69A8"/>
    <w:rsid w:val="003D73FD"/>
    <w:rsid w:val="003E163B"/>
    <w:rsid w:val="003E1E76"/>
    <w:rsid w:val="003E4FC7"/>
    <w:rsid w:val="003E5041"/>
    <w:rsid w:val="003E578F"/>
    <w:rsid w:val="003E6F40"/>
    <w:rsid w:val="003F3B8C"/>
    <w:rsid w:val="00400A6A"/>
    <w:rsid w:val="00400CD4"/>
    <w:rsid w:val="00401F24"/>
    <w:rsid w:val="00405CB6"/>
    <w:rsid w:val="00407A66"/>
    <w:rsid w:val="00412BC5"/>
    <w:rsid w:val="00413D43"/>
    <w:rsid w:val="00416C66"/>
    <w:rsid w:val="0042085B"/>
    <w:rsid w:val="004217A7"/>
    <w:rsid w:val="0042375E"/>
    <w:rsid w:val="004238ED"/>
    <w:rsid w:val="00426B9F"/>
    <w:rsid w:val="00426C45"/>
    <w:rsid w:val="00430F56"/>
    <w:rsid w:val="0043151F"/>
    <w:rsid w:val="00431B88"/>
    <w:rsid w:val="00434C6F"/>
    <w:rsid w:val="00435F50"/>
    <w:rsid w:val="00440078"/>
    <w:rsid w:val="004411C7"/>
    <w:rsid w:val="004416F2"/>
    <w:rsid w:val="00445803"/>
    <w:rsid w:val="004478E2"/>
    <w:rsid w:val="00450A80"/>
    <w:rsid w:val="004512D4"/>
    <w:rsid w:val="0045170E"/>
    <w:rsid w:val="00452526"/>
    <w:rsid w:val="00452EDF"/>
    <w:rsid w:val="00453D25"/>
    <w:rsid w:val="0045424D"/>
    <w:rsid w:val="004542AA"/>
    <w:rsid w:val="00455B18"/>
    <w:rsid w:val="00455BF9"/>
    <w:rsid w:val="00455CBF"/>
    <w:rsid w:val="00455FA5"/>
    <w:rsid w:val="00463EFE"/>
    <w:rsid w:val="0046451A"/>
    <w:rsid w:val="004653DB"/>
    <w:rsid w:val="00466221"/>
    <w:rsid w:val="00466242"/>
    <w:rsid w:val="00466E93"/>
    <w:rsid w:val="004670D4"/>
    <w:rsid w:val="00467D57"/>
    <w:rsid w:val="0047041F"/>
    <w:rsid w:val="00470575"/>
    <w:rsid w:val="00470FE7"/>
    <w:rsid w:val="0047188F"/>
    <w:rsid w:val="00480788"/>
    <w:rsid w:val="00480E60"/>
    <w:rsid w:val="00483176"/>
    <w:rsid w:val="004858D4"/>
    <w:rsid w:val="00486203"/>
    <w:rsid w:val="0048687B"/>
    <w:rsid w:val="00486C04"/>
    <w:rsid w:val="00490E67"/>
    <w:rsid w:val="004912E7"/>
    <w:rsid w:val="00491968"/>
    <w:rsid w:val="004933EF"/>
    <w:rsid w:val="004940A2"/>
    <w:rsid w:val="0049451D"/>
    <w:rsid w:val="00494635"/>
    <w:rsid w:val="00497449"/>
    <w:rsid w:val="004A0B19"/>
    <w:rsid w:val="004A19B9"/>
    <w:rsid w:val="004A3200"/>
    <w:rsid w:val="004A4277"/>
    <w:rsid w:val="004A42E7"/>
    <w:rsid w:val="004A51C6"/>
    <w:rsid w:val="004A5700"/>
    <w:rsid w:val="004B0F68"/>
    <w:rsid w:val="004B28CA"/>
    <w:rsid w:val="004B2E0F"/>
    <w:rsid w:val="004B4106"/>
    <w:rsid w:val="004B65DA"/>
    <w:rsid w:val="004B7022"/>
    <w:rsid w:val="004B76D8"/>
    <w:rsid w:val="004C0CAA"/>
    <w:rsid w:val="004C1599"/>
    <w:rsid w:val="004C3011"/>
    <w:rsid w:val="004C5F0B"/>
    <w:rsid w:val="004D04AB"/>
    <w:rsid w:val="004D07D5"/>
    <w:rsid w:val="004D0C4B"/>
    <w:rsid w:val="004D178A"/>
    <w:rsid w:val="004D2379"/>
    <w:rsid w:val="004D301C"/>
    <w:rsid w:val="004D39DE"/>
    <w:rsid w:val="004D7CF5"/>
    <w:rsid w:val="004E012C"/>
    <w:rsid w:val="004E24D6"/>
    <w:rsid w:val="004E4C29"/>
    <w:rsid w:val="004E621C"/>
    <w:rsid w:val="004E646F"/>
    <w:rsid w:val="004E6946"/>
    <w:rsid w:val="004F001B"/>
    <w:rsid w:val="004F10D2"/>
    <w:rsid w:val="004F12C8"/>
    <w:rsid w:val="004F1C37"/>
    <w:rsid w:val="004F2707"/>
    <w:rsid w:val="004F45C6"/>
    <w:rsid w:val="004F4ED8"/>
    <w:rsid w:val="004F62D5"/>
    <w:rsid w:val="004F6378"/>
    <w:rsid w:val="004F69B4"/>
    <w:rsid w:val="00501249"/>
    <w:rsid w:val="005027C5"/>
    <w:rsid w:val="00502A48"/>
    <w:rsid w:val="00502CCC"/>
    <w:rsid w:val="00503368"/>
    <w:rsid w:val="005048D3"/>
    <w:rsid w:val="00504959"/>
    <w:rsid w:val="0050499B"/>
    <w:rsid w:val="00504DB7"/>
    <w:rsid w:val="00520BDD"/>
    <w:rsid w:val="0052276B"/>
    <w:rsid w:val="00524209"/>
    <w:rsid w:val="0052430C"/>
    <w:rsid w:val="0052452C"/>
    <w:rsid w:val="00525939"/>
    <w:rsid w:val="005265E7"/>
    <w:rsid w:val="005309CA"/>
    <w:rsid w:val="00530A3B"/>
    <w:rsid w:val="00531A47"/>
    <w:rsid w:val="0053413D"/>
    <w:rsid w:val="00537A04"/>
    <w:rsid w:val="0054365E"/>
    <w:rsid w:val="00543E58"/>
    <w:rsid w:val="00546071"/>
    <w:rsid w:val="00551230"/>
    <w:rsid w:val="005515E7"/>
    <w:rsid w:val="00551DE0"/>
    <w:rsid w:val="00555291"/>
    <w:rsid w:val="00556607"/>
    <w:rsid w:val="00562AAA"/>
    <w:rsid w:val="0056357D"/>
    <w:rsid w:val="00563A3E"/>
    <w:rsid w:val="0056405F"/>
    <w:rsid w:val="005641A6"/>
    <w:rsid w:val="00565536"/>
    <w:rsid w:val="00565BC3"/>
    <w:rsid w:val="00566090"/>
    <w:rsid w:val="00566EC8"/>
    <w:rsid w:val="005679C6"/>
    <w:rsid w:val="00567B1F"/>
    <w:rsid w:val="005723BA"/>
    <w:rsid w:val="00573E42"/>
    <w:rsid w:val="00574938"/>
    <w:rsid w:val="00574F03"/>
    <w:rsid w:val="005775FA"/>
    <w:rsid w:val="005802C7"/>
    <w:rsid w:val="00580515"/>
    <w:rsid w:val="00580EA4"/>
    <w:rsid w:val="00582342"/>
    <w:rsid w:val="005835ED"/>
    <w:rsid w:val="00584643"/>
    <w:rsid w:val="0058466B"/>
    <w:rsid w:val="0058494F"/>
    <w:rsid w:val="0058781F"/>
    <w:rsid w:val="00587D80"/>
    <w:rsid w:val="00590B24"/>
    <w:rsid w:val="00592AFF"/>
    <w:rsid w:val="00594F79"/>
    <w:rsid w:val="005A0B7C"/>
    <w:rsid w:val="005A0CAB"/>
    <w:rsid w:val="005A213B"/>
    <w:rsid w:val="005A2550"/>
    <w:rsid w:val="005A3CCC"/>
    <w:rsid w:val="005A527D"/>
    <w:rsid w:val="005A5AF3"/>
    <w:rsid w:val="005A6143"/>
    <w:rsid w:val="005A7140"/>
    <w:rsid w:val="005A71E3"/>
    <w:rsid w:val="005A758D"/>
    <w:rsid w:val="005B149C"/>
    <w:rsid w:val="005B26DE"/>
    <w:rsid w:val="005B3C62"/>
    <w:rsid w:val="005B48C7"/>
    <w:rsid w:val="005B4EE0"/>
    <w:rsid w:val="005B5718"/>
    <w:rsid w:val="005B5C87"/>
    <w:rsid w:val="005B6978"/>
    <w:rsid w:val="005B6ADB"/>
    <w:rsid w:val="005B7AD3"/>
    <w:rsid w:val="005C0491"/>
    <w:rsid w:val="005C0545"/>
    <w:rsid w:val="005C123D"/>
    <w:rsid w:val="005C3C19"/>
    <w:rsid w:val="005C5A0F"/>
    <w:rsid w:val="005C5D78"/>
    <w:rsid w:val="005C5FF8"/>
    <w:rsid w:val="005D1975"/>
    <w:rsid w:val="005D2EDE"/>
    <w:rsid w:val="005D3A82"/>
    <w:rsid w:val="005D540F"/>
    <w:rsid w:val="005E0FBC"/>
    <w:rsid w:val="005E2C13"/>
    <w:rsid w:val="005E34B2"/>
    <w:rsid w:val="005E5F4A"/>
    <w:rsid w:val="005E608D"/>
    <w:rsid w:val="005E75EB"/>
    <w:rsid w:val="005F033E"/>
    <w:rsid w:val="005F46B6"/>
    <w:rsid w:val="005F5279"/>
    <w:rsid w:val="006001BD"/>
    <w:rsid w:val="006006EF"/>
    <w:rsid w:val="00601300"/>
    <w:rsid w:val="006027D2"/>
    <w:rsid w:val="00603E76"/>
    <w:rsid w:val="00605635"/>
    <w:rsid w:val="00605869"/>
    <w:rsid w:val="00607C5B"/>
    <w:rsid w:val="00610683"/>
    <w:rsid w:val="00610AAC"/>
    <w:rsid w:val="00612863"/>
    <w:rsid w:val="00613242"/>
    <w:rsid w:val="00613260"/>
    <w:rsid w:val="006132D2"/>
    <w:rsid w:val="00615567"/>
    <w:rsid w:val="0061600C"/>
    <w:rsid w:val="00617278"/>
    <w:rsid w:val="0061735F"/>
    <w:rsid w:val="00621F05"/>
    <w:rsid w:val="0062718B"/>
    <w:rsid w:val="00627FA9"/>
    <w:rsid w:val="0063130F"/>
    <w:rsid w:val="00631BD6"/>
    <w:rsid w:val="00633DB4"/>
    <w:rsid w:val="00634668"/>
    <w:rsid w:val="0063475C"/>
    <w:rsid w:val="006366BA"/>
    <w:rsid w:val="00641747"/>
    <w:rsid w:val="00643896"/>
    <w:rsid w:val="00645409"/>
    <w:rsid w:val="006463A1"/>
    <w:rsid w:val="00646586"/>
    <w:rsid w:val="0065043B"/>
    <w:rsid w:val="00651097"/>
    <w:rsid w:val="0065183C"/>
    <w:rsid w:val="00652050"/>
    <w:rsid w:val="006531C2"/>
    <w:rsid w:val="00654E04"/>
    <w:rsid w:val="00655909"/>
    <w:rsid w:val="006559B4"/>
    <w:rsid w:val="00655CEC"/>
    <w:rsid w:val="00661F90"/>
    <w:rsid w:val="0066202D"/>
    <w:rsid w:val="00662148"/>
    <w:rsid w:val="00662A19"/>
    <w:rsid w:val="00662A9D"/>
    <w:rsid w:val="00663AFE"/>
    <w:rsid w:val="00665522"/>
    <w:rsid w:val="00670A80"/>
    <w:rsid w:val="00670AEA"/>
    <w:rsid w:val="00671F98"/>
    <w:rsid w:val="006734D7"/>
    <w:rsid w:val="00674547"/>
    <w:rsid w:val="00674A65"/>
    <w:rsid w:val="006754CF"/>
    <w:rsid w:val="006760AD"/>
    <w:rsid w:val="00677116"/>
    <w:rsid w:val="00677EBA"/>
    <w:rsid w:val="0068108A"/>
    <w:rsid w:val="006851B2"/>
    <w:rsid w:val="00685E79"/>
    <w:rsid w:val="00687028"/>
    <w:rsid w:val="006906A7"/>
    <w:rsid w:val="00690BAA"/>
    <w:rsid w:val="00692D1E"/>
    <w:rsid w:val="00694C89"/>
    <w:rsid w:val="0069631B"/>
    <w:rsid w:val="00697695"/>
    <w:rsid w:val="00697DA2"/>
    <w:rsid w:val="006A498B"/>
    <w:rsid w:val="006A60AB"/>
    <w:rsid w:val="006A7162"/>
    <w:rsid w:val="006A7B98"/>
    <w:rsid w:val="006B007D"/>
    <w:rsid w:val="006B2F12"/>
    <w:rsid w:val="006B2F3A"/>
    <w:rsid w:val="006B4B8C"/>
    <w:rsid w:val="006B5893"/>
    <w:rsid w:val="006C07B4"/>
    <w:rsid w:val="006C0BE0"/>
    <w:rsid w:val="006C0EBB"/>
    <w:rsid w:val="006C1A5B"/>
    <w:rsid w:val="006C2AC3"/>
    <w:rsid w:val="006C39D5"/>
    <w:rsid w:val="006C3E72"/>
    <w:rsid w:val="006C4B75"/>
    <w:rsid w:val="006C5092"/>
    <w:rsid w:val="006C5C53"/>
    <w:rsid w:val="006C6007"/>
    <w:rsid w:val="006C75B0"/>
    <w:rsid w:val="006D1441"/>
    <w:rsid w:val="006D6434"/>
    <w:rsid w:val="006D6586"/>
    <w:rsid w:val="006D71AD"/>
    <w:rsid w:val="006E1A88"/>
    <w:rsid w:val="006E3B4E"/>
    <w:rsid w:val="006E3CDE"/>
    <w:rsid w:val="006E62C1"/>
    <w:rsid w:val="006E693E"/>
    <w:rsid w:val="006E702C"/>
    <w:rsid w:val="006F228F"/>
    <w:rsid w:val="006F3B03"/>
    <w:rsid w:val="006F4037"/>
    <w:rsid w:val="006F4573"/>
    <w:rsid w:val="006F58F7"/>
    <w:rsid w:val="006F7D18"/>
    <w:rsid w:val="00700175"/>
    <w:rsid w:val="007008F9"/>
    <w:rsid w:val="0070177B"/>
    <w:rsid w:val="0070462A"/>
    <w:rsid w:val="00704DBC"/>
    <w:rsid w:val="007062FC"/>
    <w:rsid w:val="00706D68"/>
    <w:rsid w:val="00712423"/>
    <w:rsid w:val="007133A1"/>
    <w:rsid w:val="0071435F"/>
    <w:rsid w:val="007156E0"/>
    <w:rsid w:val="00716760"/>
    <w:rsid w:val="00716D97"/>
    <w:rsid w:val="00720EC8"/>
    <w:rsid w:val="007213DB"/>
    <w:rsid w:val="007216C1"/>
    <w:rsid w:val="00721B58"/>
    <w:rsid w:val="0072217C"/>
    <w:rsid w:val="007234D4"/>
    <w:rsid w:val="00724FB7"/>
    <w:rsid w:val="00727010"/>
    <w:rsid w:val="00727A9A"/>
    <w:rsid w:val="0073025E"/>
    <w:rsid w:val="00730851"/>
    <w:rsid w:val="00730D1C"/>
    <w:rsid w:val="007313AA"/>
    <w:rsid w:val="0073228C"/>
    <w:rsid w:val="00733B35"/>
    <w:rsid w:val="0073689E"/>
    <w:rsid w:val="00740B43"/>
    <w:rsid w:val="00742357"/>
    <w:rsid w:val="0074350C"/>
    <w:rsid w:val="007438C8"/>
    <w:rsid w:val="00745833"/>
    <w:rsid w:val="00746736"/>
    <w:rsid w:val="00751B47"/>
    <w:rsid w:val="00752073"/>
    <w:rsid w:val="00754A0D"/>
    <w:rsid w:val="00754DA1"/>
    <w:rsid w:val="007553EB"/>
    <w:rsid w:val="00756D81"/>
    <w:rsid w:val="00757473"/>
    <w:rsid w:val="00760A54"/>
    <w:rsid w:val="00761A27"/>
    <w:rsid w:val="00764178"/>
    <w:rsid w:val="0076587D"/>
    <w:rsid w:val="00765A8E"/>
    <w:rsid w:val="007736CE"/>
    <w:rsid w:val="00773B9C"/>
    <w:rsid w:val="00773F7E"/>
    <w:rsid w:val="007743A9"/>
    <w:rsid w:val="00781986"/>
    <w:rsid w:val="00781B6E"/>
    <w:rsid w:val="00783581"/>
    <w:rsid w:val="00791E19"/>
    <w:rsid w:val="00791EBB"/>
    <w:rsid w:val="00793EE9"/>
    <w:rsid w:val="00793EFF"/>
    <w:rsid w:val="0079484A"/>
    <w:rsid w:val="00794A9D"/>
    <w:rsid w:val="00794C41"/>
    <w:rsid w:val="00794CCD"/>
    <w:rsid w:val="007961F5"/>
    <w:rsid w:val="00796C74"/>
    <w:rsid w:val="00796F7C"/>
    <w:rsid w:val="007A0A01"/>
    <w:rsid w:val="007A1161"/>
    <w:rsid w:val="007A131F"/>
    <w:rsid w:val="007A161F"/>
    <w:rsid w:val="007A1A64"/>
    <w:rsid w:val="007A51A3"/>
    <w:rsid w:val="007A5D3E"/>
    <w:rsid w:val="007A79C7"/>
    <w:rsid w:val="007B0CDE"/>
    <w:rsid w:val="007B15BD"/>
    <w:rsid w:val="007B2FC4"/>
    <w:rsid w:val="007B3AAD"/>
    <w:rsid w:val="007B516D"/>
    <w:rsid w:val="007B57F9"/>
    <w:rsid w:val="007C0417"/>
    <w:rsid w:val="007C14C1"/>
    <w:rsid w:val="007C21CB"/>
    <w:rsid w:val="007C4186"/>
    <w:rsid w:val="007C436D"/>
    <w:rsid w:val="007C4531"/>
    <w:rsid w:val="007C508D"/>
    <w:rsid w:val="007C5B02"/>
    <w:rsid w:val="007C6C94"/>
    <w:rsid w:val="007C7A98"/>
    <w:rsid w:val="007D29BF"/>
    <w:rsid w:val="007D411E"/>
    <w:rsid w:val="007D5462"/>
    <w:rsid w:val="007D5DD1"/>
    <w:rsid w:val="007D6117"/>
    <w:rsid w:val="007E0249"/>
    <w:rsid w:val="007E0FF4"/>
    <w:rsid w:val="007E1428"/>
    <w:rsid w:val="007E2226"/>
    <w:rsid w:val="007E2927"/>
    <w:rsid w:val="007E2FE8"/>
    <w:rsid w:val="007E309D"/>
    <w:rsid w:val="007E5C2B"/>
    <w:rsid w:val="007F00D4"/>
    <w:rsid w:val="007F0BCD"/>
    <w:rsid w:val="007F0D92"/>
    <w:rsid w:val="007F4955"/>
    <w:rsid w:val="007F69CD"/>
    <w:rsid w:val="00801DA4"/>
    <w:rsid w:val="00804A36"/>
    <w:rsid w:val="00804A5A"/>
    <w:rsid w:val="00804B5D"/>
    <w:rsid w:val="00804C33"/>
    <w:rsid w:val="008068BA"/>
    <w:rsid w:val="0081013A"/>
    <w:rsid w:val="00810F0B"/>
    <w:rsid w:val="00811467"/>
    <w:rsid w:val="0081345B"/>
    <w:rsid w:val="008134AB"/>
    <w:rsid w:val="0081360E"/>
    <w:rsid w:val="00813C7F"/>
    <w:rsid w:val="00814471"/>
    <w:rsid w:val="00816BD0"/>
    <w:rsid w:val="00816C38"/>
    <w:rsid w:val="008206AC"/>
    <w:rsid w:val="008221D2"/>
    <w:rsid w:val="008233B1"/>
    <w:rsid w:val="00823726"/>
    <w:rsid w:val="0082714C"/>
    <w:rsid w:val="0083069D"/>
    <w:rsid w:val="00831CA1"/>
    <w:rsid w:val="0083386F"/>
    <w:rsid w:val="008344C6"/>
    <w:rsid w:val="00835103"/>
    <w:rsid w:val="00836EBC"/>
    <w:rsid w:val="008370B8"/>
    <w:rsid w:val="00840851"/>
    <w:rsid w:val="00841500"/>
    <w:rsid w:val="008418B6"/>
    <w:rsid w:val="00844729"/>
    <w:rsid w:val="008448E2"/>
    <w:rsid w:val="0084585D"/>
    <w:rsid w:val="00850308"/>
    <w:rsid w:val="00852973"/>
    <w:rsid w:val="00853D54"/>
    <w:rsid w:val="00856DF4"/>
    <w:rsid w:val="00857254"/>
    <w:rsid w:val="008603DF"/>
    <w:rsid w:val="008627B3"/>
    <w:rsid w:val="00864F4A"/>
    <w:rsid w:val="00870215"/>
    <w:rsid w:val="008703C0"/>
    <w:rsid w:val="008717CE"/>
    <w:rsid w:val="00872CCA"/>
    <w:rsid w:val="00872ED6"/>
    <w:rsid w:val="00873A8D"/>
    <w:rsid w:val="008768AB"/>
    <w:rsid w:val="00877531"/>
    <w:rsid w:val="00877AA2"/>
    <w:rsid w:val="00877B5D"/>
    <w:rsid w:val="00882F65"/>
    <w:rsid w:val="008831CD"/>
    <w:rsid w:val="00886AB5"/>
    <w:rsid w:val="00887B67"/>
    <w:rsid w:val="008902AA"/>
    <w:rsid w:val="0089194E"/>
    <w:rsid w:val="00892FBE"/>
    <w:rsid w:val="00893A35"/>
    <w:rsid w:val="008943F5"/>
    <w:rsid w:val="0089444C"/>
    <w:rsid w:val="00894E7D"/>
    <w:rsid w:val="008976DA"/>
    <w:rsid w:val="008A2D9F"/>
    <w:rsid w:val="008A4FCD"/>
    <w:rsid w:val="008A6740"/>
    <w:rsid w:val="008A685F"/>
    <w:rsid w:val="008A7B02"/>
    <w:rsid w:val="008B065F"/>
    <w:rsid w:val="008B3D4E"/>
    <w:rsid w:val="008B439C"/>
    <w:rsid w:val="008B6430"/>
    <w:rsid w:val="008B75E1"/>
    <w:rsid w:val="008C58CC"/>
    <w:rsid w:val="008C7A5E"/>
    <w:rsid w:val="008D088A"/>
    <w:rsid w:val="008D261D"/>
    <w:rsid w:val="008D2D2C"/>
    <w:rsid w:val="008D4164"/>
    <w:rsid w:val="008D68A0"/>
    <w:rsid w:val="008E1EAD"/>
    <w:rsid w:val="008E322D"/>
    <w:rsid w:val="008E3C0B"/>
    <w:rsid w:val="008F4563"/>
    <w:rsid w:val="008F48ED"/>
    <w:rsid w:val="008F497C"/>
    <w:rsid w:val="009020EA"/>
    <w:rsid w:val="00902BA4"/>
    <w:rsid w:val="0090533D"/>
    <w:rsid w:val="0090726E"/>
    <w:rsid w:val="009109DB"/>
    <w:rsid w:val="00912448"/>
    <w:rsid w:val="00912767"/>
    <w:rsid w:val="009147FA"/>
    <w:rsid w:val="00914D38"/>
    <w:rsid w:val="00916782"/>
    <w:rsid w:val="009170A7"/>
    <w:rsid w:val="00921CD6"/>
    <w:rsid w:val="00925B03"/>
    <w:rsid w:val="0093264F"/>
    <w:rsid w:val="00934C20"/>
    <w:rsid w:val="0093567B"/>
    <w:rsid w:val="00935D4D"/>
    <w:rsid w:val="00936CCE"/>
    <w:rsid w:val="0094293A"/>
    <w:rsid w:val="00943E36"/>
    <w:rsid w:val="00945687"/>
    <w:rsid w:val="009479D5"/>
    <w:rsid w:val="00950246"/>
    <w:rsid w:val="00950274"/>
    <w:rsid w:val="00950F8D"/>
    <w:rsid w:val="00951BF8"/>
    <w:rsid w:val="00955B8B"/>
    <w:rsid w:val="0095618E"/>
    <w:rsid w:val="009561F2"/>
    <w:rsid w:val="00956580"/>
    <w:rsid w:val="009602E3"/>
    <w:rsid w:val="009605AE"/>
    <w:rsid w:val="00960F1D"/>
    <w:rsid w:val="00963C6B"/>
    <w:rsid w:val="009659AF"/>
    <w:rsid w:val="009669A1"/>
    <w:rsid w:val="00967CC6"/>
    <w:rsid w:val="009730CD"/>
    <w:rsid w:val="009740C4"/>
    <w:rsid w:val="00974612"/>
    <w:rsid w:val="00975092"/>
    <w:rsid w:val="00975674"/>
    <w:rsid w:val="009770D1"/>
    <w:rsid w:val="00977170"/>
    <w:rsid w:val="0097794F"/>
    <w:rsid w:val="009813F7"/>
    <w:rsid w:val="0098659E"/>
    <w:rsid w:val="009867DA"/>
    <w:rsid w:val="00986E1D"/>
    <w:rsid w:val="00987D4E"/>
    <w:rsid w:val="00990972"/>
    <w:rsid w:val="00991D67"/>
    <w:rsid w:val="009935A0"/>
    <w:rsid w:val="009938B5"/>
    <w:rsid w:val="00996597"/>
    <w:rsid w:val="00996ABB"/>
    <w:rsid w:val="0099763E"/>
    <w:rsid w:val="009A1EEE"/>
    <w:rsid w:val="009A2265"/>
    <w:rsid w:val="009A2DAA"/>
    <w:rsid w:val="009A3546"/>
    <w:rsid w:val="009A3EF8"/>
    <w:rsid w:val="009A47C4"/>
    <w:rsid w:val="009A5A02"/>
    <w:rsid w:val="009A6A0B"/>
    <w:rsid w:val="009A78B6"/>
    <w:rsid w:val="009B0711"/>
    <w:rsid w:val="009B29C3"/>
    <w:rsid w:val="009B400A"/>
    <w:rsid w:val="009B4426"/>
    <w:rsid w:val="009B47B8"/>
    <w:rsid w:val="009B536E"/>
    <w:rsid w:val="009B6831"/>
    <w:rsid w:val="009C0463"/>
    <w:rsid w:val="009C22AB"/>
    <w:rsid w:val="009C60F7"/>
    <w:rsid w:val="009C67F6"/>
    <w:rsid w:val="009C7313"/>
    <w:rsid w:val="009C7791"/>
    <w:rsid w:val="009D2239"/>
    <w:rsid w:val="009D27DB"/>
    <w:rsid w:val="009D5831"/>
    <w:rsid w:val="009D7517"/>
    <w:rsid w:val="009D7CC2"/>
    <w:rsid w:val="009E1AA2"/>
    <w:rsid w:val="009E3948"/>
    <w:rsid w:val="009E4F05"/>
    <w:rsid w:val="009E4FD6"/>
    <w:rsid w:val="009E57B3"/>
    <w:rsid w:val="009E5893"/>
    <w:rsid w:val="009E59AB"/>
    <w:rsid w:val="009E6EFB"/>
    <w:rsid w:val="009F0790"/>
    <w:rsid w:val="009F1B56"/>
    <w:rsid w:val="009F2B60"/>
    <w:rsid w:val="009F33CC"/>
    <w:rsid w:val="009F4530"/>
    <w:rsid w:val="009F5204"/>
    <w:rsid w:val="009F54B3"/>
    <w:rsid w:val="009F5E93"/>
    <w:rsid w:val="009F7180"/>
    <w:rsid w:val="00A0114C"/>
    <w:rsid w:val="00A01B04"/>
    <w:rsid w:val="00A01D99"/>
    <w:rsid w:val="00A01E4D"/>
    <w:rsid w:val="00A0409A"/>
    <w:rsid w:val="00A04E52"/>
    <w:rsid w:val="00A05450"/>
    <w:rsid w:val="00A069C2"/>
    <w:rsid w:val="00A07724"/>
    <w:rsid w:val="00A11061"/>
    <w:rsid w:val="00A115CD"/>
    <w:rsid w:val="00A126D6"/>
    <w:rsid w:val="00A12B7D"/>
    <w:rsid w:val="00A13EFF"/>
    <w:rsid w:val="00A13F90"/>
    <w:rsid w:val="00A2010A"/>
    <w:rsid w:val="00A23C45"/>
    <w:rsid w:val="00A24A11"/>
    <w:rsid w:val="00A24C1E"/>
    <w:rsid w:val="00A25340"/>
    <w:rsid w:val="00A26F0E"/>
    <w:rsid w:val="00A27DA4"/>
    <w:rsid w:val="00A31B73"/>
    <w:rsid w:val="00A321B8"/>
    <w:rsid w:val="00A3387A"/>
    <w:rsid w:val="00A34907"/>
    <w:rsid w:val="00A35042"/>
    <w:rsid w:val="00A35DFE"/>
    <w:rsid w:val="00A375D2"/>
    <w:rsid w:val="00A37BAF"/>
    <w:rsid w:val="00A403E7"/>
    <w:rsid w:val="00A41F63"/>
    <w:rsid w:val="00A435A7"/>
    <w:rsid w:val="00A441F6"/>
    <w:rsid w:val="00A44998"/>
    <w:rsid w:val="00A4532A"/>
    <w:rsid w:val="00A45691"/>
    <w:rsid w:val="00A459A2"/>
    <w:rsid w:val="00A45DF8"/>
    <w:rsid w:val="00A46502"/>
    <w:rsid w:val="00A46AD2"/>
    <w:rsid w:val="00A474A5"/>
    <w:rsid w:val="00A52C9F"/>
    <w:rsid w:val="00A54CF5"/>
    <w:rsid w:val="00A55529"/>
    <w:rsid w:val="00A571FA"/>
    <w:rsid w:val="00A579D7"/>
    <w:rsid w:val="00A63B14"/>
    <w:rsid w:val="00A63D28"/>
    <w:rsid w:val="00A63F21"/>
    <w:rsid w:val="00A655EC"/>
    <w:rsid w:val="00A6580C"/>
    <w:rsid w:val="00A66C95"/>
    <w:rsid w:val="00A71B35"/>
    <w:rsid w:val="00A71DB1"/>
    <w:rsid w:val="00A73261"/>
    <w:rsid w:val="00A74CE1"/>
    <w:rsid w:val="00A7602F"/>
    <w:rsid w:val="00A778D2"/>
    <w:rsid w:val="00A77A6C"/>
    <w:rsid w:val="00A81C5B"/>
    <w:rsid w:val="00A85D04"/>
    <w:rsid w:val="00A87863"/>
    <w:rsid w:val="00A91C8D"/>
    <w:rsid w:val="00A94FD0"/>
    <w:rsid w:val="00A9564B"/>
    <w:rsid w:val="00A960F2"/>
    <w:rsid w:val="00A97453"/>
    <w:rsid w:val="00A9774E"/>
    <w:rsid w:val="00AA3B2F"/>
    <w:rsid w:val="00AA4103"/>
    <w:rsid w:val="00AA4339"/>
    <w:rsid w:val="00AA52E9"/>
    <w:rsid w:val="00AA56C4"/>
    <w:rsid w:val="00AA63F9"/>
    <w:rsid w:val="00AA67DE"/>
    <w:rsid w:val="00AA7222"/>
    <w:rsid w:val="00AA7FD8"/>
    <w:rsid w:val="00AB07E9"/>
    <w:rsid w:val="00AB1570"/>
    <w:rsid w:val="00AB3F4B"/>
    <w:rsid w:val="00AB4006"/>
    <w:rsid w:val="00AB4767"/>
    <w:rsid w:val="00AB5311"/>
    <w:rsid w:val="00AB5369"/>
    <w:rsid w:val="00AC1C5B"/>
    <w:rsid w:val="00AC68DE"/>
    <w:rsid w:val="00AD0416"/>
    <w:rsid w:val="00AD14F7"/>
    <w:rsid w:val="00AD1E58"/>
    <w:rsid w:val="00AD39EC"/>
    <w:rsid w:val="00AE08B5"/>
    <w:rsid w:val="00AE10A7"/>
    <w:rsid w:val="00AE303F"/>
    <w:rsid w:val="00AE3160"/>
    <w:rsid w:val="00AE6517"/>
    <w:rsid w:val="00AE69F5"/>
    <w:rsid w:val="00AF1DF6"/>
    <w:rsid w:val="00AF3EA5"/>
    <w:rsid w:val="00AF4036"/>
    <w:rsid w:val="00AF4161"/>
    <w:rsid w:val="00AF5BB4"/>
    <w:rsid w:val="00AF763B"/>
    <w:rsid w:val="00B00C2C"/>
    <w:rsid w:val="00B00D17"/>
    <w:rsid w:val="00B0396B"/>
    <w:rsid w:val="00B0486C"/>
    <w:rsid w:val="00B064FC"/>
    <w:rsid w:val="00B06DBA"/>
    <w:rsid w:val="00B06DFF"/>
    <w:rsid w:val="00B07A3C"/>
    <w:rsid w:val="00B10589"/>
    <w:rsid w:val="00B11E23"/>
    <w:rsid w:val="00B15255"/>
    <w:rsid w:val="00B15C7A"/>
    <w:rsid w:val="00B1665F"/>
    <w:rsid w:val="00B16A17"/>
    <w:rsid w:val="00B16CEE"/>
    <w:rsid w:val="00B16F59"/>
    <w:rsid w:val="00B20957"/>
    <w:rsid w:val="00B20A51"/>
    <w:rsid w:val="00B21176"/>
    <w:rsid w:val="00B21A94"/>
    <w:rsid w:val="00B21E0D"/>
    <w:rsid w:val="00B2333A"/>
    <w:rsid w:val="00B263FE"/>
    <w:rsid w:val="00B26B01"/>
    <w:rsid w:val="00B32E1B"/>
    <w:rsid w:val="00B330DD"/>
    <w:rsid w:val="00B33E05"/>
    <w:rsid w:val="00B3510E"/>
    <w:rsid w:val="00B35A1C"/>
    <w:rsid w:val="00B364EF"/>
    <w:rsid w:val="00B36A7C"/>
    <w:rsid w:val="00B37186"/>
    <w:rsid w:val="00B45277"/>
    <w:rsid w:val="00B45F23"/>
    <w:rsid w:val="00B4685D"/>
    <w:rsid w:val="00B47525"/>
    <w:rsid w:val="00B5116E"/>
    <w:rsid w:val="00B52CEA"/>
    <w:rsid w:val="00B53305"/>
    <w:rsid w:val="00B538B1"/>
    <w:rsid w:val="00B611E1"/>
    <w:rsid w:val="00B6183F"/>
    <w:rsid w:val="00B624A3"/>
    <w:rsid w:val="00B628A9"/>
    <w:rsid w:val="00B62B8F"/>
    <w:rsid w:val="00B63B55"/>
    <w:rsid w:val="00B65AFF"/>
    <w:rsid w:val="00B66B98"/>
    <w:rsid w:val="00B674E2"/>
    <w:rsid w:val="00B67D94"/>
    <w:rsid w:val="00B7070B"/>
    <w:rsid w:val="00B70D8C"/>
    <w:rsid w:val="00B71581"/>
    <w:rsid w:val="00B71E97"/>
    <w:rsid w:val="00B743ED"/>
    <w:rsid w:val="00B75579"/>
    <w:rsid w:val="00B81FB6"/>
    <w:rsid w:val="00B84326"/>
    <w:rsid w:val="00B85F13"/>
    <w:rsid w:val="00B8711C"/>
    <w:rsid w:val="00B871C5"/>
    <w:rsid w:val="00B87929"/>
    <w:rsid w:val="00B903E2"/>
    <w:rsid w:val="00B90B53"/>
    <w:rsid w:val="00B92807"/>
    <w:rsid w:val="00B94842"/>
    <w:rsid w:val="00B96080"/>
    <w:rsid w:val="00B96C94"/>
    <w:rsid w:val="00B97A61"/>
    <w:rsid w:val="00BA001E"/>
    <w:rsid w:val="00BA17BD"/>
    <w:rsid w:val="00BA2C3B"/>
    <w:rsid w:val="00BA3D28"/>
    <w:rsid w:val="00BA43BF"/>
    <w:rsid w:val="00BA4CEE"/>
    <w:rsid w:val="00BA52EF"/>
    <w:rsid w:val="00BA5BA2"/>
    <w:rsid w:val="00BA6F70"/>
    <w:rsid w:val="00BB3DCC"/>
    <w:rsid w:val="00BB4B35"/>
    <w:rsid w:val="00BB6FDE"/>
    <w:rsid w:val="00BC0FDC"/>
    <w:rsid w:val="00BC1317"/>
    <w:rsid w:val="00BC13FA"/>
    <w:rsid w:val="00BC1F2B"/>
    <w:rsid w:val="00BC28D1"/>
    <w:rsid w:val="00BC3016"/>
    <w:rsid w:val="00BD03F1"/>
    <w:rsid w:val="00BD1A4E"/>
    <w:rsid w:val="00BD534D"/>
    <w:rsid w:val="00BD5DAC"/>
    <w:rsid w:val="00BD698A"/>
    <w:rsid w:val="00BE1F94"/>
    <w:rsid w:val="00BE270B"/>
    <w:rsid w:val="00BE4931"/>
    <w:rsid w:val="00BE5070"/>
    <w:rsid w:val="00BE67FD"/>
    <w:rsid w:val="00BE74C3"/>
    <w:rsid w:val="00BF0DFD"/>
    <w:rsid w:val="00BF1D80"/>
    <w:rsid w:val="00BF2114"/>
    <w:rsid w:val="00BF33ED"/>
    <w:rsid w:val="00C00C8A"/>
    <w:rsid w:val="00C012E5"/>
    <w:rsid w:val="00C01A19"/>
    <w:rsid w:val="00C037AC"/>
    <w:rsid w:val="00C0474D"/>
    <w:rsid w:val="00C04D3B"/>
    <w:rsid w:val="00C059DD"/>
    <w:rsid w:val="00C06BBD"/>
    <w:rsid w:val="00C107D6"/>
    <w:rsid w:val="00C16B7D"/>
    <w:rsid w:val="00C20845"/>
    <w:rsid w:val="00C22115"/>
    <w:rsid w:val="00C22D69"/>
    <w:rsid w:val="00C23A3A"/>
    <w:rsid w:val="00C23F4B"/>
    <w:rsid w:val="00C2636F"/>
    <w:rsid w:val="00C30069"/>
    <w:rsid w:val="00C30DAF"/>
    <w:rsid w:val="00C314AF"/>
    <w:rsid w:val="00C3277B"/>
    <w:rsid w:val="00C337F4"/>
    <w:rsid w:val="00C344D3"/>
    <w:rsid w:val="00C366FD"/>
    <w:rsid w:val="00C40671"/>
    <w:rsid w:val="00C4271D"/>
    <w:rsid w:val="00C44CDF"/>
    <w:rsid w:val="00C506EF"/>
    <w:rsid w:val="00C5223B"/>
    <w:rsid w:val="00C524DD"/>
    <w:rsid w:val="00C529EE"/>
    <w:rsid w:val="00C55D10"/>
    <w:rsid w:val="00C60B98"/>
    <w:rsid w:val="00C61069"/>
    <w:rsid w:val="00C64F36"/>
    <w:rsid w:val="00C6645A"/>
    <w:rsid w:val="00C6679E"/>
    <w:rsid w:val="00C6726B"/>
    <w:rsid w:val="00C702E3"/>
    <w:rsid w:val="00C702FB"/>
    <w:rsid w:val="00C714CF"/>
    <w:rsid w:val="00C719CE"/>
    <w:rsid w:val="00C734ED"/>
    <w:rsid w:val="00C767A3"/>
    <w:rsid w:val="00C77920"/>
    <w:rsid w:val="00C81057"/>
    <w:rsid w:val="00C84100"/>
    <w:rsid w:val="00C84E01"/>
    <w:rsid w:val="00C87AA5"/>
    <w:rsid w:val="00C87AFC"/>
    <w:rsid w:val="00C90D8B"/>
    <w:rsid w:val="00C92553"/>
    <w:rsid w:val="00C9468C"/>
    <w:rsid w:val="00C95FD2"/>
    <w:rsid w:val="00CA04F5"/>
    <w:rsid w:val="00CA0615"/>
    <w:rsid w:val="00CA0EA9"/>
    <w:rsid w:val="00CA1012"/>
    <w:rsid w:val="00CA16AF"/>
    <w:rsid w:val="00CA1843"/>
    <w:rsid w:val="00CA3361"/>
    <w:rsid w:val="00CA38DD"/>
    <w:rsid w:val="00CA3F0D"/>
    <w:rsid w:val="00CA5D9A"/>
    <w:rsid w:val="00CB3149"/>
    <w:rsid w:val="00CB40F7"/>
    <w:rsid w:val="00CB4795"/>
    <w:rsid w:val="00CB486F"/>
    <w:rsid w:val="00CB4EE8"/>
    <w:rsid w:val="00CB7324"/>
    <w:rsid w:val="00CB74D7"/>
    <w:rsid w:val="00CB7A0C"/>
    <w:rsid w:val="00CB7ECB"/>
    <w:rsid w:val="00CC0335"/>
    <w:rsid w:val="00CC0BF7"/>
    <w:rsid w:val="00CC26CD"/>
    <w:rsid w:val="00CC56EF"/>
    <w:rsid w:val="00CC64C6"/>
    <w:rsid w:val="00CD1E6E"/>
    <w:rsid w:val="00CD3078"/>
    <w:rsid w:val="00CD352B"/>
    <w:rsid w:val="00CD425A"/>
    <w:rsid w:val="00CD474B"/>
    <w:rsid w:val="00CD4FDF"/>
    <w:rsid w:val="00CE3148"/>
    <w:rsid w:val="00CE38B9"/>
    <w:rsid w:val="00CE5131"/>
    <w:rsid w:val="00CE56FE"/>
    <w:rsid w:val="00CF07FB"/>
    <w:rsid w:val="00CF186F"/>
    <w:rsid w:val="00CF22EB"/>
    <w:rsid w:val="00CF419F"/>
    <w:rsid w:val="00CF5B90"/>
    <w:rsid w:val="00CF6F16"/>
    <w:rsid w:val="00CF7CFC"/>
    <w:rsid w:val="00D00695"/>
    <w:rsid w:val="00D0108D"/>
    <w:rsid w:val="00D023CA"/>
    <w:rsid w:val="00D02FDB"/>
    <w:rsid w:val="00D0330E"/>
    <w:rsid w:val="00D0510E"/>
    <w:rsid w:val="00D061E6"/>
    <w:rsid w:val="00D07FCC"/>
    <w:rsid w:val="00D10675"/>
    <w:rsid w:val="00D12ACF"/>
    <w:rsid w:val="00D14607"/>
    <w:rsid w:val="00D14713"/>
    <w:rsid w:val="00D14C99"/>
    <w:rsid w:val="00D15269"/>
    <w:rsid w:val="00D16493"/>
    <w:rsid w:val="00D167D4"/>
    <w:rsid w:val="00D170A1"/>
    <w:rsid w:val="00D20184"/>
    <w:rsid w:val="00D20344"/>
    <w:rsid w:val="00D21A5D"/>
    <w:rsid w:val="00D22D1C"/>
    <w:rsid w:val="00D23409"/>
    <w:rsid w:val="00D2412E"/>
    <w:rsid w:val="00D24A49"/>
    <w:rsid w:val="00D3426F"/>
    <w:rsid w:val="00D361E3"/>
    <w:rsid w:val="00D366E8"/>
    <w:rsid w:val="00D37C25"/>
    <w:rsid w:val="00D427DC"/>
    <w:rsid w:val="00D473CC"/>
    <w:rsid w:val="00D50234"/>
    <w:rsid w:val="00D5108A"/>
    <w:rsid w:val="00D52487"/>
    <w:rsid w:val="00D53B12"/>
    <w:rsid w:val="00D53C83"/>
    <w:rsid w:val="00D54672"/>
    <w:rsid w:val="00D60CDD"/>
    <w:rsid w:val="00D61B36"/>
    <w:rsid w:val="00D63EA6"/>
    <w:rsid w:val="00D640D0"/>
    <w:rsid w:val="00D641A1"/>
    <w:rsid w:val="00D7093A"/>
    <w:rsid w:val="00D70B70"/>
    <w:rsid w:val="00D74A04"/>
    <w:rsid w:val="00D77665"/>
    <w:rsid w:val="00D80966"/>
    <w:rsid w:val="00D81A41"/>
    <w:rsid w:val="00D826D2"/>
    <w:rsid w:val="00D83C3C"/>
    <w:rsid w:val="00D84C96"/>
    <w:rsid w:val="00D84E16"/>
    <w:rsid w:val="00D85D4B"/>
    <w:rsid w:val="00D87186"/>
    <w:rsid w:val="00D905B7"/>
    <w:rsid w:val="00D91B2F"/>
    <w:rsid w:val="00D938CC"/>
    <w:rsid w:val="00D93AA2"/>
    <w:rsid w:val="00D94561"/>
    <w:rsid w:val="00D94FEE"/>
    <w:rsid w:val="00D965A3"/>
    <w:rsid w:val="00D9672C"/>
    <w:rsid w:val="00D96745"/>
    <w:rsid w:val="00D96B6F"/>
    <w:rsid w:val="00DA2671"/>
    <w:rsid w:val="00DB0DF5"/>
    <w:rsid w:val="00DB2AFF"/>
    <w:rsid w:val="00DB3370"/>
    <w:rsid w:val="00DB3428"/>
    <w:rsid w:val="00DB41DC"/>
    <w:rsid w:val="00DB462A"/>
    <w:rsid w:val="00DB5B41"/>
    <w:rsid w:val="00DB6A36"/>
    <w:rsid w:val="00DB6B34"/>
    <w:rsid w:val="00DB6C8E"/>
    <w:rsid w:val="00DB6F48"/>
    <w:rsid w:val="00DB740A"/>
    <w:rsid w:val="00DC0C5D"/>
    <w:rsid w:val="00DC11B7"/>
    <w:rsid w:val="00DC23B8"/>
    <w:rsid w:val="00DC2F1D"/>
    <w:rsid w:val="00DC389E"/>
    <w:rsid w:val="00DC5580"/>
    <w:rsid w:val="00DC5769"/>
    <w:rsid w:val="00DD1419"/>
    <w:rsid w:val="00DD1CA8"/>
    <w:rsid w:val="00DD51FE"/>
    <w:rsid w:val="00DD5C32"/>
    <w:rsid w:val="00DD6597"/>
    <w:rsid w:val="00DD79B0"/>
    <w:rsid w:val="00DE0F76"/>
    <w:rsid w:val="00DE1D34"/>
    <w:rsid w:val="00DE2570"/>
    <w:rsid w:val="00DE631D"/>
    <w:rsid w:val="00DF1603"/>
    <w:rsid w:val="00DF43B1"/>
    <w:rsid w:val="00DF6054"/>
    <w:rsid w:val="00E003F7"/>
    <w:rsid w:val="00E016CE"/>
    <w:rsid w:val="00E0273D"/>
    <w:rsid w:val="00E041DA"/>
    <w:rsid w:val="00E05B24"/>
    <w:rsid w:val="00E065A2"/>
    <w:rsid w:val="00E06DBB"/>
    <w:rsid w:val="00E07D55"/>
    <w:rsid w:val="00E1106D"/>
    <w:rsid w:val="00E12487"/>
    <w:rsid w:val="00E13904"/>
    <w:rsid w:val="00E14DD6"/>
    <w:rsid w:val="00E16E65"/>
    <w:rsid w:val="00E21A2F"/>
    <w:rsid w:val="00E24D8D"/>
    <w:rsid w:val="00E26C25"/>
    <w:rsid w:val="00E305E7"/>
    <w:rsid w:val="00E30D0B"/>
    <w:rsid w:val="00E330AF"/>
    <w:rsid w:val="00E3391D"/>
    <w:rsid w:val="00E36426"/>
    <w:rsid w:val="00E40284"/>
    <w:rsid w:val="00E41282"/>
    <w:rsid w:val="00E44AF8"/>
    <w:rsid w:val="00E44C05"/>
    <w:rsid w:val="00E4503C"/>
    <w:rsid w:val="00E4539B"/>
    <w:rsid w:val="00E46D18"/>
    <w:rsid w:val="00E47B55"/>
    <w:rsid w:val="00E50A3D"/>
    <w:rsid w:val="00E5153A"/>
    <w:rsid w:val="00E52509"/>
    <w:rsid w:val="00E52A61"/>
    <w:rsid w:val="00E56C27"/>
    <w:rsid w:val="00E604F3"/>
    <w:rsid w:val="00E61726"/>
    <w:rsid w:val="00E643E1"/>
    <w:rsid w:val="00E667A4"/>
    <w:rsid w:val="00E670FC"/>
    <w:rsid w:val="00E67405"/>
    <w:rsid w:val="00E70231"/>
    <w:rsid w:val="00E732DD"/>
    <w:rsid w:val="00E74A8F"/>
    <w:rsid w:val="00E77D1C"/>
    <w:rsid w:val="00E81459"/>
    <w:rsid w:val="00E81523"/>
    <w:rsid w:val="00E817C2"/>
    <w:rsid w:val="00E81DED"/>
    <w:rsid w:val="00E81FF9"/>
    <w:rsid w:val="00E82769"/>
    <w:rsid w:val="00E82FC7"/>
    <w:rsid w:val="00E84B1E"/>
    <w:rsid w:val="00E86028"/>
    <w:rsid w:val="00E86CE3"/>
    <w:rsid w:val="00E915E2"/>
    <w:rsid w:val="00E9564E"/>
    <w:rsid w:val="00E96D5D"/>
    <w:rsid w:val="00E96EFB"/>
    <w:rsid w:val="00E97D3A"/>
    <w:rsid w:val="00E97FB3"/>
    <w:rsid w:val="00EA0C1F"/>
    <w:rsid w:val="00EA1FBF"/>
    <w:rsid w:val="00EA3239"/>
    <w:rsid w:val="00EA4257"/>
    <w:rsid w:val="00EA4347"/>
    <w:rsid w:val="00EA68E4"/>
    <w:rsid w:val="00EA6A8E"/>
    <w:rsid w:val="00EA7A7A"/>
    <w:rsid w:val="00EB03CF"/>
    <w:rsid w:val="00EB1867"/>
    <w:rsid w:val="00EB221F"/>
    <w:rsid w:val="00EB49D9"/>
    <w:rsid w:val="00EB4C9D"/>
    <w:rsid w:val="00EB5B5F"/>
    <w:rsid w:val="00EB6322"/>
    <w:rsid w:val="00EB697D"/>
    <w:rsid w:val="00EB6C4A"/>
    <w:rsid w:val="00EB7492"/>
    <w:rsid w:val="00EC12C6"/>
    <w:rsid w:val="00EC2673"/>
    <w:rsid w:val="00EC334B"/>
    <w:rsid w:val="00EC3636"/>
    <w:rsid w:val="00EC4547"/>
    <w:rsid w:val="00EC46FF"/>
    <w:rsid w:val="00EC5562"/>
    <w:rsid w:val="00EC5AAC"/>
    <w:rsid w:val="00EC7C79"/>
    <w:rsid w:val="00ED049C"/>
    <w:rsid w:val="00ED055C"/>
    <w:rsid w:val="00ED3555"/>
    <w:rsid w:val="00ED6239"/>
    <w:rsid w:val="00ED67D7"/>
    <w:rsid w:val="00EE0C26"/>
    <w:rsid w:val="00EE3E86"/>
    <w:rsid w:val="00EE41C2"/>
    <w:rsid w:val="00EE5A0B"/>
    <w:rsid w:val="00EF02E4"/>
    <w:rsid w:val="00EF4CFA"/>
    <w:rsid w:val="00EF5E79"/>
    <w:rsid w:val="00EF630B"/>
    <w:rsid w:val="00EF6DB2"/>
    <w:rsid w:val="00EF7742"/>
    <w:rsid w:val="00F00A77"/>
    <w:rsid w:val="00F032B6"/>
    <w:rsid w:val="00F05A86"/>
    <w:rsid w:val="00F10593"/>
    <w:rsid w:val="00F1216B"/>
    <w:rsid w:val="00F12A9C"/>
    <w:rsid w:val="00F1424C"/>
    <w:rsid w:val="00F170B5"/>
    <w:rsid w:val="00F17893"/>
    <w:rsid w:val="00F17B98"/>
    <w:rsid w:val="00F20F4F"/>
    <w:rsid w:val="00F22352"/>
    <w:rsid w:val="00F23BE9"/>
    <w:rsid w:val="00F2436C"/>
    <w:rsid w:val="00F25461"/>
    <w:rsid w:val="00F26E33"/>
    <w:rsid w:val="00F307F6"/>
    <w:rsid w:val="00F307FE"/>
    <w:rsid w:val="00F30ECB"/>
    <w:rsid w:val="00F31EEC"/>
    <w:rsid w:val="00F32122"/>
    <w:rsid w:val="00F32717"/>
    <w:rsid w:val="00F32CE3"/>
    <w:rsid w:val="00F34707"/>
    <w:rsid w:val="00F34E04"/>
    <w:rsid w:val="00F36C34"/>
    <w:rsid w:val="00F36D99"/>
    <w:rsid w:val="00F379FC"/>
    <w:rsid w:val="00F43CBB"/>
    <w:rsid w:val="00F44366"/>
    <w:rsid w:val="00F467BC"/>
    <w:rsid w:val="00F467F4"/>
    <w:rsid w:val="00F508D8"/>
    <w:rsid w:val="00F522D6"/>
    <w:rsid w:val="00F550AD"/>
    <w:rsid w:val="00F5642D"/>
    <w:rsid w:val="00F56E19"/>
    <w:rsid w:val="00F57ED3"/>
    <w:rsid w:val="00F62387"/>
    <w:rsid w:val="00F64112"/>
    <w:rsid w:val="00F65C5B"/>
    <w:rsid w:val="00F711F3"/>
    <w:rsid w:val="00F71353"/>
    <w:rsid w:val="00F71FA3"/>
    <w:rsid w:val="00F72A13"/>
    <w:rsid w:val="00F73DC2"/>
    <w:rsid w:val="00F76A97"/>
    <w:rsid w:val="00F8124B"/>
    <w:rsid w:val="00F81B92"/>
    <w:rsid w:val="00F830C1"/>
    <w:rsid w:val="00F85A4C"/>
    <w:rsid w:val="00F87438"/>
    <w:rsid w:val="00F9030B"/>
    <w:rsid w:val="00F909E2"/>
    <w:rsid w:val="00F9164F"/>
    <w:rsid w:val="00F91C6E"/>
    <w:rsid w:val="00F94A18"/>
    <w:rsid w:val="00F956CE"/>
    <w:rsid w:val="00F958DD"/>
    <w:rsid w:val="00FA116E"/>
    <w:rsid w:val="00FA2DAE"/>
    <w:rsid w:val="00FA4A4B"/>
    <w:rsid w:val="00FA63CA"/>
    <w:rsid w:val="00FA6837"/>
    <w:rsid w:val="00FB1137"/>
    <w:rsid w:val="00FB136A"/>
    <w:rsid w:val="00FB24B4"/>
    <w:rsid w:val="00FB2C03"/>
    <w:rsid w:val="00FB3F4F"/>
    <w:rsid w:val="00FB4008"/>
    <w:rsid w:val="00FB479B"/>
    <w:rsid w:val="00FB62CF"/>
    <w:rsid w:val="00FC0EAD"/>
    <w:rsid w:val="00FC139E"/>
    <w:rsid w:val="00FC4186"/>
    <w:rsid w:val="00FC4B05"/>
    <w:rsid w:val="00FC58DD"/>
    <w:rsid w:val="00FC5949"/>
    <w:rsid w:val="00FC76C1"/>
    <w:rsid w:val="00FD11C3"/>
    <w:rsid w:val="00FD129F"/>
    <w:rsid w:val="00FD22F7"/>
    <w:rsid w:val="00FD27AB"/>
    <w:rsid w:val="00FD2CB2"/>
    <w:rsid w:val="00FD2E4F"/>
    <w:rsid w:val="00FD3A28"/>
    <w:rsid w:val="00FD3DE1"/>
    <w:rsid w:val="00FD3EFC"/>
    <w:rsid w:val="00FD4084"/>
    <w:rsid w:val="00FD5361"/>
    <w:rsid w:val="00FD69E5"/>
    <w:rsid w:val="00FD79E9"/>
    <w:rsid w:val="00FE3AB5"/>
    <w:rsid w:val="00FE3DCC"/>
    <w:rsid w:val="00FE48C0"/>
    <w:rsid w:val="00FE5BC7"/>
    <w:rsid w:val="00FE7D90"/>
    <w:rsid w:val="00FF20E2"/>
    <w:rsid w:val="00FF2A9D"/>
    <w:rsid w:val="00FF39EC"/>
    <w:rsid w:val="00FF47DC"/>
    <w:rsid w:val="00FF48F9"/>
    <w:rsid w:val="00FF5C67"/>
    <w:rsid w:val="00FF78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1809A7AD"/>
  <w15:docId w15:val="{B2FEEC05-0812-4911-B671-497BFA11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580"/>
    <w:rPr>
      <w:sz w:val="24"/>
      <w:szCs w:val="24"/>
    </w:rPr>
  </w:style>
  <w:style w:type="paragraph" w:styleId="Ttulo1">
    <w:name w:val="heading 1"/>
    <w:basedOn w:val="Normal"/>
    <w:next w:val="Normal"/>
    <w:link w:val="Ttulo1Char"/>
    <w:uiPriority w:val="9"/>
    <w:qFormat/>
    <w:rsid w:val="0067711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FD12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E652B"/>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80EA4"/>
    <w:pPr>
      <w:keepNext/>
      <w:spacing w:before="240" w:after="60"/>
      <w:outlineLvl w:val="3"/>
    </w:pPr>
    <w:rPr>
      <w:b/>
      <w:bCs/>
      <w:sz w:val="28"/>
      <w:szCs w:val="28"/>
    </w:rPr>
  </w:style>
  <w:style w:type="paragraph" w:styleId="Ttulo5">
    <w:name w:val="heading 5"/>
    <w:basedOn w:val="Normal"/>
    <w:next w:val="Normal"/>
    <w:link w:val="Ttulo5Char"/>
    <w:uiPriority w:val="9"/>
    <w:unhideWhenUsed/>
    <w:qFormat/>
    <w:rsid w:val="002D4AC3"/>
    <w:pPr>
      <w:keepNext/>
      <w:keepLines/>
      <w:spacing w:before="200"/>
      <w:ind w:left="1008" w:hanging="1008"/>
      <w:jc w:val="both"/>
      <w:outlineLvl w:val="4"/>
    </w:pPr>
    <w:rPr>
      <w:rFonts w:asciiTheme="majorHAnsi" w:eastAsiaTheme="majorEastAsia" w:hAnsiTheme="majorHAnsi"/>
      <w:color w:val="243F60" w:themeColor="accent1" w:themeShade="7F"/>
      <w:szCs w:val="22"/>
      <w:lang w:eastAsia="en-US"/>
    </w:rPr>
  </w:style>
  <w:style w:type="paragraph" w:styleId="Ttulo6">
    <w:name w:val="heading 6"/>
    <w:basedOn w:val="Normal"/>
    <w:next w:val="Normal"/>
    <w:link w:val="Ttulo6Char"/>
    <w:uiPriority w:val="9"/>
    <w:qFormat/>
    <w:rsid w:val="00956580"/>
    <w:pPr>
      <w:keepNext/>
      <w:outlineLvl w:val="5"/>
    </w:pPr>
    <w:rPr>
      <w:rFonts w:ascii="Arial" w:hAnsi="Arial" w:cs="Arial"/>
      <w:sz w:val="32"/>
    </w:rPr>
  </w:style>
  <w:style w:type="paragraph" w:styleId="Ttulo7">
    <w:name w:val="heading 7"/>
    <w:basedOn w:val="Normal"/>
    <w:next w:val="Normal"/>
    <w:link w:val="Ttulo7Char"/>
    <w:uiPriority w:val="9"/>
    <w:unhideWhenUsed/>
    <w:qFormat/>
    <w:rsid w:val="002D4AC3"/>
    <w:pPr>
      <w:keepNext/>
      <w:keepLines/>
      <w:spacing w:before="200"/>
      <w:ind w:left="1296" w:hanging="1296"/>
      <w:jc w:val="both"/>
      <w:outlineLvl w:val="6"/>
    </w:pPr>
    <w:rPr>
      <w:rFonts w:asciiTheme="majorHAnsi" w:eastAsiaTheme="majorEastAsia" w:hAnsiTheme="majorHAnsi"/>
      <w:i/>
      <w:iCs/>
      <w:color w:val="404040" w:themeColor="text1" w:themeTint="BF"/>
      <w:szCs w:val="22"/>
      <w:lang w:eastAsia="en-US"/>
    </w:rPr>
  </w:style>
  <w:style w:type="paragraph" w:styleId="Ttulo8">
    <w:name w:val="heading 8"/>
    <w:basedOn w:val="Normal"/>
    <w:next w:val="Normal"/>
    <w:link w:val="Ttulo8Char"/>
    <w:uiPriority w:val="9"/>
    <w:qFormat/>
    <w:rsid w:val="00956580"/>
    <w:pPr>
      <w:keepNext/>
      <w:outlineLvl w:val="7"/>
    </w:pPr>
    <w:rPr>
      <w:sz w:val="28"/>
    </w:rPr>
  </w:style>
  <w:style w:type="paragraph" w:styleId="Ttulo9">
    <w:name w:val="heading 9"/>
    <w:basedOn w:val="Normal"/>
    <w:next w:val="Normal"/>
    <w:link w:val="Ttulo9Char"/>
    <w:uiPriority w:val="9"/>
    <w:semiHidden/>
    <w:unhideWhenUsed/>
    <w:qFormat/>
    <w:rsid w:val="002D4AC3"/>
    <w:pPr>
      <w:keepNext/>
      <w:keepLines/>
      <w:spacing w:before="40"/>
      <w:ind w:left="1584" w:hanging="1584"/>
      <w:jc w:val="both"/>
      <w:outlineLvl w:val="8"/>
    </w:pPr>
    <w:rPr>
      <w:rFonts w:asciiTheme="majorHAnsi" w:eastAsiaTheme="majorEastAsia" w:hAnsiTheme="majorHAns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77116"/>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
    <w:rsid w:val="00FD129F"/>
    <w:rPr>
      <w:rFonts w:asciiTheme="majorHAnsi" w:eastAsiaTheme="majorEastAsia" w:hAnsiTheme="majorHAnsi" w:cstheme="majorBidi"/>
      <w:b/>
      <w:bCs/>
      <w:color w:val="4F81BD" w:themeColor="accent1"/>
      <w:sz w:val="26"/>
      <w:szCs w:val="26"/>
    </w:rPr>
  </w:style>
  <w:style w:type="character" w:customStyle="1" w:styleId="Ttulo3Char">
    <w:name w:val="Título 3 Char"/>
    <w:link w:val="Ttulo3"/>
    <w:uiPriority w:val="9"/>
    <w:rsid w:val="002E652B"/>
    <w:rPr>
      <w:rFonts w:ascii="Cambria" w:eastAsia="Times New Roman" w:hAnsi="Cambria" w:cs="Times New Roman"/>
      <w:b/>
      <w:bCs/>
      <w:sz w:val="26"/>
      <w:szCs w:val="26"/>
    </w:rPr>
  </w:style>
  <w:style w:type="character" w:customStyle="1" w:styleId="Ttulo4Char">
    <w:name w:val="Título 4 Char"/>
    <w:link w:val="Ttulo4"/>
    <w:rsid w:val="00E61726"/>
    <w:rPr>
      <w:b/>
      <w:bCs/>
      <w:sz w:val="28"/>
      <w:szCs w:val="28"/>
    </w:rPr>
  </w:style>
  <w:style w:type="character" w:customStyle="1" w:styleId="Ttulo5Char">
    <w:name w:val="Título 5 Char"/>
    <w:basedOn w:val="Fontepargpadro"/>
    <w:link w:val="Ttulo5"/>
    <w:uiPriority w:val="9"/>
    <w:rsid w:val="002D4AC3"/>
    <w:rPr>
      <w:rFonts w:asciiTheme="majorHAnsi" w:eastAsiaTheme="majorEastAsia" w:hAnsiTheme="majorHAnsi"/>
      <w:color w:val="243F60" w:themeColor="accent1" w:themeShade="7F"/>
      <w:sz w:val="24"/>
      <w:szCs w:val="22"/>
      <w:lang w:eastAsia="en-US"/>
    </w:rPr>
  </w:style>
  <w:style w:type="character" w:customStyle="1" w:styleId="Ttulo6Char">
    <w:name w:val="Título 6 Char"/>
    <w:link w:val="Ttulo6"/>
    <w:uiPriority w:val="9"/>
    <w:rsid w:val="007736CE"/>
    <w:rPr>
      <w:rFonts w:ascii="Arial" w:hAnsi="Arial" w:cs="Arial"/>
      <w:sz w:val="32"/>
      <w:szCs w:val="24"/>
    </w:rPr>
  </w:style>
  <w:style w:type="character" w:customStyle="1" w:styleId="Ttulo7Char">
    <w:name w:val="Título 7 Char"/>
    <w:basedOn w:val="Fontepargpadro"/>
    <w:link w:val="Ttulo7"/>
    <w:uiPriority w:val="9"/>
    <w:rsid w:val="002D4AC3"/>
    <w:rPr>
      <w:rFonts w:asciiTheme="majorHAnsi" w:eastAsiaTheme="majorEastAsia" w:hAnsiTheme="majorHAnsi"/>
      <w:i/>
      <w:iCs/>
      <w:color w:val="404040" w:themeColor="text1" w:themeTint="BF"/>
      <w:sz w:val="24"/>
      <w:szCs w:val="22"/>
      <w:lang w:eastAsia="en-US"/>
    </w:rPr>
  </w:style>
  <w:style w:type="character" w:customStyle="1" w:styleId="Ttulo8Char">
    <w:name w:val="Título 8 Char"/>
    <w:link w:val="Ttulo8"/>
    <w:uiPriority w:val="9"/>
    <w:rsid w:val="007736CE"/>
    <w:rPr>
      <w:sz w:val="28"/>
      <w:szCs w:val="24"/>
    </w:rPr>
  </w:style>
  <w:style w:type="character" w:customStyle="1" w:styleId="Ttulo9Char">
    <w:name w:val="Título 9 Char"/>
    <w:basedOn w:val="Fontepargpadro"/>
    <w:link w:val="Ttulo9"/>
    <w:uiPriority w:val="9"/>
    <w:semiHidden/>
    <w:rsid w:val="002D4AC3"/>
    <w:rPr>
      <w:rFonts w:asciiTheme="majorHAnsi" w:eastAsiaTheme="majorEastAsia" w:hAnsiTheme="majorHAnsi"/>
      <w:i/>
      <w:iCs/>
      <w:color w:val="272727" w:themeColor="text1" w:themeTint="D8"/>
      <w:sz w:val="21"/>
      <w:szCs w:val="21"/>
      <w:lang w:eastAsia="en-US"/>
    </w:rPr>
  </w:style>
  <w:style w:type="paragraph" w:styleId="Cabealho">
    <w:name w:val="header"/>
    <w:aliases w:val="Cabeçalho superior,Heading 1a"/>
    <w:basedOn w:val="Normal"/>
    <w:link w:val="CabealhoChar"/>
    <w:uiPriority w:val="99"/>
    <w:rsid w:val="00956580"/>
    <w:pPr>
      <w:tabs>
        <w:tab w:val="center" w:pos="4320"/>
        <w:tab w:val="right" w:pos="8640"/>
      </w:tabs>
    </w:pPr>
    <w:rPr>
      <w:sz w:val="20"/>
      <w:szCs w:val="20"/>
    </w:rPr>
  </w:style>
  <w:style w:type="character" w:customStyle="1" w:styleId="CabealhoChar">
    <w:name w:val="Cabeçalho Char"/>
    <w:aliases w:val="Cabeçalho superior Char,Heading 1a Char"/>
    <w:link w:val="Cabealho"/>
    <w:uiPriority w:val="99"/>
    <w:rsid w:val="00677116"/>
  </w:style>
  <w:style w:type="paragraph" w:styleId="Rodap">
    <w:name w:val="footer"/>
    <w:basedOn w:val="Normal"/>
    <w:link w:val="RodapChar"/>
    <w:uiPriority w:val="99"/>
    <w:rsid w:val="00956580"/>
    <w:pPr>
      <w:tabs>
        <w:tab w:val="center" w:pos="4419"/>
        <w:tab w:val="right" w:pos="8838"/>
      </w:tabs>
    </w:pPr>
  </w:style>
  <w:style w:type="character" w:customStyle="1" w:styleId="RodapChar">
    <w:name w:val="Rodapé Char"/>
    <w:link w:val="Rodap"/>
    <w:uiPriority w:val="99"/>
    <w:locked/>
    <w:rsid w:val="000E0448"/>
    <w:rPr>
      <w:sz w:val="24"/>
      <w:szCs w:val="24"/>
    </w:rPr>
  </w:style>
  <w:style w:type="character" w:styleId="Hyperlink">
    <w:name w:val="Hyperlink"/>
    <w:uiPriority w:val="99"/>
    <w:rsid w:val="00956580"/>
    <w:rPr>
      <w:color w:val="0000FF"/>
      <w:u w:val="single"/>
    </w:rPr>
  </w:style>
  <w:style w:type="character" w:customStyle="1" w:styleId="spancoluna1">
    <w:name w:val="spancoluna1"/>
    <w:rsid w:val="00621F05"/>
  </w:style>
  <w:style w:type="paragraph" w:styleId="Textodebalo">
    <w:name w:val="Balloon Text"/>
    <w:basedOn w:val="Normal"/>
    <w:link w:val="TextodebaloChar"/>
    <w:uiPriority w:val="99"/>
    <w:rsid w:val="00700175"/>
    <w:rPr>
      <w:rFonts w:ascii="Tahoma" w:hAnsi="Tahoma" w:cs="Tahoma"/>
      <w:sz w:val="16"/>
      <w:szCs w:val="16"/>
    </w:rPr>
  </w:style>
  <w:style w:type="character" w:customStyle="1" w:styleId="TextodebaloChar">
    <w:name w:val="Texto de balão Char"/>
    <w:link w:val="Textodebalo"/>
    <w:uiPriority w:val="99"/>
    <w:rsid w:val="00700175"/>
    <w:rPr>
      <w:rFonts w:ascii="Tahoma" w:hAnsi="Tahoma" w:cs="Tahoma"/>
      <w:sz w:val="16"/>
      <w:szCs w:val="16"/>
    </w:rPr>
  </w:style>
  <w:style w:type="table" w:styleId="Tabelacomgrade">
    <w:name w:val="Table Grid"/>
    <w:basedOn w:val="Tabelanormal"/>
    <w:uiPriority w:val="59"/>
    <w:rsid w:val="00BA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D54672"/>
    <w:pPr>
      <w:spacing w:after="120"/>
    </w:pPr>
    <w:rPr>
      <w:lang w:val="x-none" w:eastAsia="x-none"/>
    </w:rPr>
  </w:style>
  <w:style w:type="character" w:customStyle="1" w:styleId="CorpodetextoChar">
    <w:name w:val="Corpo de texto Char"/>
    <w:link w:val="Corpodetexto"/>
    <w:uiPriority w:val="1"/>
    <w:rsid w:val="00D54672"/>
    <w:rPr>
      <w:sz w:val="24"/>
      <w:szCs w:val="24"/>
      <w:lang w:val="x-none" w:eastAsia="x-none"/>
    </w:rPr>
  </w:style>
  <w:style w:type="paragraph" w:styleId="NormalWeb">
    <w:name w:val="Normal (Web)"/>
    <w:basedOn w:val="Normal"/>
    <w:uiPriority w:val="99"/>
    <w:unhideWhenUsed/>
    <w:rsid w:val="00480E60"/>
    <w:pPr>
      <w:spacing w:before="100" w:beforeAutospacing="1" w:after="100" w:afterAutospacing="1"/>
    </w:pPr>
  </w:style>
  <w:style w:type="paragraph" w:customStyle="1" w:styleId="Default">
    <w:name w:val="Default"/>
    <w:rsid w:val="00601300"/>
    <w:pPr>
      <w:autoSpaceDE w:val="0"/>
      <w:autoSpaceDN w:val="0"/>
      <w:adjustRightInd w:val="0"/>
    </w:pPr>
    <w:rPr>
      <w:rFonts w:ascii="Courier Std" w:hAnsi="Courier Std" w:cs="Courier Std"/>
      <w:color w:val="000000"/>
      <w:sz w:val="24"/>
      <w:szCs w:val="24"/>
    </w:rPr>
  </w:style>
  <w:style w:type="paragraph" w:styleId="PargrafodaLista">
    <w:name w:val="List Paragraph"/>
    <w:basedOn w:val="Normal"/>
    <w:link w:val="PargrafodaListaChar"/>
    <w:uiPriority w:val="34"/>
    <w:qFormat/>
    <w:rsid w:val="00133F29"/>
    <w:pPr>
      <w:ind w:left="708"/>
    </w:pPr>
  </w:style>
  <w:style w:type="character" w:customStyle="1" w:styleId="PargrafodaListaChar">
    <w:name w:val="Parágrafo da Lista Char"/>
    <w:link w:val="PargrafodaLista"/>
    <w:uiPriority w:val="1"/>
    <w:locked/>
    <w:rsid w:val="00133F29"/>
    <w:rPr>
      <w:sz w:val="24"/>
      <w:szCs w:val="24"/>
    </w:rPr>
  </w:style>
  <w:style w:type="table" w:customStyle="1" w:styleId="TableNormal">
    <w:name w:val="Table Normal"/>
    <w:uiPriority w:val="2"/>
    <w:semiHidden/>
    <w:unhideWhenUsed/>
    <w:qFormat/>
    <w:rsid w:val="0067711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7116"/>
    <w:pPr>
      <w:widowControl w:val="0"/>
      <w:autoSpaceDE w:val="0"/>
      <w:autoSpaceDN w:val="0"/>
    </w:pPr>
    <w:rPr>
      <w:sz w:val="22"/>
      <w:szCs w:val="22"/>
      <w:lang w:val="pt-PT" w:eastAsia="en-US"/>
    </w:rPr>
  </w:style>
  <w:style w:type="character" w:styleId="HiperlinkVisitado">
    <w:name w:val="FollowedHyperlink"/>
    <w:uiPriority w:val="99"/>
    <w:rsid w:val="00E84B1E"/>
    <w:rPr>
      <w:color w:val="800080"/>
      <w:u w:val="single"/>
    </w:rPr>
  </w:style>
  <w:style w:type="paragraph" w:styleId="Ttulo">
    <w:name w:val="Title"/>
    <w:basedOn w:val="Normal"/>
    <w:link w:val="TtuloChar"/>
    <w:uiPriority w:val="10"/>
    <w:qFormat/>
    <w:rsid w:val="00E81523"/>
    <w:pPr>
      <w:widowControl w:val="0"/>
      <w:spacing w:before="240" w:after="240"/>
      <w:jc w:val="center"/>
    </w:pPr>
    <w:rPr>
      <w:rFonts w:asciiTheme="minorHAnsi" w:hAnsiTheme="minorHAnsi"/>
      <w:b/>
      <w:szCs w:val="20"/>
      <w:u w:val="single"/>
    </w:rPr>
  </w:style>
  <w:style w:type="character" w:customStyle="1" w:styleId="TtuloChar">
    <w:name w:val="Título Char"/>
    <w:basedOn w:val="Fontepargpadro"/>
    <w:link w:val="Ttulo"/>
    <w:uiPriority w:val="10"/>
    <w:rsid w:val="00E81523"/>
    <w:rPr>
      <w:rFonts w:asciiTheme="minorHAnsi" w:hAnsiTheme="minorHAnsi"/>
      <w:b/>
      <w:sz w:val="24"/>
      <w:u w:val="single"/>
    </w:rPr>
  </w:style>
  <w:style w:type="character" w:styleId="Nmerodepgina">
    <w:name w:val="page number"/>
    <w:basedOn w:val="Fontepargpadro"/>
    <w:uiPriority w:val="99"/>
    <w:rsid w:val="00E81523"/>
    <w:rPr>
      <w:rFonts w:cs="Times New Roman"/>
    </w:rPr>
  </w:style>
  <w:style w:type="paragraph" w:customStyle="1" w:styleId="Standard">
    <w:name w:val="Standard"/>
    <w:link w:val="StandardChar"/>
    <w:rsid w:val="00E81523"/>
    <w:pPr>
      <w:widowControl w:val="0"/>
      <w:suppressAutoHyphens/>
      <w:autoSpaceDN w:val="0"/>
      <w:textAlignment w:val="baseline"/>
    </w:pPr>
    <w:rPr>
      <w:rFonts w:eastAsia="Arial Unicode MS"/>
      <w:kern w:val="3"/>
      <w:sz w:val="24"/>
      <w:szCs w:val="24"/>
      <w:lang w:eastAsia="zh-CN"/>
    </w:rPr>
  </w:style>
  <w:style w:type="character" w:customStyle="1" w:styleId="StandardChar">
    <w:name w:val="Standard Char"/>
    <w:basedOn w:val="Fontepargpadro"/>
    <w:link w:val="Standard"/>
    <w:locked/>
    <w:rsid w:val="00E81523"/>
    <w:rPr>
      <w:rFonts w:eastAsia="Arial Unicode MS"/>
      <w:kern w:val="3"/>
      <w:sz w:val="24"/>
      <w:szCs w:val="24"/>
      <w:lang w:eastAsia="zh-CN"/>
    </w:rPr>
  </w:style>
  <w:style w:type="paragraph" w:customStyle="1" w:styleId="Solon1">
    <w:name w:val="Solon1"/>
    <w:basedOn w:val="Normal"/>
    <w:rsid w:val="00E81523"/>
    <w:pPr>
      <w:numPr>
        <w:numId w:val="4"/>
      </w:numPr>
      <w:tabs>
        <w:tab w:val="left" w:pos="1134"/>
        <w:tab w:val="num" w:pos="1209"/>
      </w:tabs>
      <w:spacing w:before="120" w:after="240"/>
      <w:ind w:left="1209" w:hanging="360"/>
      <w:jc w:val="both"/>
    </w:pPr>
    <w:rPr>
      <w:szCs w:val="20"/>
    </w:rPr>
  </w:style>
  <w:style w:type="paragraph" w:customStyle="1" w:styleId="Corpodetexto31">
    <w:name w:val="Corpo de texto 31"/>
    <w:basedOn w:val="Normal"/>
    <w:rsid w:val="00E81523"/>
    <w:pPr>
      <w:widowControl w:val="0"/>
      <w:suppressAutoHyphens/>
      <w:autoSpaceDN w:val="0"/>
      <w:jc w:val="both"/>
      <w:textAlignment w:val="baseline"/>
    </w:pPr>
    <w:rPr>
      <w:rFonts w:ascii="Arial" w:hAnsi="Arial" w:cs="Arial"/>
      <w:kern w:val="3"/>
      <w:sz w:val="22"/>
      <w:lang w:eastAsia="zh-CN"/>
    </w:rPr>
  </w:style>
  <w:style w:type="character" w:customStyle="1" w:styleId="marktmo2j4bmw">
    <w:name w:val="marktmo2j4bmw"/>
    <w:basedOn w:val="Fontepargpadro"/>
    <w:rsid w:val="00E81523"/>
    <w:rPr>
      <w:rFonts w:cs="Times New Roman"/>
    </w:rPr>
  </w:style>
  <w:style w:type="character" w:customStyle="1" w:styleId="mark7iyc0h09b">
    <w:name w:val="mark7iyc0h09b"/>
    <w:basedOn w:val="Fontepargpadro"/>
    <w:rsid w:val="00E81523"/>
    <w:rPr>
      <w:rFonts w:cs="Times New Roman"/>
    </w:rPr>
  </w:style>
  <w:style w:type="character" w:styleId="Forte">
    <w:name w:val="Strong"/>
    <w:basedOn w:val="Fontepargpadro"/>
    <w:uiPriority w:val="22"/>
    <w:qFormat/>
    <w:rsid w:val="00E81523"/>
    <w:rPr>
      <w:rFonts w:cs="Times New Roman"/>
      <w:b/>
      <w:bCs/>
    </w:rPr>
  </w:style>
  <w:style w:type="character" w:styleId="nfase">
    <w:name w:val="Emphasis"/>
    <w:basedOn w:val="Fontepargpadro"/>
    <w:qFormat/>
    <w:rsid w:val="008E3C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5511">
      <w:bodyDiv w:val="1"/>
      <w:marLeft w:val="0"/>
      <w:marRight w:val="0"/>
      <w:marTop w:val="0"/>
      <w:marBottom w:val="0"/>
      <w:divBdr>
        <w:top w:val="none" w:sz="0" w:space="0" w:color="auto"/>
        <w:left w:val="none" w:sz="0" w:space="0" w:color="auto"/>
        <w:bottom w:val="none" w:sz="0" w:space="0" w:color="auto"/>
        <w:right w:val="none" w:sz="0" w:space="0" w:color="auto"/>
      </w:divBdr>
    </w:div>
    <w:div w:id="173764544">
      <w:bodyDiv w:val="1"/>
      <w:marLeft w:val="0"/>
      <w:marRight w:val="0"/>
      <w:marTop w:val="0"/>
      <w:marBottom w:val="0"/>
      <w:divBdr>
        <w:top w:val="none" w:sz="0" w:space="0" w:color="auto"/>
        <w:left w:val="none" w:sz="0" w:space="0" w:color="auto"/>
        <w:bottom w:val="none" w:sz="0" w:space="0" w:color="auto"/>
        <w:right w:val="none" w:sz="0" w:space="0" w:color="auto"/>
      </w:divBdr>
    </w:div>
    <w:div w:id="350844330">
      <w:bodyDiv w:val="1"/>
      <w:marLeft w:val="0"/>
      <w:marRight w:val="0"/>
      <w:marTop w:val="0"/>
      <w:marBottom w:val="0"/>
      <w:divBdr>
        <w:top w:val="none" w:sz="0" w:space="0" w:color="auto"/>
        <w:left w:val="none" w:sz="0" w:space="0" w:color="auto"/>
        <w:bottom w:val="none" w:sz="0" w:space="0" w:color="auto"/>
        <w:right w:val="none" w:sz="0" w:space="0" w:color="auto"/>
      </w:divBdr>
    </w:div>
    <w:div w:id="383870818">
      <w:bodyDiv w:val="1"/>
      <w:marLeft w:val="0"/>
      <w:marRight w:val="0"/>
      <w:marTop w:val="0"/>
      <w:marBottom w:val="0"/>
      <w:divBdr>
        <w:top w:val="none" w:sz="0" w:space="0" w:color="auto"/>
        <w:left w:val="none" w:sz="0" w:space="0" w:color="auto"/>
        <w:bottom w:val="none" w:sz="0" w:space="0" w:color="auto"/>
        <w:right w:val="none" w:sz="0" w:space="0" w:color="auto"/>
      </w:divBdr>
    </w:div>
    <w:div w:id="398942810">
      <w:bodyDiv w:val="1"/>
      <w:marLeft w:val="0"/>
      <w:marRight w:val="0"/>
      <w:marTop w:val="0"/>
      <w:marBottom w:val="0"/>
      <w:divBdr>
        <w:top w:val="none" w:sz="0" w:space="0" w:color="auto"/>
        <w:left w:val="none" w:sz="0" w:space="0" w:color="auto"/>
        <w:bottom w:val="none" w:sz="0" w:space="0" w:color="auto"/>
        <w:right w:val="none" w:sz="0" w:space="0" w:color="auto"/>
      </w:divBdr>
    </w:div>
    <w:div w:id="566189793">
      <w:bodyDiv w:val="1"/>
      <w:marLeft w:val="0"/>
      <w:marRight w:val="0"/>
      <w:marTop w:val="0"/>
      <w:marBottom w:val="0"/>
      <w:divBdr>
        <w:top w:val="none" w:sz="0" w:space="0" w:color="auto"/>
        <w:left w:val="none" w:sz="0" w:space="0" w:color="auto"/>
        <w:bottom w:val="none" w:sz="0" w:space="0" w:color="auto"/>
        <w:right w:val="none" w:sz="0" w:space="0" w:color="auto"/>
      </w:divBdr>
    </w:div>
    <w:div w:id="601885433">
      <w:bodyDiv w:val="1"/>
      <w:marLeft w:val="0"/>
      <w:marRight w:val="0"/>
      <w:marTop w:val="0"/>
      <w:marBottom w:val="0"/>
      <w:divBdr>
        <w:top w:val="none" w:sz="0" w:space="0" w:color="auto"/>
        <w:left w:val="none" w:sz="0" w:space="0" w:color="auto"/>
        <w:bottom w:val="none" w:sz="0" w:space="0" w:color="auto"/>
        <w:right w:val="none" w:sz="0" w:space="0" w:color="auto"/>
      </w:divBdr>
    </w:div>
    <w:div w:id="638919930">
      <w:bodyDiv w:val="1"/>
      <w:marLeft w:val="0"/>
      <w:marRight w:val="0"/>
      <w:marTop w:val="0"/>
      <w:marBottom w:val="0"/>
      <w:divBdr>
        <w:top w:val="none" w:sz="0" w:space="0" w:color="auto"/>
        <w:left w:val="none" w:sz="0" w:space="0" w:color="auto"/>
        <w:bottom w:val="none" w:sz="0" w:space="0" w:color="auto"/>
        <w:right w:val="none" w:sz="0" w:space="0" w:color="auto"/>
      </w:divBdr>
    </w:div>
    <w:div w:id="717432332">
      <w:bodyDiv w:val="1"/>
      <w:marLeft w:val="0"/>
      <w:marRight w:val="0"/>
      <w:marTop w:val="0"/>
      <w:marBottom w:val="0"/>
      <w:divBdr>
        <w:top w:val="none" w:sz="0" w:space="0" w:color="auto"/>
        <w:left w:val="none" w:sz="0" w:space="0" w:color="auto"/>
        <w:bottom w:val="none" w:sz="0" w:space="0" w:color="auto"/>
        <w:right w:val="none" w:sz="0" w:space="0" w:color="auto"/>
      </w:divBdr>
    </w:div>
    <w:div w:id="723137607">
      <w:bodyDiv w:val="1"/>
      <w:marLeft w:val="0"/>
      <w:marRight w:val="0"/>
      <w:marTop w:val="0"/>
      <w:marBottom w:val="0"/>
      <w:divBdr>
        <w:top w:val="none" w:sz="0" w:space="0" w:color="auto"/>
        <w:left w:val="none" w:sz="0" w:space="0" w:color="auto"/>
        <w:bottom w:val="none" w:sz="0" w:space="0" w:color="auto"/>
        <w:right w:val="none" w:sz="0" w:space="0" w:color="auto"/>
      </w:divBdr>
    </w:div>
    <w:div w:id="755201516">
      <w:bodyDiv w:val="1"/>
      <w:marLeft w:val="0"/>
      <w:marRight w:val="0"/>
      <w:marTop w:val="0"/>
      <w:marBottom w:val="0"/>
      <w:divBdr>
        <w:top w:val="none" w:sz="0" w:space="0" w:color="auto"/>
        <w:left w:val="none" w:sz="0" w:space="0" w:color="auto"/>
        <w:bottom w:val="none" w:sz="0" w:space="0" w:color="auto"/>
        <w:right w:val="none" w:sz="0" w:space="0" w:color="auto"/>
      </w:divBdr>
    </w:div>
    <w:div w:id="808321964">
      <w:bodyDiv w:val="1"/>
      <w:marLeft w:val="0"/>
      <w:marRight w:val="0"/>
      <w:marTop w:val="0"/>
      <w:marBottom w:val="0"/>
      <w:divBdr>
        <w:top w:val="none" w:sz="0" w:space="0" w:color="auto"/>
        <w:left w:val="none" w:sz="0" w:space="0" w:color="auto"/>
        <w:bottom w:val="none" w:sz="0" w:space="0" w:color="auto"/>
        <w:right w:val="none" w:sz="0" w:space="0" w:color="auto"/>
      </w:divBdr>
    </w:div>
    <w:div w:id="1243417295">
      <w:bodyDiv w:val="1"/>
      <w:marLeft w:val="0"/>
      <w:marRight w:val="0"/>
      <w:marTop w:val="0"/>
      <w:marBottom w:val="0"/>
      <w:divBdr>
        <w:top w:val="none" w:sz="0" w:space="0" w:color="auto"/>
        <w:left w:val="none" w:sz="0" w:space="0" w:color="auto"/>
        <w:bottom w:val="none" w:sz="0" w:space="0" w:color="auto"/>
        <w:right w:val="none" w:sz="0" w:space="0" w:color="auto"/>
      </w:divBdr>
    </w:div>
    <w:div w:id="1368525233">
      <w:bodyDiv w:val="1"/>
      <w:marLeft w:val="0"/>
      <w:marRight w:val="0"/>
      <w:marTop w:val="0"/>
      <w:marBottom w:val="0"/>
      <w:divBdr>
        <w:top w:val="none" w:sz="0" w:space="0" w:color="auto"/>
        <w:left w:val="none" w:sz="0" w:space="0" w:color="auto"/>
        <w:bottom w:val="none" w:sz="0" w:space="0" w:color="auto"/>
        <w:right w:val="none" w:sz="0" w:space="0" w:color="auto"/>
      </w:divBdr>
    </w:div>
    <w:div w:id="1459880438">
      <w:bodyDiv w:val="1"/>
      <w:marLeft w:val="0"/>
      <w:marRight w:val="0"/>
      <w:marTop w:val="0"/>
      <w:marBottom w:val="0"/>
      <w:divBdr>
        <w:top w:val="none" w:sz="0" w:space="0" w:color="auto"/>
        <w:left w:val="none" w:sz="0" w:space="0" w:color="auto"/>
        <w:bottom w:val="none" w:sz="0" w:space="0" w:color="auto"/>
        <w:right w:val="none" w:sz="0" w:space="0" w:color="auto"/>
      </w:divBdr>
    </w:div>
    <w:div w:id="1467580120">
      <w:bodyDiv w:val="1"/>
      <w:marLeft w:val="0"/>
      <w:marRight w:val="0"/>
      <w:marTop w:val="0"/>
      <w:marBottom w:val="0"/>
      <w:divBdr>
        <w:top w:val="none" w:sz="0" w:space="0" w:color="auto"/>
        <w:left w:val="none" w:sz="0" w:space="0" w:color="auto"/>
        <w:bottom w:val="none" w:sz="0" w:space="0" w:color="auto"/>
        <w:right w:val="none" w:sz="0" w:space="0" w:color="auto"/>
      </w:divBdr>
    </w:div>
    <w:div w:id="1537112880">
      <w:bodyDiv w:val="1"/>
      <w:marLeft w:val="0"/>
      <w:marRight w:val="0"/>
      <w:marTop w:val="0"/>
      <w:marBottom w:val="0"/>
      <w:divBdr>
        <w:top w:val="none" w:sz="0" w:space="0" w:color="auto"/>
        <w:left w:val="none" w:sz="0" w:space="0" w:color="auto"/>
        <w:bottom w:val="none" w:sz="0" w:space="0" w:color="auto"/>
        <w:right w:val="none" w:sz="0" w:space="0" w:color="auto"/>
      </w:divBdr>
    </w:div>
    <w:div w:id="1546067079">
      <w:bodyDiv w:val="1"/>
      <w:marLeft w:val="0"/>
      <w:marRight w:val="0"/>
      <w:marTop w:val="0"/>
      <w:marBottom w:val="0"/>
      <w:divBdr>
        <w:top w:val="none" w:sz="0" w:space="0" w:color="auto"/>
        <w:left w:val="none" w:sz="0" w:space="0" w:color="auto"/>
        <w:bottom w:val="none" w:sz="0" w:space="0" w:color="auto"/>
        <w:right w:val="none" w:sz="0" w:space="0" w:color="auto"/>
      </w:divBdr>
    </w:div>
    <w:div w:id="1584098212">
      <w:bodyDiv w:val="1"/>
      <w:marLeft w:val="0"/>
      <w:marRight w:val="0"/>
      <w:marTop w:val="0"/>
      <w:marBottom w:val="0"/>
      <w:divBdr>
        <w:top w:val="none" w:sz="0" w:space="0" w:color="auto"/>
        <w:left w:val="none" w:sz="0" w:space="0" w:color="auto"/>
        <w:bottom w:val="none" w:sz="0" w:space="0" w:color="auto"/>
        <w:right w:val="none" w:sz="0" w:space="0" w:color="auto"/>
      </w:divBdr>
    </w:div>
    <w:div w:id="1592159827">
      <w:bodyDiv w:val="1"/>
      <w:marLeft w:val="0"/>
      <w:marRight w:val="0"/>
      <w:marTop w:val="0"/>
      <w:marBottom w:val="0"/>
      <w:divBdr>
        <w:top w:val="none" w:sz="0" w:space="0" w:color="auto"/>
        <w:left w:val="none" w:sz="0" w:space="0" w:color="auto"/>
        <w:bottom w:val="none" w:sz="0" w:space="0" w:color="auto"/>
        <w:right w:val="none" w:sz="0" w:space="0" w:color="auto"/>
      </w:divBdr>
    </w:div>
    <w:div w:id="1746151075">
      <w:bodyDiv w:val="1"/>
      <w:marLeft w:val="0"/>
      <w:marRight w:val="0"/>
      <w:marTop w:val="0"/>
      <w:marBottom w:val="0"/>
      <w:divBdr>
        <w:top w:val="none" w:sz="0" w:space="0" w:color="auto"/>
        <w:left w:val="none" w:sz="0" w:space="0" w:color="auto"/>
        <w:bottom w:val="none" w:sz="0" w:space="0" w:color="auto"/>
        <w:right w:val="none" w:sz="0" w:space="0" w:color="auto"/>
      </w:divBdr>
    </w:div>
    <w:div w:id="1900553692">
      <w:bodyDiv w:val="1"/>
      <w:marLeft w:val="0"/>
      <w:marRight w:val="0"/>
      <w:marTop w:val="0"/>
      <w:marBottom w:val="0"/>
      <w:divBdr>
        <w:top w:val="none" w:sz="0" w:space="0" w:color="auto"/>
        <w:left w:val="none" w:sz="0" w:space="0" w:color="auto"/>
        <w:bottom w:val="none" w:sz="0" w:space="0" w:color="auto"/>
        <w:right w:val="none" w:sz="0" w:space="0" w:color="auto"/>
      </w:divBdr>
    </w:div>
    <w:div w:id="2010598422">
      <w:bodyDiv w:val="1"/>
      <w:marLeft w:val="0"/>
      <w:marRight w:val="0"/>
      <w:marTop w:val="0"/>
      <w:marBottom w:val="0"/>
      <w:divBdr>
        <w:top w:val="none" w:sz="0" w:space="0" w:color="auto"/>
        <w:left w:val="none" w:sz="0" w:space="0" w:color="auto"/>
        <w:bottom w:val="none" w:sz="0" w:space="0" w:color="auto"/>
        <w:right w:val="none" w:sz="0" w:space="0" w:color="auto"/>
      </w:divBdr>
    </w:div>
    <w:div w:id="2048068717">
      <w:bodyDiv w:val="1"/>
      <w:marLeft w:val="0"/>
      <w:marRight w:val="0"/>
      <w:marTop w:val="0"/>
      <w:marBottom w:val="0"/>
      <w:divBdr>
        <w:top w:val="none" w:sz="0" w:space="0" w:color="auto"/>
        <w:left w:val="none" w:sz="0" w:space="0" w:color="auto"/>
        <w:bottom w:val="none" w:sz="0" w:space="0" w:color="auto"/>
        <w:right w:val="none" w:sz="0" w:space="0" w:color="auto"/>
      </w:divBdr>
      <w:divsChild>
        <w:div w:id="312375821">
          <w:marLeft w:val="0"/>
          <w:marRight w:val="0"/>
          <w:marTop w:val="0"/>
          <w:marBottom w:val="0"/>
          <w:divBdr>
            <w:top w:val="none" w:sz="0" w:space="0" w:color="auto"/>
            <w:left w:val="none" w:sz="0" w:space="0" w:color="auto"/>
            <w:bottom w:val="none" w:sz="0" w:space="0" w:color="auto"/>
            <w:right w:val="none" w:sz="0" w:space="0" w:color="auto"/>
          </w:divBdr>
          <w:divsChild>
            <w:div w:id="507791299">
              <w:marLeft w:val="0"/>
              <w:marRight w:val="0"/>
              <w:marTop w:val="0"/>
              <w:marBottom w:val="0"/>
              <w:divBdr>
                <w:top w:val="none" w:sz="0" w:space="0" w:color="auto"/>
                <w:left w:val="none" w:sz="0" w:space="0" w:color="auto"/>
                <w:bottom w:val="none" w:sz="0" w:space="0" w:color="auto"/>
                <w:right w:val="none" w:sz="0" w:space="0" w:color="auto"/>
              </w:divBdr>
              <w:divsChild>
                <w:div w:id="109898893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1135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litar.aquisicoes@tjmt.jus.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4441-B801-48E1-80B8-B7E89E6F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5777</Words>
  <Characters>31201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PTG de ID</vt:lpstr>
    </vt:vector>
  </TitlesOfParts>
  <Company>TJMT</Company>
  <LinksUpToDate>false</LinksUpToDate>
  <CharactersWithSpaces>36905</CharactersWithSpaces>
  <SharedDoc>false</SharedDoc>
  <HLinks>
    <vt:vector size="12" baseType="variant">
      <vt:variant>
        <vt:i4>1769525</vt:i4>
      </vt:variant>
      <vt:variant>
        <vt:i4>3</vt:i4>
      </vt:variant>
      <vt:variant>
        <vt:i4>0</vt:i4>
      </vt:variant>
      <vt:variant>
        <vt:i4>5</vt:i4>
      </vt:variant>
      <vt:variant>
        <vt:lpwstr>http://www.tjmt.jus.br/INTRANET.ARQ/downloads/Licita%C3%A7%C3%B5es/List%C3%A3o/Edital_-_PE_4-2022.pdf</vt:lpwstr>
      </vt:variant>
      <vt:variant>
        <vt:lpwstr/>
      </vt:variant>
      <vt:variant>
        <vt:i4>5308492</vt:i4>
      </vt:variant>
      <vt:variant>
        <vt:i4>0</vt:i4>
      </vt:variant>
      <vt:variant>
        <vt:i4>0</vt:i4>
      </vt:variant>
      <vt:variant>
        <vt:i4>5</vt:i4>
      </vt:variant>
      <vt:variant>
        <vt:lpwstr>https://www.compreblindados.com.br/carros-camionetes/toyota/hillux-sw4/2022/31126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PTG de ID</dc:title>
  <dc:creator>Caroline Bianca De Almeida Vieira Chiroli</dc:creator>
  <cp:lastModifiedBy>Adiles De Jesus</cp:lastModifiedBy>
  <cp:revision>2</cp:revision>
  <cp:lastPrinted>2022-07-21T22:59:00Z</cp:lastPrinted>
  <dcterms:created xsi:type="dcterms:W3CDTF">2022-10-31T18:32:00Z</dcterms:created>
  <dcterms:modified xsi:type="dcterms:W3CDTF">2022-10-31T18:32:00Z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2022-10-14T12:39:48Z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04e71277-d039-4e84-b6da-ed3f86b453f5</vt:lpwstr>
  </property>
  <property fmtid="{D5CDD505-2E9C-101B-9397-08002B2CF9AE}" pid="7" name="MSIP_Label_defa4170-0d19-0005-0004-bc88714345d2_ActionId">
    <vt:lpwstr>716c8bc4-810f-466c-a4d5-0c1077e12651</vt:lpwstr>
  </property>
  <property fmtid="{D5CDD505-2E9C-101B-9397-08002B2CF9AE}" pid="8" name="MSIP_Label_defa4170-0d19-0005-0004-bc88714345d2_ContentBits">
    <vt:lpwstr>0</vt:lpwstr>
  </property>
</Properties>
</file>