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4" w14:textId="71AB9296" w:rsidR="005417B3" w:rsidRPr="009F7E0A" w:rsidRDefault="005417B3" w:rsidP="000771B7">
      <w:pPr>
        <w:pStyle w:val="Cabealho"/>
        <w:spacing w:line="360" w:lineRule="auto"/>
        <w:ind w:left="4252" w:hanging="4252"/>
        <w:rPr>
          <w:rFonts w:ascii="Times New Roman" w:eastAsia="Calibri" w:hAnsi="Times New Roman" w:cs="Times New Roman"/>
          <w:b/>
          <w:sz w:val="28"/>
          <w:szCs w:val="28"/>
        </w:rPr>
      </w:pPr>
      <w:bookmarkStart w:id="0" w:name="_GoBack"/>
      <w:bookmarkEnd w:id="0"/>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9320AE"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sdt>
      <w:sdtPr>
        <w:rPr>
          <w:rFonts w:ascii="Times New Roman" w:hAnsi="Times New Roman" w:cs="Times New Roman"/>
          <w:color w:val="000000" w:themeColor="text1"/>
          <w:sz w:val="28"/>
          <w:szCs w:val="28"/>
        </w:rPr>
        <w:alias w:val="Assunto"/>
        <w:tag w:val=""/>
        <w:id w:val="-1672861740"/>
        <w:placeholder>
          <w:docPart w:val="7D3E445712884767912136E6D75D03FA"/>
        </w:placeholder>
        <w:dataBinding w:prefixMappings="xmlns:ns0='http://purl.org/dc/elements/1.1/' xmlns:ns1='http://schemas.openxmlformats.org/package/2006/metadata/core-properties' " w:xpath="/ns1:coreProperties[1]/ns0:subject[1]" w:storeItemID="{6C3C8BC8-F283-45AE-878A-BAB7291924A1}"/>
        <w:text/>
      </w:sdtPr>
      <w:sdtEndPr/>
      <w:sdtContent>
        <w:p w14:paraId="3C8CF15F" w14:textId="5929EA36" w:rsidR="007D12EF" w:rsidRPr="00FB7C0E" w:rsidRDefault="00CB34F5" w:rsidP="007D12EF">
          <w:pPr>
            <w:pStyle w:val="Subttulo"/>
            <w:jc w:val="center"/>
            <w:rPr>
              <w:rFonts w:ascii="Calibri" w:hAnsi="Calibri"/>
              <w:i w:val="0"/>
              <w:sz w:val="28"/>
              <w:szCs w:val="28"/>
            </w:rPr>
          </w:pPr>
          <w:r>
            <w:rPr>
              <w:rFonts w:ascii="Times New Roman" w:hAnsi="Times New Roman" w:cs="Times New Roman"/>
              <w:color w:val="000000" w:themeColor="text1"/>
              <w:sz w:val="28"/>
              <w:szCs w:val="28"/>
            </w:rPr>
            <w:t>L</w:t>
          </w:r>
          <w:r w:rsidR="006F7DF9">
            <w:rPr>
              <w:rFonts w:ascii="Times New Roman" w:hAnsi="Times New Roman" w:cs="Times New Roman"/>
              <w:color w:val="000000" w:themeColor="text1"/>
              <w:sz w:val="28"/>
              <w:szCs w:val="28"/>
            </w:rPr>
            <w:t xml:space="preserve">ink </w:t>
          </w:r>
          <w:r>
            <w:rPr>
              <w:rFonts w:ascii="Times New Roman" w:hAnsi="Times New Roman" w:cs="Times New Roman"/>
              <w:color w:val="000000" w:themeColor="text1"/>
              <w:sz w:val="28"/>
              <w:szCs w:val="28"/>
            </w:rPr>
            <w:t xml:space="preserve">secundário </w:t>
          </w:r>
          <w:r w:rsidR="006F7DF9">
            <w:rPr>
              <w:rFonts w:ascii="Times New Roman" w:hAnsi="Times New Roman" w:cs="Times New Roman"/>
              <w:color w:val="000000" w:themeColor="text1"/>
              <w:sz w:val="28"/>
              <w:szCs w:val="28"/>
            </w:rPr>
            <w:t>de comunicação de dados terrestres para o PJMT.</w:t>
          </w:r>
        </w:p>
      </w:sdtContent>
    </w:sdt>
    <w:p w14:paraId="018720CD" w14:textId="77777777" w:rsidR="00C972AD" w:rsidRPr="00763FCB" w:rsidRDefault="00C972AD" w:rsidP="000771B7">
      <w:pPr>
        <w:spacing w:line="360" w:lineRule="auto"/>
        <w:rPr>
          <w:rFonts w:ascii="Times New Roman" w:hAnsi="Times New Roman" w:cs="Times New Roman"/>
          <w:color w:val="FF0000"/>
        </w:rPr>
      </w:pPr>
    </w:p>
    <w:p w14:paraId="018720CE" w14:textId="77777777" w:rsidR="00C972AD" w:rsidRPr="009F7E0A" w:rsidRDefault="00C972AD" w:rsidP="000771B7">
      <w:pPr>
        <w:spacing w:line="360" w:lineRule="auto"/>
        <w:rPr>
          <w:rFonts w:ascii="Times New Roman" w:hAnsi="Times New Roman" w:cs="Times New Roman"/>
        </w:rPr>
      </w:pPr>
    </w:p>
    <w:p w14:paraId="018720CF" w14:textId="77777777" w:rsidR="00C972AD" w:rsidRPr="009F7E0A" w:rsidRDefault="00C809B5" w:rsidP="000771B7">
      <w:pPr>
        <w:tabs>
          <w:tab w:val="left" w:pos="2515"/>
        </w:tabs>
        <w:spacing w:line="360" w:lineRule="auto"/>
        <w:rPr>
          <w:rFonts w:ascii="Times New Roman" w:hAnsi="Times New Roman" w:cs="Times New Roman"/>
        </w:rPr>
      </w:pPr>
      <w:r w:rsidRPr="009F7E0A">
        <w:rPr>
          <w:rFonts w:ascii="Times New Roman" w:hAnsi="Times New Roman" w:cs="Times New Roman"/>
        </w:rPr>
        <w:tab/>
      </w:r>
    </w:p>
    <w:p w14:paraId="018720D0" w14:textId="77777777" w:rsidR="00F90053" w:rsidRPr="009F7E0A" w:rsidRDefault="00C972AD" w:rsidP="000771B7">
      <w:pPr>
        <w:tabs>
          <w:tab w:val="left" w:pos="2753"/>
        </w:tabs>
        <w:spacing w:line="360" w:lineRule="auto"/>
        <w:rPr>
          <w:rFonts w:ascii="Times New Roman" w:hAnsi="Times New Roman" w:cs="Times New Roman"/>
        </w:rPr>
      </w:pPr>
      <w:r w:rsidRPr="009F7E0A">
        <w:rPr>
          <w:rFonts w:ascii="Times New Roman" w:hAnsi="Times New Roman" w:cs="Times New Roman"/>
        </w:rPr>
        <w:tab/>
      </w: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1855268D" w14:textId="77777777" w:rsidR="00257470"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34232302" w:history="1">
            <w:r w:rsidR="00257470" w:rsidRPr="00101777">
              <w:rPr>
                <w:rStyle w:val="Hyperlink"/>
                <w:rFonts w:ascii="Times New Roman" w:hAnsi="Times New Roman" w:cs="Times New Roman"/>
                <w:noProof/>
              </w:rPr>
              <w:t>1</w:t>
            </w:r>
            <w:r w:rsidR="00257470">
              <w:rPr>
                <w:rFonts w:eastAsiaTheme="minorEastAsia"/>
                <w:noProof/>
              </w:rPr>
              <w:tab/>
            </w:r>
            <w:r w:rsidR="00257470" w:rsidRPr="00101777">
              <w:rPr>
                <w:rStyle w:val="Hyperlink"/>
                <w:rFonts w:ascii="Times New Roman" w:hAnsi="Times New Roman" w:cs="Times New Roman"/>
                <w:noProof/>
              </w:rPr>
              <w:t>ANÁLISE DE VIABILIDADE DA CONTRATAÇÃO (Art. 14)</w:t>
            </w:r>
            <w:r w:rsidR="00257470">
              <w:rPr>
                <w:noProof/>
                <w:webHidden/>
              </w:rPr>
              <w:tab/>
            </w:r>
            <w:r w:rsidR="00257470">
              <w:rPr>
                <w:noProof/>
                <w:webHidden/>
              </w:rPr>
              <w:fldChar w:fldCharType="begin"/>
            </w:r>
            <w:r w:rsidR="00257470">
              <w:rPr>
                <w:noProof/>
                <w:webHidden/>
              </w:rPr>
              <w:instrText xml:space="preserve"> PAGEREF _Toc34232302 \h </w:instrText>
            </w:r>
            <w:r w:rsidR="00257470">
              <w:rPr>
                <w:noProof/>
                <w:webHidden/>
              </w:rPr>
            </w:r>
            <w:r w:rsidR="00257470">
              <w:rPr>
                <w:noProof/>
                <w:webHidden/>
              </w:rPr>
              <w:fldChar w:fldCharType="separate"/>
            </w:r>
            <w:r w:rsidR="00257470">
              <w:rPr>
                <w:noProof/>
                <w:webHidden/>
              </w:rPr>
              <w:t>4</w:t>
            </w:r>
            <w:r w:rsidR="00257470">
              <w:rPr>
                <w:noProof/>
                <w:webHidden/>
              </w:rPr>
              <w:fldChar w:fldCharType="end"/>
            </w:r>
          </w:hyperlink>
        </w:p>
        <w:p w14:paraId="15B49F68" w14:textId="77777777" w:rsidR="00257470" w:rsidRDefault="00B031E1">
          <w:pPr>
            <w:pStyle w:val="Sumrio2"/>
            <w:tabs>
              <w:tab w:val="left" w:pos="880"/>
              <w:tab w:val="right" w:leader="dot" w:pos="8494"/>
            </w:tabs>
            <w:rPr>
              <w:rFonts w:eastAsiaTheme="minorEastAsia"/>
              <w:noProof/>
            </w:rPr>
          </w:pPr>
          <w:hyperlink w:anchor="_Toc34232303" w:history="1">
            <w:r w:rsidR="00257470" w:rsidRPr="00101777">
              <w:rPr>
                <w:rStyle w:val="Hyperlink"/>
                <w:rFonts w:ascii="Times New Roman" w:hAnsi="Times New Roman" w:cs="Times New Roman"/>
                <w:noProof/>
              </w:rPr>
              <w:t>1.1</w:t>
            </w:r>
            <w:r w:rsidR="00257470">
              <w:rPr>
                <w:rFonts w:eastAsiaTheme="minorEastAsia"/>
                <w:noProof/>
              </w:rPr>
              <w:tab/>
            </w:r>
            <w:r w:rsidR="00257470" w:rsidRPr="00101777">
              <w:rPr>
                <w:rStyle w:val="Hyperlink"/>
                <w:rFonts w:ascii="Times New Roman" w:hAnsi="Times New Roman" w:cs="Times New Roman"/>
                <w:noProof/>
              </w:rPr>
              <w:t>Contextualização</w:t>
            </w:r>
            <w:r w:rsidR="00257470">
              <w:rPr>
                <w:noProof/>
                <w:webHidden/>
              </w:rPr>
              <w:tab/>
            </w:r>
            <w:r w:rsidR="00257470">
              <w:rPr>
                <w:noProof/>
                <w:webHidden/>
              </w:rPr>
              <w:fldChar w:fldCharType="begin"/>
            </w:r>
            <w:r w:rsidR="00257470">
              <w:rPr>
                <w:noProof/>
                <w:webHidden/>
              </w:rPr>
              <w:instrText xml:space="preserve"> PAGEREF _Toc34232303 \h </w:instrText>
            </w:r>
            <w:r w:rsidR="00257470">
              <w:rPr>
                <w:noProof/>
                <w:webHidden/>
              </w:rPr>
            </w:r>
            <w:r w:rsidR="00257470">
              <w:rPr>
                <w:noProof/>
                <w:webHidden/>
              </w:rPr>
              <w:fldChar w:fldCharType="separate"/>
            </w:r>
            <w:r w:rsidR="00257470">
              <w:rPr>
                <w:noProof/>
                <w:webHidden/>
              </w:rPr>
              <w:t>4</w:t>
            </w:r>
            <w:r w:rsidR="00257470">
              <w:rPr>
                <w:noProof/>
                <w:webHidden/>
              </w:rPr>
              <w:fldChar w:fldCharType="end"/>
            </w:r>
          </w:hyperlink>
        </w:p>
        <w:p w14:paraId="4D540464" w14:textId="77777777" w:rsidR="00257470" w:rsidRDefault="00B031E1">
          <w:pPr>
            <w:pStyle w:val="Sumrio2"/>
            <w:tabs>
              <w:tab w:val="left" w:pos="880"/>
              <w:tab w:val="right" w:leader="dot" w:pos="8494"/>
            </w:tabs>
            <w:rPr>
              <w:rFonts w:eastAsiaTheme="minorEastAsia"/>
              <w:noProof/>
            </w:rPr>
          </w:pPr>
          <w:hyperlink w:anchor="_Toc34232304" w:history="1">
            <w:r w:rsidR="00257470" w:rsidRPr="00101777">
              <w:rPr>
                <w:rStyle w:val="Hyperlink"/>
                <w:rFonts w:ascii="Times New Roman" w:hAnsi="Times New Roman" w:cs="Times New Roman"/>
                <w:noProof/>
              </w:rPr>
              <w:t>1.2</w:t>
            </w:r>
            <w:r w:rsidR="00257470">
              <w:rPr>
                <w:rFonts w:eastAsiaTheme="minorEastAsia"/>
                <w:noProof/>
              </w:rPr>
              <w:tab/>
            </w:r>
            <w:r w:rsidR="00257470" w:rsidRPr="00101777">
              <w:rPr>
                <w:rStyle w:val="Hyperlink"/>
                <w:rFonts w:ascii="Times New Roman" w:hAnsi="Times New Roman" w:cs="Times New Roman"/>
                <w:noProof/>
              </w:rPr>
              <w:t>Definição e Especificação dos Requisitos da Demanda (Art. 14, I)</w:t>
            </w:r>
            <w:r w:rsidR="00257470">
              <w:rPr>
                <w:noProof/>
                <w:webHidden/>
              </w:rPr>
              <w:tab/>
            </w:r>
            <w:r w:rsidR="00257470">
              <w:rPr>
                <w:noProof/>
                <w:webHidden/>
              </w:rPr>
              <w:fldChar w:fldCharType="begin"/>
            </w:r>
            <w:r w:rsidR="00257470">
              <w:rPr>
                <w:noProof/>
                <w:webHidden/>
              </w:rPr>
              <w:instrText xml:space="preserve"> PAGEREF _Toc34232304 \h </w:instrText>
            </w:r>
            <w:r w:rsidR="00257470">
              <w:rPr>
                <w:noProof/>
                <w:webHidden/>
              </w:rPr>
            </w:r>
            <w:r w:rsidR="00257470">
              <w:rPr>
                <w:noProof/>
                <w:webHidden/>
              </w:rPr>
              <w:fldChar w:fldCharType="separate"/>
            </w:r>
            <w:r w:rsidR="00257470">
              <w:rPr>
                <w:noProof/>
                <w:webHidden/>
              </w:rPr>
              <w:t>6</w:t>
            </w:r>
            <w:r w:rsidR="00257470">
              <w:rPr>
                <w:noProof/>
                <w:webHidden/>
              </w:rPr>
              <w:fldChar w:fldCharType="end"/>
            </w:r>
          </w:hyperlink>
        </w:p>
        <w:p w14:paraId="2B393F3B" w14:textId="77777777" w:rsidR="00257470" w:rsidRDefault="00B031E1">
          <w:pPr>
            <w:pStyle w:val="Sumrio2"/>
            <w:tabs>
              <w:tab w:val="left" w:pos="880"/>
              <w:tab w:val="right" w:leader="dot" w:pos="8494"/>
            </w:tabs>
            <w:rPr>
              <w:rFonts w:eastAsiaTheme="minorEastAsia"/>
              <w:noProof/>
            </w:rPr>
          </w:pPr>
          <w:hyperlink w:anchor="_Toc34232305" w:history="1">
            <w:r w:rsidR="00257470" w:rsidRPr="00101777">
              <w:rPr>
                <w:rStyle w:val="Hyperlink"/>
                <w:rFonts w:ascii="Times New Roman" w:hAnsi="Times New Roman" w:cs="Times New Roman"/>
                <w:noProof/>
              </w:rPr>
              <w:t>1.3</w:t>
            </w:r>
            <w:r w:rsidR="00257470">
              <w:rPr>
                <w:rFonts w:eastAsiaTheme="minorEastAsia"/>
                <w:noProof/>
              </w:rPr>
              <w:tab/>
            </w:r>
            <w:r w:rsidR="00257470" w:rsidRPr="00101777">
              <w:rPr>
                <w:rStyle w:val="Hyperlink"/>
                <w:rFonts w:ascii="Times New Roman" w:hAnsi="Times New Roman" w:cs="Times New Roman"/>
                <w:noProof/>
              </w:rPr>
              <w:t>Soluções Disponíveis no Mercado de TIC (Art. 14, I, a)</w:t>
            </w:r>
            <w:r w:rsidR="00257470">
              <w:rPr>
                <w:noProof/>
                <w:webHidden/>
              </w:rPr>
              <w:tab/>
            </w:r>
            <w:r w:rsidR="00257470">
              <w:rPr>
                <w:noProof/>
                <w:webHidden/>
              </w:rPr>
              <w:fldChar w:fldCharType="begin"/>
            </w:r>
            <w:r w:rsidR="00257470">
              <w:rPr>
                <w:noProof/>
                <w:webHidden/>
              </w:rPr>
              <w:instrText xml:space="preserve"> PAGEREF _Toc34232305 \h </w:instrText>
            </w:r>
            <w:r w:rsidR="00257470">
              <w:rPr>
                <w:noProof/>
                <w:webHidden/>
              </w:rPr>
            </w:r>
            <w:r w:rsidR="00257470">
              <w:rPr>
                <w:noProof/>
                <w:webHidden/>
              </w:rPr>
              <w:fldChar w:fldCharType="separate"/>
            </w:r>
            <w:r w:rsidR="00257470">
              <w:rPr>
                <w:noProof/>
                <w:webHidden/>
              </w:rPr>
              <w:t>6</w:t>
            </w:r>
            <w:r w:rsidR="00257470">
              <w:rPr>
                <w:noProof/>
                <w:webHidden/>
              </w:rPr>
              <w:fldChar w:fldCharType="end"/>
            </w:r>
          </w:hyperlink>
        </w:p>
        <w:p w14:paraId="4E3B782D" w14:textId="77777777" w:rsidR="00257470" w:rsidRDefault="00B031E1">
          <w:pPr>
            <w:pStyle w:val="Sumrio2"/>
            <w:tabs>
              <w:tab w:val="left" w:pos="880"/>
              <w:tab w:val="right" w:leader="dot" w:pos="8494"/>
            </w:tabs>
            <w:rPr>
              <w:rFonts w:eastAsiaTheme="minorEastAsia"/>
              <w:noProof/>
            </w:rPr>
          </w:pPr>
          <w:hyperlink w:anchor="_Toc34232306" w:history="1">
            <w:r w:rsidR="00257470" w:rsidRPr="00101777">
              <w:rPr>
                <w:rStyle w:val="Hyperlink"/>
                <w:rFonts w:ascii="Times New Roman" w:hAnsi="Times New Roman" w:cs="Times New Roman"/>
                <w:noProof/>
              </w:rPr>
              <w:t>1.4</w:t>
            </w:r>
            <w:r w:rsidR="00257470">
              <w:rPr>
                <w:rFonts w:eastAsiaTheme="minorEastAsia"/>
                <w:noProof/>
              </w:rPr>
              <w:tab/>
            </w:r>
            <w:r w:rsidR="00257470" w:rsidRPr="00101777">
              <w:rPr>
                <w:rStyle w:val="Hyperlink"/>
                <w:rFonts w:ascii="Times New Roman" w:hAnsi="Times New Roman" w:cs="Times New Roman"/>
                <w:noProof/>
              </w:rPr>
              <w:t>Contratações Públicas Similares (Art. 14, I, b)</w:t>
            </w:r>
            <w:r w:rsidR="00257470">
              <w:rPr>
                <w:noProof/>
                <w:webHidden/>
              </w:rPr>
              <w:tab/>
            </w:r>
            <w:r w:rsidR="00257470">
              <w:rPr>
                <w:noProof/>
                <w:webHidden/>
              </w:rPr>
              <w:fldChar w:fldCharType="begin"/>
            </w:r>
            <w:r w:rsidR="00257470">
              <w:rPr>
                <w:noProof/>
                <w:webHidden/>
              </w:rPr>
              <w:instrText xml:space="preserve"> PAGEREF _Toc34232306 \h </w:instrText>
            </w:r>
            <w:r w:rsidR="00257470">
              <w:rPr>
                <w:noProof/>
                <w:webHidden/>
              </w:rPr>
            </w:r>
            <w:r w:rsidR="00257470">
              <w:rPr>
                <w:noProof/>
                <w:webHidden/>
              </w:rPr>
              <w:fldChar w:fldCharType="separate"/>
            </w:r>
            <w:r w:rsidR="00257470">
              <w:rPr>
                <w:noProof/>
                <w:webHidden/>
              </w:rPr>
              <w:t>8</w:t>
            </w:r>
            <w:r w:rsidR="00257470">
              <w:rPr>
                <w:noProof/>
                <w:webHidden/>
              </w:rPr>
              <w:fldChar w:fldCharType="end"/>
            </w:r>
          </w:hyperlink>
        </w:p>
        <w:p w14:paraId="5A7E2399" w14:textId="77777777" w:rsidR="00257470" w:rsidRDefault="00B031E1">
          <w:pPr>
            <w:pStyle w:val="Sumrio2"/>
            <w:tabs>
              <w:tab w:val="left" w:pos="880"/>
              <w:tab w:val="right" w:leader="dot" w:pos="8494"/>
            </w:tabs>
            <w:rPr>
              <w:rFonts w:eastAsiaTheme="minorEastAsia"/>
              <w:noProof/>
            </w:rPr>
          </w:pPr>
          <w:hyperlink w:anchor="_Toc34232307" w:history="1">
            <w:r w:rsidR="00257470" w:rsidRPr="00101777">
              <w:rPr>
                <w:rStyle w:val="Hyperlink"/>
                <w:rFonts w:ascii="Times New Roman" w:hAnsi="Times New Roman" w:cs="Times New Roman"/>
                <w:noProof/>
              </w:rPr>
              <w:t>1.5</w:t>
            </w:r>
            <w:r w:rsidR="00257470">
              <w:rPr>
                <w:rFonts w:eastAsiaTheme="minorEastAsia"/>
                <w:noProof/>
              </w:rPr>
              <w:tab/>
            </w:r>
            <w:r w:rsidR="00257470" w:rsidRPr="00101777">
              <w:rPr>
                <w:rStyle w:val="Hyperlink"/>
                <w:rFonts w:ascii="Times New Roman" w:hAnsi="Times New Roman" w:cs="Times New Roman"/>
                <w:noProof/>
              </w:rPr>
              <w:t>Outras Soluções Disponíveis (Art. 14, II, a)</w:t>
            </w:r>
            <w:r w:rsidR="00257470">
              <w:rPr>
                <w:noProof/>
                <w:webHidden/>
              </w:rPr>
              <w:tab/>
            </w:r>
            <w:r w:rsidR="00257470">
              <w:rPr>
                <w:noProof/>
                <w:webHidden/>
              </w:rPr>
              <w:fldChar w:fldCharType="begin"/>
            </w:r>
            <w:r w:rsidR="00257470">
              <w:rPr>
                <w:noProof/>
                <w:webHidden/>
              </w:rPr>
              <w:instrText xml:space="preserve"> PAGEREF _Toc34232307 \h </w:instrText>
            </w:r>
            <w:r w:rsidR="00257470">
              <w:rPr>
                <w:noProof/>
                <w:webHidden/>
              </w:rPr>
            </w:r>
            <w:r w:rsidR="00257470">
              <w:rPr>
                <w:noProof/>
                <w:webHidden/>
              </w:rPr>
              <w:fldChar w:fldCharType="separate"/>
            </w:r>
            <w:r w:rsidR="00257470">
              <w:rPr>
                <w:noProof/>
                <w:webHidden/>
              </w:rPr>
              <w:t>9</w:t>
            </w:r>
            <w:r w:rsidR="00257470">
              <w:rPr>
                <w:noProof/>
                <w:webHidden/>
              </w:rPr>
              <w:fldChar w:fldCharType="end"/>
            </w:r>
          </w:hyperlink>
        </w:p>
        <w:p w14:paraId="342888D6" w14:textId="77777777" w:rsidR="00257470" w:rsidRDefault="00B031E1">
          <w:pPr>
            <w:pStyle w:val="Sumrio2"/>
            <w:tabs>
              <w:tab w:val="left" w:pos="880"/>
              <w:tab w:val="right" w:leader="dot" w:pos="8494"/>
            </w:tabs>
            <w:rPr>
              <w:rFonts w:eastAsiaTheme="minorEastAsia"/>
              <w:noProof/>
            </w:rPr>
          </w:pPr>
          <w:hyperlink w:anchor="_Toc34232308" w:history="1">
            <w:r w:rsidR="00257470" w:rsidRPr="00101777">
              <w:rPr>
                <w:rStyle w:val="Hyperlink"/>
                <w:rFonts w:ascii="Times New Roman" w:hAnsi="Times New Roman" w:cs="Times New Roman"/>
                <w:noProof/>
              </w:rPr>
              <w:t>1.6</w:t>
            </w:r>
            <w:r w:rsidR="00257470">
              <w:rPr>
                <w:rFonts w:eastAsiaTheme="minorEastAsia"/>
                <w:noProof/>
              </w:rPr>
              <w:tab/>
            </w:r>
            <w:r w:rsidR="00257470" w:rsidRPr="00101777">
              <w:rPr>
                <w:rStyle w:val="Hyperlink"/>
                <w:rFonts w:ascii="Times New Roman" w:hAnsi="Times New Roman" w:cs="Times New Roman"/>
                <w:noProof/>
              </w:rPr>
              <w:t>Portal do Software Público Brasileiro (Art. 14, II, b)</w:t>
            </w:r>
            <w:r w:rsidR="00257470">
              <w:rPr>
                <w:noProof/>
                <w:webHidden/>
              </w:rPr>
              <w:tab/>
            </w:r>
            <w:r w:rsidR="00257470">
              <w:rPr>
                <w:noProof/>
                <w:webHidden/>
              </w:rPr>
              <w:fldChar w:fldCharType="begin"/>
            </w:r>
            <w:r w:rsidR="00257470">
              <w:rPr>
                <w:noProof/>
                <w:webHidden/>
              </w:rPr>
              <w:instrText xml:space="preserve"> PAGEREF _Toc34232308 \h </w:instrText>
            </w:r>
            <w:r w:rsidR="00257470">
              <w:rPr>
                <w:noProof/>
                <w:webHidden/>
              </w:rPr>
            </w:r>
            <w:r w:rsidR="00257470">
              <w:rPr>
                <w:noProof/>
                <w:webHidden/>
              </w:rPr>
              <w:fldChar w:fldCharType="separate"/>
            </w:r>
            <w:r w:rsidR="00257470">
              <w:rPr>
                <w:noProof/>
                <w:webHidden/>
              </w:rPr>
              <w:t>9</w:t>
            </w:r>
            <w:r w:rsidR="00257470">
              <w:rPr>
                <w:noProof/>
                <w:webHidden/>
              </w:rPr>
              <w:fldChar w:fldCharType="end"/>
            </w:r>
          </w:hyperlink>
        </w:p>
        <w:p w14:paraId="121654EF" w14:textId="77777777" w:rsidR="00257470" w:rsidRDefault="00B031E1">
          <w:pPr>
            <w:pStyle w:val="Sumrio2"/>
            <w:tabs>
              <w:tab w:val="left" w:pos="880"/>
              <w:tab w:val="right" w:leader="dot" w:pos="8494"/>
            </w:tabs>
            <w:rPr>
              <w:rFonts w:eastAsiaTheme="minorEastAsia"/>
              <w:noProof/>
            </w:rPr>
          </w:pPr>
          <w:hyperlink w:anchor="_Toc34232309" w:history="1">
            <w:r w:rsidR="00257470" w:rsidRPr="00101777">
              <w:rPr>
                <w:rStyle w:val="Hyperlink"/>
                <w:rFonts w:ascii="Times New Roman" w:hAnsi="Times New Roman" w:cs="Times New Roman"/>
                <w:noProof/>
              </w:rPr>
              <w:t>1.7</w:t>
            </w:r>
            <w:r w:rsidR="00257470">
              <w:rPr>
                <w:rFonts w:eastAsiaTheme="minorEastAsia"/>
                <w:noProof/>
              </w:rPr>
              <w:tab/>
            </w:r>
            <w:r w:rsidR="00257470" w:rsidRPr="00101777">
              <w:rPr>
                <w:rStyle w:val="Hyperlink"/>
                <w:rFonts w:ascii="Times New Roman" w:hAnsi="Times New Roman" w:cs="Times New Roman"/>
                <w:noProof/>
              </w:rPr>
              <w:t>Alternativas no Mercado de TIC (Art. 14, II, c)</w:t>
            </w:r>
            <w:r w:rsidR="00257470">
              <w:rPr>
                <w:noProof/>
                <w:webHidden/>
              </w:rPr>
              <w:tab/>
            </w:r>
            <w:r w:rsidR="00257470">
              <w:rPr>
                <w:noProof/>
                <w:webHidden/>
              </w:rPr>
              <w:fldChar w:fldCharType="begin"/>
            </w:r>
            <w:r w:rsidR="00257470">
              <w:rPr>
                <w:noProof/>
                <w:webHidden/>
              </w:rPr>
              <w:instrText xml:space="preserve"> PAGEREF _Toc34232309 \h </w:instrText>
            </w:r>
            <w:r w:rsidR="00257470">
              <w:rPr>
                <w:noProof/>
                <w:webHidden/>
              </w:rPr>
            </w:r>
            <w:r w:rsidR="00257470">
              <w:rPr>
                <w:noProof/>
                <w:webHidden/>
              </w:rPr>
              <w:fldChar w:fldCharType="separate"/>
            </w:r>
            <w:r w:rsidR="00257470">
              <w:rPr>
                <w:noProof/>
                <w:webHidden/>
              </w:rPr>
              <w:t>10</w:t>
            </w:r>
            <w:r w:rsidR="00257470">
              <w:rPr>
                <w:noProof/>
                <w:webHidden/>
              </w:rPr>
              <w:fldChar w:fldCharType="end"/>
            </w:r>
          </w:hyperlink>
        </w:p>
        <w:p w14:paraId="7DC50A78" w14:textId="77777777" w:rsidR="00257470" w:rsidRDefault="00B031E1">
          <w:pPr>
            <w:pStyle w:val="Sumrio2"/>
            <w:tabs>
              <w:tab w:val="left" w:pos="880"/>
              <w:tab w:val="right" w:leader="dot" w:pos="8494"/>
            </w:tabs>
            <w:rPr>
              <w:rFonts w:eastAsiaTheme="minorEastAsia"/>
              <w:noProof/>
            </w:rPr>
          </w:pPr>
          <w:hyperlink w:anchor="_Toc34232310" w:history="1">
            <w:r w:rsidR="00257470" w:rsidRPr="00101777">
              <w:rPr>
                <w:rStyle w:val="Hyperlink"/>
                <w:rFonts w:ascii="Times New Roman" w:hAnsi="Times New Roman" w:cs="Times New Roman"/>
                <w:noProof/>
              </w:rPr>
              <w:t>1.8</w:t>
            </w:r>
            <w:r w:rsidR="00257470">
              <w:rPr>
                <w:rFonts w:eastAsiaTheme="minorEastAsia"/>
                <w:noProof/>
              </w:rPr>
              <w:tab/>
            </w:r>
            <w:r w:rsidR="00257470" w:rsidRPr="00101777">
              <w:rPr>
                <w:rStyle w:val="Hyperlink"/>
                <w:rFonts w:ascii="Times New Roman" w:hAnsi="Times New Roman" w:cs="Times New Roman"/>
                <w:noProof/>
              </w:rPr>
              <w:t>Modelo Nacional de Interoperabilidade – MNI (Art. 14, II, d)</w:t>
            </w:r>
            <w:r w:rsidR="00257470">
              <w:rPr>
                <w:noProof/>
                <w:webHidden/>
              </w:rPr>
              <w:tab/>
            </w:r>
            <w:r w:rsidR="00257470">
              <w:rPr>
                <w:noProof/>
                <w:webHidden/>
              </w:rPr>
              <w:fldChar w:fldCharType="begin"/>
            </w:r>
            <w:r w:rsidR="00257470">
              <w:rPr>
                <w:noProof/>
                <w:webHidden/>
              </w:rPr>
              <w:instrText xml:space="preserve"> PAGEREF _Toc34232310 \h </w:instrText>
            </w:r>
            <w:r w:rsidR="00257470">
              <w:rPr>
                <w:noProof/>
                <w:webHidden/>
              </w:rPr>
            </w:r>
            <w:r w:rsidR="00257470">
              <w:rPr>
                <w:noProof/>
                <w:webHidden/>
              </w:rPr>
              <w:fldChar w:fldCharType="separate"/>
            </w:r>
            <w:r w:rsidR="00257470">
              <w:rPr>
                <w:noProof/>
                <w:webHidden/>
              </w:rPr>
              <w:t>10</w:t>
            </w:r>
            <w:r w:rsidR="00257470">
              <w:rPr>
                <w:noProof/>
                <w:webHidden/>
              </w:rPr>
              <w:fldChar w:fldCharType="end"/>
            </w:r>
          </w:hyperlink>
        </w:p>
        <w:p w14:paraId="0B2F9FE6" w14:textId="77777777" w:rsidR="00257470" w:rsidRDefault="00B031E1">
          <w:pPr>
            <w:pStyle w:val="Sumrio2"/>
            <w:tabs>
              <w:tab w:val="left" w:pos="880"/>
              <w:tab w:val="right" w:leader="dot" w:pos="8494"/>
            </w:tabs>
            <w:rPr>
              <w:rFonts w:eastAsiaTheme="minorEastAsia"/>
              <w:noProof/>
            </w:rPr>
          </w:pPr>
          <w:hyperlink w:anchor="_Toc34232311" w:history="1">
            <w:r w:rsidR="00257470" w:rsidRPr="00101777">
              <w:rPr>
                <w:rStyle w:val="Hyperlink"/>
                <w:rFonts w:ascii="Times New Roman" w:hAnsi="Times New Roman" w:cs="Times New Roman"/>
                <w:noProof/>
              </w:rPr>
              <w:t>1.9</w:t>
            </w:r>
            <w:r w:rsidR="00257470">
              <w:rPr>
                <w:rFonts w:eastAsiaTheme="minorEastAsia"/>
                <w:noProof/>
              </w:rPr>
              <w:tab/>
            </w:r>
            <w:r w:rsidR="00257470" w:rsidRPr="00101777">
              <w:rPr>
                <w:rStyle w:val="Hyperlink"/>
                <w:rFonts w:ascii="Times New Roman" w:hAnsi="Times New Roman" w:cs="Times New Roman"/>
                <w:noProof/>
              </w:rPr>
              <w:t>Infraestrutura de Chaves Públicas Brasileira – ICP-Brasil (Art. 14, II, e)</w:t>
            </w:r>
            <w:r w:rsidR="00257470">
              <w:rPr>
                <w:noProof/>
                <w:webHidden/>
              </w:rPr>
              <w:tab/>
            </w:r>
            <w:r w:rsidR="00257470">
              <w:rPr>
                <w:noProof/>
                <w:webHidden/>
              </w:rPr>
              <w:fldChar w:fldCharType="begin"/>
            </w:r>
            <w:r w:rsidR="00257470">
              <w:rPr>
                <w:noProof/>
                <w:webHidden/>
              </w:rPr>
              <w:instrText xml:space="preserve"> PAGEREF _Toc34232311 \h </w:instrText>
            </w:r>
            <w:r w:rsidR="00257470">
              <w:rPr>
                <w:noProof/>
                <w:webHidden/>
              </w:rPr>
            </w:r>
            <w:r w:rsidR="00257470">
              <w:rPr>
                <w:noProof/>
                <w:webHidden/>
              </w:rPr>
              <w:fldChar w:fldCharType="separate"/>
            </w:r>
            <w:r w:rsidR="00257470">
              <w:rPr>
                <w:noProof/>
                <w:webHidden/>
              </w:rPr>
              <w:t>10</w:t>
            </w:r>
            <w:r w:rsidR="00257470">
              <w:rPr>
                <w:noProof/>
                <w:webHidden/>
              </w:rPr>
              <w:fldChar w:fldCharType="end"/>
            </w:r>
          </w:hyperlink>
        </w:p>
        <w:p w14:paraId="3D15E93C" w14:textId="77777777" w:rsidR="00257470" w:rsidRDefault="00B031E1">
          <w:pPr>
            <w:pStyle w:val="Sumrio2"/>
            <w:tabs>
              <w:tab w:val="left" w:pos="880"/>
              <w:tab w:val="right" w:leader="dot" w:pos="8494"/>
            </w:tabs>
            <w:rPr>
              <w:rFonts w:eastAsiaTheme="minorEastAsia"/>
              <w:noProof/>
            </w:rPr>
          </w:pPr>
          <w:hyperlink w:anchor="_Toc34232312" w:history="1">
            <w:r w:rsidR="00257470" w:rsidRPr="00101777">
              <w:rPr>
                <w:rStyle w:val="Hyperlink"/>
                <w:rFonts w:ascii="Times New Roman" w:hAnsi="Times New Roman" w:cs="Times New Roman"/>
                <w:noProof/>
              </w:rPr>
              <w:t>1.10</w:t>
            </w:r>
            <w:r w:rsidR="00257470">
              <w:rPr>
                <w:rFonts w:eastAsiaTheme="minorEastAsia"/>
                <w:noProof/>
              </w:rPr>
              <w:tab/>
            </w:r>
            <w:r w:rsidR="00257470" w:rsidRPr="00101777">
              <w:rPr>
                <w:rStyle w:val="Hyperlink"/>
                <w:rFonts w:ascii="Times New Roman" w:hAnsi="Times New Roman" w:cs="Times New Roman"/>
                <w:noProof/>
              </w:rPr>
              <w:t>Modelo de Requisitos Moreq-Jus (Art. 14, II, f)</w:t>
            </w:r>
            <w:r w:rsidR="00257470">
              <w:rPr>
                <w:noProof/>
                <w:webHidden/>
              </w:rPr>
              <w:tab/>
            </w:r>
            <w:r w:rsidR="00257470">
              <w:rPr>
                <w:noProof/>
                <w:webHidden/>
              </w:rPr>
              <w:fldChar w:fldCharType="begin"/>
            </w:r>
            <w:r w:rsidR="00257470">
              <w:rPr>
                <w:noProof/>
                <w:webHidden/>
              </w:rPr>
              <w:instrText xml:space="preserve"> PAGEREF _Toc34232312 \h </w:instrText>
            </w:r>
            <w:r w:rsidR="00257470">
              <w:rPr>
                <w:noProof/>
                <w:webHidden/>
              </w:rPr>
            </w:r>
            <w:r w:rsidR="00257470">
              <w:rPr>
                <w:noProof/>
                <w:webHidden/>
              </w:rPr>
              <w:fldChar w:fldCharType="separate"/>
            </w:r>
            <w:r w:rsidR="00257470">
              <w:rPr>
                <w:noProof/>
                <w:webHidden/>
              </w:rPr>
              <w:t>10</w:t>
            </w:r>
            <w:r w:rsidR="00257470">
              <w:rPr>
                <w:noProof/>
                <w:webHidden/>
              </w:rPr>
              <w:fldChar w:fldCharType="end"/>
            </w:r>
          </w:hyperlink>
        </w:p>
        <w:p w14:paraId="0CA182DC" w14:textId="77777777" w:rsidR="00257470" w:rsidRDefault="00B031E1">
          <w:pPr>
            <w:pStyle w:val="Sumrio2"/>
            <w:tabs>
              <w:tab w:val="left" w:pos="880"/>
              <w:tab w:val="right" w:leader="dot" w:pos="8494"/>
            </w:tabs>
            <w:rPr>
              <w:rFonts w:eastAsiaTheme="minorEastAsia"/>
              <w:noProof/>
            </w:rPr>
          </w:pPr>
          <w:hyperlink w:anchor="_Toc34232313" w:history="1">
            <w:r w:rsidR="00257470" w:rsidRPr="00101777">
              <w:rPr>
                <w:rStyle w:val="Hyperlink"/>
                <w:rFonts w:ascii="Times New Roman" w:hAnsi="Times New Roman" w:cs="Times New Roman"/>
                <w:noProof/>
              </w:rPr>
              <w:t>1.11</w:t>
            </w:r>
            <w:r w:rsidR="00257470">
              <w:rPr>
                <w:rFonts w:eastAsiaTheme="minorEastAsia"/>
                <w:noProof/>
              </w:rPr>
              <w:tab/>
            </w:r>
            <w:r w:rsidR="00257470" w:rsidRPr="00101777">
              <w:rPr>
                <w:rStyle w:val="Hyperlink"/>
                <w:rFonts w:ascii="Times New Roman" w:hAnsi="Times New Roman" w:cs="Times New Roman"/>
                <w:noProof/>
              </w:rPr>
              <w:t>Análise dos Custos Totais da Demanda (Art. 14, III)</w:t>
            </w:r>
            <w:r w:rsidR="00257470">
              <w:rPr>
                <w:noProof/>
                <w:webHidden/>
              </w:rPr>
              <w:tab/>
            </w:r>
            <w:r w:rsidR="00257470">
              <w:rPr>
                <w:noProof/>
                <w:webHidden/>
              </w:rPr>
              <w:fldChar w:fldCharType="begin"/>
            </w:r>
            <w:r w:rsidR="00257470">
              <w:rPr>
                <w:noProof/>
                <w:webHidden/>
              </w:rPr>
              <w:instrText xml:space="preserve"> PAGEREF _Toc34232313 \h </w:instrText>
            </w:r>
            <w:r w:rsidR="00257470">
              <w:rPr>
                <w:noProof/>
                <w:webHidden/>
              </w:rPr>
            </w:r>
            <w:r w:rsidR="00257470">
              <w:rPr>
                <w:noProof/>
                <w:webHidden/>
              </w:rPr>
              <w:fldChar w:fldCharType="separate"/>
            </w:r>
            <w:r w:rsidR="00257470">
              <w:rPr>
                <w:noProof/>
                <w:webHidden/>
              </w:rPr>
              <w:t>11</w:t>
            </w:r>
            <w:r w:rsidR="00257470">
              <w:rPr>
                <w:noProof/>
                <w:webHidden/>
              </w:rPr>
              <w:fldChar w:fldCharType="end"/>
            </w:r>
          </w:hyperlink>
        </w:p>
        <w:p w14:paraId="2B25E027" w14:textId="77777777" w:rsidR="00257470" w:rsidRDefault="00B031E1">
          <w:pPr>
            <w:pStyle w:val="Sumrio2"/>
            <w:tabs>
              <w:tab w:val="left" w:pos="880"/>
              <w:tab w:val="right" w:leader="dot" w:pos="8494"/>
            </w:tabs>
            <w:rPr>
              <w:rFonts w:eastAsiaTheme="minorEastAsia"/>
              <w:noProof/>
            </w:rPr>
          </w:pPr>
          <w:hyperlink w:anchor="_Toc34232314" w:history="1">
            <w:r w:rsidR="00257470" w:rsidRPr="00101777">
              <w:rPr>
                <w:rStyle w:val="Hyperlink"/>
                <w:rFonts w:ascii="Times New Roman" w:hAnsi="Times New Roman" w:cs="Times New Roman"/>
                <w:noProof/>
              </w:rPr>
              <w:t>1.12</w:t>
            </w:r>
            <w:r w:rsidR="00257470">
              <w:rPr>
                <w:rFonts w:eastAsiaTheme="minorEastAsia"/>
                <w:noProof/>
              </w:rPr>
              <w:tab/>
            </w:r>
            <w:r w:rsidR="00257470" w:rsidRPr="00101777">
              <w:rPr>
                <w:rStyle w:val="Hyperlink"/>
                <w:rFonts w:ascii="Times New Roman" w:hAnsi="Times New Roman" w:cs="Times New Roman"/>
                <w:noProof/>
              </w:rPr>
              <w:t>Escolha e Justificativa da Solução (Art. 14, IV)</w:t>
            </w:r>
            <w:r w:rsidR="00257470">
              <w:rPr>
                <w:noProof/>
                <w:webHidden/>
              </w:rPr>
              <w:tab/>
            </w:r>
            <w:r w:rsidR="00257470">
              <w:rPr>
                <w:noProof/>
                <w:webHidden/>
              </w:rPr>
              <w:fldChar w:fldCharType="begin"/>
            </w:r>
            <w:r w:rsidR="00257470">
              <w:rPr>
                <w:noProof/>
                <w:webHidden/>
              </w:rPr>
              <w:instrText xml:space="preserve"> PAGEREF _Toc34232314 \h </w:instrText>
            </w:r>
            <w:r w:rsidR="00257470">
              <w:rPr>
                <w:noProof/>
                <w:webHidden/>
              </w:rPr>
            </w:r>
            <w:r w:rsidR="00257470">
              <w:rPr>
                <w:noProof/>
                <w:webHidden/>
              </w:rPr>
              <w:fldChar w:fldCharType="separate"/>
            </w:r>
            <w:r w:rsidR="00257470">
              <w:rPr>
                <w:noProof/>
                <w:webHidden/>
              </w:rPr>
              <w:t>12</w:t>
            </w:r>
            <w:r w:rsidR="00257470">
              <w:rPr>
                <w:noProof/>
                <w:webHidden/>
              </w:rPr>
              <w:fldChar w:fldCharType="end"/>
            </w:r>
          </w:hyperlink>
        </w:p>
        <w:p w14:paraId="671514C7" w14:textId="77777777" w:rsidR="00257470" w:rsidRDefault="00B031E1">
          <w:pPr>
            <w:pStyle w:val="Sumrio2"/>
            <w:tabs>
              <w:tab w:val="left" w:pos="880"/>
              <w:tab w:val="right" w:leader="dot" w:pos="8494"/>
            </w:tabs>
            <w:rPr>
              <w:rFonts w:eastAsiaTheme="minorEastAsia"/>
              <w:noProof/>
            </w:rPr>
          </w:pPr>
          <w:hyperlink w:anchor="_Toc34232315" w:history="1">
            <w:r w:rsidR="00257470" w:rsidRPr="00101777">
              <w:rPr>
                <w:rStyle w:val="Hyperlink"/>
                <w:rFonts w:ascii="Times New Roman" w:hAnsi="Times New Roman" w:cs="Times New Roman"/>
                <w:noProof/>
              </w:rPr>
              <w:t>1.13</w:t>
            </w:r>
            <w:r w:rsidR="00257470">
              <w:rPr>
                <w:rFonts w:eastAsiaTheme="minorEastAsia"/>
                <w:noProof/>
              </w:rPr>
              <w:tab/>
            </w:r>
            <w:r w:rsidR="00257470" w:rsidRPr="00101777">
              <w:rPr>
                <w:rStyle w:val="Hyperlink"/>
                <w:rFonts w:ascii="Times New Roman" w:hAnsi="Times New Roman" w:cs="Times New Roman"/>
                <w:noProof/>
              </w:rPr>
              <w:t>Descrição da Solução (Art. 14, IV, a)</w:t>
            </w:r>
            <w:r w:rsidR="00257470">
              <w:rPr>
                <w:noProof/>
                <w:webHidden/>
              </w:rPr>
              <w:tab/>
            </w:r>
            <w:r w:rsidR="00257470">
              <w:rPr>
                <w:noProof/>
                <w:webHidden/>
              </w:rPr>
              <w:fldChar w:fldCharType="begin"/>
            </w:r>
            <w:r w:rsidR="00257470">
              <w:rPr>
                <w:noProof/>
                <w:webHidden/>
              </w:rPr>
              <w:instrText xml:space="preserve"> PAGEREF _Toc34232315 \h </w:instrText>
            </w:r>
            <w:r w:rsidR="00257470">
              <w:rPr>
                <w:noProof/>
                <w:webHidden/>
              </w:rPr>
            </w:r>
            <w:r w:rsidR="00257470">
              <w:rPr>
                <w:noProof/>
                <w:webHidden/>
              </w:rPr>
              <w:fldChar w:fldCharType="separate"/>
            </w:r>
            <w:r w:rsidR="00257470">
              <w:rPr>
                <w:noProof/>
                <w:webHidden/>
              </w:rPr>
              <w:t>14</w:t>
            </w:r>
            <w:r w:rsidR="00257470">
              <w:rPr>
                <w:noProof/>
                <w:webHidden/>
              </w:rPr>
              <w:fldChar w:fldCharType="end"/>
            </w:r>
          </w:hyperlink>
        </w:p>
        <w:p w14:paraId="2ECB039D" w14:textId="77777777" w:rsidR="00257470" w:rsidRDefault="00B031E1">
          <w:pPr>
            <w:pStyle w:val="Sumrio2"/>
            <w:tabs>
              <w:tab w:val="left" w:pos="880"/>
              <w:tab w:val="right" w:leader="dot" w:pos="8494"/>
            </w:tabs>
            <w:rPr>
              <w:rFonts w:eastAsiaTheme="minorEastAsia"/>
              <w:noProof/>
            </w:rPr>
          </w:pPr>
          <w:hyperlink w:anchor="_Toc34232316" w:history="1">
            <w:r w:rsidR="00257470" w:rsidRPr="00101777">
              <w:rPr>
                <w:rStyle w:val="Hyperlink"/>
                <w:rFonts w:ascii="Times New Roman" w:hAnsi="Times New Roman" w:cs="Times New Roman"/>
                <w:noProof/>
              </w:rPr>
              <w:t>1.14</w:t>
            </w:r>
            <w:r w:rsidR="00257470">
              <w:rPr>
                <w:rFonts w:eastAsiaTheme="minorEastAsia"/>
                <w:noProof/>
              </w:rPr>
              <w:tab/>
            </w:r>
            <w:r w:rsidR="00257470" w:rsidRPr="00101777">
              <w:rPr>
                <w:rStyle w:val="Hyperlink"/>
                <w:rFonts w:ascii="Times New Roman" w:hAnsi="Times New Roman" w:cs="Times New Roman"/>
                <w:noProof/>
              </w:rPr>
              <w:t>Alinhamento da Solução (Art. 14, IV, b)</w:t>
            </w:r>
            <w:r w:rsidR="00257470">
              <w:rPr>
                <w:noProof/>
                <w:webHidden/>
              </w:rPr>
              <w:tab/>
            </w:r>
            <w:r w:rsidR="00257470">
              <w:rPr>
                <w:noProof/>
                <w:webHidden/>
              </w:rPr>
              <w:fldChar w:fldCharType="begin"/>
            </w:r>
            <w:r w:rsidR="00257470">
              <w:rPr>
                <w:noProof/>
                <w:webHidden/>
              </w:rPr>
              <w:instrText xml:space="preserve"> PAGEREF _Toc34232316 \h </w:instrText>
            </w:r>
            <w:r w:rsidR="00257470">
              <w:rPr>
                <w:noProof/>
                <w:webHidden/>
              </w:rPr>
            </w:r>
            <w:r w:rsidR="00257470">
              <w:rPr>
                <w:noProof/>
                <w:webHidden/>
              </w:rPr>
              <w:fldChar w:fldCharType="separate"/>
            </w:r>
            <w:r w:rsidR="00257470">
              <w:rPr>
                <w:noProof/>
                <w:webHidden/>
              </w:rPr>
              <w:t>15</w:t>
            </w:r>
            <w:r w:rsidR="00257470">
              <w:rPr>
                <w:noProof/>
                <w:webHidden/>
              </w:rPr>
              <w:fldChar w:fldCharType="end"/>
            </w:r>
          </w:hyperlink>
        </w:p>
        <w:p w14:paraId="3D567866" w14:textId="77777777" w:rsidR="00257470" w:rsidRDefault="00B031E1">
          <w:pPr>
            <w:pStyle w:val="Sumrio2"/>
            <w:tabs>
              <w:tab w:val="left" w:pos="880"/>
              <w:tab w:val="right" w:leader="dot" w:pos="8494"/>
            </w:tabs>
            <w:rPr>
              <w:rFonts w:eastAsiaTheme="minorEastAsia"/>
              <w:noProof/>
            </w:rPr>
          </w:pPr>
          <w:hyperlink w:anchor="_Toc34232317" w:history="1">
            <w:r w:rsidR="00257470" w:rsidRPr="00101777">
              <w:rPr>
                <w:rStyle w:val="Hyperlink"/>
                <w:rFonts w:ascii="Times New Roman" w:hAnsi="Times New Roman" w:cs="Times New Roman"/>
                <w:noProof/>
              </w:rPr>
              <w:t>1.15</w:t>
            </w:r>
            <w:r w:rsidR="00257470">
              <w:rPr>
                <w:rFonts w:eastAsiaTheme="minorEastAsia"/>
                <w:noProof/>
              </w:rPr>
              <w:tab/>
            </w:r>
            <w:r w:rsidR="00257470" w:rsidRPr="00101777">
              <w:rPr>
                <w:rStyle w:val="Hyperlink"/>
                <w:rFonts w:ascii="Times New Roman" w:hAnsi="Times New Roman" w:cs="Times New Roman"/>
                <w:noProof/>
              </w:rPr>
              <w:t>Benefícios Esperados (Art. 14, IV, c)</w:t>
            </w:r>
            <w:r w:rsidR="00257470">
              <w:rPr>
                <w:noProof/>
                <w:webHidden/>
              </w:rPr>
              <w:tab/>
            </w:r>
            <w:r w:rsidR="00257470">
              <w:rPr>
                <w:noProof/>
                <w:webHidden/>
              </w:rPr>
              <w:fldChar w:fldCharType="begin"/>
            </w:r>
            <w:r w:rsidR="00257470">
              <w:rPr>
                <w:noProof/>
                <w:webHidden/>
              </w:rPr>
              <w:instrText xml:space="preserve"> PAGEREF _Toc34232317 \h </w:instrText>
            </w:r>
            <w:r w:rsidR="00257470">
              <w:rPr>
                <w:noProof/>
                <w:webHidden/>
              </w:rPr>
            </w:r>
            <w:r w:rsidR="00257470">
              <w:rPr>
                <w:noProof/>
                <w:webHidden/>
              </w:rPr>
              <w:fldChar w:fldCharType="separate"/>
            </w:r>
            <w:r w:rsidR="00257470">
              <w:rPr>
                <w:noProof/>
                <w:webHidden/>
              </w:rPr>
              <w:t>16</w:t>
            </w:r>
            <w:r w:rsidR="00257470">
              <w:rPr>
                <w:noProof/>
                <w:webHidden/>
              </w:rPr>
              <w:fldChar w:fldCharType="end"/>
            </w:r>
          </w:hyperlink>
        </w:p>
        <w:p w14:paraId="3955BD24" w14:textId="77777777" w:rsidR="00257470" w:rsidRDefault="00B031E1">
          <w:pPr>
            <w:pStyle w:val="Sumrio2"/>
            <w:tabs>
              <w:tab w:val="left" w:pos="880"/>
              <w:tab w:val="right" w:leader="dot" w:pos="8494"/>
            </w:tabs>
            <w:rPr>
              <w:rFonts w:eastAsiaTheme="minorEastAsia"/>
              <w:noProof/>
            </w:rPr>
          </w:pPr>
          <w:hyperlink w:anchor="_Toc34232318" w:history="1">
            <w:r w:rsidR="00257470" w:rsidRPr="00101777">
              <w:rPr>
                <w:rStyle w:val="Hyperlink"/>
                <w:rFonts w:ascii="Times New Roman" w:hAnsi="Times New Roman" w:cs="Times New Roman"/>
                <w:noProof/>
              </w:rPr>
              <w:t>1.16</w:t>
            </w:r>
            <w:r w:rsidR="00257470">
              <w:rPr>
                <w:rFonts w:eastAsiaTheme="minorEastAsia"/>
                <w:noProof/>
              </w:rPr>
              <w:tab/>
            </w:r>
            <w:r w:rsidR="00257470" w:rsidRPr="00101777">
              <w:rPr>
                <w:rStyle w:val="Hyperlink"/>
                <w:rFonts w:ascii="Times New Roman" w:hAnsi="Times New Roman" w:cs="Times New Roman"/>
                <w:noProof/>
              </w:rPr>
              <w:t>Relação entre a Demanda Prevista e a Contratada (Art. 14, IV, d)</w:t>
            </w:r>
            <w:r w:rsidR="00257470">
              <w:rPr>
                <w:noProof/>
                <w:webHidden/>
              </w:rPr>
              <w:tab/>
            </w:r>
            <w:r w:rsidR="00257470">
              <w:rPr>
                <w:noProof/>
                <w:webHidden/>
              </w:rPr>
              <w:fldChar w:fldCharType="begin"/>
            </w:r>
            <w:r w:rsidR="00257470">
              <w:rPr>
                <w:noProof/>
                <w:webHidden/>
              </w:rPr>
              <w:instrText xml:space="preserve"> PAGEREF _Toc34232318 \h </w:instrText>
            </w:r>
            <w:r w:rsidR="00257470">
              <w:rPr>
                <w:noProof/>
                <w:webHidden/>
              </w:rPr>
            </w:r>
            <w:r w:rsidR="00257470">
              <w:rPr>
                <w:noProof/>
                <w:webHidden/>
              </w:rPr>
              <w:fldChar w:fldCharType="separate"/>
            </w:r>
            <w:r w:rsidR="00257470">
              <w:rPr>
                <w:noProof/>
                <w:webHidden/>
              </w:rPr>
              <w:t>17</w:t>
            </w:r>
            <w:r w:rsidR="00257470">
              <w:rPr>
                <w:noProof/>
                <w:webHidden/>
              </w:rPr>
              <w:fldChar w:fldCharType="end"/>
            </w:r>
          </w:hyperlink>
        </w:p>
        <w:p w14:paraId="2945F0FC" w14:textId="77777777" w:rsidR="00257470" w:rsidRDefault="00B031E1">
          <w:pPr>
            <w:pStyle w:val="Sumrio2"/>
            <w:tabs>
              <w:tab w:val="left" w:pos="880"/>
              <w:tab w:val="right" w:leader="dot" w:pos="8494"/>
            </w:tabs>
            <w:rPr>
              <w:rFonts w:eastAsiaTheme="minorEastAsia"/>
              <w:noProof/>
            </w:rPr>
          </w:pPr>
          <w:hyperlink w:anchor="_Toc34232319" w:history="1">
            <w:r w:rsidR="00257470" w:rsidRPr="00101777">
              <w:rPr>
                <w:rStyle w:val="Hyperlink"/>
                <w:rFonts w:ascii="Times New Roman" w:hAnsi="Times New Roman" w:cs="Times New Roman"/>
                <w:noProof/>
              </w:rPr>
              <w:t>1.17</w:t>
            </w:r>
            <w:r w:rsidR="00257470">
              <w:rPr>
                <w:rFonts w:eastAsiaTheme="minorEastAsia"/>
                <w:noProof/>
              </w:rPr>
              <w:tab/>
            </w:r>
            <w:r w:rsidR="00257470" w:rsidRPr="00101777">
              <w:rPr>
                <w:rStyle w:val="Hyperlink"/>
                <w:rFonts w:ascii="Times New Roman" w:hAnsi="Times New Roman" w:cs="Times New Roman"/>
                <w:noProof/>
              </w:rPr>
              <w:t>Requisitos Temporais (Art.3,V)</w:t>
            </w:r>
            <w:r w:rsidR="00257470">
              <w:rPr>
                <w:noProof/>
                <w:webHidden/>
              </w:rPr>
              <w:tab/>
            </w:r>
            <w:r w:rsidR="00257470">
              <w:rPr>
                <w:noProof/>
                <w:webHidden/>
              </w:rPr>
              <w:fldChar w:fldCharType="begin"/>
            </w:r>
            <w:r w:rsidR="00257470">
              <w:rPr>
                <w:noProof/>
                <w:webHidden/>
              </w:rPr>
              <w:instrText xml:space="preserve"> PAGEREF _Toc34232319 \h </w:instrText>
            </w:r>
            <w:r w:rsidR="00257470">
              <w:rPr>
                <w:noProof/>
                <w:webHidden/>
              </w:rPr>
            </w:r>
            <w:r w:rsidR="00257470">
              <w:rPr>
                <w:noProof/>
                <w:webHidden/>
              </w:rPr>
              <w:fldChar w:fldCharType="separate"/>
            </w:r>
            <w:r w:rsidR="00257470">
              <w:rPr>
                <w:noProof/>
                <w:webHidden/>
              </w:rPr>
              <w:t>17</w:t>
            </w:r>
            <w:r w:rsidR="00257470">
              <w:rPr>
                <w:noProof/>
                <w:webHidden/>
              </w:rPr>
              <w:fldChar w:fldCharType="end"/>
            </w:r>
          </w:hyperlink>
        </w:p>
        <w:p w14:paraId="7B3AC464" w14:textId="77777777" w:rsidR="00257470" w:rsidRDefault="00B031E1">
          <w:pPr>
            <w:pStyle w:val="Sumrio2"/>
            <w:tabs>
              <w:tab w:val="left" w:pos="880"/>
              <w:tab w:val="right" w:leader="dot" w:pos="8494"/>
            </w:tabs>
            <w:rPr>
              <w:rFonts w:eastAsiaTheme="minorEastAsia"/>
              <w:noProof/>
            </w:rPr>
          </w:pPr>
          <w:hyperlink w:anchor="_Toc34232320" w:history="1">
            <w:r w:rsidR="00257470" w:rsidRPr="00101777">
              <w:rPr>
                <w:rStyle w:val="Hyperlink"/>
                <w:rFonts w:ascii="Times New Roman" w:hAnsi="Times New Roman" w:cs="Times New Roman"/>
                <w:noProof/>
              </w:rPr>
              <w:t>1.18</w:t>
            </w:r>
            <w:r w:rsidR="00257470">
              <w:rPr>
                <w:rFonts w:eastAsiaTheme="minorEastAsia"/>
                <w:noProof/>
              </w:rPr>
              <w:tab/>
            </w:r>
            <w:r w:rsidR="00257470" w:rsidRPr="00101777">
              <w:rPr>
                <w:rStyle w:val="Hyperlink"/>
                <w:rFonts w:ascii="Times New Roman" w:hAnsi="Times New Roman" w:cs="Times New Roman"/>
                <w:noProof/>
              </w:rPr>
              <w:t>Adequação do Ambiente (Art. 14, V, a, b, c, d, e, f)</w:t>
            </w:r>
            <w:r w:rsidR="00257470">
              <w:rPr>
                <w:noProof/>
                <w:webHidden/>
              </w:rPr>
              <w:tab/>
            </w:r>
            <w:r w:rsidR="00257470">
              <w:rPr>
                <w:noProof/>
                <w:webHidden/>
              </w:rPr>
              <w:fldChar w:fldCharType="begin"/>
            </w:r>
            <w:r w:rsidR="00257470">
              <w:rPr>
                <w:noProof/>
                <w:webHidden/>
              </w:rPr>
              <w:instrText xml:space="preserve"> PAGEREF _Toc34232320 \h </w:instrText>
            </w:r>
            <w:r w:rsidR="00257470">
              <w:rPr>
                <w:noProof/>
                <w:webHidden/>
              </w:rPr>
            </w:r>
            <w:r w:rsidR="00257470">
              <w:rPr>
                <w:noProof/>
                <w:webHidden/>
              </w:rPr>
              <w:fldChar w:fldCharType="separate"/>
            </w:r>
            <w:r w:rsidR="00257470">
              <w:rPr>
                <w:noProof/>
                <w:webHidden/>
              </w:rPr>
              <w:t>18</w:t>
            </w:r>
            <w:r w:rsidR="00257470">
              <w:rPr>
                <w:noProof/>
                <w:webHidden/>
              </w:rPr>
              <w:fldChar w:fldCharType="end"/>
            </w:r>
          </w:hyperlink>
        </w:p>
        <w:p w14:paraId="188D3029" w14:textId="77777777" w:rsidR="00257470" w:rsidRDefault="00B031E1">
          <w:pPr>
            <w:pStyle w:val="Sumrio2"/>
            <w:tabs>
              <w:tab w:val="left" w:pos="880"/>
              <w:tab w:val="right" w:leader="dot" w:pos="8494"/>
            </w:tabs>
            <w:rPr>
              <w:rFonts w:eastAsiaTheme="minorEastAsia"/>
              <w:noProof/>
            </w:rPr>
          </w:pPr>
          <w:hyperlink w:anchor="_Toc34232321" w:history="1">
            <w:r w:rsidR="00257470" w:rsidRPr="00101777">
              <w:rPr>
                <w:rStyle w:val="Hyperlink"/>
                <w:rFonts w:ascii="Times New Roman" w:hAnsi="Times New Roman" w:cs="Times New Roman"/>
                <w:noProof/>
              </w:rPr>
              <w:t>1.19</w:t>
            </w:r>
            <w:r w:rsidR="00257470">
              <w:rPr>
                <w:rFonts w:eastAsiaTheme="minorEastAsia"/>
                <w:noProof/>
              </w:rPr>
              <w:tab/>
            </w:r>
            <w:r w:rsidR="00257470" w:rsidRPr="00101777">
              <w:rPr>
                <w:rStyle w:val="Hyperlink"/>
                <w:rFonts w:ascii="Times New Roman" w:hAnsi="Times New Roman" w:cs="Times New Roman"/>
                <w:noProof/>
              </w:rPr>
              <w:t>Orçamento Estimado (Art. 14, II, g)</w:t>
            </w:r>
            <w:r w:rsidR="00257470">
              <w:rPr>
                <w:noProof/>
                <w:webHidden/>
              </w:rPr>
              <w:tab/>
            </w:r>
            <w:r w:rsidR="00257470">
              <w:rPr>
                <w:noProof/>
                <w:webHidden/>
              </w:rPr>
              <w:fldChar w:fldCharType="begin"/>
            </w:r>
            <w:r w:rsidR="00257470">
              <w:rPr>
                <w:noProof/>
                <w:webHidden/>
              </w:rPr>
              <w:instrText xml:space="preserve"> PAGEREF _Toc34232321 \h </w:instrText>
            </w:r>
            <w:r w:rsidR="00257470">
              <w:rPr>
                <w:noProof/>
                <w:webHidden/>
              </w:rPr>
            </w:r>
            <w:r w:rsidR="00257470">
              <w:rPr>
                <w:noProof/>
                <w:webHidden/>
              </w:rPr>
              <w:fldChar w:fldCharType="separate"/>
            </w:r>
            <w:r w:rsidR="00257470">
              <w:rPr>
                <w:noProof/>
                <w:webHidden/>
              </w:rPr>
              <w:t>18</w:t>
            </w:r>
            <w:r w:rsidR="00257470">
              <w:rPr>
                <w:noProof/>
                <w:webHidden/>
              </w:rPr>
              <w:fldChar w:fldCharType="end"/>
            </w:r>
          </w:hyperlink>
        </w:p>
        <w:p w14:paraId="7B7D43DF" w14:textId="77777777" w:rsidR="00257470" w:rsidRDefault="00B031E1">
          <w:pPr>
            <w:pStyle w:val="Sumrio1"/>
            <w:tabs>
              <w:tab w:val="left" w:pos="440"/>
              <w:tab w:val="right" w:leader="dot" w:pos="8494"/>
            </w:tabs>
            <w:rPr>
              <w:rFonts w:eastAsiaTheme="minorEastAsia"/>
              <w:noProof/>
            </w:rPr>
          </w:pPr>
          <w:hyperlink w:anchor="_Toc34232322" w:history="1">
            <w:r w:rsidR="00257470" w:rsidRPr="00101777">
              <w:rPr>
                <w:rStyle w:val="Hyperlink"/>
                <w:rFonts w:ascii="Times New Roman" w:hAnsi="Times New Roman" w:cs="Times New Roman"/>
                <w:noProof/>
              </w:rPr>
              <w:t>2</w:t>
            </w:r>
            <w:r w:rsidR="00257470">
              <w:rPr>
                <w:rFonts w:eastAsiaTheme="minorEastAsia"/>
                <w:noProof/>
              </w:rPr>
              <w:tab/>
            </w:r>
            <w:r w:rsidR="00257470" w:rsidRPr="00101777">
              <w:rPr>
                <w:rStyle w:val="Hyperlink"/>
                <w:rFonts w:ascii="Times New Roman" w:hAnsi="Times New Roman" w:cs="Times New Roman"/>
                <w:noProof/>
              </w:rPr>
              <w:t>SUSTENTAÇÃO DO CONTRATO (Art. 15)</w:t>
            </w:r>
            <w:r w:rsidR="00257470">
              <w:rPr>
                <w:noProof/>
                <w:webHidden/>
              </w:rPr>
              <w:tab/>
            </w:r>
            <w:r w:rsidR="00257470">
              <w:rPr>
                <w:noProof/>
                <w:webHidden/>
              </w:rPr>
              <w:fldChar w:fldCharType="begin"/>
            </w:r>
            <w:r w:rsidR="00257470">
              <w:rPr>
                <w:noProof/>
                <w:webHidden/>
              </w:rPr>
              <w:instrText xml:space="preserve"> PAGEREF _Toc34232322 \h </w:instrText>
            </w:r>
            <w:r w:rsidR="00257470">
              <w:rPr>
                <w:noProof/>
                <w:webHidden/>
              </w:rPr>
            </w:r>
            <w:r w:rsidR="00257470">
              <w:rPr>
                <w:noProof/>
                <w:webHidden/>
              </w:rPr>
              <w:fldChar w:fldCharType="separate"/>
            </w:r>
            <w:r w:rsidR="00257470">
              <w:rPr>
                <w:noProof/>
                <w:webHidden/>
              </w:rPr>
              <w:t>19</w:t>
            </w:r>
            <w:r w:rsidR="00257470">
              <w:rPr>
                <w:noProof/>
                <w:webHidden/>
              </w:rPr>
              <w:fldChar w:fldCharType="end"/>
            </w:r>
          </w:hyperlink>
        </w:p>
        <w:p w14:paraId="0FA1BDF2" w14:textId="77777777" w:rsidR="00257470" w:rsidRDefault="00B031E1">
          <w:pPr>
            <w:pStyle w:val="Sumrio2"/>
            <w:tabs>
              <w:tab w:val="left" w:pos="880"/>
              <w:tab w:val="right" w:leader="dot" w:pos="8494"/>
            </w:tabs>
            <w:rPr>
              <w:rFonts w:eastAsiaTheme="minorEastAsia"/>
              <w:noProof/>
            </w:rPr>
          </w:pPr>
          <w:hyperlink w:anchor="_Toc34232323" w:history="1">
            <w:r w:rsidR="00257470" w:rsidRPr="00101777">
              <w:rPr>
                <w:rStyle w:val="Hyperlink"/>
                <w:rFonts w:ascii="Times New Roman" w:hAnsi="Times New Roman" w:cs="Times New Roman"/>
                <w:noProof/>
              </w:rPr>
              <w:t>2.1</w:t>
            </w:r>
            <w:r w:rsidR="00257470">
              <w:rPr>
                <w:rFonts w:eastAsiaTheme="minorEastAsia"/>
                <w:noProof/>
              </w:rPr>
              <w:tab/>
            </w:r>
            <w:r w:rsidR="00257470" w:rsidRPr="00101777">
              <w:rPr>
                <w:rStyle w:val="Hyperlink"/>
                <w:rFonts w:ascii="Times New Roman" w:hAnsi="Times New Roman" w:cs="Times New Roman"/>
                <w:noProof/>
              </w:rPr>
              <w:t>Recursos Materiais e Humanos (Art. 15, I)</w:t>
            </w:r>
            <w:r w:rsidR="00257470">
              <w:rPr>
                <w:noProof/>
                <w:webHidden/>
              </w:rPr>
              <w:tab/>
            </w:r>
            <w:r w:rsidR="00257470">
              <w:rPr>
                <w:noProof/>
                <w:webHidden/>
              </w:rPr>
              <w:fldChar w:fldCharType="begin"/>
            </w:r>
            <w:r w:rsidR="00257470">
              <w:rPr>
                <w:noProof/>
                <w:webHidden/>
              </w:rPr>
              <w:instrText xml:space="preserve"> PAGEREF _Toc34232323 \h </w:instrText>
            </w:r>
            <w:r w:rsidR="00257470">
              <w:rPr>
                <w:noProof/>
                <w:webHidden/>
              </w:rPr>
            </w:r>
            <w:r w:rsidR="00257470">
              <w:rPr>
                <w:noProof/>
                <w:webHidden/>
              </w:rPr>
              <w:fldChar w:fldCharType="separate"/>
            </w:r>
            <w:r w:rsidR="00257470">
              <w:rPr>
                <w:noProof/>
                <w:webHidden/>
              </w:rPr>
              <w:t>19</w:t>
            </w:r>
            <w:r w:rsidR="00257470">
              <w:rPr>
                <w:noProof/>
                <w:webHidden/>
              </w:rPr>
              <w:fldChar w:fldCharType="end"/>
            </w:r>
          </w:hyperlink>
        </w:p>
        <w:p w14:paraId="4B00B12C" w14:textId="77777777" w:rsidR="00257470" w:rsidRDefault="00B031E1">
          <w:pPr>
            <w:pStyle w:val="Sumrio2"/>
            <w:tabs>
              <w:tab w:val="left" w:pos="880"/>
              <w:tab w:val="right" w:leader="dot" w:pos="8494"/>
            </w:tabs>
            <w:rPr>
              <w:rFonts w:eastAsiaTheme="minorEastAsia"/>
              <w:noProof/>
            </w:rPr>
          </w:pPr>
          <w:hyperlink w:anchor="_Toc34232324" w:history="1">
            <w:r w:rsidR="00257470" w:rsidRPr="00101777">
              <w:rPr>
                <w:rStyle w:val="Hyperlink"/>
                <w:rFonts w:ascii="Times New Roman" w:hAnsi="Times New Roman" w:cs="Times New Roman"/>
                <w:noProof/>
              </w:rPr>
              <w:t>2.2</w:t>
            </w:r>
            <w:r w:rsidR="00257470">
              <w:rPr>
                <w:rFonts w:eastAsiaTheme="minorEastAsia"/>
                <w:noProof/>
              </w:rPr>
              <w:tab/>
            </w:r>
            <w:r w:rsidR="00257470" w:rsidRPr="00101777">
              <w:rPr>
                <w:rStyle w:val="Hyperlink"/>
                <w:rFonts w:ascii="Times New Roman" w:hAnsi="Times New Roman" w:cs="Times New Roman"/>
                <w:noProof/>
              </w:rPr>
              <w:t>Qualificação técnica dos Profissionais (Art. 18, §3º, III, a, 10)</w:t>
            </w:r>
            <w:r w:rsidR="00257470">
              <w:rPr>
                <w:noProof/>
                <w:webHidden/>
              </w:rPr>
              <w:tab/>
            </w:r>
            <w:r w:rsidR="00257470">
              <w:rPr>
                <w:noProof/>
                <w:webHidden/>
              </w:rPr>
              <w:fldChar w:fldCharType="begin"/>
            </w:r>
            <w:r w:rsidR="00257470">
              <w:rPr>
                <w:noProof/>
                <w:webHidden/>
              </w:rPr>
              <w:instrText xml:space="preserve"> PAGEREF _Toc34232324 \h </w:instrText>
            </w:r>
            <w:r w:rsidR="00257470">
              <w:rPr>
                <w:noProof/>
                <w:webHidden/>
              </w:rPr>
            </w:r>
            <w:r w:rsidR="00257470">
              <w:rPr>
                <w:noProof/>
                <w:webHidden/>
              </w:rPr>
              <w:fldChar w:fldCharType="separate"/>
            </w:r>
            <w:r w:rsidR="00257470">
              <w:rPr>
                <w:noProof/>
                <w:webHidden/>
              </w:rPr>
              <w:t>19</w:t>
            </w:r>
            <w:r w:rsidR="00257470">
              <w:rPr>
                <w:noProof/>
                <w:webHidden/>
              </w:rPr>
              <w:fldChar w:fldCharType="end"/>
            </w:r>
          </w:hyperlink>
        </w:p>
        <w:p w14:paraId="7499D107" w14:textId="77777777" w:rsidR="00257470" w:rsidRDefault="00B031E1">
          <w:pPr>
            <w:pStyle w:val="Sumrio2"/>
            <w:tabs>
              <w:tab w:val="left" w:pos="880"/>
              <w:tab w:val="right" w:leader="dot" w:pos="8494"/>
            </w:tabs>
            <w:rPr>
              <w:rFonts w:eastAsiaTheme="minorEastAsia"/>
              <w:noProof/>
            </w:rPr>
          </w:pPr>
          <w:hyperlink w:anchor="_Toc34232325" w:history="1">
            <w:r w:rsidR="00257470" w:rsidRPr="00101777">
              <w:rPr>
                <w:rStyle w:val="Hyperlink"/>
                <w:rFonts w:ascii="Times New Roman" w:hAnsi="Times New Roman" w:cs="Times New Roman"/>
                <w:noProof/>
              </w:rPr>
              <w:t>2.3</w:t>
            </w:r>
            <w:r w:rsidR="00257470">
              <w:rPr>
                <w:rFonts w:eastAsiaTheme="minorEastAsia"/>
                <w:noProof/>
              </w:rPr>
              <w:tab/>
            </w:r>
            <w:r w:rsidR="00257470" w:rsidRPr="00101777">
              <w:rPr>
                <w:rStyle w:val="Hyperlink"/>
                <w:rFonts w:ascii="Times New Roman" w:hAnsi="Times New Roman" w:cs="Times New Roman"/>
                <w:noProof/>
              </w:rPr>
              <w:t>Descontinuidade do Fornecimento (Art. 15, II)</w:t>
            </w:r>
            <w:r w:rsidR="00257470">
              <w:rPr>
                <w:noProof/>
                <w:webHidden/>
              </w:rPr>
              <w:tab/>
            </w:r>
            <w:r w:rsidR="00257470">
              <w:rPr>
                <w:noProof/>
                <w:webHidden/>
              </w:rPr>
              <w:fldChar w:fldCharType="begin"/>
            </w:r>
            <w:r w:rsidR="00257470">
              <w:rPr>
                <w:noProof/>
                <w:webHidden/>
              </w:rPr>
              <w:instrText xml:space="preserve"> PAGEREF _Toc34232325 \h </w:instrText>
            </w:r>
            <w:r w:rsidR="00257470">
              <w:rPr>
                <w:noProof/>
                <w:webHidden/>
              </w:rPr>
            </w:r>
            <w:r w:rsidR="00257470">
              <w:rPr>
                <w:noProof/>
                <w:webHidden/>
              </w:rPr>
              <w:fldChar w:fldCharType="separate"/>
            </w:r>
            <w:r w:rsidR="00257470">
              <w:rPr>
                <w:noProof/>
                <w:webHidden/>
              </w:rPr>
              <w:t>19</w:t>
            </w:r>
            <w:r w:rsidR="00257470">
              <w:rPr>
                <w:noProof/>
                <w:webHidden/>
              </w:rPr>
              <w:fldChar w:fldCharType="end"/>
            </w:r>
          </w:hyperlink>
        </w:p>
        <w:p w14:paraId="4BF4F6E6" w14:textId="77777777" w:rsidR="00257470" w:rsidRDefault="00B031E1">
          <w:pPr>
            <w:pStyle w:val="Sumrio2"/>
            <w:tabs>
              <w:tab w:val="left" w:pos="880"/>
              <w:tab w:val="right" w:leader="dot" w:pos="8494"/>
            </w:tabs>
            <w:rPr>
              <w:rFonts w:eastAsiaTheme="minorEastAsia"/>
              <w:noProof/>
            </w:rPr>
          </w:pPr>
          <w:hyperlink w:anchor="_Toc34232326" w:history="1">
            <w:r w:rsidR="00257470" w:rsidRPr="00101777">
              <w:rPr>
                <w:rStyle w:val="Hyperlink"/>
                <w:rFonts w:ascii="Times New Roman" w:hAnsi="Times New Roman" w:cs="Times New Roman"/>
                <w:noProof/>
              </w:rPr>
              <w:t>2.4</w:t>
            </w:r>
            <w:r w:rsidR="00257470">
              <w:rPr>
                <w:rFonts w:eastAsiaTheme="minorEastAsia"/>
                <w:noProof/>
              </w:rPr>
              <w:tab/>
            </w:r>
            <w:r w:rsidR="00257470" w:rsidRPr="00101777">
              <w:rPr>
                <w:rStyle w:val="Hyperlink"/>
                <w:rFonts w:ascii="Times New Roman" w:hAnsi="Times New Roman" w:cs="Times New Roman"/>
                <w:noProof/>
              </w:rPr>
              <w:t>Transição Contratual (Art. 15, III, a, b, c, d, e)</w:t>
            </w:r>
            <w:r w:rsidR="00257470">
              <w:rPr>
                <w:noProof/>
                <w:webHidden/>
              </w:rPr>
              <w:tab/>
            </w:r>
            <w:r w:rsidR="00257470">
              <w:rPr>
                <w:noProof/>
                <w:webHidden/>
              </w:rPr>
              <w:fldChar w:fldCharType="begin"/>
            </w:r>
            <w:r w:rsidR="00257470">
              <w:rPr>
                <w:noProof/>
                <w:webHidden/>
              </w:rPr>
              <w:instrText xml:space="preserve"> PAGEREF _Toc34232326 \h </w:instrText>
            </w:r>
            <w:r w:rsidR="00257470">
              <w:rPr>
                <w:noProof/>
                <w:webHidden/>
              </w:rPr>
            </w:r>
            <w:r w:rsidR="00257470">
              <w:rPr>
                <w:noProof/>
                <w:webHidden/>
              </w:rPr>
              <w:fldChar w:fldCharType="separate"/>
            </w:r>
            <w:r w:rsidR="00257470">
              <w:rPr>
                <w:noProof/>
                <w:webHidden/>
              </w:rPr>
              <w:t>19</w:t>
            </w:r>
            <w:r w:rsidR="00257470">
              <w:rPr>
                <w:noProof/>
                <w:webHidden/>
              </w:rPr>
              <w:fldChar w:fldCharType="end"/>
            </w:r>
          </w:hyperlink>
        </w:p>
        <w:p w14:paraId="0FB0AB0D" w14:textId="77777777" w:rsidR="00257470" w:rsidRDefault="00B031E1">
          <w:pPr>
            <w:pStyle w:val="Sumrio2"/>
            <w:tabs>
              <w:tab w:val="left" w:pos="880"/>
              <w:tab w:val="right" w:leader="dot" w:pos="8494"/>
            </w:tabs>
            <w:rPr>
              <w:rFonts w:eastAsiaTheme="minorEastAsia"/>
              <w:noProof/>
            </w:rPr>
          </w:pPr>
          <w:hyperlink w:anchor="_Toc34232327" w:history="1">
            <w:r w:rsidR="00257470" w:rsidRPr="00101777">
              <w:rPr>
                <w:rStyle w:val="Hyperlink"/>
                <w:rFonts w:ascii="Times New Roman" w:hAnsi="Times New Roman" w:cs="Times New Roman"/>
                <w:noProof/>
              </w:rPr>
              <w:t>2.5</w:t>
            </w:r>
            <w:r w:rsidR="00257470">
              <w:rPr>
                <w:rFonts w:eastAsiaTheme="minorEastAsia"/>
                <w:noProof/>
              </w:rPr>
              <w:tab/>
            </w:r>
            <w:r w:rsidR="00257470" w:rsidRPr="00101777">
              <w:rPr>
                <w:rStyle w:val="Hyperlink"/>
                <w:rFonts w:ascii="Times New Roman" w:hAnsi="Times New Roman" w:cs="Times New Roman"/>
                <w:noProof/>
              </w:rPr>
              <w:t>Estratégia de Independência Tecnológica (Art. 15, IV, a, b)</w:t>
            </w:r>
            <w:r w:rsidR="00257470">
              <w:rPr>
                <w:noProof/>
                <w:webHidden/>
              </w:rPr>
              <w:tab/>
            </w:r>
            <w:r w:rsidR="00257470">
              <w:rPr>
                <w:noProof/>
                <w:webHidden/>
              </w:rPr>
              <w:fldChar w:fldCharType="begin"/>
            </w:r>
            <w:r w:rsidR="00257470">
              <w:rPr>
                <w:noProof/>
                <w:webHidden/>
              </w:rPr>
              <w:instrText xml:space="preserve"> PAGEREF _Toc34232327 \h </w:instrText>
            </w:r>
            <w:r w:rsidR="00257470">
              <w:rPr>
                <w:noProof/>
                <w:webHidden/>
              </w:rPr>
            </w:r>
            <w:r w:rsidR="00257470">
              <w:rPr>
                <w:noProof/>
                <w:webHidden/>
              </w:rPr>
              <w:fldChar w:fldCharType="separate"/>
            </w:r>
            <w:r w:rsidR="00257470">
              <w:rPr>
                <w:noProof/>
                <w:webHidden/>
              </w:rPr>
              <w:t>20</w:t>
            </w:r>
            <w:r w:rsidR="00257470">
              <w:rPr>
                <w:noProof/>
                <w:webHidden/>
              </w:rPr>
              <w:fldChar w:fldCharType="end"/>
            </w:r>
          </w:hyperlink>
        </w:p>
        <w:p w14:paraId="079ECEDE" w14:textId="77777777" w:rsidR="00257470" w:rsidRDefault="00B031E1">
          <w:pPr>
            <w:pStyle w:val="Sumrio2"/>
            <w:tabs>
              <w:tab w:val="left" w:pos="880"/>
              <w:tab w:val="right" w:leader="dot" w:pos="8494"/>
            </w:tabs>
            <w:rPr>
              <w:rFonts w:eastAsiaTheme="minorEastAsia"/>
              <w:noProof/>
            </w:rPr>
          </w:pPr>
          <w:hyperlink w:anchor="_Toc34232328" w:history="1">
            <w:r w:rsidR="00257470" w:rsidRPr="00101777">
              <w:rPr>
                <w:rStyle w:val="Hyperlink"/>
                <w:rFonts w:ascii="Times New Roman" w:hAnsi="Times New Roman" w:cs="Times New Roman"/>
                <w:noProof/>
              </w:rPr>
              <w:t>2.6</w:t>
            </w:r>
            <w:r w:rsidR="00257470">
              <w:rPr>
                <w:rFonts w:eastAsiaTheme="minorEastAsia"/>
                <w:noProof/>
              </w:rPr>
              <w:tab/>
            </w:r>
            <w:r w:rsidR="00257470" w:rsidRPr="00101777">
              <w:rPr>
                <w:rStyle w:val="Hyperlink"/>
                <w:rFonts w:ascii="Times New Roman" w:hAnsi="Times New Roman" w:cs="Times New Roman"/>
                <w:noProof/>
              </w:rPr>
              <w:t>Direitos de Propriedade Intelectual e Autorais</w:t>
            </w:r>
            <w:r w:rsidR="00257470">
              <w:rPr>
                <w:noProof/>
                <w:webHidden/>
              </w:rPr>
              <w:tab/>
            </w:r>
            <w:r w:rsidR="00257470">
              <w:rPr>
                <w:noProof/>
                <w:webHidden/>
              </w:rPr>
              <w:fldChar w:fldCharType="begin"/>
            </w:r>
            <w:r w:rsidR="00257470">
              <w:rPr>
                <w:noProof/>
                <w:webHidden/>
              </w:rPr>
              <w:instrText xml:space="preserve"> PAGEREF _Toc34232328 \h </w:instrText>
            </w:r>
            <w:r w:rsidR="00257470">
              <w:rPr>
                <w:noProof/>
                <w:webHidden/>
              </w:rPr>
            </w:r>
            <w:r w:rsidR="00257470">
              <w:rPr>
                <w:noProof/>
                <w:webHidden/>
              </w:rPr>
              <w:fldChar w:fldCharType="separate"/>
            </w:r>
            <w:r w:rsidR="00257470">
              <w:rPr>
                <w:noProof/>
                <w:webHidden/>
              </w:rPr>
              <w:t>20</w:t>
            </w:r>
            <w:r w:rsidR="00257470">
              <w:rPr>
                <w:noProof/>
                <w:webHidden/>
              </w:rPr>
              <w:fldChar w:fldCharType="end"/>
            </w:r>
          </w:hyperlink>
        </w:p>
        <w:p w14:paraId="7272D683" w14:textId="77777777" w:rsidR="00257470" w:rsidRDefault="00B031E1">
          <w:pPr>
            <w:pStyle w:val="Sumrio1"/>
            <w:tabs>
              <w:tab w:val="left" w:pos="440"/>
              <w:tab w:val="right" w:leader="dot" w:pos="8494"/>
            </w:tabs>
            <w:rPr>
              <w:rFonts w:eastAsiaTheme="minorEastAsia"/>
              <w:noProof/>
            </w:rPr>
          </w:pPr>
          <w:hyperlink w:anchor="_Toc34232329" w:history="1">
            <w:r w:rsidR="00257470" w:rsidRPr="00101777">
              <w:rPr>
                <w:rStyle w:val="Hyperlink"/>
                <w:rFonts w:ascii="Times New Roman" w:hAnsi="Times New Roman" w:cs="Times New Roman"/>
                <w:noProof/>
              </w:rPr>
              <w:t>3</w:t>
            </w:r>
            <w:r w:rsidR="00257470">
              <w:rPr>
                <w:rFonts w:eastAsiaTheme="minorEastAsia"/>
                <w:noProof/>
              </w:rPr>
              <w:tab/>
            </w:r>
            <w:r w:rsidR="00257470" w:rsidRPr="00101777">
              <w:rPr>
                <w:rStyle w:val="Hyperlink"/>
                <w:rFonts w:ascii="Times New Roman" w:hAnsi="Times New Roman" w:cs="Times New Roman"/>
                <w:noProof/>
              </w:rPr>
              <w:t>ESTRATÉGIA PARA A CONTRATAÇÃO (Art. 16)</w:t>
            </w:r>
            <w:r w:rsidR="00257470">
              <w:rPr>
                <w:noProof/>
                <w:webHidden/>
              </w:rPr>
              <w:tab/>
            </w:r>
            <w:r w:rsidR="00257470">
              <w:rPr>
                <w:noProof/>
                <w:webHidden/>
              </w:rPr>
              <w:fldChar w:fldCharType="begin"/>
            </w:r>
            <w:r w:rsidR="00257470">
              <w:rPr>
                <w:noProof/>
                <w:webHidden/>
              </w:rPr>
              <w:instrText xml:space="preserve"> PAGEREF _Toc34232329 \h </w:instrText>
            </w:r>
            <w:r w:rsidR="00257470">
              <w:rPr>
                <w:noProof/>
                <w:webHidden/>
              </w:rPr>
            </w:r>
            <w:r w:rsidR="00257470">
              <w:rPr>
                <w:noProof/>
                <w:webHidden/>
              </w:rPr>
              <w:fldChar w:fldCharType="separate"/>
            </w:r>
            <w:r w:rsidR="00257470">
              <w:rPr>
                <w:noProof/>
                <w:webHidden/>
              </w:rPr>
              <w:t>20</w:t>
            </w:r>
            <w:r w:rsidR="00257470">
              <w:rPr>
                <w:noProof/>
                <w:webHidden/>
              </w:rPr>
              <w:fldChar w:fldCharType="end"/>
            </w:r>
          </w:hyperlink>
        </w:p>
        <w:p w14:paraId="3A9C64D0" w14:textId="77777777" w:rsidR="00257470" w:rsidRDefault="00B031E1">
          <w:pPr>
            <w:pStyle w:val="Sumrio2"/>
            <w:tabs>
              <w:tab w:val="left" w:pos="880"/>
              <w:tab w:val="right" w:leader="dot" w:pos="8494"/>
            </w:tabs>
            <w:rPr>
              <w:rFonts w:eastAsiaTheme="minorEastAsia"/>
              <w:noProof/>
            </w:rPr>
          </w:pPr>
          <w:hyperlink w:anchor="_Toc34232330" w:history="1">
            <w:r w:rsidR="00257470" w:rsidRPr="00101777">
              <w:rPr>
                <w:rStyle w:val="Hyperlink"/>
                <w:rFonts w:ascii="Times New Roman" w:hAnsi="Times New Roman" w:cs="Times New Roman"/>
                <w:noProof/>
              </w:rPr>
              <w:t>3.1</w:t>
            </w:r>
            <w:r w:rsidR="00257470">
              <w:rPr>
                <w:rFonts w:eastAsiaTheme="minorEastAsia"/>
                <w:noProof/>
              </w:rPr>
              <w:tab/>
            </w:r>
            <w:r w:rsidR="00257470" w:rsidRPr="00101777">
              <w:rPr>
                <w:rStyle w:val="Hyperlink"/>
                <w:rFonts w:ascii="Times New Roman" w:hAnsi="Times New Roman" w:cs="Times New Roman"/>
                <w:noProof/>
              </w:rPr>
              <w:t>Natureza do Objeto (Art. 16, I)</w:t>
            </w:r>
            <w:r w:rsidR="00257470">
              <w:rPr>
                <w:noProof/>
                <w:webHidden/>
              </w:rPr>
              <w:tab/>
            </w:r>
            <w:r w:rsidR="00257470">
              <w:rPr>
                <w:noProof/>
                <w:webHidden/>
              </w:rPr>
              <w:fldChar w:fldCharType="begin"/>
            </w:r>
            <w:r w:rsidR="00257470">
              <w:rPr>
                <w:noProof/>
                <w:webHidden/>
              </w:rPr>
              <w:instrText xml:space="preserve"> PAGEREF _Toc34232330 \h </w:instrText>
            </w:r>
            <w:r w:rsidR="00257470">
              <w:rPr>
                <w:noProof/>
                <w:webHidden/>
              </w:rPr>
            </w:r>
            <w:r w:rsidR="00257470">
              <w:rPr>
                <w:noProof/>
                <w:webHidden/>
              </w:rPr>
              <w:fldChar w:fldCharType="separate"/>
            </w:r>
            <w:r w:rsidR="00257470">
              <w:rPr>
                <w:noProof/>
                <w:webHidden/>
              </w:rPr>
              <w:t>20</w:t>
            </w:r>
            <w:r w:rsidR="00257470">
              <w:rPr>
                <w:noProof/>
                <w:webHidden/>
              </w:rPr>
              <w:fldChar w:fldCharType="end"/>
            </w:r>
          </w:hyperlink>
        </w:p>
        <w:p w14:paraId="1CD457E8" w14:textId="77777777" w:rsidR="00257470" w:rsidRDefault="00B031E1">
          <w:pPr>
            <w:pStyle w:val="Sumrio2"/>
            <w:tabs>
              <w:tab w:val="left" w:pos="880"/>
              <w:tab w:val="right" w:leader="dot" w:pos="8494"/>
            </w:tabs>
            <w:rPr>
              <w:rFonts w:eastAsiaTheme="minorEastAsia"/>
              <w:noProof/>
            </w:rPr>
          </w:pPr>
          <w:hyperlink w:anchor="_Toc34232331" w:history="1">
            <w:r w:rsidR="00257470" w:rsidRPr="00101777">
              <w:rPr>
                <w:rStyle w:val="Hyperlink"/>
                <w:rFonts w:ascii="Times New Roman" w:hAnsi="Times New Roman" w:cs="Times New Roman"/>
                <w:noProof/>
              </w:rPr>
              <w:t>3.2</w:t>
            </w:r>
            <w:r w:rsidR="00257470">
              <w:rPr>
                <w:rFonts w:eastAsiaTheme="minorEastAsia"/>
                <w:noProof/>
              </w:rPr>
              <w:tab/>
            </w:r>
            <w:r w:rsidR="00257470" w:rsidRPr="00101777">
              <w:rPr>
                <w:rStyle w:val="Hyperlink"/>
                <w:rFonts w:ascii="Times New Roman" w:hAnsi="Times New Roman" w:cs="Times New Roman"/>
                <w:noProof/>
              </w:rPr>
              <w:t>Parcelamento do Objeto (Art. 16, II)</w:t>
            </w:r>
            <w:r w:rsidR="00257470">
              <w:rPr>
                <w:noProof/>
                <w:webHidden/>
              </w:rPr>
              <w:tab/>
            </w:r>
            <w:r w:rsidR="00257470">
              <w:rPr>
                <w:noProof/>
                <w:webHidden/>
              </w:rPr>
              <w:fldChar w:fldCharType="begin"/>
            </w:r>
            <w:r w:rsidR="00257470">
              <w:rPr>
                <w:noProof/>
                <w:webHidden/>
              </w:rPr>
              <w:instrText xml:space="preserve"> PAGEREF _Toc34232331 \h </w:instrText>
            </w:r>
            <w:r w:rsidR="00257470">
              <w:rPr>
                <w:noProof/>
                <w:webHidden/>
              </w:rPr>
            </w:r>
            <w:r w:rsidR="00257470">
              <w:rPr>
                <w:noProof/>
                <w:webHidden/>
              </w:rPr>
              <w:fldChar w:fldCharType="separate"/>
            </w:r>
            <w:r w:rsidR="00257470">
              <w:rPr>
                <w:noProof/>
                <w:webHidden/>
              </w:rPr>
              <w:t>21</w:t>
            </w:r>
            <w:r w:rsidR="00257470">
              <w:rPr>
                <w:noProof/>
                <w:webHidden/>
              </w:rPr>
              <w:fldChar w:fldCharType="end"/>
            </w:r>
          </w:hyperlink>
        </w:p>
        <w:p w14:paraId="193D18AE" w14:textId="77777777" w:rsidR="00257470" w:rsidRDefault="00B031E1">
          <w:pPr>
            <w:pStyle w:val="Sumrio2"/>
            <w:tabs>
              <w:tab w:val="left" w:pos="880"/>
              <w:tab w:val="right" w:leader="dot" w:pos="8494"/>
            </w:tabs>
            <w:rPr>
              <w:rFonts w:eastAsiaTheme="minorEastAsia"/>
              <w:noProof/>
            </w:rPr>
          </w:pPr>
          <w:hyperlink w:anchor="_Toc34232332" w:history="1">
            <w:r w:rsidR="00257470" w:rsidRPr="00101777">
              <w:rPr>
                <w:rStyle w:val="Hyperlink"/>
                <w:rFonts w:ascii="Times New Roman" w:hAnsi="Times New Roman" w:cs="Times New Roman"/>
                <w:noProof/>
              </w:rPr>
              <w:t>3.3</w:t>
            </w:r>
            <w:r w:rsidR="00257470">
              <w:rPr>
                <w:rFonts w:eastAsiaTheme="minorEastAsia"/>
                <w:noProof/>
              </w:rPr>
              <w:tab/>
            </w:r>
            <w:r w:rsidR="00257470" w:rsidRPr="00101777">
              <w:rPr>
                <w:rStyle w:val="Hyperlink"/>
                <w:rFonts w:ascii="Times New Roman" w:hAnsi="Times New Roman" w:cs="Times New Roman"/>
                <w:noProof/>
              </w:rPr>
              <w:t>Adjudicação do Objeto (Art. 16, III)</w:t>
            </w:r>
            <w:r w:rsidR="00257470">
              <w:rPr>
                <w:noProof/>
                <w:webHidden/>
              </w:rPr>
              <w:tab/>
            </w:r>
            <w:r w:rsidR="00257470">
              <w:rPr>
                <w:noProof/>
                <w:webHidden/>
              </w:rPr>
              <w:fldChar w:fldCharType="begin"/>
            </w:r>
            <w:r w:rsidR="00257470">
              <w:rPr>
                <w:noProof/>
                <w:webHidden/>
              </w:rPr>
              <w:instrText xml:space="preserve"> PAGEREF _Toc34232332 \h </w:instrText>
            </w:r>
            <w:r w:rsidR="00257470">
              <w:rPr>
                <w:noProof/>
                <w:webHidden/>
              </w:rPr>
            </w:r>
            <w:r w:rsidR="00257470">
              <w:rPr>
                <w:noProof/>
                <w:webHidden/>
              </w:rPr>
              <w:fldChar w:fldCharType="separate"/>
            </w:r>
            <w:r w:rsidR="00257470">
              <w:rPr>
                <w:noProof/>
                <w:webHidden/>
              </w:rPr>
              <w:t>21</w:t>
            </w:r>
            <w:r w:rsidR="00257470">
              <w:rPr>
                <w:noProof/>
                <w:webHidden/>
              </w:rPr>
              <w:fldChar w:fldCharType="end"/>
            </w:r>
          </w:hyperlink>
        </w:p>
        <w:p w14:paraId="57E883EE" w14:textId="77777777" w:rsidR="00257470" w:rsidRDefault="00B031E1">
          <w:pPr>
            <w:pStyle w:val="Sumrio3"/>
            <w:tabs>
              <w:tab w:val="left" w:pos="1320"/>
              <w:tab w:val="right" w:leader="dot" w:pos="8494"/>
            </w:tabs>
            <w:rPr>
              <w:rFonts w:eastAsiaTheme="minorEastAsia"/>
              <w:noProof/>
            </w:rPr>
          </w:pPr>
          <w:hyperlink w:anchor="_Toc34232333" w:history="1">
            <w:r w:rsidR="00257470" w:rsidRPr="00101777">
              <w:rPr>
                <w:rStyle w:val="Hyperlink"/>
                <w:rFonts w:ascii="Times New Roman" w:hAnsi="Times New Roman" w:cs="Times New Roman"/>
                <w:noProof/>
              </w:rPr>
              <w:t>3.3.1</w:t>
            </w:r>
            <w:r w:rsidR="00257470">
              <w:rPr>
                <w:rFonts w:eastAsiaTheme="minorEastAsia"/>
                <w:noProof/>
              </w:rPr>
              <w:tab/>
            </w:r>
            <w:r w:rsidR="00257470" w:rsidRPr="00101777">
              <w:rPr>
                <w:rStyle w:val="Hyperlink"/>
                <w:rFonts w:ascii="Times New Roman" w:hAnsi="Times New Roman" w:cs="Times New Roman"/>
                <w:noProof/>
              </w:rPr>
              <w:t>Subcontratação</w:t>
            </w:r>
            <w:r w:rsidR="00257470">
              <w:rPr>
                <w:noProof/>
                <w:webHidden/>
              </w:rPr>
              <w:tab/>
            </w:r>
            <w:r w:rsidR="00257470">
              <w:rPr>
                <w:noProof/>
                <w:webHidden/>
              </w:rPr>
              <w:fldChar w:fldCharType="begin"/>
            </w:r>
            <w:r w:rsidR="00257470">
              <w:rPr>
                <w:noProof/>
                <w:webHidden/>
              </w:rPr>
              <w:instrText xml:space="preserve"> PAGEREF _Toc34232333 \h </w:instrText>
            </w:r>
            <w:r w:rsidR="00257470">
              <w:rPr>
                <w:noProof/>
                <w:webHidden/>
              </w:rPr>
            </w:r>
            <w:r w:rsidR="00257470">
              <w:rPr>
                <w:noProof/>
                <w:webHidden/>
              </w:rPr>
              <w:fldChar w:fldCharType="separate"/>
            </w:r>
            <w:r w:rsidR="00257470">
              <w:rPr>
                <w:noProof/>
                <w:webHidden/>
              </w:rPr>
              <w:t>21</w:t>
            </w:r>
            <w:r w:rsidR="00257470">
              <w:rPr>
                <w:noProof/>
                <w:webHidden/>
              </w:rPr>
              <w:fldChar w:fldCharType="end"/>
            </w:r>
          </w:hyperlink>
        </w:p>
        <w:p w14:paraId="0E1A2E8F" w14:textId="77777777" w:rsidR="00257470" w:rsidRDefault="00B031E1">
          <w:pPr>
            <w:pStyle w:val="Sumrio3"/>
            <w:tabs>
              <w:tab w:val="left" w:pos="1320"/>
              <w:tab w:val="right" w:leader="dot" w:pos="8494"/>
            </w:tabs>
            <w:rPr>
              <w:rFonts w:eastAsiaTheme="minorEastAsia"/>
              <w:noProof/>
            </w:rPr>
          </w:pPr>
          <w:hyperlink w:anchor="_Toc34232334" w:history="1">
            <w:r w:rsidR="00257470" w:rsidRPr="00101777">
              <w:rPr>
                <w:rStyle w:val="Hyperlink"/>
                <w:rFonts w:ascii="Times New Roman" w:hAnsi="Times New Roman" w:cs="Times New Roman"/>
                <w:noProof/>
              </w:rPr>
              <w:t>3.3.2</w:t>
            </w:r>
            <w:r w:rsidR="00257470">
              <w:rPr>
                <w:rFonts w:eastAsiaTheme="minorEastAsia"/>
                <w:noProof/>
              </w:rPr>
              <w:tab/>
            </w:r>
            <w:r w:rsidR="00257470" w:rsidRPr="00101777">
              <w:rPr>
                <w:rStyle w:val="Hyperlink"/>
                <w:rFonts w:ascii="Times New Roman" w:hAnsi="Times New Roman" w:cs="Times New Roman"/>
                <w:noProof/>
              </w:rPr>
              <w:t>Do consórcio</w:t>
            </w:r>
            <w:r w:rsidR="00257470">
              <w:rPr>
                <w:noProof/>
                <w:webHidden/>
              </w:rPr>
              <w:tab/>
            </w:r>
            <w:r w:rsidR="00257470">
              <w:rPr>
                <w:noProof/>
                <w:webHidden/>
              </w:rPr>
              <w:fldChar w:fldCharType="begin"/>
            </w:r>
            <w:r w:rsidR="00257470">
              <w:rPr>
                <w:noProof/>
                <w:webHidden/>
              </w:rPr>
              <w:instrText xml:space="preserve"> PAGEREF _Toc34232334 \h </w:instrText>
            </w:r>
            <w:r w:rsidR="00257470">
              <w:rPr>
                <w:noProof/>
                <w:webHidden/>
              </w:rPr>
            </w:r>
            <w:r w:rsidR="00257470">
              <w:rPr>
                <w:noProof/>
                <w:webHidden/>
              </w:rPr>
              <w:fldChar w:fldCharType="separate"/>
            </w:r>
            <w:r w:rsidR="00257470">
              <w:rPr>
                <w:noProof/>
                <w:webHidden/>
              </w:rPr>
              <w:t>22</w:t>
            </w:r>
            <w:r w:rsidR="00257470">
              <w:rPr>
                <w:noProof/>
                <w:webHidden/>
              </w:rPr>
              <w:fldChar w:fldCharType="end"/>
            </w:r>
          </w:hyperlink>
        </w:p>
        <w:p w14:paraId="1D78E969" w14:textId="77777777" w:rsidR="00257470" w:rsidRDefault="00B031E1">
          <w:pPr>
            <w:pStyle w:val="Sumrio2"/>
            <w:tabs>
              <w:tab w:val="left" w:pos="880"/>
              <w:tab w:val="right" w:leader="dot" w:pos="8494"/>
            </w:tabs>
            <w:rPr>
              <w:rFonts w:eastAsiaTheme="minorEastAsia"/>
              <w:noProof/>
            </w:rPr>
          </w:pPr>
          <w:hyperlink w:anchor="_Toc34232335" w:history="1">
            <w:r w:rsidR="00257470" w:rsidRPr="00101777">
              <w:rPr>
                <w:rStyle w:val="Hyperlink"/>
                <w:rFonts w:ascii="Times New Roman" w:hAnsi="Times New Roman" w:cs="Times New Roman"/>
                <w:noProof/>
              </w:rPr>
              <w:t>3.4</w:t>
            </w:r>
            <w:r w:rsidR="00257470">
              <w:rPr>
                <w:rFonts w:eastAsiaTheme="minorEastAsia"/>
                <w:noProof/>
              </w:rPr>
              <w:tab/>
            </w:r>
            <w:r w:rsidR="00257470" w:rsidRPr="00101777">
              <w:rPr>
                <w:rStyle w:val="Hyperlink"/>
                <w:rFonts w:ascii="Times New Roman" w:hAnsi="Times New Roman" w:cs="Times New Roman"/>
                <w:noProof/>
              </w:rPr>
              <w:t>Da amostra</w:t>
            </w:r>
            <w:r w:rsidR="00257470">
              <w:rPr>
                <w:noProof/>
                <w:webHidden/>
              </w:rPr>
              <w:tab/>
            </w:r>
            <w:r w:rsidR="00257470">
              <w:rPr>
                <w:noProof/>
                <w:webHidden/>
              </w:rPr>
              <w:fldChar w:fldCharType="begin"/>
            </w:r>
            <w:r w:rsidR="00257470">
              <w:rPr>
                <w:noProof/>
                <w:webHidden/>
              </w:rPr>
              <w:instrText xml:space="preserve"> PAGEREF _Toc34232335 \h </w:instrText>
            </w:r>
            <w:r w:rsidR="00257470">
              <w:rPr>
                <w:noProof/>
                <w:webHidden/>
              </w:rPr>
            </w:r>
            <w:r w:rsidR="00257470">
              <w:rPr>
                <w:noProof/>
                <w:webHidden/>
              </w:rPr>
              <w:fldChar w:fldCharType="separate"/>
            </w:r>
            <w:r w:rsidR="00257470">
              <w:rPr>
                <w:noProof/>
                <w:webHidden/>
              </w:rPr>
              <w:t>22</w:t>
            </w:r>
            <w:r w:rsidR="00257470">
              <w:rPr>
                <w:noProof/>
                <w:webHidden/>
              </w:rPr>
              <w:fldChar w:fldCharType="end"/>
            </w:r>
          </w:hyperlink>
        </w:p>
        <w:p w14:paraId="429F233B" w14:textId="77777777" w:rsidR="00257470" w:rsidRDefault="00B031E1">
          <w:pPr>
            <w:pStyle w:val="Sumrio2"/>
            <w:tabs>
              <w:tab w:val="left" w:pos="880"/>
              <w:tab w:val="right" w:leader="dot" w:pos="8494"/>
            </w:tabs>
            <w:rPr>
              <w:rFonts w:eastAsiaTheme="minorEastAsia"/>
              <w:noProof/>
            </w:rPr>
          </w:pPr>
          <w:hyperlink w:anchor="_Toc34232336" w:history="1">
            <w:r w:rsidR="00257470" w:rsidRPr="00101777">
              <w:rPr>
                <w:rStyle w:val="Hyperlink"/>
                <w:rFonts w:ascii="Times New Roman" w:hAnsi="Times New Roman" w:cs="Times New Roman"/>
                <w:noProof/>
              </w:rPr>
              <w:t>3.5</w:t>
            </w:r>
            <w:r w:rsidR="00257470">
              <w:rPr>
                <w:rFonts w:eastAsiaTheme="minorEastAsia"/>
                <w:noProof/>
              </w:rPr>
              <w:tab/>
            </w:r>
            <w:r w:rsidR="00257470" w:rsidRPr="00101777">
              <w:rPr>
                <w:rStyle w:val="Hyperlink"/>
                <w:rFonts w:ascii="Times New Roman" w:hAnsi="Times New Roman" w:cs="Times New Roman"/>
                <w:noProof/>
              </w:rPr>
              <w:t>Modalidade e Tipo de Licitação (Art. 16, IV)</w:t>
            </w:r>
            <w:r w:rsidR="00257470">
              <w:rPr>
                <w:noProof/>
                <w:webHidden/>
              </w:rPr>
              <w:tab/>
            </w:r>
            <w:r w:rsidR="00257470">
              <w:rPr>
                <w:noProof/>
                <w:webHidden/>
              </w:rPr>
              <w:fldChar w:fldCharType="begin"/>
            </w:r>
            <w:r w:rsidR="00257470">
              <w:rPr>
                <w:noProof/>
                <w:webHidden/>
              </w:rPr>
              <w:instrText xml:space="preserve"> PAGEREF _Toc34232336 \h </w:instrText>
            </w:r>
            <w:r w:rsidR="00257470">
              <w:rPr>
                <w:noProof/>
                <w:webHidden/>
              </w:rPr>
            </w:r>
            <w:r w:rsidR="00257470">
              <w:rPr>
                <w:noProof/>
                <w:webHidden/>
              </w:rPr>
              <w:fldChar w:fldCharType="separate"/>
            </w:r>
            <w:r w:rsidR="00257470">
              <w:rPr>
                <w:noProof/>
                <w:webHidden/>
              </w:rPr>
              <w:t>22</w:t>
            </w:r>
            <w:r w:rsidR="00257470">
              <w:rPr>
                <w:noProof/>
                <w:webHidden/>
              </w:rPr>
              <w:fldChar w:fldCharType="end"/>
            </w:r>
          </w:hyperlink>
        </w:p>
        <w:p w14:paraId="6E177036" w14:textId="77777777" w:rsidR="00257470" w:rsidRDefault="00B031E1">
          <w:pPr>
            <w:pStyle w:val="Sumrio2"/>
            <w:tabs>
              <w:tab w:val="left" w:pos="880"/>
              <w:tab w:val="right" w:leader="dot" w:pos="8494"/>
            </w:tabs>
            <w:rPr>
              <w:rFonts w:eastAsiaTheme="minorEastAsia"/>
              <w:noProof/>
            </w:rPr>
          </w:pPr>
          <w:hyperlink w:anchor="_Toc34232337" w:history="1">
            <w:r w:rsidR="00257470" w:rsidRPr="00101777">
              <w:rPr>
                <w:rStyle w:val="Hyperlink"/>
                <w:rFonts w:ascii="Times New Roman" w:hAnsi="Times New Roman" w:cs="Times New Roman"/>
                <w:noProof/>
              </w:rPr>
              <w:t>3.6</w:t>
            </w:r>
            <w:r w:rsidR="00257470">
              <w:rPr>
                <w:rFonts w:eastAsiaTheme="minorEastAsia"/>
                <w:noProof/>
              </w:rPr>
              <w:tab/>
            </w:r>
            <w:r w:rsidR="00257470" w:rsidRPr="00101777">
              <w:rPr>
                <w:rStyle w:val="Hyperlink"/>
                <w:rFonts w:ascii="Times New Roman" w:hAnsi="Times New Roman" w:cs="Times New Roman"/>
                <w:noProof/>
              </w:rPr>
              <w:t>Não aplicação da Lei Complementar 123/2006, alterada pela Lei Complementar n. 147/2014</w:t>
            </w:r>
            <w:r w:rsidR="00257470">
              <w:rPr>
                <w:noProof/>
                <w:webHidden/>
              </w:rPr>
              <w:tab/>
            </w:r>
            <w:r w:rsidR="00257470">
              <w:rPr>
                <w:noProof/>
                <w:webHidden/>
              </w:rPr>
              <w:fldChar w:fldCharType="begin"/>
            </w:r>
            <w:r w:rsidR="00257470">
              <w:rPr>
                <w:noProof/>
                <w:webHidden/>
              </w:rPr>
              <w:instrText xml:space="preserve"> PAGEREF _Toc34232337 \h </w:instrText>
            </w:r>
            <w:r w:rsidR="00257470">
              <w:rPr>
                <w:noProof/>
                <w:webHidden/>
              </w:rPr>
            </w:r>
            <w:r w:rsidR="00257470">
              <w:rPr>
                <w:noProof/>
                <w:webHidden/>
              </w:rPr>
              <w:fldChar w:fldCharType="separate"/>
            </w:r>
            <w:r w:rsidR="00257470">
              <w:rPr>
                <w:noProof/>
                <w:webHidden/>
              </w:rPr>
              <w:t>22</w:t>
            </w:r>
            <w:r w:rsidR="00257470">
              <w:rPr>
                <w:noProof/>
                <w:webHidden/>
              </w:rPr>
              <w:fldChar w:fldCharType="end"/>
            </w:r>
          </w:hyperlink>
        </w:p>
        <w:p w14:paraId="1438C965" w14:textId="77777777" w:rsidR="00257470" w:rsidRDefault="00B031E1">
          <w:pPr>
            <w:pStyle w:val="Sumrio2"/>
            <w:tabs>
              <w:tab w:val="left" w:pos="880"/>
              <w:tab w:val="right" w:leader="dot" w:pos="8494"/>
            </w:tabs>
            <w:rPr>
              <w:rFonts w:eastAsiaTheme="minorEastAsia"/>
              <w:noProof/>
            </w:rPr>
          </w:pPr>
          <w:hyperlink w:anchor="_Toc34232338" w:history="1">
            <w:r w:rsidR="00257470" w:rsidRPr="00101777">
              <w:rPr>
                <w:rStyle w:val="Hyperlink"/>
                <w:rFonts w:ascii="Times New Roman" w:hAnsi="Times New Roman" w:cs="Times New Roman"/>
                <w:noProof/>
              </w:rPr>
              <w:t>3.7</w:t>
            </w:r>
            <w:r w:rsidR="00257470">
              <w:rPr>
                <w:rFonts w:eastAsiaTheme="minorEastAsia"/>
                <w:noProof/>
              </w:rPr>
              <w:tab/>
            </w:r>
            <w:r w:rsidR="00257470" w:rsidRPr="00101777">
              <w:rPr>
                <w:rStyle w:val="Hyperlink"/>
                <w:rFonts w:ascii="Times New Roman" w:hAnsi="Times New Roman" w:cs="Times New Roman"/>
                <w:noProof/>
              </w:rPr>
              <w:t>Classificação e Indicação Orçamentária (Art. 16, V)</w:t>
            </w:r>
            <w:r w:rsidR="00257470">
              <w:rPr>
                <w:noProof/>
                <w:webHidden/>
              </w:rPr>
              <w:tab/>
            </w:r>
            <w:r w:rsidR="00257470">
              <w:rPr>
                <w:noProof/>
                <w:webHidden/>
              </w:rPr>
              <w:fldChar w:fldCharType="begin"/>
            </w:r>
            <w:r w:rsidR="00257470">
              <w:rPr>
                <w:noProof/>
                <w:webHidden/>
              </w:rPr>
              <w:instrText xml:space="preserve"> PAGEREF _Toc34232338 \h </w:instrText>
            </w:r>
            <w:r w:rsidR="00257470">
              <w:rPr>
                <w:noProof/>
                <w:webHidden/>
              </w:rPr>
            </w:r>
            <w:r w:rsidR="00257470">
              <w:rPr>
                <w:noProof/>
                <w:webHidden/>
              </w:rPr>
              <w:fldChar w:fldCharType="separate"/>
            </w:r>
            <w:r w:rsidR="00257470">
              <w:rPr>
                <w:noProof/>
                <w:webHidden/>
              </w:rPr>
              <w:t>22</w:t>
            </w:r>
            <w:r w:rsidR="00257470">
              <w:rPr>
                <w:noProof/>
                <w:webHidden/>
              </w:rPr>
              <w:fldChar w:fldCharType="end"/>
            </w:r>
          </w:hyperlink>
        </w:p>
        <w:p w14:paraId="6192F23E" w14:textId="77777777" w:rsidR="00257470" w:rsidRDefault="00B031E1">
          <w:pPr>
            <w:pStyle w:val="Sumrio2"/>
            <w:tabs>
              <w:tab w:val="left" w:pos="880"/>
              <w:tab w:val="right" w:leader="dot" w:pos="8494"/>
            </w:tabs>
            <w:rPr>
              <w:rFonts w:eastAsiaTheme="minorEastAsia"/>
              <w:noProof/>
            </w:rPr>
          </w:pPr>
          <w:hyperlink w:anchor="_Toc34232339" w:history="1">
            <w:r w:rsidR="00257470" w:rsidRPr="00101777">
              <w:rPr>
                <w:rStyle w:val="Hyperlink"/>
                <w:rFonts w:ascii="Times New Roman" w:hAnsi="Times New Roman" w:cs="Times New Roman"/>
                <w:noProof/>
              </w:rPr>
              <w:t>3.8</w:t>
            </w:r>
            <w:r w:rsidR="00257470">
              <w:rPr>
                <w:rFonts w:eastAsiaTheme="minorEastAsia"/>
                <w:noProof/>
              </w:rPr>
              <w:tab/>
            </w:r>
            <w:r w:rsidR="00257470" w:rsidRPr="00101777">
              <w:rPr>
                <w:rStyle w:val="Hyperlink"/>
                <w:rFonts w:ascii="Times New Roman" w:hAnsi="Times New Roman" w:cs="Times New Roman"/>
                <w:noProof/>
              </w:rPr>
              <w:t>Vigência (Art. 16, VI)</w:t>
            </w:r>
            <w:r w:rsidR="00257470">
              <w:rPr>
                <w:noProof/>
                <w:webHidden/>
              </w:rPr>
              <w:tab/>
            </w:r>
            <w:r w:rsidR="00257470">
              <w:rPr>
                <w:noProof/>
                <w:webHidden/>
              </w:rPr>
              <w:fldChar w:fldCharType="begin"/>
            </w:r>
            <w:r w:rsidR="00257470">
              <w:rPr>
                <w:noProof/>
                <w:webHidden/>
              </w:rPr>
              <w:instrText xml:space="preserve"> PAGEREF _Toc34232339 \h </w:instrText>
            </w:r>
            <w:r w:rsidR="00257470">
              <w:rPr>
                <w:noProof/>
                <w:webHidden/>
              </w:rPr>
            </w:r>
            <w:r w:rsidR="00257470">
              <w:rPr>
                <w:noProof/>
                <w:webHidden/>
              </w:rPr>
              <w:fldChar w:fldCharType="separate"/>
            </w:r>
            <w:r w:rsidR="00257470">
              <w:rPr>
                <w:noProof/>
                <w:webHidden/>
              </w:rPr>
              <w:t>23</w:t>
            </w:r>
            <w:r w:rsidR="00257470">
              <w:rPr>
                <w:noProof/>
                <w:webHidden/>
              </w:rPr>
              <w:fldChar w:fldCharType="end"/>
            </w:r>
          </w:hyperlink>
        </w:p>
        <w:p w14:paraId="5D642A76" w14:textId="77777777" w:rsidR="00257470" w:rsidRDefault="00B031E1">
          <w:pPr>
            <w:pStyle w:val="Sumrio2"/>
            <w:tabs>
              <w:tab w:val="left" w:pos="880"/>
              <w:tab w:val="right" w:leader="dot" w:pos="8494"/>
            </w:tabs>
            <w:rPr>
              <w:rFonts w:eastAsiaTheme="minorEastAsia"/>
              <w:noProof/>
            </w:rPr>
          </w:pPr>
          <w:hyperlink w:anchor="_Toc34232340" w:history="1">
            <w:r w:rsidR="00257470" w:rsidRPr="00101777">
              <w:rPr>
                <w:rStyle w:val="Hyperlink"/>
                <w:rFonts w:ascii="Times New Roman" w:hAnsi="Times New Roman" w:cs="Times New Roman"/>
                <w:noProof/>
              </w:rPr>
              <w:t>3.9</w:t>
            </w:r>
            <w:r w:rsidR="00257470">
              <w:rPr>
                <w:rFonts w:eastAsiaTheme="minorEastAsia"/>
                <w:noProof/>
              </w:rPr>
              <w:tab/>
            </w:r>
            <w:r w:rsidR="00257470" w:rsidRPr="00101777">
              <w:rPr>
                <w:rStyle w:val="Hyperlink"/>
                <w:rFonts w:ascii="Times New Roman" w:hAnsi="Times New Roman" w:cs="Times New Roman"/>
                <w:noProof/>
              </w:rPr>
              <w:t>Equipe de Apoio e Gestão à Contratação (Art. 16, VII)</w:t>
            </w:r>
            <w:r w:rsidR="00257470">
              <w:rPr>
                <w:noProof/>
                <w:webHidden/>
              </w:rPr>
              <w:tab/>
            </w:r>
            <w:r w:rsidR="00257470">
              <w:rPr>
                <w:noProof/>
                <w:webHidden/>
              </w:rPr>
              <w:fldChar w:fldCharType="begin"/>
            </w:r>
            <w:r w:rsidR="00257470">
              <w:rPr>
                <w:noProof/>
                <w:webHidden/>
              </w:rPr>
              <w:instrText xml:space="preserve"> PAGEREF _Toc34232340 \h </w:instrText>
            </w:r>
            <w:r w:rsidR="00257470">
              <w:rPr>
                <w:noProof/>
                <w:webHidden/>
              </w:rPr>
            </w:r>
            <w:r w:rsidR="00257470">
              <w:rPr>
                <w:noProof/>
                <w:webHidden/>
              </w:rPr>
              <w:fldChar w:fldCharType="separate"/>
            </w:r>
            <w:r w:rsidR="00257470">
              <w:rPr>
                <w:noProof/>
                <w:webHidden/>
              </w:rPr>
              <w:t>23</w:t>
            </w:r>
            <w:r w:rsidR="00257470">
              <w:rPr>
                <w:noProof/>
                <w:webHidden/>
              </w:rPr>
              <w:fldChar w:fldCharType="end"/>
            </w:r>
          </w:hyperlink>
        </w:p>
        <w:p w14:paraId="66BDC6F5" w14:textId="77777777" w:rsidR="00257470" w:rsidRDefault="00B031E1">
          <w:pPr>
            <w:pStyle w:val="Sumrio1"/>
            <w:tabs>
              <w:tab w:val="left" w:pos="440"/>
              <w:tab w:val="right" w:leader="dot" w:pos="8494"/>
            </w:tabs>
            <w:rPr>
              <w:rFonts w:eastAsiaTheme="minorEastAsia"/>
              <w:noProof/>
            </w:rPr>
          </w:pPr>
          <w:hyperlink w:anchor="_Toc34232341" w:history="1">
            <w:r w:rsidR="00257470" w:rsidRPr="00101777">
              <w:rPr>
                <w:rStyle w:val="Hyperlink"/>
                <w:rFonts w:ascii="Times New Roman" w:hAnsi="Times New Roman" w:cs="Times New Roman"/>
                <w:noProof/>
              </w:rPr>
              <w:t>4</w:t>
            </w:r>
            <w:r w:rsidR="00257470">
              <w:rPr>
                <w:rFonts w:eastAsiaTheme="minorEastAsia"/>
                <w:noProof/>
              </w:rPr>
              <w:tab/>
            </w:r>
            <w:r w:rsidR="00257470" w:rsidRPr="00101777">
              <w:rPr>
                <w:rStyle w:val="Hyperlink"/>
                <w:rFonts w:ascii="Times New Roman" w:hAnsi="Times New Roman" w:cs="Times New Roman"/>
                <w:noProof/>
              </w:rPr>
              <w:t>ANÁLISE DE RISCOS</w:t>
            </w:r>
            <w:r w:rsidR="00257470">
              <w:rPr>
                <w:noProof/>
                <w:webHidden/>
              </w:rPr>
              <w:tab/>
            </w:r>
            <w:r w:rsidR="00257470">
              <w:rPr>
                <w:noProof/>
                <w:webHidden/>
              </w:rPr>
              <w:fldChar w:fldCharType="begin"/>
            </w:r>
            <w:r w:rsidR="00257470">
              <w:rPr>
                <w:noProof/>
                <w:webHidden/>
              </w:rPr>
              <w:instrText xml:space="preserve"> PAGEREF _Toc34232341 \h </w:instrText>
            </w:r>
            <w:r w:rsidR="00257470">
              <w:rPr>
                <w:noProof/>
                <w:webHidden/>
              </w:rPr>
            </w:r>
            <w:r w:rsidR="00257470">
              <w:rPr>
                <w:noProof/>
                <w:webHidden/>
              </w:rPr>
              <w:fldChar w:fldCharType="separate"/>
            </w:r>
            <w:r w:rsidR="00257470">
              <w:rPr>
                <w:noProof/>
                <w:webHidden/>
              </w:rPr>
              <w:t>24</w:t>
            </w:r>
            <w:r w:rsidR="00257470">
              <w:rPr>
                <w:noProof/>
                <w:webHidden/>
              </w:rPr>
              <w:fldChar w:fldCharType="end"/>
            </w:r>
          </w:hyperlink>
        </w:p>
        <w:p w14:paraId="198699E5" w14:textId="77777777" w:rsidR="00257470" w:rsidRDefault="00B031E1">
          <w:pPr>
            <w:pStyle w:val="Sumrio1"/>
            <w:tabs>
              <w:tab w:val="right" w:leader="dot" w:pos="8494"/>
            </w:tabs>
            <w:rPr>
              <w:rFonts w:eastAsiaTheme="minorEastAsia"/>
              <w:noProof/>
            </w:rPr>
          </w:pPr>
          <w:hyperlink w:anchor="_Toc34232342" w:history="1">
            <w:r w:rsidR="00257470" w:rsidRPr="00101777">
              <w:rPr>
                <w:rStyle w:val="Hyperlink"/>
                <w:rFonts w:ascii="Times New Roman" w:hAnsi="Times New Roman" w:cs="Times New Roman"/>
                <w:noProof/>
              </w:rPr>
              <w:t>Anexo A</w:t>
            </w:r>
            <w:r w:rsidR="00257470">
              <w:rPr>
                <w:noProof/>
                <w:webHidden/>
              </w:rPr>
              <w:tab/>
            </w:r>
            <w:r w:rsidR="00257470">
              <w:rPr>
                <w:noProof/>
                <w:webHidden/>
              </w:rPr>
              <w:fldChar w:fldCharType="begin"/>
            </w:r>
            <w:r w:rsidR="00257470">
              <w:rPr>
                <w:noProof/>
                <w:webHidden/>
              </w:rPr>
              <w:instrText xml:space="preserve"> PAGEREF _Toc34232342 \h </w:instrText>
            </w:r>
            <w:r w:rsidR="00257470">
              <w:rPr>
                <w:noProof/>
                <w:webHidden/>
              </w:rPr>
            </w:r>
            <w:r w:rsidR="00257470">
              <w:rPr>
                <w:noProof/>
                <w:webHidden/>
              </w:rPr>
              <w:fldChar w:fldCharType="separate"/>
            </w:r>
            <w:r w:rsidR="00257470">
              <w:rPr>
                <w:noProof/>
                <w:webHidden/>
              </w:rPr>
              <w:t>28</w:t>
            </w:r>
            <w:r w:rsidR="00257470">
              <w:rPr>
                <w:noProof/>
                <w:webHidden/>
              </w:rPr>
              <w:fldChar w:fldCharType="end"/>
            </w:r>
          </w:hyperlink>
        </w:p>
        <w:p w14:paraId="5BCAA774" w14:textId="77777777" w:rsidR="00257470" w:rsidRDefault="00B031E1">
          <w:pPr>
            <w:pStyle w:val="Sumrio2"/>
            <w:tabs>
              <w:tab w:val="right" w:leader="dot" w:pos="8494"/>
            </w:tabs>
            <w:rPr>
              <w:rFonts w:eastAsiaTheme="minorEastAsia"/>
              <w:noProof/>
            </w:rPr>
          </w:pPr>
          <w:hyperlink w:anchor="_Toc34232343" w:history="1">
            <w:r w:rsidR="00257470" w:rsidRPr="00101777">
              <w:rPr>
                <w:rStyle w:val="Hyperlink"/>
                <w:rFonts w:ascii="Times New Roman" w:hAnsi="Times New Roman" w:cs="Times New Roman"/>
                <w:noProof/>
              </w:rPr>
              <w:t>Lista de Potenciais Fornecedores</w:t>
            </w:r>
            <w:r w:rsidR="00257470">
              <w:rPr>
                <w:noProof/>
                <w:webHidden/>
              </w:rPr>
              <w:tab/>
            </w:r>
            <w:r w:rsidR="00257470">
              <w:rPr>
                <w:noProof/>
                <w:webHidden/>
              </w:rPr>
              <w:fldChar w:fldCharType="begin"/>
            </w:r>
            <w:r w:rsidR="00257470">
              <w:rPr>
                <w:noProof/>
                <w:webHidden/>
              </w:rPr>
              <w:instrText xml:space="preserve"> PAGEREF _Toc34232343 \h </w:instrText>
            </w:r>
            <w:r w:rsidR="00257470">
              <w:rPr>
                <w:noProof/>
                <w:webHidden/>
              </w:rPr>
            </w:r>
            <w:r w:rsidR="00257470">
              <w:rPr>
                <w:noProof/>
                <w:webHidden/>
              </w:rPr>
              <w:fldChar w:fldCharType="separate"/>
            </w:r>
            <w:r w:rsidR="00257470">
              <w:rPr>
                <w:noProof/>
                <w:webHidden/>
              </w:rPr>
              <w:t>28</w:t>
            </w:r>
            <w:r w:rsidR="00257470">
              <w:rPr>
                <w:noProof/>
                <w:webHidden/>
              </w:rPr>
              <w:fldChar w:fldCharType="end"/>
            </w:r>
          </w:hyperlink>
        </w:p>
        <w:p w14:paraId="0886EF00" w14:textId="77777777" w:rsidR="00257470" w:rsidRDefault="00B031E1">
          <w:pPr>
            <w:pStyle w:val="Sumrio1"/>
            <w:tabs>
              <w:tab w:val="right" w:leader="dot" w:pos="8494"/>
            </w:tabs>
            <w:rPr>
              <w:rFonts w:eastAsiaTheme="minorEastAsia"/>
              <w:noProof/>
            </w:rPr>
          </w:pPr>
          <w:hyperlink w:anchor="_Toc34232344" w:history="1">
            <w:r w:rsidR="00257470" w:rsidRPr="00101777">
              <w:rPr>
                <w:rStyle w:val="Hyperlink"/>
                <w:rFonts w:ascii="Times New Roman" w:hAnsi="Times New Roman" w:cs="Times New Roman"/>
                <w:noProof/>
              </w:rPr>
              <w:t>Anexo B</w:t>
            </w:r>
            <w:r w:rsidR="00257470">
              <w:rPr>
                <w:noProof/>
                <w:webHidden/>
              </w:rPr>
              <w:tab/>
            </w:r>
            <w:r w:rsidR="00257470">
              <w:rPr>
                <w:noProof/>
                <w:webHidden/>
              </w:rPr>
              <w:fldChar w:fldCharType="begin"/>
            </w:r>
            <w:r w:rsidR="00257470">
              <w:rPr>
                <w:noProof/>
                <w:webHidden/>
              </w:rPr>
              <w:instrText xml:space="preserve"> PAGEREF _Toc34232344 \h </w:instrText>
            </w:r>
            <w:r w:rsidR="00257470">
              <w:rPr>
                <w:noProof/>
                <w:webHidden/>
              </w:rPr>
            </w:r>
            <w:r w:rsidR="00257470">
              <w:rPr>
                <w:noProof/>
                <w:webHidden/>
              </w:rPr>
              <w:fldChar w:fldCharType="separate"/>
            </w:r>
            <w:r w:rsidR="00257470">
              <w:rPr>
                <w:noProof/>
                <w:webHidden/>
              </w:rPr>
              <w:t>29</w:t>
            </w:r>
            <w:r w:rsidR="00257470">
              <w:rPr>
                <w:noProof/>
                <w:webHidden/>
              </w:rPr>
              <w:fldChar w:fldCharType="end"/>
            </w:r>
          </w:hyperlink>
        </w:p>
        <w:p w14:paraId="3B8B8F05" w14:textId="77777777" w:rsidR="00257470" w:rsidRDefault="00B031E1">
          <w:pPr>
            <w:pStyle w:val="Sumrio2"/>
            <w:tabs>
              <w:tab w:val="right" w:leader="dot" w:pos="8494"/>
            </w:tabs>
            <w:rPr>
              <w:rFonts w:eastAsiaTheme="minorEastAsia"/>
              <w:noProof/>
            </w:rPr>
          </w:pPr>
          <w:hyperlink w:anchor="_Toc34232345" w:history="1">
            <w:r w:rsidR="00257470" w:rsidRPr="00101777">
              <w:rPr>
                <w:rStyle w:val="Hyperlink"/>
                <w:rFonts w:ascii="Times New Roman" w:hAnsi="Times New Roman" w:cs="Times New Roman"/>
                <w:noProof/>
              </w:rPr>
              <w:t>Contratações Públicas Similares</w:t>
            </w:r>
            <w:r w:rsidR="00257470">
              <w:rPr>
                <w:noProof/>
                <w:webHidden/>
              </w:rPr>
              <w:tab/>
            </w:r>
            <w:r w:rsidR="00257470">
              <w:rPr>
                <w:noProof/>
                <w:webHidden/>
              </w:rPr>
              <w:fldChar w:fldCharType="begin"/>
            </w:r>
            <w:r w:rsidR="00257470">
              <w:rPr>
                <w:noProof/>
                <w:webHidden/>
              </w:rPr>
              <w:instrText xml:space="preserve"> PAGEREF _Toc34232345 \h </w:instrText>
            </w:r>
            <w:r w:rsidR="00257470">
              <w:rPr>
                <w:noProof/>
                <w:webHidden/>
              </w:rPr>
            </w:r>
            <w:r w:rsidR="00257470">
              <w:rPr>
                <w:noProof/>
                <w:webHidden/>
              </w:rPr>
              <w:fldChar w:fldCharType="separate"/>
            </w:r>
            <w:r w:rsidR="00257470">
              <w:rPr>
                <w:noProof/>
                <w:webHidden/>
              </w:rPr>
              <w:t>29</w:t>
            </w:r>
            <w:r w:rsidR="00257470">
              <w:rPr>
                <w:noProof/>
                <w:webHidden/>
              </w:rPr>
              <w:fldChar w:fldCharType="end"/>
            </w:r>
          </w:hyperlink>
        </w:p>
        <w:p w14:paraId="73FA793F" w14:textId="77777777" w:rsidR="00257470" w:rsidRDefault="00B031E1">
          <w:pPr>
            <w:pStyle w:val="Sumrio1"/>
            <w:tabs>
              <w:tab w:val="right" w:leader="dot" w:pos="8494"/>
            </w:tabs>
            <w:rPr>
              <w:rFonts w:eastAsiaTheme="minorEastAsia"/>
              <w:noProof/>
            </w:rPr>
          </w:pPr>
          <w:hyperlink w:anchor="_Toc34232346" w:history="1">
            <w:r w:rsidR="00257470" w:rsidRPr="00101777">
              <w:rPr>
                <w:rStyle w:val="Hyperlink"/>
                <w:rFonts w:ascii="Times New Roman" w:hAnsi="Times New Roman" w:cs="Times New Roman"/>
                <w:noProof/>
              </w:rPr>
              <w:t>Anexo C</w:t>
            </w:r>
            <w:r w:rsidR="00257470">
              <w:rPr>
                <w:noProof/>
                <w:webHidden/>
              </w:rPr>
              <w:tab/>
            </w:r>
            <w:r w:rsidR="00257470">
              <w:rPr>
                <w:noProof/>
                <w:webHidden/>
              </w:rPr>
              <w:fldChar w:fldCharType="begin"/>
            </w:r>
            <w:r w:rsidR="00257470">
              <w:rPr>
                <w:noProof/>
                <w:webHidden/>
              </w:rPr>
              <w:instrText xml:space="preserve"> PAGEREF _Toc34232346 \h </w:instrText>
            </w:r>
            <w:r w:rsidR="00257470">
              <w:rPr>
                <w:noProof/>
                <w:webHidden/>
              </w:rPr>
            </w:r>
            <w:r w:rsidR="00257470">
              <w:rPr>
                <w:noProof/>
                <w:webHidden/>
              </w:rPr>
              <w:fldChar w:fldCharType="separate"/>
            </w:r>
            <w:r w:rsidR="00257470">
              <w:rPr>
                <w:noProof/>
                <w:webHidden/>
              </w:rPr>
              <w:t>36</w:t>
            </w:r>
            <w:r w:rsidR="00257470">
              <w:rPr>
                <w:noProof/>
                <w:webHidden/>
              </w:rPr>
              <w:fldChar w:fldCharType="end"/>
            </w:r>
          </w:hyperlink>
        </w:p>
        <w:p w14:paraId="6B0A5C32" w14:textId="77777777" w:rsidR="00257470" w:rsidRDefault="00B031E1">
          <w:pPr>
            <w:pStyle w:val="Sumrio2"/>
            <w:tabs>
              <w:tab w:val="right" w:leader="dot" w:pos="8494"/>
            </w:tabs>
            <w:rPr>
              <w:rFonts w:eastAsiaTheme="minorEastAsia"/>
              <w:noProof/>
            </w:rPr>
          </w:pPr>
          <w:hyperlink w:anchor="_Toc34232347" w:history="1">
            <w:r w:rsidR="00257470" w:rsidRPr="00101777">
              <w:rPr>
                <w:rStyle w:val="Hyperlink"/>
                <w:rFonts w:ascii="Times New Roman" w:hAnsi="Times New Roman" w:cs="Times New Roman"/>
                <w:noProof/>
              </w:rPr>
              <w:t>Especificações técnicas da solução</w:t>
            </w:r>
            <w:r w:rsidR="00257470">
              <w:rPr>
                <w:noProof/>
                <w:webHidden/>
              </w:rPr>
              <w:tab/>
            </w:r>
            <w:r w:rsidR="00257470">
              <w:rPr>
                <w:noProof/>
                <w:webHidden/>
              </w:rPr>
              <w:fldChar w:fldCharType="begin"/>
            </w:r>
            <w:r w:rsidR="00257470">
              <w:rPr>
                <w:noProof/>
                <w:webHidden/>
              </w:rPr>
              <w:instrText xml:space="preserve"> PAGEREF _Toc34232347 \h </w:instrText>
            </w:r>
            <w:r w:rsidR="00257470">
              <w:rPr>
                <w:noProof/>
                <w:webHidden/>
              </w:rPr>
            </w:r>
            <w:r w:rsidR="00257470">
              <w:rPr>
                <w:noProof/>
                <w:webHidden/>
              </w:rPr>
              <w:fldChar w:fldCharType="separate"/>
            </w:r>
            <w:r w:rsidR="00257470">
              <w:rPr>
                <w:noProof/>
                <w:webHidden/>
              </w:rPr>
              <w:t>36</w:t>
            </w:r>
            <w:r w:rsidR="00257470">
              <w:rPr>
                <w:noProof/>
                <w:webHidden/>
              </w:rPr>
              <w:fldChar w:fldCharType="end"/>
            </w:r>
          </w:hyperlink>
        </w:p>
        <w:p w14:paraId="077FE32D" w14:textId="77777777" w:rsidR="00257470" w:rsidRDefault="00B031E1">
          <w:pPr>
            <w:pStyle w:val="Sumrio2"/>
            <w:tabs>
              <w:tab w:val="right" w:leader="dot" w:pos="8494"/>
            </w:tabs>
            <w:rPr>
              <w:rFonts w:eastAsiaTheme="minorEastAsia"/>
              <w:noProof/>
            </w:rPr>
          </w:pPr>
          <w:hyperlink w:anchor="_Toc34232348" w:history="1">
            <w:r w:rsidR="00257470" w:rsidRPr="00101777">
              <w:rPr>
                <w:rStyle w:val="Hyperlink"/>
                <w:rFonts w:ascii="Times New Roman" w:hAnsi="Times New Roman" w:cs="Times New Roman"/>
                <w:noProof/>
              </w:rPr>
              <w:t>1.6 CONSIDERAÇÕES COMPLEMENTARES</w:t>
            </w:r>
            <w:r w:rsidR="00257470">
              <w:rPr>
                <w:noProof/>
                <w:webHidden/>
              </w:rPr>
              <w:tab/>
            </w:r>
            <w:r w:rsidR="00257470">
              <w:rPr>
                <w:noProof/>
                <w:webHidden/>
              </w:rPr>
              <w:fldChar w:fldCharType="begin"/>
            </w:r>
            <w:r w:rsidR="00257470">
              <w:rPr>
                <w:noProof/>
                <w:webHidden/>
              </w:rPr>
              <w:instrText xml:space="preserve"> PAGEREF _Toc34232348 \h </w:instrText>
            </w:r>
            <w:r w:rsidR="00257470">
              <w:rPr>
                <w:noProof/>
                <w:webHidden/>
              </w:rPr>
            </w:r>
            <w:r w:rsidR="00257470">
              <w:rPr>
                <w:noProof/>
                <w:webHidden/>
              </w:rPr>
              <w:fldChar w:fldCharType="separate"/>
            </w:r>
            <w:r w:rsidR="00257470">
              <w:rPr>
                <w:noProof/>
                <w:webHidden/>
              </w:rPr>
              <w:t>43</w:t>
            </w:r>
            <w:r w:rsidR="00257470">
              <w:rPr>
                <w:noProof/>
                <w:webHidden/>
              </w:rPr>
              <w:fldChar w:fldCharType="end"/>
            </w:r>
          </w:hyperlink>
        </w:p>
        <w:p w14:paraId="503AF64F" w14:textId="77777777" w:rsidR="00257470" w:rsidRDefault="00B031E1">
          <w:pPr>
            <w:pStyle w:val="Sumrio1"/>
            <w:tabs>
              <w:tab w:val="right" w:leader="dot" w:pos="8494"/>
            </w:tabs>
            <w:rPr>
              <w:rFonts w:eastAsiaTheme="minorEastAsia"/>
              <w:noProof/>
            </w:rPr>
          </w:pPr>
          <w:hyperlink w:anchor="_Toc34232349" w:history="1">
            <w:r w:rsidR="00257470" w:rsidRPr="00101777">
              <w:rPr>
                <w:rStyle w:val="Hyperlink"/>
                <w:rFonts w:ascii="Times New Roman" w:hAnsi="Times New Roman" w:cs="Times New Roman"/>
                <w:noProof/>
              </w:rPr>
              <w:t>Anexo D</w:t>
            </w:r>
            <w:r w:rsidR="00257470">
              <w:rPr>
                <w:noProof/>
                <w:webHidden/>
              </w:rPr>
              <w:tab/>
            </w:r>
            <w:r w:rsidR="00257470">
              <w:rPr>
                <w:noProof/>
                <w:webHidden/>
              </w:rPr>
              <w:fldChar w:fldCharType="begin"/>
            </w:r>
            <w:r w:rsidR="00257470">
              <w:rPr>
                <w:noProof/>
                <w:webHidden/>
              </w:rPr>
              <w:instrText xml:space="preserve"> PAGEREF _Toc34232349 \h </w:instrText>
            </w:r>
            <w:r w:rsidR="00257470">
              <w:rPr>
                <w:noProof/>
                <w:webHidden/>
              </w:rPr>
            </w:r>
            <w:r w:rsidR="00257470">
              <w:rPr>
                <w:noProof/>
                <w:webHidden/>
              </w:rPr>
              <w:fldChar w:fldCharType="separate"/>
            </w:r>
            <w:r w:rsidR="00257470">
              <w:rPr>
                <w:noProof/>
                <w:webHidden/>
              </w:rPr>
              <w:t>45</w:t>
            </w:r>
            <w:r w:rsidR="00257470">
              <w:rPr>
                <w:noProof/>
                <w:webHidden/>
              </w:rPr>
              <w:fldChar w:fldCharType="end"/>
            </w:r>
          </w:hyperlink>
        </w:p>
        <w:p w14:paraId="0108210D" w14:textId="77777777" w:rsidR="00257470" w:rsidRDefault="00B031E1">
          <w:pPr>
            <w:pStyle w:val="Sumrio2"/>
            <w:tabs>
              <w:tab w:val="right" w:leader="dot" w:pos="8494"/>
            </w:tabs>
            <w:rPr>
              <w:rFonts w:eastAsiaTheme="minorEastAsia"/>
              <w:noProof/>
            </w:rPr>
          </w:pPr>
          <w:hyperlink w:anchor="_Toc34232350" w:history="1">
            <w:r w:rsidR="00257470" w:rsidRPr="00101777">
              <w:rPr>
                <w:rStyle w:val="Hyperlink"/>
                <w:rFonts w:ascii="Times New Roman" w:hAnsi="Times New Roman" w:cs="Times New Roman"/>
                <w:noProof/>
              </w:rPr>
              <w:t>ORÇAMENTOS</w:t>
            </w:r>
            <w:r w:rsidR="00257470">
              <w:rPr>
                <w:noProof/>
                <w:webHidden/>
              </w:rPr>
              <w:tab/>
            </w:r>
            <w:r w:rsidR="00257470">
              <w:rPr>
                <w:noProof/>
                <w:webHidden/>
              </w:rPr>
              <w:fldChar w:fldCharType="begin"/>
            </w:r>
            <w:r w:rsidR="00257470">
              <w:rPr>
                <w:noProof/>
                <w:webHidden/>
              </w:rPr>
              <w:instrText xml:space="preserve"> PAGEREF _Toc34232350 \h </w:instrText>
            </w:r>
            <w:r w:rsidR="00257470">
              <w:rPr>
                <w:noProof/>
                <w:webHidden/>
              </w:rPr>
            </w:r>
            <w:r w:rsidR="00257470">
              <w:rPr>
                <w:noProof/>
                <w:webHidden/>
              </w:rPr>
              <w:fldChar w:fldCharType="separate"/>
            </w:r>
            <w:r w:rsidR="00257470">
              <w:rPr>
                <w:noProof/>
                <w:webHidden/>
              </w:rPr>
              <w:t>45</w:t>
            </w:r>
            <w:r w:rsidR="00257470">
              <w:rPr>
                <w:noProof/>
                <w:webHidden/>
              </w:rPr>
              <w:fldChar w:fldCharType="end"/>
            </w:r>
          </w:hyperlink>
        </w:p>
        <w:p w14:paraId="01872100" w14:textId="77777777"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BD5A39" w:rsidRDefault="008F0948" w:rsidP="000771B7">
      <w:pPr>
        <w:pStyle w:val="Ttulo1"/>
        <w:pageBreakBefore/>
        <w:spacing w:before="240" w:line="360" w:lineRule="auto"/>
        <w:ind w:left="431" w:hanging="431"/>
        <w:rPr>
          <w:rFonts w:ascii="Times New Roman" w:hAnsi="Times New Roman" w:cs="Times New Roman"/>
        </w:rPr>
      </w:pPr>
      <w:bookmarkStart w:id="1" w:name="_Toc23948090"/>
      <w:bookmarkStart w:id="2" w:name="_Toc34232302"/>
      <w:r w:rsidRPr="00BD5A39">
        <w:rPr>
          <w:rFonts w:ascii="Times New Roman" w:hAnsi="Times New Roman" w:cs="Times New Roman"/>
        </w:rPr>
        <w:lastRenderedPageBreak/>
        <w:t>A</w:t>
      </w:r>
      <w:r w:rsidR="000F10CC" w:rsidRPr="00BD5A39">
        <w:rPr>
          <w:rFonts w:ascii="Times New Roman" w:hAnsi="Times New Roman" w:cs="Times New Roman"/>
        </w:rPr>
        <w:t>NÁLISE DE VIABILIDADE DA CONTRATAÇÃO</w:t>
      </w:r>
      <w:r w:rsidR="00B721D6" w:rsidRPr="00BD5A39">
        <w:rPr>
          <w:rFonts w:ascii="Times New Roman" w:hAnsi="Times New Roman" w:cs="Times New Roman"/>
        </w:rPr>
        <w:t xml:space="preserve"> (Art.</w:t>
      </w:r>
      <w:r w:rsidR="00CA2922" w:rsidRPr="00BD5A39">
        <w:rPr>
          <w:rFonts w:ascii="Times New Roman" w:hAnsi="Times New Roman" w:cs="Times New Roman"/>
        </w:rPr>
        <w:t xml:space="preserve"> </w:t>
      </w:r>
      <w:r w:rsidR="00B721D6" w:rsidRPr="00BD5A39">
        <w:rPr>
          <w:rFonts w:ascii="Times New Roman" w:hAnsi="Times New Roman" w:cs="Times New Roman"/>
        </w:rPr>
        <w:t>14)</w:t>
      </w:r>
      <w:bookmarkEnd w:id="1"/>
      <w:bookmarkEnd w:id="2"/>
    </w:p>
    <w:p w14:paraId="01872102" w14:textId="77777777" w:rsidR="00A968FF" w:rsidRPr="006A6AE5" w:rsidRDefault="00AB78D7" w:rsidP="000771B7">
      <w:pPr>
        <w:pStyle w:val="Ttulo2"/>
        <w:spacing w:line="360" w:lineRule="auto"/>
        <w:rPr>
          <w:rFonts w:ascii="Times New Roman" w:hAnsi="Times New Roman" w:cs="Times New Roman"/>
          <w:sz w:val="24"/>
          <w:szCs w:val="24"/>
        </w:rPr>
      </w:pPr>
      <w:bookmarkStart w:id="3" w:name="_Toc23948091"/>
      <w:bookmarkStart w:id="4" w:name="_Toc34232303"/>
      <w:r w:rsidRPr="006A6AE5">
        <w:rPr>
          <w:rFonts w:ascii="Times New Roman" w:hAnsi="Times New Roman" w:cs="Times New Roman"/>
          <w:sz w:val="24"/>
          <w:szCs w:val="24"/>
        </w:rPr>
        <w:t>Contextualização</w:t>
      </w:r>
      <w:bookmarkEnd w:id="3"/>
      <w:bookmarkEnd w:id="4"/>
    </w:p>
    <w:p w14:paraId="7D5653B2" w14:textId="2FE31704" w:rsidR="00597787" w:rsidRDefault="009F7E0A" w:rsidP="000771B7">
      <w:pPr>
        <w:autoSpaceDE w:val="0"/>
        <w:autoSpaceDN w:val="0"/>
        <w:adjustRightInd w:val="0"/>
        <w:spacing w:line="360" w:lineRule="auto"/>
        <w:jc w:val="both"/>
        <w:rPr>
          <w:rFonts w:ascii="Times New Roman" w:hAnsi="Times New Roman" w:cs="Times New Roman"/>
          <w:noProof/>
          <w:color w:val="FF0000"/>
          <w:sz w:val="24"/>
          <w:szCs w:val="24"/>
        </w:rPr>
      </w:pPr>
      <w:r w:rsidRPr="009F7E0A">
        <w:rPr>
          <w:rFonts w:ascii="Times New Roman" w:hAnsi="Times New Roman" w:cs="Times New Roman"/>
        </w:rPr>
        <w:tab/>
      </w:r>
    </w:p>
    <w:p w14:paraId="62CFA220" w14:textId="449F672C" w:rsidR="00111681" w:rsidRPr="00111681" w:rsidRDefault="00111681" w:rsidP="00815C77">
      <w:pPr>
        <w:spacing w:line="360" w:lineRule="auto"/>
        <w:ind w:firstLine="567"/>
        <w:jc w:val="both"/>
        <w:rPr>
          <w:rFonts w:ascii="Times New Roman" w:hAnsi="Times New Roman" w:cs="Times New Roman"/>
          <w:sz w:val="24"/>
          <w:szCs w:val="24"/>
        </w:rPr>
      </w:pPr>
      <w:r w:rsidRPr="00111681">
        <w:rPr>
          <w:rFonts w:ascii="Times New Roman" w:hAnsi="Times New Roman" w:cs="Times New Roman"/>
          <w:sz w:val="24"/>
          <w:szCs w:val="24"/>
        </w:rPr>
        <w:t xml:space="preserve">O Poder Judiciário do Estado de Mato Grosso está em constante processo de modernização tecnológica a fim de proporcionar melhores condições de trabalho aos </w:t>
      </w:r>
      <w:r>
        <w:rPr>
          <w:rFonts w:ascii="Times New Roman" w:hAnsi="Times New Roman" w:cs="Times New Roman"/>
          <w:sz w:val="24"/>
          <w:szCs w:val="24"/>
        </w:rPr>
        <w:t>magistrados/servidores</w:t>
      </w:r>
      <w:r w:rsidR="00BF5CDD">
        <w:rPr>
          <w:rFonts w:ascii="Times New Roman" w:hAnsi="Times New Roman" w:cs="Times New Roman"/>
          <w:sz w:val="24"/>
          <w:szCs w:val="24"/>
        </w:rPr>
        <w:t>,</w:t>
      </w:r>
      <w:r w:rsidRPr="00111681">
        <w:rPr>
          <w:rFonts w:ascii="Times New Roman" w:hAnsi="Times New Roman" w:cs="Times New Roman"/>
          <w:sz w:val="24"/>
          <w:szCs w:val="24"/>
        </w:rPr>
        <w:t xml:space="preserve"> </w:t>
      </w:r>
      <w:r w:rsidR="001437BA" w:rsidRPr="009A2FBE">
        <w:rPr>
          <w:rFonts w:ascii="Times New Roman" w:hAnsi="Times New Roman" w:cs="Times New Roman"/>
          <w:sz w:val="24"/>
          <w:szCs w:val="24"/>
        </w:rPr>
        <w:t>bem como melhores</w:t>
      </w:r>
      <w:r w:rsidRPr="009A2FBE">
        <w:rPr>
          <w:rFonts w:ascii="Times New Roman" w:hAnsi="Times New Roman" w:cs="Times New Roman"/>
          <w:sz w:val="24"/>
          <w:szCs w:val="24"/>
        </w:rPr>
        <w:t xml:space="preserve"> serviços para a população.</w:t>
      </w:r>
    </w:p>
    <w:p w14:paraId="1054DBC1" w14:textId="7A503E64" w:rsidR="00111681" w:rsidRDefault="00111681" w:rsidP="00815C77">
      <w:pPr>
        <w:spacing w:line="360" w:lineRule="auto"/>
        <w:ind w:firstLine="567"/>
        <w:jc w:val="both"/>
        <w:rPr>
          <w:rFonts w:ascii="Times New Roman" w:hAnsi="Times New Roman" w:cs="Times New Roman"/>
          <w:sz w:val="24"/>
          <w:szCs w:val="24"/>
        </w:rPr>
      </w:pPr>
      <w:r w:rsidRPr="00111681">
        <w:rPr>
          <w:rFonts w:ascii="Times New Roman" w:hAnsi="Times New Roman" w:cs="Times New Roman"/>
          <w:sz w:val="24"/>
          <w:szCs w:val="24"/>
        </w:rPr>
        <w:t xml:space="preserve">Nesse sentido, os serviços de Tecnologia da </w:t>
      </w:r>
      <w:r w:rsidRPr="009A2FBE">
        <w:rPr>
          <w:rFonts w:ascii="Times New Roman" w:hAnsi="Times New Roman" w:cs="Times New Roman"/>
          <w:sz w:val="24"/>
          <w:szCs w:val="24"/>
        </w:rPr>
        <w:t xml:space="preserve">Informação </w:t>
      </w:r>
      <w:r w:rsidR="001437BA" w:rsidRPr="009A2FBE">
        <w:rPr>
          <w:rFonts w:ascii="Times New Roman" w:hAnsi="Times New Roman" w:cs="Times New Roman"/>
          <w:sz w:val="24"/>
          <w:szCs w:val="24"/>
        </w:rPr>
        <w:t xml:space="preserve">e Comunicação </w:t>
      </w:r>
      <w:r w:rsidRPr="009A2FBE">
        <w:rPr>
          <w:rFonts w:ascii="Times New Roman" w:hAnsi="Times New Roman" w:cs="Times New Roman"/>
          <w:sz w:val="24"/>
          <w:szCs w:val="24"/>
        </w:rPr>
        <w:t>(TI</w:t>
      </w:r>
      <w:r w:rsidR="001437BA" w:rsidRPr="009A2FBE">
        <w:rPr>
          <w:rFonts w:ascii="Times New Roman" w:hAnsi="Times New Roman" w:cs="Times New Roman"/>
          <w:sz w:val="24"/>
          <w:szCs w:val="24"/>
        </w:rPr>
        <w:t>C</w:t>
      </w:r>
      <w:r w:rsidRPr="009A2FBE">
        <w:rPr>
          <w:rFonts w:ascii="Times New Roman" w:hAnsi="Times New Roman" w:cs="Times New Roman"/>
          <w:sz w:val="24"/>
          <w:szCs w:val="24"/>
        </w:rPr>
        <w:t xml:space="preserve">) são </w:t>
      </w:r>
      <w:r w:rsidRPr="00111681">
        <w:rPr>
          <w:rFonts w:ascii="Times New Roman" w:hAnsi="Times New Roman" w:cs="Times New Roman"/>
          <w:sz w:val="24"/>
          <w:szCs w:val="24"/>
        </w:rPr>
        <w:t>fundamentais, já que proporcionam confi</w:t>
      </w:r>
      <w:r w:rsidR="00CD201B">
        <w:rPr>
          <w:rFonts w:ascii="Times New Roman" w:hAnsi="Times New Roman" w:cs="Times New Roman"/>
          <w:sz w:val="24"/>
          <w:szCs w:val="24"/>
        </w:rPr>
        <w:t>abilidade</w:t>
      </w:r>
      <w:r w:rsidRPr="00111681">
        <w:rPr>
          <w:rFonts w:ascii="Times New Roman" w:hAnsi="Times New Roman" w:cs="Times New Roman"/>
          <w:sz w:val="24"/>
          <w:szCs w:val="24"/>
        </w:rPr>
        <w:t xml:space="preserve">, </w:t>
      </w:r>
      <w:r w:rsidR="008F38F2">
        <w:rPr>
          <w:rFonts w:ascii="Times New Roman" w:hAnsi="Times New Roman" w:cs="Times New Roman"/>
          <w:sz w:val="24"/>
          <w:szCs w:val="24"/>
        </w:rPr>
        <w:t>integralidade</w:t>
      </w:r>
      <w:r w:rsidRPr="00111681">
        <w:rPr>
          <w:rFonts w:ascii="Times New Roman" w:hAnsi="Times New Roman" w:cs="Times New Roman"/>
          <w:sz w:val="24"/>
          <w:szCs w:val="24"/>
        </w:rPr>
        <w:t xml:space="preserve">, disponibilidade, autenticação, e controle de acesso à informação. No que tange </w:t>
      </w:r>
      <w:r w:rsidR="001437BA">
        <w:rPr>
          <w:rFonts w:ascii="Times New Roman" w:hAnsi="Times New Roman" w:cs="Times New Roman"/>
          <w:sz w:val="24"/>
          <w:szCs w:val="24"/>
        </w:rPr>
        <w:t>a</w:t>
      </w:r>
      <w:r w:rsidRPr="00111681">
        <w:rPr>
          <w:rFonts w:ascii="Times New Roman" w:hAnsi="Times New Roman" w:cs="Times New Roman"/>
          <w:sz w:val="24"/>
          <w:szCs w:val="24"/>
        </w:rPr>
        <w:t>o acesso à informação, a</w:t>
      </w:r>
      <w:r w:rsidR="001437BA">
        <w:rPr>
          <w:rFonts w:ascii="Times New Roman" w:hAnsi="Times New Roman" w:cs="Times New Roman"/>
          <w:sz w:val="24"/>
          <w:szCs w:val="24"/>
        </w:rPr>
        <w:t xml:space="preserve"> rede mundial de computadores (i</w:t>
      </w:r>
      <w:r w:rsidRPr="00111681">
        <w:rPr>
          <w:rFonts w:ascii="Times New Roman" w:hAnsi="Times New Roman" w:cs="Times New Roman"/>
          <w:sz w:val="24"/>
          <w:szCs w:val="24"/>
        </w:rPr>
        <w:t xml:space="preserve">nternet) se mostrou o padrão mundialmente aceito e consolidado e sem </w:t>
      </w:r>
      <w:r w:rsidRPr="009A2FBE">
        <w:rPr>
          <w:rFonts w:ascii="Times New Roman" w:hAnsi="Times New Roman" w:cs="Times New Roman"/>
          <w:sz w:val="24"/>
          <w:szCs w:val="24"/>
        </w:rPr>
        <w:t>previsão de ado</w:t>
      </w:r>
      <w:r w:rsidR="00986048" w:rsidRPr="009A2FBE">
        <w:rPr>
          <w:rFonts w:ascii="Times New Roman" w:hAnsi="Times New Roman" w:cs="Times New Roman"/>
          <w:sz w:val="24"/>
          <w:szCs w:val="24"/>
        </w:rPr>
        <w:t>ção de outro</w:t>
      </w:r>
      <w:r w:rsidRPr="009A2FBE">
        <w:rPr>
          <w:rFonts w:ascii="Times New Roman" w:hAnsi="Times New Roman" w:cs="Times New Roman"/>
          <w:sz w:val="24"/>
          <w:szCs w:val="24"/>
        </w:rPr>
        <w:t xml:space="preserve"> em </w:t>
      </w:r>
      <w:r w:rsidRPr="00111681">
        <w:rPr>
          <w:rFonts w:ascii="Times New Roman" w:hAnsi="Times New Roman" w:cs="Times New Roman"/>
          <w:sz w:val="24"/>
          <w:szCs w:val="24"/>
        </w:rPr>
        <w:t>um futuro próximo.</w:t>
      </w:r>
    </w:p>
    <w:p w14:paraId="589D5EEF" w14:textId="08E152A7" w:rsidR="004041BE" w:rsidRDefault="004041BE" w:rsidP="00815C7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Além disso, com este projeto, possibilita-se </w:t>
      </w:r>
      <w:r w:rsidR="004E6CA6">
        <w:rPr>
          <w:rFonts w:ascii="Times New Roman" w:hAnsi="Times New Roman" w:cs="Times New Roman"/>
          <w:sz w:val="24"/>
          <w:szCs w:val="24"/>
        </w:rPr>
        <w:t>a</w:t>
      </w:r>
      <w:r>
        <w:rPr>
          <w:rFonts w:ascii="Times New Roman" w:hAnsi="Times New Roman" w:cs="Times New Roman"/>
          <w:sz w:val="24"/>
          <w:szCs w:val="24"/>
        </w:rPr>
        <w:t xml:space="preserve">o PJMT </w:t>
      </w:r>
      <w:r w:rsidR="004E6CA6">
        <w:rPr>
          <w:rFonts w:ascii="Times New Roman" w:hAnsi="Times New Roman" w:cs="Times New Roman"/>
          <w:sz w:val="24"/>
          <w:szCs w:val="24"/>
        </w:rPr>
        <w:t xml:space="preserve">o </w:t>
      </w:r>
      <w:r>
        <w:rPr>
          <w:rFonts w:ascii="Times New Roman" w:hAnsi="Times New Roman" w:cs="Times New Roman"/>
          <w:sz w:val="24"/>
          <w:szCs w:val="24"/>
        </w:rPr>
        <w:t>atend</w:t>
      </w:r>
      <w:r w:rsidR="004E6CA6">
        <w:rPr>
          <w:rFonts w:ascii="Times New Roman" w:hAnsi="Times New Roman" w:cs="Times New Roman"/>
          <w:sz w:val="24"/>
          <w:szCs w:val="24"/>
        </w:rPr>
        <w:t>imento</w:t>
      </w:r>
      <w:r>
        <w:rPr>
          <w:rFonts w:ascii="Times New Roman" w:hAnsi="Times New Roman" w:cs="Times New Roman"/>
          <w:sz w:val="24"/>
          <w:szCs w:val="24"/>
        </w:rPr>
        <w:t xml:space="preserve"> </w:t>
      </w:r>
      <w:r w:rsidR="004E6CA6">
        <w:rPr>
          <w:rFonts w:ascii="Times New Roman" w:hAnsi="Times New Roman" w:cs="Times New Roman"/>
          <w:sz w:val="24"/>
          <w:szCs w:val="24"/>
        </w:rPr>
        <w:t>das crescentes</w:t>
      </w:r>
      <w:r>
        <w:rPr>
          <w:rFonts w:ascii="Times New Roman" w:hAnsi="Times New Roman" w:cs="Times New Roman"/>
          <w:sz w:val="24"/>
          <w:szCs w:val="24"/>
        </w:rPr>
        <w:t xml:space="preserve"> necessidades por automação de processos, disponibilização de serviços via </w:t>
      </w:r>
      <w:r w:rsidR="004E6CA6">
        <w:rPr>
          <w:rFonts w:ascii="Times New Roman" w:hAnsi="Times New Roman" w:cs="Times New Roman"/>
          <w:sz w:val="24"/>
          <w:szCs w:val="24"/>
        </w:rPr>
        <w:t>w</w:t>
      </w:r>
      <w:r>
        <w:rPr>
          <w:rFonts w:ascii="Times New Roman" w:hAnsi="Times New Roman" w:cs="Times New Roman"/>
          <w:sz w:val="24"/>
          <w:szCs w:val="24"/>
        </w:rPr>
        <w:t xml:space="preserve">eb, bem como a disseminação de conteúdos e funcionamento de nossos recursos como: </w:t>
      </w:r>
    </w:p>
    <w:p w14:paraId="0B01BA29" w14:textId="77777777" w:rsidR="00815C77" w:rsidRDefault="00815C77" w:rsidP="00815C77">
      <w:pPr>
        <w:spacing w:line="360" w:lineRule="auto"/>
        <w:ind w:firstLine="567"/>
        <w:jc w:val="both"/>
        <w:rPr>
          <w:rFonts w:ascii="Times New Roman" w:hAnsi="Times New Roman" w:cs="Times New Roman"/>
          <w:sz w:val="24"/>
          <w:szCs w:val="24"/>
        </w:rPr>
      </w:pPr>
    </w:p>
    <w:p w14:paraId="5BF59149" w14:textId="50CFFC7E" w:rsidR="003A627F" w:rsidRPr="003A627F" w:rsidRDefault="003A627F" w:rsidP="00815C77">
      <w:pPr>
        <w:pStyle w:val="Primeirorecuodecorpodetexto"/>
        <w:numPr>
          <w:ilvl w:val="0"/>
          <w:numId w:val="18"/>
        </w:numPr>
        <w:spacing w:line="360" w:lineRule="auto"/>
        <w:ind w:left="426" w:hanging="142"/>
        <w:rPr>
          <w:rFonts w:ascii="Times New Roman" w:hAnsi="Times New Roman" w:cs="Times New Roman"/>
          <w:sz w:val="24"/>
          <w:szCs w:val="24"/>
        </w:rPr>
      </w:pPr>
      <w:r w:rsidRPr="003A627F">
        <w:rPr>
          <w:rFonts w:ascii="Times New Roman" w:hAnsi="Times New Roman" w:cs="Times New Roman"/>
          <w:sz w:val="24"/>
          <w:szCs w:val="24"/>
        </w:rPr>
        <w:t>Processo Judicial Eletrônico –PJe, Diário da Justiça Eletr</w:t>
      </w:r>
      <w:r>
        <w:rPr>
          <w:rFonts w:ascii="Times New Roman" w:hAnsi="Times New Roman" w:cs="Times New Roman"/>
          <w:sz w:val="24"/>
          <w:szCs w:val="24"/>
        </w:rPr>
        <w:t xml:space="preserve">ônico, </w:t>
      </w:r>
      <w:r w:rsidRPr="003A627F">
        <w:rPr>
          <w:rFonts w:ascii="Times New Roman" w:hAnsi="Times New Roman" w:cs="Times New Roman"/>
          <w:sz w:val="24"/>
          <w:szCs w:val="24"/>
        </w:rPr>
        <w:t>PROJUDI</w:t>
      </w:r>
      <w:r>
        <w:rPr>
          <w:rFonts w:ascii="Times New Roman" w:hAnsi="Times New Roman" w:cs="Times New Roman"/>
          <w:sz w:val="24"/>
          <w:szCs w:val="24"/>
        </w:rPr>
        <w:t xml:space="preserve">, </w:t>
      </w:r>
      <w:r w:rsidRPr="003A627F">
        <w:rPr>
          <w:rFonts w:ascii="Times New Roman" w:hAnsi="Times New Roman" w:cs="Times New Roman"/>
          <w:sz w:val="24"/>
          <w:szCs w:val="24"/>
        </w:rPr>
        <w:t>APOLO WEB, SISCONDJ</w:t>
      </w:r>
      <w:r>
        <w:rPr>
          <w:rFonts w:ascii="Times New Roman" w:hAnsi="Times New Roman" w:cs="Times New Roman"/>
          <w:sz w:val="24"/>
          <w:szCs w:val="24"/>
        </w:rPr>
        <w:t xml:space="preserve">, </w:t>
      </w:r>
      <w:r w:rsidRPr="003A627F">
        <w:rPr>
          <w:rFonts w:ascii="Times New Roman" w:hAnsi="Times New Roman" w:cs="Times New Roman"/>
          <w:sz w:val="24"/>
          <w:szCs w:val="24"/>
        </w:rPr>
        <w:t>BACENJUD</w:t>
      </w:r>
      <w:r>
        <w:rPr>
          <w:rFonts w:ascii="Times New Roman" w:hAnsi="Times New Roman" w:cs="Times New Roman"/>
          <w:sz w:val="24"/>
          <w:szCs w:val="24"/>
        </w:rPr>
        <w:t xml:space="preserve">, </w:t>
      </w:r>
      <w:r w:rsidRPr="003A627F">
        <w:rPr>
          <w:rFonts w:ascii="Times New Roman" w:hAnsi="Times New Roman" w:cs="Times New Roman"/>
          <w:sz w:val="24"/>
          <w:szCs w:val="24"/>
        </w:rPr>
        <w:t>FIPLAN</w:t>
      </w:r>
      <w:r w:rsidR="004E6CA6">
        <w:rPr>
          <w:rFonts w:ascii="Times New Roman" w:hAnsi="Times New Roman" w:cs="Times New Roman"/>
          <w:sz w:val="24"/>
          <w:szCs w:val="24"/>
        </w:rPr>
        <w:t>,</w:t>
      </w:r>
      <w:r w:rsidRPr="003A627F">
        <w:rPr>
          <w:rFonts w:ascii="Times New Roman" w:hAnsi="Times New Roman" w:cs="Times New Roman"/>
          <w:sz w:val="24"/>
          <w:szCs w:val="24"/>
        </w:rPr>
        <w:t xml:space="preserve"> Malote Digital</w:t>
      </w:r>
      <w:r w:rsidR="004E6CA6">
        <w:rPr>
          <w:rFonts w:ascii="Times New Roman" w:hAnsi="Times New Roman" w:cs="Times New Roman"/>
          <w:sz w:val="24"/>
          <w:szCs w:val="24"/>
        </w:rPr>
        <w:t xml:space="preserve">, </w:t>
      </w:r>
      <w:r w:rsidR="004E6CA6" w:rsidRPr="003F46CB">
        <w:rPr>
          <w:rFonts w:ascii="Times New Roman" w:hAnsi="Times New Roman" w:cs="Times New Roman"/>
          <w:sz w:val="24"/>
          <w:szCs w:val="24"/>
        </w:rPr>
        <w:t>dentre outros.</w:t>
      </w:r>
    </w:p>
    <w:p w14:paraId="0891E744" w14:textId="77777777" w:rsidR="00111681" w:rsidRDefault="00111681" w:rsidP="00815C77">
      <w:pPr>
        <w:spacing w:line="360" w:lineRule="auto"/>
        <w:ind w:firstLine="567"/>
        <w:jc w:val="both"/>
        <w:rPr>
          <w:rFonts w:ascii="Times New Roman" w:hAnsi="Times New Roman" w:cs="Times New Roman"/>
          <w:sz w:val="24"/>
          <w:szCs w:val="24"/>
        </w:rPr>
      </w:pPr>
      <w:r w:rsidRPr="00111681">
        <w:rPr>
          <w:rFonts w:ascii="Times New Roman" w:hAnsi="Times New Roman" w:cs="Times New Roman"/>
          <w:sz w:val="24"/>
          <w:szCs w:val="24"/>
        </w:rPr>
        <w:t>O Tribunal de Justiça do Estado de Mato Grosso possui atualmente dois contratos para a mantença de alta disponibilidade dos serviços de comunicação de dados, quais sejam:</w:t>
      </w:r>
    </w:p>
    <w:p w14:paraId="21BADBE1" w14:textId="29F04E63" w:rsidR="00111681" w:rsidRDefault="00111681" w:rsidP="00815C77">
      <w:pPr>
        <w:pStyle w:val="Primeirorecuodecorpodetexto"/>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0C030F">
        <w:rPr>
          <w:rFonts w:ascii="Times New Roman" w:hAnsi="Times New Roman" w:cs="Times New Roman"/>
          <w:sz w:val="24"/>
          <w:szCs w:val="24"/>
        </w:rPr>
        <w:t>Contrato nº 46/2018-TJMT</w:t>
      </w:r>
      <w:r>
        <w:rPr>
          <w:rFonts w:ascii="Times New Roman" w:hAnsi="Times New Roman" w:cs="Times New Roman"/>
          <w:sz w:val="24"/>
          <w:szCs w:val="24"/>
        </w:rPr>
        <w:t>, firmado com</w:t>
      </w:r>
      <w:r w:rsidRPr="000C030F">
        <w:rPr>
          <w:rFonts w:ascii="Times New Roman" w:hAnsi="Times New Roman" w:cs="Times New Roman"/>
          <w:sz w:val="24"/>
          <w:szCs w:val="24"/>
        </w:rPr>
        <w:t xml:space="preserve"> a empresa Oi S/A, </w:t>
      </w:r>
      <w:r>
        <w:rPr>
          <w:rFonts w:ascii="Times New Roman" w:hAnsi="Times New Roman" w:cs="Times New Roman"/>
          <w:sz w:val="24"/>
          <w:szCs w:val="24"/>
        </w:rPr>
        <w:t>cujo objeto são</w:t>
      </w:r>
      <w:r w:rsidRPr="000C030F">
        <w:rPr>
          <w:rFonts w:ascii="Times New Roman" w:hAnsi="Times New Roman" w:cs="Times New Roman"/>
          <w:sz w:val="24"/>
          <w:szCs w:val="24"/>
        </w:rPr>
        <w:t xml:space="preserve"> todos os </w:t>
      </w:r>
      <w:r w:rsidRPr="00767EA3">
        <w:rPr>
          <w:rFonts w:ascii="Times New Roman" w:hAnsi="Times New Roman" w:cs="Times New Roman"/>
          <w:sz w:val="24"/>
          <w:szCs w:val="24"/>
        </w:rPr>
        <w:t xml:space="preserve">links (IP e MPLS) de comunicação entre o Data Center do TJMT, as Comarcas e (aplicações </w:t>
      </w:r>
      <w:r w:rsidR="00FF0DE1" w:rsidRPr="00767EA3">
        <w:rPr>
          <w:rFonts w:ascii="Times New Roman" w:hAnsi="Times New Roman" w:cs="Times New Roman"/>
          <w:sz w:val="24"/>
          <w:szCs w:val="24"/>
        </w:rPr>
        <w:t>WEB</w:t>
      </w:r>
      <w:r w:rsidR="00FF0DE1">
        <w:rPr>
          <w:rFonts w:ascii="Times New Roman" w:hAnsi="Times New Roman" w:cs="Times New Roman"/>
          <w:sz w:val="24"/>
          <w:szCs w:val="24"/>
        </w:rPr>
        <w:t>)</w:t>
      </w:r>
      <w:r w:rsidR="007419EB">
        <w:rPr>
          <w:rFonts w:ascii="Times New Roman" w:hAnsi="Times New Roman" w:cs="Times New Roman"/>
          <w:sz w:val="24"/>
          <w:szCs w:val="24"/>
        </w:rPr>
        <w:t xml:space="preserve"> </w:t>
      </w:r>
      <w:r w:rsidRPr="00767EA3">
        <w:rPr>
          <w:rFonts w:ascii="Times New Roman" w:hAnsi="Times New Roman" w:cs="Times New Roman"/>
          <w:sz w:val="24"/>
          <w:szCs w:val="24"/>
        </w:rPr>
        <w:t>a internet;</w:t>
      </w:r>
    </w:p>
    <w:p w14:paraId="189207A1" w14:textId="77777777" w:rsidR="00111681" w:rsidRDefault="00111681" w:rsidP="00111681">
      <w:pPr>
        <w:pStyle w:val="Primeirorecuodecorpodetexto"/>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C030F">
        <w:rPr>
          <w:rFonts w:ascii="Times New Roman" w:hAnsi="Times New Roman" w:cs="Times New Roman"/>
          <w:sz w:val="24"/>
          <w:szCs w:val="24"/>
        </w:rPr>
        <w:t>Contrato nº 47/2018-TJMT</w:t>
      </w:r>
      <w:r>
        <w:rPr>
          <w:rFonts w:ascii="Times New Roman" w:hAnsi="Times New Roman" w:cs="Times New Roman"/>
          <w:sz w:val="24"/>
          <w:szCs w:val="24"/>
        </w:rPr>
        <w:t>, firmado com a empresa Claro S/A, cujo objeto é</w:t>
      </w:r>
      <w:r w:rsidRPr="000C030F">
        <w:rPr>
          <w:rFonts w:ascii="Times New Roman" w:hAnsi="Times New Roman" w:cs="Times New Roman"/>
          <w:sz w:val="24"/>
          <w:szCs w:val="24"/>
        </w:rPr>
        <w:t xml:space="preserve"> manter o link secundário.</w:t>
      </w:r>
    </w:p>
    <w:p w14:paraId="1785152E" w14:textId="5C93A831" w:rsidR="00815C77" w:rsidRDefault="00406C45" w:rsidP="00815C77">
      <w:pPr>
        <w:spacing w:line="360" w:lineRule="auto"/>
        <w:ind w:firstLine="567"/>
        <w:jc w:val="both"/>
        <w:rPr>
          <w:rFonts w:ascii="Times New Roman" w:hAnsi="Times New Roman" w:cs="Times New Roman"/>
          <w:sz w:val="24"/>
          <w:szCs w:val="24"/>
        </w:rPr>
      </w:pPr>
      <w:r w:rsidRPr="008A0792">
        <w:rPr>
          <w:rFonts w:ascii="Times New Roman" w:hAnsi="Times New Roman" w:cs="Times New Roman"/>
          <w:sz w:val="24"/>
          <w:szCs w:val="24"/>
        </w:rPr>
        <w:t>Ocorre que d</w:t>
      </w:r>
      <w:r w:rsidR="00815C77" w:rsidRPr="008A0792">
        <w:rPr>
          <w:rFonts w:ascii="Times New Roman" w:hAnsi="Times New Roman" w:cs="Times New Roman"/>
          <w:sz w:val="24"/>
          <w:szCs w:val="24"/>
        </w:rPr>
        <w:t xml:space="preserve">urante o processo </w:t>
      </w:r>
      <w:r w:rsidR="00815C77">
        <w:rPr>
          <w:rFonts w:ascii="Times New Roman" w:hAnsi="Times New Roman" w:cs="Times New Roman"/>
          <w:sz w:val="24"/>
          <w:szCs w:val="24"/>
        </w:rPr>
        <w:t xml:space="preserve">de renovação do </w:t>
      </w:r>
      <w:r w:rsidR="00815C77" w:rsidRPr="000C030F">
        <w:rPr>
          <w:rFonts w:ascii="Times New Roman" w:hAnsi="Times New Roman" w:cs="Times New Roman"/>
          <w:sz w:val="24"/>
          <w:szCs w:val="24"/>
        </w:rPr>
        <w:t>Contrato nº 47/201</w:t>
      </w:r>
      <w:r w:rsidR="00815C77">
        <w:rPr>
          <w:rFonts w:ascii="Times New Roman" w:hAnsi="Times New Roman" w:cs="Times New Roman"/>
          <w:sz w:val="24"/>
          <w:szCs w:val="24"/>
        </w:rPr>
        <w:t>8</w:t>
      </w:r>
      <w:r w:rsidR="00815C77" w:rsidRPr="000C030F">
        <w:rPr>
          <w:rFonts w:ascii="Times New Roman" w:hAnsi="Times New Roman" w:cs="Times New Roman"/>
          <w:sz w:val="24"/>
          <w:szCs w:val="24"/>
        </w:rPr>
        <w:t xml:space="preserve">, evidenciou-se que o preço </w:t>
      </w:r>
      <w:r>
        <w:rPr>
          <w:rFonts w:ascii="Times New Roman" w:hAnsi="Times New Roman" w:cs="Times New Roman"/>
          <w:sz w:val="24"/>
          <w:szCs w:val="24"/>
        </w:rPr>
        <w:t>contratado</w:t>
      </w:r>
      <w:r w:rsidR="00815C77" w:rsidRPr="000C030F">
        <w:rPr>
          <w:rFonts w:ascii="Times New Roman" w:hAnsi="Times New Roman" w:cs="Times New Roman"/>
          <w:sz w:val="24"/>
          <w:szCs w:val="24"/>
        </w:rPr>
        <w:t xml:space="preserve"> atualmente está acima dos valores </w:t>
      </w:r>
      <w:r w:rsidR="00815C77">
        <w:rPr>
          <w:rFonts w:ascii="Times New Roman" w:hAnsi="Times New Roman" w:cs="Times New Roman"/>
          <w:sz w:val="24"/>
          <w:szCs w:val="24"/>
        </w:rPr>
        <w:t>operados</w:t>
      </w:r>
      <w:r w:rsidR="00815C77" w:rsidRPr="000C030F">
        <w:rPr>
          <w:rFonts w:ascii="Times New Roman" w:hAnsi="Times New Roman" w:cs="Times New Roman"/>
          <w:sz w:val="24"/>
          <w:szCs w:val="24"/>
        </w:rPr>
        <w:t xml:space="preserve"> no mercado po</w:t>
      </w:r>
      <w:r w:rsidR="00815C77">
        <w:rPr>
          <w:rFonts w:ascii="Times New Roman" w:hAnsi="Times New Roman" w:cs="Times New Roman"/>
          <w:sz w:val="24"/>
          <w:szCs w:val="24"/>
        </w:rPr>
        <w:t>r outras empresas do mesmo ramo</w:t>
      </w:r>
      <w:r>
        <w:rPr>
          <w:rFonts w:ascii="Times New Roman" w:hAnsi="Times New Roman" w:cs="Times New Roman"/>
          <w:sz w:val="24"/>
          <w:szCs w:val="24"/>
        </w:rPr>
        <w:t>,</w:t>
      </w:r>
      <w:r w:rsidR="00815C77">
        <w:rPr>
          <w:rFonts w:ascii="Times New Roman" w:hAnsi="Times New Roman" w:cs="Times New Roman"/>
          <w:sz w:val="24"/>
          <w:szCs w:val="24"/>
        </w:rPr>
        <w:t xml:space="preserve"> para o mesmo objeto. Em face disso, foram realizadas reuniões com a Contratada com o fim de equalização de valores, restando infrutíferas.</w:t>
      </w:r>
    </w:p>
    <w:p w14:paraId="40F9877C" w14:textId="031FF582" w:rsidR="00815C77" w:rsidRPr="008A0792" w:rsidRDefault="00815C77" w:rsidP="00815C77">
      <w:pPr>
        <w:spacing w:line="360" w:lineRule="auto"/>
        <w:ind w:firstLine="567"/>
        <w:jc w:val="both"/>
        <w:rPr>
          <w:rFonts w:ascii="Times New Roman" w:hAnsi="Times New Roman" w:cs="Times New Roman"/>
          <w:sz w:val="24"/>
          <w:szCs w:val="24"/>
        </w:rPr>
      </w:pPr>
      <w:r w:rsidRPr="008A0792">
        <w:rPr>
          <w:rFonts w:ascii="Times New Roman" w:hAnsi="Times New Roman" w:cs="Times New Roman"/>
          <w:sz w:val="24"/>
          <w:szCs w:val="24"/>
        </w:rPr>
        <w:lastRenderedPageBreak/>
        <w:t xml:space="preserve"> </w:t>
      </w:r>
      <w:r w:rsidRPr="008A0792">
        <w:rPr>
          <w:rFonts w:ascii="Times New Roman" w:hAnsi="Times New Roman" w:cs="Times New Roman"/>
          <w:sz w:val="24"/>
          <w:szCs w:val="24"/>
        </w:rPr>
        <w:tab/>
      </w:r>
      <w:r w:rsidR="00406C45" w:rsidRPr="008A0792">
        <w:rPr>
          <w:rFonts w:ascii="Times New Roman" w:hAnsi="Times New Roman" w:cs="Times New Roman"/>
          <w:sz w:val="24"/>
          <w:szCs w:val="24"/>
        </w:rPr>
        <w:t>Face a isso, o</w:t>
      </w:r>
      <w:r w:rsidRPr="008A0792">
        <w:rPr>
          <w:rFonts w:ascii="Times New Roman" w:hAnsi="Times New Roman" w:cs="Times New Roman"/>
          <w:sz w:val="24"/>
          <w:szCs w:val="24"/>
        </w:rPr>
        <w:t xml:space="preserve"> Excelentíssimo </w:t>
      </w:r>
      <w:r w:rsidR="00406C45" w:rsidRPr="008A0792">
        <w:rPr>
          <w:rFonts w:ascii="Times New Roman" w:hAnsi="Times New Roman" w:cs="Times New Roman"/>
          <w:sz w:val="24"/>
          <w:szCs w:val="24"/>
        </w:rPr>
        <w:t xml:space="preserve">Sr. </w:t>
      </w:r>
      <w:r w:rsidRPr="008A0792">
        <w:rPr>
          <w:rFonts w:ascii="Times New Roman" w:hAnsi="Times New Roman" w:cs="Times New Roman"/>
          <w:sz w:val="24"/>
          <w:szCs w:val="24"/>
        </w:rPr>
        <w:t xml:space="preserve">Presidente </w:t>
      </w:r>
      <w:r w:rsidR="00406C45" w:rsidRPr="008A0792">
        <w:rPr>
          <w:rFonts w:ascii="Times New Roman" w:hAnsi="Times New Roman" w:cs="Times New Roman"/>
          <w:sz w:val="24"/>
          <w:szCs w:val="24"/>
        </w:rPr>
        <w:t xml:space="preserve">deste Sodalício, em sua r. decisão acerca da renovação </w:t>
      </w:r>
      <w:r w:rsidRPr="008A0792">
        <w:rPr>
          <w:rFonts w:ascii="Times New Roman" w:hAnsi="Times New Roman" w:cs="Times New Roman"/>
          <w:sz w:val="24"/>
          <w:szCs w:val="24"/>
        </w:rPr>
        <w:t>contratual, registrou:</w:t>
      </w:r>
    </w:p>
    <w:p w14:paraId="3FCF6A73" w14:textId="77777777" w:rsidR="00815C77" w:rsidRPr="007401A7" w:rsidRDefault="00815C77" w:rsidP="00815C77">
      <w:pPr>
        <w:tabs>
          <w:tab w:val="left" w:pos="2268"/>
        </w:tabs>
        <w:spacing w:before="120" w:after="120" w:line="360" w:lineRule="auto"/>
        <w:ind w:left="2694"/>
        <w:jc w:val="both"/>
        <w:rPr>
          <w:rFonts w:ascii="Times New Roman" w:hAnsi="Times New Roman" w:cs="Times New Roman"/>
          <w:u w:val="single"/>
        </w:rPr>
      </w:pPr>
      <w:r w:rsidRPr="007401A7">
        <w:rPr>
          <w:rFonts w:ascii="Times New Roman" w:hAnsi="Times New Roman" w:cs="Times New Roman"/>
          <w:u w:val="single"/>
        </w:rPr>
        <w:t xml:space="preserve"> “ que os prejuízos de um eventual indeferimento da prorrogação da vigência contratual seriam muito superiores à manutenção deste objeto nestas condições, eis que os serviços judiciais prestados de forma eletrônica pelo PJMT estariam comprometidos.”</w:t>
      </w:r>
    </w:p>
    <w:p w14:paraId="1333A5C8" w14:textId="77777777" w:rsidR="00815C77" w:rsidRPr="007401A7" w:rsidRDefault="00815C77" w:rsidP="00815C77">
      <w:pPr>
        <w:tabs>
          <w:tab w:val="left" w:pos="2268"/>
        </w:tabs>
        <w:spacing w:before="120" w:after="120" w:line="360" w:lineRule="auto"/>
        <w:ind w:left="2694"/>
        <w:jc w:val="both"/>
        <w:rPr>
          <w:rFonts w:ascii="Times New Roman" w:hAnsi="Times New Roman" w:cs="Times New Roman"/>
          <w:u w:val="single"/>
        </w:rPr>
      </w:pPr>
      <w:r w:rsidRPr="007401A7">
        <w:rPr>
          <w:rFonts w:ascii="Times New Roman" w:hAnsi="Times New Roman" w:cs="Times New Roman"/>
          <w:u w:val="single"/>
        </w:rPr>
        <w:t>“ Todavia, entendo ser suficiente consignar o prazo de 12 (doze) meses para a prorrogação, ao passo que, também, deverá constar a possibilidade de rescisão antecipada da avença, uma vez concluído o certame que virá a substituir este contrato. ”</w:t>
      </w:r>
    </w:p>
    <w:p w14:paraId="3F6BA1A1" w14:textId="55B81D61" w:rsidR="00815C77" w:rsidRDefault="00815C77" w:rsidP="006148F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Destarte, restou demonstrada a desvantajosidade de continuidade da avença firmada </w:t>
      </w:r>
      <w:r w:rsidR="006148FC">
        <w:rPr>
          <w:rFonts w:ascii="Times New Roman" w:hAnsi="Times New Roman" w:cs="Times New Roman"/>
          <w:sz w:val="24"/>
          <w:szCs w:val="24"/>
        </w:rPr>
        <w:t xml:space="preserve">– </w:t>
      </w:r>
      <w:r>
        <w:rPr>
          <w:rFonts w:ascii="Times New Roman" w:hAnsi="Times New Roman" w:cs="Times New Roman"/>
          <w:sz w:val="24"/>
          <w:szCs w:val="24"/>
        </w:rPr>
        <w:t>Contrato nº. 47/2018</w:t>
      </w:r>
      <w:r w:rsidR="006148FC">
        <w:rPr>
          <w:rFonts w:ascii="Times New Roman" w:hAnsi="Times New Roman" w:cs="Times New Roman"/>
          <w:sz w:val="24"/>
          <w:szCs w:val="24"/>
        </w:rPr>
        <w:t xml:space="preserve"> – dando-se</w:t>
      </w:r>
      <w:r>
        <w:rPr>
          <w:rFonts w:ascii="Times New Roman" w:hAnsi="Times New Roman" w:cs="Times New Roman"/>
          <w:sz w:val="24"/>
          <w:szCs w:val="24"/>
        </w:rPr>
        <w:t xml:space="preserve"> início a este novo projeto de contratação.</w:t>
      </w:r>
    </w:p>
    <w:p w14:paraId="4371A77C" w14:textId="77777777" w:rsidR="00111681" w:rsidRPr="00111681" w:rsidRDefault="00111681" w:rsidP="00815C77">
      <w:pPr>
        <w:spacing w:line="360" w:lineRule="auto"/>
        <w:ind w:firstLine="567"/>
        <w:jc w:val="both"/>
        <w:rPr>
          <w:rFonts w:ascii="Times New Roman" w:hAnsi="Times New Roman" w:cs="Times New Roman"/>
          <w:sz w:val="24"/>
          <w:szCs w:val="24"/>
        </w:rPr>
      </w:pPr>
      <w:r w:rsidRPr="00111681">
        <w:rPr>
          <w:rFonts w:ascii="Times New Roman" w:hAnsi="Times New Roman" w:cs="Times New Roman"/>
          <w:sz w:val="24"/>
          <w:szCs w:val="24"/>
        </w:rPr>
        <w:t>Cabe salientar que o PJMT possui hoje Links de Internet projetados e propostos para o atendimento de demandas tecnológicas de outrora, todavia, é sabido que em nossa permanente evolução necessita-se progredir para acompanhar o crescimento natural para suportar a carga de dados.</w:t>
      </w:r>
    </w:p>
    <w:p w14:paraId="18044DA7" w14:textId="7FFFE746" w:rsidR="00111681" w:rsidRPr="00111681" w:rsidRDefault="00111681" w:rsidP="00815C77">
      <w:pPr>
        <w:spacing w:line="360" w:lineRule="auto"/>
        <w:ind w:firstLine="567"/>
        <w:jc w:val="both"/>
        <w:rPr>
          <w:rFonts w:ascii="Times New Roman" w:hAnsi="Times New Roman" w:cs="Times New Roman"/>
          <w:sz w:val="24"/>
          <w:szCs w:val="24"/>
        </w:rPr>
      </w:pPr>
      <w:r w:rsidRPr="00111681">
        <w:rPr>
          <w:rFonts w:ascii="Times New Roman" w:hAnsi="Times New Roman" w:cs="Times New Roman"/>
          <w:sz w:val="24"/>
          <w:szCs w:val="24"/>
        </w:rPr>
        <w:t xml:space="preserve">Merece destaque que a evolução </w:t>
      </w:r>
      <w:r w:rsidR="00B33DD0">
        <w:rPr>
          <w:rFonts w:ascii="Times New Roman" w:hAnsi="Times New Roman" w:cs="Times New Roman"/>
          <w:sz w:val="24"/>
          <w:szCs w:val="24"/>
        </w:rPr>
        <w:t>em</w:t>
      </w:r>
      <w:r w:rsidRPr="00111681">
        <w:rPr>
          <w:rFonts w:ascii="Times New Roman" w:hAnsi="Times New Roman" w:cs="Times New Roman"/>
          <w:sz w:val="24"/>
          <w:szCs w:val="24"/>
        </w:rPr>
        <w:t xml:space="preserve"> TI</w:t>
      </w:r>
      <w:r w:rsidR="00B33DD0">
        <w:rPr>
          <w:rFonts w:ascii="Times New Roman" w:hAnsi="Times New Roman" w:cs="Times New Roman"/>
          <w:sz w:val="24"/>
          <w:szCs w:val="24"/>
        </w:rPr>
        <w:t>C</w:t>
      </w:r>
      <w:r w:rsidRPr="00111681">
        <w:rPr>
          <w:rFonts w:ascii="Times New Roman" w:hAnsi="Times New Roman" w:cs="Times New Roman"/>
          <w:sz w:val="24"/>
          <w:szCs w:val="24"/>
        </w:rPr>
        <w:t xml:space="preserve"> é contínua, </w:t>
      </w:r>
      <w:r w:rsidR="00B33DD0">
        <w:rPr>
          <w:rFonts w:ascii="Times New Roman" w:hAnsi="Times New Roman" w:cs="Times New Roman"/>
          <w:sz w:val="24"/>
          <w:szCs w:val="24"/>
        </w:rPr>
        <w:t>motivo pelo qual</w:t>
      </w:r>
      <w:r w:rsidR="00810480">
        <w:rPr>
          <w:rFonts w:ascii="Times New Roman" w:hAnsi="Times New Roman" w:cs="Times New Roman"/>
          <w:sz w:val="24"/>
          <w:szCs w:val="24"/>
        </w:rPr>
        <w:t xml:space="preserve"> faz-se necessário dotar </w:t>
      </w:r>
      <w:r w:rsidRPr="00111681">
        <w:rPr>
          <w:rFonts w:ascii="Times New Roman" w:hAnsi="Times New Roman" w:cs="Times New Roman"/>
          <w:sz w:val="24"/>
          <w:szCs w:val="24"/>
        </w:rPr>
        <w:t>a Instituição de meios para evitar operar sobre um ambiente subestimado</w:t>
      </w:r>
      <w:r w:rsidR="00677F18">
        <w:rPr>
          <w:rFonts w:ascii="Times New Roman" w:hAnsi="Times New Roman" w:cs="Times New Roman"/>
          <w:sz w:val="24"/>
          <w:szCs w:val="24"/>
        </w:rPr>
        <w:t>,</w:t>
      </w:r>
      <w:r w:rsidRPr="00111681">
        <w:rPr>
          <w:rFonts w:ascii="Times New Roman" w:hAnsi="Times New Roman" w:cs="Times New Roman"/>
          <w:sz w:val="24"/>
          <w:szCs w:val="24"/>
        </w:rPr>
        <w:t xml:space="preserve"> e correr o risco de não dispor de recursos quando necessário.</w:t>
      </w:r>
    </w:p>
    <w:p w14:paraId="0F7C4302" w14:textId="40A3E77D" w:rsidR="00111681" w:rsidRDefault="00111681" w:rsidP="00815C77">
      <w:pPr>
        <w:pStyle w:val="Primeirorecuodecorpodetexto"/>
        <w:spacing w:line="360" w:lineRule="auto"/>
        <w:ind w:firstLine="567"/>
        <w:rPr>
          <w:rFonts w:ascii="Times New Roman" w:hAnsi="Times New Roman" w:cs="Times New Roman"/>
          <w:sz w:val="24"/>
          <w:szCs w:val="24"/>
        </w:rPr>
      </w:pPr>
      <w:r w:rsidRPr="00111681">
        <w:rPr>
          <w:rFonts w:ascii="Times New Roman" w:hAnsi="Times New Roman" w:cs="Times New Roman"/>
          <w:sz w:val="24"/>
          <w:szCs w:val="24"/>
        </w:rPr>
        <w:t xml:space="preserve">Portanto, conclui-se que a pretendida contratação de um Link de Internet </w:t>
      </w:r>
      <w:r>
        <w:rPr>
          <w:rFonts w:ascii="Times New Roman" w:hAnsi="Times New Roman" w:cs="Times New Roman"/>
          <w:sz w:val="24"/>
          <w:szCs w:val="24"/>
        </w:rPr>
        <w:t>secundário</w:t>
      </w:r>
      <w:r w:rsidRPr="00111681">
        <w:rPr>
          <w:rFonts w:ascii="Times New Roman" w:hAnsi="Times New Roman" w:cs="Times New Roman"/>
          <w:sz w:val="24"/>
          <w:szCs w:val="24"/>
        </w:rPr>
        <w:t xml:space="preserve"> é imprescindível a partir da necessidade do PJMT de modernizar sua TI</w:t>
      </w:r>
      <w:r w:rsidR="00677F18">
        <w:rPr>
          <w:rFonts w:ascii="Times New Roman" w:hAnsi="Times New Roman" w:cs="Times New Roman"/>
          <w:sz w:val="24"/>
          <w:szCs w:val="24"/>
        </w:rPr>
        <w:t>C,</w:t>
      </w:r>
      <w:r w:rsidRPr="00111681">
        <w:rPr>
          <w:rFonts w:ascii="Times New Roman" w:hAnsi="Times New Roman" w:cs="Times New Roman"/>
          <w:sz w:val="24"/>
          <w:szCs w:val="24"/>
        </w:rPr>
        <w:t xml:space="preserve"> e elevar a qualidade dos recursos ofertados aos seus servidores</w:t>
      </w:r>
      <w:r>
        <w:rPr>
          <w:rFonts w:ascii="Times New Roman" w:hAnsi="Times New Roman" w:cs="Times New Roman"/>
          <w:sz w:val="24"/>
          <w:szCs w:val="24"/>
        </w:rPr>
        <w:t xml:space="preserve"> e usuários</w:t>
      </w:r>
      <w:r w:rsidRPr="00111681">
        <w:rPr>
          <w:rFonts w:ascii="Times New Roman" w:hAnsi="Times New Roman" w:cs="Times New Roman"/>
          <w:sz w:val="24"/>
          <w:szCs w:val="24"/>
        </w:rPr>
        <w:t>, e</w:t>
      </w:r>
      <w:r w:rsidR="00677F18">
        <w:rPr>
          <w:rFonts w:ascii="Times New Roman" w:hAnsi="Times New Roman" w:cs="Times New Roman"/>
          <w:sz w:val="24"/>
          <w:szCs w:val="24"/>
        </w:rPr>
        <w:t>,</w:t>
      </w:r>
      <w:r w:rsidRPr="00111681">
        <w:rPr>
          <w:rFonts w:ascii="Times New Roman" w:hAnsi="Times New Roman" w:cs="Times New Roman"/>
          <w:sz w:val="24"/>
          <w:szCs w:val="24"/>
        </w:rPr>
        <w:t xml:space="preserve"> por consectário</w:t>
      </w:r>
      <w:r w:rsidR="00677F18">
        <w:rPr>
          <w:rFonts w:ascii="Times New Roman" w:hAnsi="Times New Roman" w:cs="Times New Roman"/>
          <w:sz w:val="24"/>
          <w:szCs w:val="24"/>
        </w:rPr>
        <w:t>,</w:t>
      </w:r>
      <w:r w:rsidRPr="00111681">
        <w:rPr>
          <w:rFonts w:ascii="Times New Roman" w:hAnsi="Times New Roman" w:cs="Times New Roman"/>
          <w:sz w:val="24"/>
          <w:szCs w:val="24"/>
        </w:rPr>
        <w:t xml:space="preserve"> o melhor desempenho das atividades jurisdicionais e um melhor serviço prestado à sociedade</w:t>
      </w:r>
      <w:r w:rsidR="00677F18">
        <w:rPr>
          <w:rFonts w:ascii="Times New Roman" w:hAnsi="Times New Roman" w:cs="Times New Roman"/>
          <w:sz w:val="24"/>
          <w:szCs w:val="24"/>
        </w:rPr>
        <w:t>, a</w:t>
      </w:r>
      <w:r w:rsidR="007419EB">
        <w:rPr>
          <w:rFonts w:ascii="Times New Roman" w:hAnsi="Times New Roman" w:cs="Times New Roman"/>
          <w:sz w:val="24"/>
          <w:szCs w:val="24"/>
        </w:rPr>
        <w:t xml:space="preserve">través de serviços de acesso à internet com alto nível de qualidade, estabilidade e robustez. </w:t>
      </w:r>
    </w:p>
    <w:p w14:paraId="7239F7C0" w14:textId="0931F536" w:rsidR="008F7C16" w:rsidRPr="00191761" w:rsidRDefault="008F7C16" w:rsidP="00815C77">
      <w:pPr>
        <w:pStyle w:val="Primeirorecuodecorpodetexto"/>
        <w:spacing w:line="360" w:lineRule="auto"/>
        <w:ind w:firstLine="567"/>
        <w:rPr>
          <w:rFonts w:ascii="Times New Roman" w:hAnsi="Times New Roman" w:cs="Times New Roman"/>
          <w:sz w:val="24"/>
          <w:szCs w:val="24"/>
        </w:rPr>
      </w:pPr>
      <w:r w:rsidRPr="00191761">
        <w:rPr>
          <w:rFonts w:ascii="Times New Roman" w:hAnsi="Times New Roman" w:cs="Times New Roman"/>
          <w:sz w:val="24"/>
          <w:szCs w:val="24"/>
        </w:rPr>
        <w:t>Feita a devida contextualização e a importância da contratação, pass</w:t>
      </w:r>
      <w:r w:rsidR="00FA67B9">
        <w:rPr>
          <w:rFonts w:ascii="Times New Roman" w:hAnsi="Times New Roman" w:cs="Times New Roman"/>
          <w:sz w:val="24"/>
          <w:szCs w:val="24"/>
        </w:rPr>
        <w:t>a-se</w:t>
      </w:r>
      <w:r w:rsidRPr="00191761">
        <w:rPr>
          <w:rFonts w:ascii="Times New Roman" w:hAnsi="Times New Roman" w:cs="Times New Roman"/>
          <w:sz w:val="24"/>
          <w:szCs w:val="24"/>
        </w:rPr>
        <w:t xml:space="preserve"> </w:t>
      </w:r>
      <w:r w:rsidR="00FA67B9">
        <w:rPr>
          <w:rFonts w:ascii="Times New Roman" w:hAnsi="Times New Roman" w:cs="Times New Roman"/>
          <w:sz w:val="24"/>
          <w:szCs w:val="24"/>
        </w:rPr>
        <w:t>à</w:t>
      </w:r>
      <w:r w:rsidRPr="00191761">
        <w:rPr>
          <w:rFonts w:ascii="Times New Roman" w:hAnsi="Times New Roman" w:cs="Times New Roman"/>
          <w:sz w:val="24"/>
          <w:szCs w:val="24"/>
        </w:rPr>
        <w:t xml:space="preserve"> tratativa dos elementos listados no artigo 14 da Resolução nº 182/2013 do CNJ. </w:t>
      </w:r>
    </w:p>
    <w:p w14:paraId="01872137" w14:textId="77777777" w:rsidR="00465A39" w:rsidRPr="006A6AE5" w:rsidRDefault="001B5C2A" w:rsidP="000771B7">
      <w:pPr>
        <w:pStyle w:val="Ttulo2"/>
        <w:spacing w:after="120" w:line="360" w:lineRule="auto"/>
        <w:ind w:left="578" w:hanging="578"/>
        <w:rPr>
          <w:rFonts w:ascii="Times New Roman" w:hAnsi="Times New Roman" w:cs="Times New Roman"/>
        </w:rPr>
      </w:pPr>
      <w:bookmarkStart w:id="5" w:name="_Toc23948092"/>
      <w:bookmarkStart w:id="6" w:name="_Toc34232304"/>
      <w:r w:rsidRPr="006A6AE5">
        <w:rPr>
          <w:rFonts w:ascii="Times New Roman" w:hAnsi="Times New Roman" w:cs="Times New Roman"/>
        </w:rPr>
        <w:lastRenderedPageBreak/>
        <w:t>Definição e Especificação dos Requisitos</w:t>
      </w:r>
      <w:r w:rsidR="000C7BC2" w:rsidRPr="006A6AE5">
        <w:rPr>
          <w:rFonts w:ascii="Times New Roman" w:hAnsi="Times New Roman" w:cs="Times New Roman"/>
        </w:rPr>
        <w:t xml:space="preserve"> da Demanda</w:t>
      </w:r>
      <w:r w:rsidRPr="006A6AE5">
        <w:rPr>
          <w:rFonts w:ascii="Times New Roman" w:hAnsi="Times New Roman" w:cs="Times New Roman"/>
        </w:rPr>
        <w:t xml:space="preserve"> (Art. 14, I)</w:t>
      </w:r>
      <w:bookmarkEnd w:id="5"/>
      <w:bookmarkEnd w:id="6"/>
    </w:p>
    <w:p w14:paraId="1492A92F" w14:textId="6C55564D" w:rsidR="008F7C16" w:rsidRDefault="008F7C16" w:rsidP="00C6114D">
      <w:pPr>
        <w:pStyle w:val="Primeirorecuodecorpodetexto"/>
        <w:spacing w:line="360" w:lineRule="auto"/>
        <w:ind w:firstLine="567"/>
        <w:rPr>
          <w:rFonts w:ascii="Times New Roman" w:hAnsi="Times New Roman" w:cs="Times New Roman"/>
          <w:sz w:val="24"/>
          <w:szCs w:val="24"/>
        </w:rPr>
      </w:pPr>
      <w:r w:rsidRPr="00191761">
        <w:rPr>
          <w:rFonts w:ascii="Times New Roman" w:hAnsi="Times New Roman" w:cs="Times New Roman"/>
          <w:sz w:val="24"/>
          <w:szCs w:val="24"/>
        </w:rPr>
        <w:t xml:space="preserve">A </w:t>
      </w:r>
      <w:r w:rsidR="00416279">
        <w:rPr>
          <w:rFonts w:ascii="Times New Roman" w:hAnsi="Times New Roman" w:cs="Times New Roman"/>
          <w:sz w:val="24"/>
          <w:szCs w:val="24"/>
        </w:rPr>
        <w:t>contratação pretendida, qual seja “L</w:t>
      </w:r>
      <w:r w:rsidR="003C623B">
        <w:rPr>
          <w:rFonts w:ascii="Times New Roman" w:hAnsi="Times New Roman" w:cs="Times New Roman"/>
          <w:sz w:val="24"/>
          <w:szCs w:val="24"/>
        </w:rPr>
        <w:t xml:space="preserve">ink </w:t>
      </w:r>
      <w:r w:rsidR="00416279">
        <w:rPr>
          <w:rFonts w:ascii="Times New Roman" w:hAnsi="Times New Roman" w:cs="Times New Roman"/>
          <w:sz w:val="24"/>
          <w:szCs w:val="24"/>
        </w:rPr>
        <w:t xml:space="preserve">secundário </w:t>
      </w:r>
      <w:r w:rsidR="003C623B">
        <w:rPr>
          <w:rFonts w:ascii="Times New Roman" w:hAnsi="Times New Roman" w:cs="Times New Roman"/>
          <w:sz w:val="24"/>
          <w:szCs w:val="24"/>
        </w:rPr>
        <w:t>de comunica</w:t>
      </w:r>
      <w:r w:rsidR="00416279">
        <w:rPr>
          <w:rFonts w:ascii="Times New Roman" w:hAnsi="Times New Roman" w:cs="Times New Roman"/>
          <w:sz w:val="24"/>
          <w:szCs w:val="24"/>
        </w:rPr>
        <w:t xml:space="preserve">ção de dados terrestres para o PJMT” </w:t>
      </w:r>
      <w:r w:rsidRPr="00191761">
        <w:rPr>
          <w:rFonts w:ascii="Times New Roman" w:hAnsi="Times New Roman" w:cs="Times New Roman"/>
          <w:sz w:val="24"/>
          <w:szCs w:val="24"/>
        </w:rPr>
        <w:t xml:space="preserve">possui como espeque a missão estabelecida no Planejamento Estratégico de </w:t>
      </w:r>
      <w:r w:rsidRPr="008F38F2">
        <w:rPr>
          <w:rFonts w:ascii="Times New Roman" w:hAnsi="Times New Roman" w:cs="Times New Roman"/>
          <w:sz w:val="24"/>
          <w:szCs w:val="24"/>
        </w:rPr>
        <w:t xml:space="preserve">TIC 2019-2020, qual seja: Propiciação de soluções em Tecnologia de Informação e Comunicação, para cumprimento, pelo Judiciário Mato-Grossense de </w:t>
      </w:r>
      <w:r w:rsidR="00CD201B" w:rsidRPr="008F38F2">
        <w:rPr>
          <w:rFonts w:ascii="Times New Roman" w:hAnsi="Times New Roman" w:cs="Times New Roman"/>
          <w:sz w:val="24"/>
          <w:szCs w:val="24"/>
        </w:rPr>
        <w:t>seu objetivo estratégico</w:t>
      </w:r>
      <w:r w:rsidR="00416279" w:rsidRPr="008F38F2">
        <w:rPr>
          <w:rFonts w:ascii="Times New Roman" w:hAnsi="Times New Roman" w:cs="Times New Roman"/>
          <w:sz w:val="24"/>
          <w:szCs w:val="24"/>
        </w:rPr>
        <w:t xml:space="preserve">, que é </w:t>
      </w:r>
      <w:r w:rsidR="00CD201B" w:rsidRPr="008F38F2">
        <w:rPr>
          <w:rFonts w:ascii="Times New Roman" w:hAnsi="Times New Roman" w:cs="Times New Roman"/>
          <w:sz w:val="24"/>
          <w:szCs w:val="24"/>
        </w:rPr>
        <w:t>garantir confiabilidade, integralidade e disponibilidade das informações, serviços e sistemas</w:t>
      </w:r>
      <w:r w:rsidR="00416279" w:rsidRPr="008F38F2">
        <w:rPr>
          <w:rFonts w:ascii="Times New Roman" w:hAnsi="Times New Roman" w:cs="Times New Roman"/>
          <w:sz w:val="24"/>
          <w:szCs w:val="24"/>
        </w:rPr>
        <w:t xml:space="preserve">. Além disso, tem como premissa a continuidade dos serviços suportados pelo Contrato nº </w:t>
      </w:r>
      <w:r w:rsidR="004A304A" w:rsidRPr="008F38F2">
        <w:rPr>
          <w:rFonts w:ascii="Times New Roman" w:hAnsi="Times New Roman" w:cs="Times New Roman"/>
          <w:sz w:val="24"/>
          <w:szCs w:val="24"/>
        </w:rPr>
        <w:t>47/2018 TJMT</w:t>
      </w:r>
      <w:r w:rsidR="00416279" w:rsidRPr="008F38F2">
        <w:rPr>
          <w:rFonts w:ascii="Times New Roman" w:hAnsi="Times New Roman" w:cs="Times New Roman"/>
          <w:sz w:val="24"/>
          <w:szCs w:val="24"/>
        </w:rPr>
        <w:t>.</w:t>
      </w:r>
      <w:r w:rsidRPr="008F38F2">
        <w:rPr>
          <w:rFonts w:ascii="Times New Roman" w:hAnsi="Times New Roman" w:cs="Times New Roman"/>
          <w:sz w:val="24"/>
          <w:szCs w:val="24"/>
        </w:rPr>
        <w:t xml:space="preserve"> </w:t>
      </w:r>
    </w:p>
    <w:p w14:paraId="342EF5AE" w14:textId="09D22C3B" w:rsidR="003C623B" w:rsidRDefault="003C623B" w:rsidP="00C6114D">
      <w:pPr>
        <w:pStyle w:val="Primeirorecuodecorpodetexto"/>
        <w:spacing w:line="360" w:lineRule="auto"/>
        <w:ind w:firstLine="567"/>
        <w:rPr>
          <w:rFonts w:ascii="Times New Roman" w:hAnsi="Times New Roman" w:cs="Times New Roman"/>
          <w:sz w:val="24"/>
          <w:szCs w:val="24"/>
        </w:rPr>
      </w:pPr>
      <w:r>
        <w:rPr>
          <w:rFonts w:ascii="Times New Roman" w:hAnsi="Times New Roman" w:cs="Times New Roman"/>
          <w:sz w:val="24"/>
          <w:szCs w:val="24"/>
        </w:rPr>
        <w:t>Os requisitos da demanda esteiam-se nos seguintes focos:</w:t>
      </w:r>
    </w:p>
    <w:p w14:paraId="15804F9F" w14:textId="1EF85232" w:rsidR="007D12EF" w:rsidRPr="003C623B" w:rsidRDefault="003C623B" w:rsidP="00C6114D">
      <w:pPr>
        <w:pStyle w:val="PargrafodaLista"/>
        <w:numPr>
          <w:ilvl w:val="0"/>
          <w:numId w:val="9"/>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O</w:t>
      </w:r>
      <w:r w:rsidR="007D12EF" w:rsidRPr="003C623B">
        <w:rPr>
          <w:rFonts w:ascii="Times New Roman" w:hAnsi="Times New Roman" w:cs="Times New Roman"/>
          <w:sz w:val="24"/>
          <w:szCs w:val="24"/>
        </w:rPr>
        <w:t xml:space="preserve"> </w:t>
      </w:r>
      <w:r>
        <w:rPr>
          <w:rFonts w:ascii="Times New Roman" w:hAnsi="Times New Roman" w:cs="Times New Roman"/>
          <w:i/>
          <w:sz w:val="24"/>
          <w:szCs w:val="24"/>
        </w:rPr>
        <w:t>link</w:t>
      </w:r>
      <w:r>
        <w:rPr>
          <w:rFonts w:ascii="Times New Roman" w:hAnsi="Times New Roman" w:cs="Times New Roman"/>
          <w:sz w:val="24"/>
          <w:szCs w:val="24"/>
        </w:rPr>
        <w:t xml:space="preserve"> deve ser provido </w:t>
      </w:r>
      <w:r w:rsidR="00B93C32">
        <w:rPr>
          <w:rFonts w:ascii="Times New Roman" w:hAnsi="Times New Roman" w:cs="Times New Roman"/>
          <w:sz w:val="24"/>
          <w:szCs w:val="24"/>
        </w:rPr>
        <w:t>continuamente</w:t>
      </w:r>
      <w:r w:rsidR="007D12EF" w:rsidRPr="003C623B">
        <w:rPr>
          <w:rFonts w:ascii="Times New Roman" w:hAnsi="Times New Roman" w:cs="Times New Roman"/>
          <w:sz w:val="24"/>
          <w:szCs w:val="24"/>
        </w:rPr>
        <w:t xml:space="preserve">, em regime </w:t>
      </w:r>
      <w:r w:rsidR="007B7DA3">
        <w:rPr>
          <w:rFonts w:ascii="Times New Roman" w:hAnsi="Times New Roman" w:cs="Times New Roman"/>
          <w:sz w:val="24"/>
          <w:szCs w:val="24"/>
        </w:rPr>
        <w:t xml:space="preserve">de </w:t>
      </w:r>
      <w:r w:rsidR="007D12EF" w:rsidRPr="003C623B">
        <w:rPr>
          <w:rFonts w:ascii="Times New Roman" w:hAnsi="Times New Roman" w:cs="Times New Roman"/>
          <w:sz w:val="24"/>
          <w:szCs w:val="24"/>
        </w:rPr>
        <w:t>24</w:t>
      </w:r>
      <w:r w:rsidR="00C6114D">
        <w:rPr>
          <w:rFonts w:ascii="Times New Roman" w:hAnsi="Times New Roman" w:cs="Times New Roman"/>
          <w:sz w:val="24"/>
          <w:szCs w:val="24"/>
        </w:rPr>
        <w:t xml:space="preserve"> (vinte e quatro) horas por dia </w:t>
      </w:r>
      <w:r w:rsidR="007D12EF" w:rsidRPr="003C623B">
        <w:rPr>
          <w:rFonts w:ascii="Times New Roman" w:hAnsi="Times New Roman" w:cs="Times New Roman"/>
          <w:sz w:val="24"/>
          <w:szCs w:val="24"/>
        </w:rPr>
        <w:t>7</w:t>
      </w:r>
      <w:r w:rsidR="00C6114D">
        <w:rPr>
          <w:rFonts w:ascii="Times New Roman" w:hAnsi="Times New Roman" w:cs="Times New Roman"/>
          <w:sz w:val="24"/>
          <w:szCs w:val="24"/>
        </w:rPr>
        <w:t>(sete) dias por semana</w:t>
      </w:r>
      <w:r w:rsidR="007D12EF" w:rsidRPr="003C623B">
        <w:rPr>
          <w:rFonts w:ascii="Times New Roman" w:hAnsi="Times New Roman" w:cs="Times New Roman"/>
          <w:sz w:val="24"/>
          <w:szCs w:val="24"/>
        </w:rPr>
        <w:t>, com as seguintes garantias:</w:t>
      </w:r>
    </w:p>
    <w:p w14:paraId="767B3D4F" w14:textId="4728F563" w:rsidR="007D12EF" w:rsidRPr="003C623B" w:rsidRDefault="007D12EF" w:rsidP="00C6114D">
      <w:pPr>
        <w:pStyle w:val="PargrafodaLista"/>
        <w:numPr>
          <w:ilvl w:val="1"/>
          <w:numId w:val="9"/>
        </w:numPr>
        <w:spacing w:line="360" w:lineRule="auto"/>
        <w:ind w:left="1134" w:hanging="283"/>
        <w:rPr>
          <w:rFonts w:ascii="Times New Roman" w:hAnsi="Times New Roman" w:cs="Times New Roman"/>
          <w:sz w:val="24"/>
          <w:szCs w:val="24"/>
        </w:rPr>
      </w:pPr>
      <w:r w:rsidRPr="003C623B">
        <w:rPr>
          <w:rFonts w:ascii="Times New Roman" w:hAnsi="Times New Roman" w:cs="Times New Roman"/>
          <w:sz w:val="24"/>
          <w:szCs w:val="24"/>
        </w:rPr>
        <w:t xml:space="preserve">Reestabelecimento dos serviços em caso de interrupção excepcional, em prazos </w:t>
      </w:r>
      <w:r w:rsidRPr="00DB1B54">
        <w:rPr>
          <w:rFonts w:ascii="Times New Roman" w:hAnsi="Times New Roman" w:cs="Times New Roman"/>
          <w:sz w:val="24"/>
          <w:szCs w:val="24"/>
        </w:rPr>
        <w:t>reduzidos</w:t>
      </w:r>
      <w:r w:rsidR="009C73D7" w:rsidRPr="00DB1B54">
        <w:rPr>
          <w:rFonts w:ascii="Times New Roman" w:hAnsi="Times New Roman" w:cs="Times New Roman"/>
          <w:sz w:val="24"/>
          <w:szCs w:val="24"/>
        </w:rPr>
        <w:t xml:space="preserve">, </w:t>
      </w:r>
      <w:r w:rsidR="00B93C32" w:rsidRPr="00DB1B54">
        <w:rPr>
          <w:rFonts w:ascii="Times New Roman" w:hAnsi="Times New Roman" w:cs="Times New Roman"/>
          <w:sz w:val="24"/>
          <w:szCs w:val="24"/>
        </w:rPr>
        <w:t>conforme acordo de nível de serviço estabelecido</w:t>
      </w:r>
      <w:r w:rsidRPr="00DB1B54">
        <w:rPr>
          <w:rFonts w:ascii="Times New Roman" w:hAnsi="Times New Roman" w:cs="Times New Roman"/>
          <w:sz w:val="24"/>
          <w:szCs w:val="24"/>
        </w:rPr>
        <w:t>;</w:t>
      </w:r>
    </w:p>
    <w:p w14:paraId="70EBEE07" w14:textId="43B2B5B1" w:rsidR="007D12EF" w:rsidRPr="007B7DA3" w:rsidRDefault="00795325" w:rsidP="00C6114D">
      <w:pPr>
        <w:pStyle w:val="PargrafodaLista"/>
        <w:numPr>
          <w:ilvl w:val="1"/>
          <w:numId w:val="9"/>
        </w:numPr>
        <w:spacing w:line="360" w:lineRule="auto"/>
        <w:ind w:left="1134" w:hanging="283"/>
        <w:rPr>
          <w:rFonts w:ascii="Times New Roman" w:hAnsi="Times New Roman" w:cs="Times New Roman"/>
          <w:sz w:val="24"/>
          <w:szCs w:val="24"/>
        </w:rPr>
      </w:pPr>
      <w:r w:rsidRPr="007B7DA3">
        <w:rPr>
          <w:rFonts w:ascii="Times New Roman" w:hAnsi="Times New Roman" w:cs="Times New Roman"/>
          <w:sz w:val="24"/>
          <w:szCs w:val="24"/>
        </w:rPr>
        <w:t>Velocidade 2Gbps</w:t>
      </w:r>
      <w:r w:rsidR="007B7DA3" w:rsidRPr="007B7DA3">
        <w:rPr>
          <w:rFonts w:ascii="Times New Roman" w:hAnsi="Times New Roman" w:cs="Times New Roman"/>
          <w:sz w:val="24"/>
          <w:szCs w:val="24"/>
        </w:rPr>
        <w:t>;</w:t>
      </w:r>
    </w:p>
    <w:p w14:paraId="2617818C" w14:textId="22E58240" w:rsidR="007D12EF" w:rsidRDefault="007D12EF" w:rsidP="00C6114D">
      <w:pPr>
        <w:pStyle w:val="PargrafodaLista"/>
        <w:numPr>
          <w:ilvl w:val="1"/>
          <w:numId w:val="9"/>
        </w:numPr>
        <w:spacing w:line="360" w:lineRule="auto"/>
        <w:ind w:left="1134" w:hanging="283"/>
        <w:rPr>
          <w:rFonts w:ascii="Times New Roman" w:hAnsi="Times New Roman" w:cs="Times New Roman"/>
          <w:sz w:val="24"/>
          <w:szCs w:val="24"/>
        </w:rPr>
      </w:pPr>
      <w:r w:rsidRPr="003C623B">
        <w:rPr>
          <w:rFonts w:ascii="Times New Roman" w:hAnsi="Times New Roman" w:cs="Times New Roman"/>
          <w:sz w:val="24"/>
          <w:szCs w:val="24"/>
        </w:rPr>
        <w:t>Gerenciáve</w:t>
      </w:r>
      <w:r w:rsidR="008F38F2">
        <w:rPr>
          <w:rFonts w:ascii="Times New Roman" w:hAnsi="Times New Roman" w:cs="Times New Roman"/>
          <w:sz w:val="24"/>
          <w:szCs w:val="24"/>
        </w:rPr>
        <w:t xml:space="preserve">l </w:t>
      </w:r>
      <w:r w:rsidRPr="003C623B">
        <w:rPr>
          <w:rFonts w:ascii="Times New Roman" w:hAnsi="Times New Roman" w:cs="Times New Roman"/>
          <w:sz w:val="24"/>
          <w:szCs w:val="24"/>
        </w:rPr>
        <w:t xml:space="preserve">quanto ao tipo de tráfego de dados; </w:t>
      </w:r>
    </w:p>
    <w:p w14:paraId="61C1A032" w14:textId="4E9CBF15" w:rsidR="00C6114D" w:rsidRDefault="00795325" w:rsidP="00C6114D">
      <w:pPr>
        <w:pStyle w:val="PargrafodaLista"/>
        <w:numPr>
          <w:ilvl w:val="1"/>
          <w:numId w:val="9"/>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Todos os equipamentos e insumos</w:t>
      </w:r>
      <w:r w:rsidR="00C6114D">
        <w:rPr>
          <w:rFonts w:ascii="Times New Roman" w:hAnsi="Times New Roman" w:cs="Times New Roman"/>
          <w:sz w:val="24"/>
          <w:szCs w:val="24"/>
        </w:rPr>
        <w:t xml:space="preserve"> necessário</w:t>
      </w:r>
      <w:r w:rsidR="00EE5E93">
        <w:rPr>
          <w:rFonts w:ascii="Times New Roman" w:hAnsi="Times New Roman" w:cs="Times New Roman"/>
          <w:sz w:val="24"/>
          <w:szCs w:val="24"/>
        </w:rPr>
        <w:t>s</w:t>
      </w:r>
      <w:r w:rsidR="007D1B6F">
        <w:rPr>
          <w:rFonts w:ascii="Times New Roman" w:hAnsi="Times New Roman" w:cs="Times New Roman"/>
          <w:sz w:val="24"/>
          <w:szCs w:val="24"/>
        </w:rPr>
        <w:t xml:space="preserve"> – modens, roteadores, etc - </w:t>
      </w:r>
      <w:r w:rsidR="00C6114D">
        <w:rPr>
          <w:rFonts w:ascii="Times New Roman" w:hAnsi="Times New Roman" w:cs="Times New Roman"/>
          <w:sz w:val="24"/>
          <w:szCs w:val="24"/>
        </w:rPr>
        <w:t>para a prestação do</w:t>
      </w:r>
      <w:r w:rsidR="00EE5E93">
        <w:rPr>
          <w:rFonts w:ascii="Times New Roman" w:hAnsi="Times New Roman" w:cs="Times New Roman"/>
          <w:sz w:val="24"/>
          <w:szCs w:val="24"/>
        </w:rPr>
        <w:t>s</w:t>
      </w:r>
      <w:r w:rsidR="00C6114D">
        <w:rPr>
          <w:rFonts w:ascii="Times New Roman" w:hAnsi="Times New Roman" w:cs="Times New Roman"/>
          <w:sz w:val="24"/>
          <w:szCs w:val="24"/>
        </w:rPr>
        <w:t xml:space="preserve"> serviço</w:t>
      </w:r>
      <w:r w:rsidR="00EE5E93">
        <w:rPr>
          <w:rFonts w:ascii="Times New Roman" w:hAnsi="Times New Roman" w:cs="Times New Roman"/>
          <w:sz w:val="24"/>
          <w:szCs w:val="24"/>
        </w:rPr>
        <w:t>s</w:t>
      </w:r>
      <w:r>
        <w:rPr>
          <w:rFonts w:ascii="Times New Roman" w:hAnsi="Times New Roman" w:cs="Times New Roman"/>
          <w:sz w:val="24"/>
          <w:szCs w:val="24"/>
        </w:rPr>
        <w:t xml:space="preserve"> deverão</w:t>
      </w:r>
      <w:r w:rsidR="00C6114D">
        <w:rPr>
          <w:rFonts w:ascii="Times New Roman" w:hAnsi="Times New Roman" w:cs="Times New Roman"/>
          <w:sz w:val="24"/>
          <w:szCs w:val="24"/>
        </w:rPr>
        <w:t xml:space="preserve"> ser cedidos em regime de comodato</w:t>
      </w:r>
      <w:r w:rsidR="005A5FD5">
        <w:rPr>
          <w:rFonts w:ascii="Times New Roman" w:hAnsi="Times New Roman" w:cs="Times New Roman"/>
          <w:sz w:val="24"/>
          <w:szCs w:val="24"/>
        </w:rPr>
        <w:t xml:space="preserve"> </w:t>
      </w:r>
      <w:r w:rsidR="00C6114D">
        <w:rPr>
          <w:rFonts w:ascii="Times New Roman" w:hAnsi="Times New Roman" w:cs="Times New Roman"/>
          <w:sz w:val="24"/>
          <w:szCs w:val="24"/>
        </w:rPr>
        <w:t>e não pode</w:t>
      </w:r>
      <w:r w:rsidR="00EE5E93">
        <w:rPr>
          <w:rFonts w:ascii="Times New Roman" w:hAnsi="Times New Roman" w:cs="Times New Roman"/>
          <w:sz w:val="24"/>
          <w:szCs w:val="24"/>
        </w:rPr>
        <w:t xml:space="preserve">m </w:t>
      </w:r>
      <w:r w:rsidR="007B726C">
        <w:rPr>
          <w:rFonts w:ascii="Times New Roman" w:hAnsi="Times New Roman" w:cs="Times New Roman"/>
          <w:sz w:val="24"/>
          <w:szCs w:val="24"/>
        </w:rPr>
        <w:t>implicar em custos adicionais;</w:t>
      </w:r>
    </w:p>
    <w:p w14:paraId="07EC52DD" w14:textId="2E14C67F" w:rsidR="00795325" w:rsidRPr="00381B21" w:rsidRDefault="007B726C" w:rsidP="00C6114D">
      <w:pPr>
        <w:pStyle w:val="PargrafodaLista"/>
        <w:numPr>
          <w:ilvl w:val="1"/>
          <w:numId w:val="9"/>
        </w:numPr>
        <w:spacing w:line="360" w:lineRule="auto"/>
        <w:ind w:left="1134" w:hanging="283"/>
        <w:rPr>
          <w:rFonts w:ascii="Times New Roman" w:hAnsi="Times New Roman" w:cs="Times New Roman"/>
          <w:sz w:val="24"/>
          <w:szCs w:val="24"/>
        </w:rPr>
      </w:pPr>
      <w:r w:rsidRPr="00381B21">
        <w:rPr>
          <w:rFonts w:ascii="Times New Roman" w:hAnsi="Times New Roman" w:cs="Times New Roman"/>
          <w:sz w:val="24"/>
          <w:szCs w:val="24"/>
        </w:rPr>
        <w:t>Software de monitoramento para acompanhamento do tráfego e SLA do link;</w:t>
      </w:r>
    </w:p>
    <w:p w14:paraId="69BD1F4E" w14:textId="006AEBC5" w:rsidR="00003753" w:rsidRDefault="008F38F2" w:rsidP="000771B7">
      <w:pPr>
        <w:pStyle w:val="Primeirorecuodecorpodetexto"/>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01872151" w14:textId="41ACC3BB" w:rsidR="000844BF" w:rsidRPr="006A6AE5" w:rsidRDefault="001B5C2A" w:rsidP="000771B7">
      <w:pPr>
        <w:pStyle w:val="Ttulo2"/>
        <w:spacing w:after="120" w:line="360" w:lineRule="auto"/>
        <w:ind w:left="578" w:hanging="578"/>
        <w:rPr>
          <w:rFonts w:ascii="Times New Roman" w:hAnsi="Times New Roman" w:cs="Times New Roman"/>
        </w:rPr>
      </w:pPr>
      <w:bookmarkStart w:id="7" w:name="_Toc23948093"/>
      <w:bookmarkStart w:id="8" w:name="_Toc34232305"/>
      <w:r w:rsidRPr="006A6AE5">
        <w:rPr>
          <w:rFonts w:ascii="Times New Roman" w:hAnsi="Times New Roman" w:cs="Times New Roman"/>
        </w:rPr>
        <w:t xml:space="preserve">Soluções Disponíveis no Mercado de TIC (Art. 14, </w:t>
      </w:r>
      <w:r w:rsidR="00EE0B24" w:rsidRPr="006A6AE5">
        <w:rPr>
          <w:rFonts w:ascii="Times New Roman" w:hAnsi="Times New Roman" w:cs="Times New Roman"/>
        </w:rPr>
        <w:t>I</w:t>
      </w:r>
      <w:r w:rsidRPr="006A6AE5">
        <w:rPr>
          <w:rFonts w:ascii="Times New Roman" w:hAnsi="Times New Roman" w:cs="Times New Roman"/>
        </w:rPr>
        <w:t>, a)</w:t>
      </w:r>
      <w:bookmarkEnd w:id="7"/>
      <w:bookmarkEnd w:id="8"/>
    </w:p>
    <w:p w14:paraId="2371A413" w14:textId="2A0AFD03" w:rsidR="007D12EF" w:rsidRPr="002A0425" w:rsidRDefault="001F7724" w:rsidP="00147A8E">
      <w:pPr>
        <w:spacing w:line="360" w:lineRule="auto"/>
        <w:ind w:firstLine="567"/>
        <w:jc w:val="both"/>
        <w:rPr>
          <w:rFonts w:ascii="Times New Roman" w:hAnsi="Times New Roman" w:cs="Times New Roman"/>
          <w:sz w:val="24"/>
          <w:szCs w:val="24"/>
        </w:rPr>
      </w:pPr>
      <w:r w:rsidRPr="002A0425">
        <w:rPr>
          <w:rFonts w:ascii="Times New Roman" w:hAnsi="Times New Roman" w:cs="Times New Roman"/>
          <w:sz w:val="24"/>
          <w:szCs w:val="24"/>
        </w:rPr>
        <w:t>Para definição das soluções disponíveis no mercado</w:t>
      </w:r>
      <w:r w:rsidRPr="001F7724">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147A8E">
        <w:rPr>
          <w:rFonts w:ascii="Times New Roman" w:hAnsi="Times New Roman" w:cs="Times New Roman"/>
          <w:sz w:val="24"/>
          <w:szCs w:val="24"/>
        </w:rPr>
        <w:t xml:space="preserve">serviço de </w:t>
      </w:r>
      <w:r w:rsidRPr="002A0425">
        <w:rPr>
          <w:rFonts w:ascii="Times New Roman" w:hAnsi="Times New Roman" w:cs="Times New Roman"/>
          <w:sz w:val="24"/>
          <w:szCs w:val="24"/>
        </w:rPr>
        <w:t>link</w:t>
      </w:r>
      <w:r w:rsidRPr="00147A8E">
        <w:rPr>
          <w:rFonts w:ascii="Times New Roman" w:hAnsi="Times New Roman" w:cs="Times New Roman"/>
          <w:sz w:val="24"/>
          <w:szCs w:val="24"/>
        </w:rPr>
        <w:t xml:space="preserve"> de dados com a </w:t>
      </w:r>
      <w:r w:rsidRPr="002A0425">
        <w:rPr>
          <w:rFonts w:ascii="Times New Roman" w:hAnsi="Times New Roman" w:cs="Times New Roman"/>
          <w:sz w:val="24"/>
          <w:szCs w:val="24"/>
        </w:rPr>
        <w:t>internet</w:t>
      </w:r>
      <w:r w:rsidRPr="008F38F2">
        <w:rPr>
          <w:sz w:val="27"/>
          <w:szCs w:val="27"/>
        </w:rPr>
        <w:t>,</w:t>
      </w:r>
      <w:r w:rsidRPr="002A0425">
        <w:rPr>
          <w:sz w:val="27"/>
          <w:szCs w:val="27"/>
        </w:rPr>
        <w:t xml:space="preserve"> </w:t>
      </w:r>
      <w:r w:rsidRPr="002A0425">
        <w:rPr>
          <w:rFonts w:ascii="Times New Roman" w:hAnsi="Times New Roman" w:cs="Times New Roman"/>
          <w:color w:val="000000"/>
          <w:sz w:val="24"/>
          <w:szCs w:val="24"/>
        </w:rPr>
        <w:t>importante salientar que a demanda aqui apresentada engloba diversas soluções distintas e, por este motivo, imprescindível apresentá-las de forma segmentada</w:t>
      </w:r>
      <w:r w:rsidR="007D12EF" w:rsidRPr="002A0425">
        <w:rPr>
          <w:rFonts w:ascii="Times New Roman" w:hAnsi="Times New Roman" w:cs="Times New Roman"/>
          <w:sz w:val="24"/>
          <w:szCs w:val="24"/>
        </w:rPr>
        <w:t>, sendo as mais comuns:</w:t>
      </w:r>
    </w:p>
    <w:p w14:paraId="59B022C6" w14:textId="51B3275E" w:rsidR="007D12EF" w:rsidRPr="00147A8E" w:rsidRDefault="00016A67" w:rsidP="00147A8E">
      <w:pPr>
        <w:pStyle w:val="PargrafodaLista"/>
        <w:numPr>
          <w:ilvl w:val="0"/>
          <w:numId w:val="10"/>
        </w:numPr>
        <w:spacing w:line="360" w:lineRule="auto"/>
        <w:ind w:left="1134" w:hanging="283"/>
        <w:rPr>
          <w:rFonts w:ascii="Times New Roman" w:hAnsi="Times New Roman" w:cs="Times New Roman"/>
          <w:sz w:val="24"/>
          <w:szCs w:val="24"/>
        </w:rPr>
      </w:pPr>
      <w:r>
        <w:rPr>
          <w:rFonts w:ascii="Times New Roman" w:hAnsi="Times New Roman" w:cs="Times New Roman"/>
          <w:b/>
          <w:i/>
          <w:sz w:val="24"/>
          <w:szCs w:val="24"/>
        </w:rPr>
        <w:t>L</w:t>
      </w:r>
      <w:r w:rsidR="007D12EF" w:rsidRPr="00147A8E">
        <w:rPr>
          <w:rFonts w:ascii="Times New Roman" w:hAnsi="Times New Roman" w:cs="Times New Roman"/>
          <w:b/>
          <w:i/>
          <w:sz w:val="24"/>
          <w:szCs w:val="24"/>
        </w:rPr>
        <w:t>ink</w:t>
      </w:r>
      <w:r w:rsidR="007D12EF" w:rsidRPr="00147A8E">
        <w:rPr>
          <w:rFonts w:ascii="Times New Roman" w:hAnsi="Times New Roman" w:cs="Times New Roman"/>
          <w:b/>
          <w:sz w:val="24"/>
          <w:szCs w:val="24"/>
        </w:rPr>
        <w:t xml:space="preserve"> de dados terrestre por fibra ótica</w:t>
      </w:r>
      <w:r w:rsidR="007D12EF" w:rsidRPr="00147A8E">
        <w:rPr>
          <w:rFonts w:ascii="Times New Roman" w:hAnsi="Times New Roman" w:cs="Times New Roman"/>
          <w:sz w:val="24"/>
          <w:szCs w:val="24"/>
        </w:rPr>
        <w:t xml:space="preserve">: Metodologia mais utilizada pelo mercado atualmente, na qual consiste contratar o serviço fornecido por empresa de telefonia/telecomunicações, </w:t>
      </w:r>
      <w:r w:rsidR="00397378">
        <w:rPr>
          <w:rFonts w:ascii="Times New Roman" w:hAnsi="Times New Roman" w:cs="Times New Roman"/>
          <w:sz w:val="24"/>
          <w:szCs w:val="24"/>
        </w:rPr>
        <w:t>que</w:t>
      </w:r>
      <w:r w:rsidR="007D12EF" w:rsidRPr="00147A8E">
        <w:rPr>
          <w:rFonts w:ascii="Times New Roman" w:hAnsi="Times New Roman" w:cs="Times New Roman"/>
          <w:sz w:val="24"/>
          <w:szCs w:val="24"/>
        </w:rPr>
        <w:t xml:space="preserve"> utilizará sua malha de </w:t>
      </w:r>
      <w:r w:rsidR="007D12EF" w:rsidRPr="00147A8E">
        <w:rPr>
          <w:rFonts w:ascii="Times New Roman" w:hAnsi="Times New Roman" w:cs="Times New Roman"/>
          <w:sz w:val="24"/>
          <w:szCs w:val="24"/>
        </w:rPr>
        <w:lastRenderedPageBreak/>
        <w:t>cabeamento de fibra ótica entre as localidades de um território</w:t>
      </w:r>
      <w:r w:rsidR="00397378">
        <w:rPr>
          <w:rFonts w:ascii="Times New Roman" w:hAnsi="Times New Roman" w:cs="Times New Roman"/>
          <w:sz w:val="24"/>
          <w:szCs w:val="24"/>
        </w:rPr>
        <w:t>,</w:t>
      </w:r>
      <w:r w:rsidR="007D12EF" w:rsidRPr="00147A8E">
        <w:rPr>
          <w:rFonts w:ascii="Times New Roman" w:hAnsi="Times New Roman" w:cs="Times New Roman"/>
          <w:sz w:val="24"/>
          <w:szCs w:val="24"/>
        </w:rPr>
        <w:t xml:space="preserve"> </w:t>
      </w:r>
      <w:r w:rsidR="00397378">
        <w:rPr>
          <w:rFonts w:ascii="Times New Roman" w:hAnsi="Times New Roman" w:cs="Times New Roman"/>
          <w:sz w:val="24"/>
          <w:szCs w:val="24"/>
        </w:rPr>
        <w:t xml:space="preserve">de forma </w:t>
      </w:r>
      <w:r w:rsidR="007D12EF" w:rsidRPr="00147A8E">
        <w:rPr>
          <w:rFonts w:ascii="Times New Roman" w:hAnsi="Times New Roman" w:cs="Times New Roman"/>
          <w:sz w:val="24"/>
          <w:szCs w:val="24"/>
        </w:rPr>
        <w:t>a prover o serviço. Tipicamente</w:t>
      </w:r>
      <w:r w:rsidR="00397378">
        <w:rPr>
          <w:rFonts w:ascii="Times New Roman" w:hAnsi="Times New Roman" w:cs="Times New Roman"/>
          <w:sz w:val="24"/>
          <w:szCs w:val="24"/>
        </w:rPr>
        <w:t>, a empresa</w:t>
      </w:r>
      <w:r w:rsidR="007D12EF" w:rsidRPr="00147A8E">
        <w:rPr>
          <w:rFonts w:ascii="Times New Roman" w:hAnsi="Times New Roman" w:cs="Times New Roman"/>
          <w:sz w:val="24"/>
          <w:szCs w:val="24"/>
        </w:rPr>
        <w:t xml:space="preserve"> é responsável por toda a instalação, configuração, manutenção e afins, entregando ao CONTRATANTE o serviço de comunicação nos padrões requeridos. </w:t>
      </w:r>
      <w:r w:rsidR="00147A8E" w:rsidRPr="00147A8E">
        <w:rPr>
          <w:rFonts w:ascii="Times New Roman" w:hAnsi="Times New Roman" w:cs="Times New Roman"/>
          <w:sz w:val="24"/>
          <w:szCs w:val="24"/>
        </w:rPr>
        <w:t>Os serviços de comunicação terrestre podem</w:t>
      </w:r>
      <w:r w:rsidR="007D12EF" w:rsidRPr="00147A8E">
        <w:rPr>
          <w:rFonts w:ascii="Times New Roman" w:hAnsi="Times New Roman" w:cs="Times New Roman"/>
          <w:sz w:val="24"/>
          <w:szCs w:val="24"/>
        </w:rPr>
        <w:t xml:space="preserve"> ser providos em diferentes formatos comerciais:</w:t>
      </w:r>
    </w:p>
    <w:p w14:paraId="5532F6C5" w14:textId="024D8441" w:rsidR="007D12EF" w:rsidRPr="00147A8E" w:rsidRDefault="007D12EF" w:rsidP="00147A8E">
      <w:pPr>
        <w:pStyle w:val="PargrafodaLista"/>
        <w:numPr>
          <w:ilvl w:val="1"/>
          <w:numId w:val="10"/>
        </w:numPr>
        <w:spacing w:line="360" w:lineRule="auto"/>
        <w:ind w:left="1985" w:hanging="284"/>
        <w:rPr>
          <w:rFonts w:ascii="Times New Roman" w:hAnsi="Times New Roman" w:cs="Times New Roman"/>
          <w:sz w:val="24"/>
          <w:szCs w:val="24"/>
        </w:rPr>
      </w:pPr>
      <w:r w:rsidRPr="00147A8E">
        <w:rPr>
          <w:rFonts w:ascii="Times New Roman" w:hAnsi="Times New Roman" w:cs="Times New Roman"/>
          <w:b/>
          <w:sz w:val="24"/>
          <w:szCs w:val="24"/>
        </w:rPr>
        <w:t xml:space="preserve">Por ADSL: </w:t>
      </w:r>
      <w:r w:rsidRPr="00147A8E">
        <w:rPr>
          <w:rFonts w:ascii="Times New Roman" w:hAnsi="Times New Roman" w:cs="Times New Roman"/>
          <w:sz w:val="24"/>
          <w:szCs w:val="24"/>
        </w:rPr>
        <w:t>Esta forma de conexão com a internet é comumente utilizada nas ligações residenciais e sua velocidade nominal apresenta variação considerável, com poucas garantias de p</w:t>
      </w:r>
      <w:r w:rsidR="000B62D9">
        <w:rPr>
          <w:rFonts w:ascii="Times New Roman" w:hAnsi="Times New Roman" w:cs="Times New Roman"/>
          <w:sz w:val="24"/>
          <w:szCs w:val="24"/>
        </w:rPr>
        <w:t>erformance e restrições quanto a</w:t>
      </w:r>
      <w:r w:rsidRPr="00147A8E">
        <w:rPr>
          <w:rFonts w:ascii="Times New Roman" w:hAnsi="Times New Roman" w:cs="Times New Roman"/>
          <w:sz w:val="24"/>
          <w:szCs w:val="24"/>
        </w:rPr>
        <w:t>s possibilidades de gerenciamento.  As contratações no formato de ADSL são predefinidas em padrões estabelecidos pela ANATEL</w:t>
      </w:r>
      <w:r w:rsidR="000B62D9">
        <w:rPr>
          <w:rFonts w:ascii="Times New Roman" w:hAnsi="Times New Roman" w:cs="Times New Roman"/>
          <w:sz w:val="24"/>
          <w:szCs w:val="24"/>
        </w:rPr>
        <w:t>,</w:t>
      </w:r>
      <w:r w:rsidRPr="00147A8E">
        <w:rPr>
          <w:rFonts w:ascii="Times New Roman" w:hAnsi="Times New Roman" w:cs="Times New Roman"/>
          <w:sz w:val="24"/>
          <w:szCs w:val="24"/>
        </w:rPr>
        <w:t xml:space="preserve"> e não permitem personalização de seus parâmetros de qualidade pelo CONTRATANTE. </w:t>
      </w:r>
    </w:p>
    <w:p w14:paraId="1F31D28A" w14:textId="77777777" w:rsidR="007D12EF" w:rsidRPr="00147A8E" w:rsidRDefault="007D12EF" w:rsidP="00147A8E">
      <w:pPr>
        <w:pStyle w:val="PargrafodaLista"/>
        <w:numPr>
          <w:ilvl w:val="1"/>
          <w:numId w:val="10"/>
        </w:numPr>
        <w:spacing w:line="360" w:lineRule="auto"/>
        <w:ind w:left="1985" w:hanging="284"/>
        <w:rPr>
          <w:rFonts w:ascii="Times New Roman" w:hAnsi="Times New Roman" w:cs="Times New Roman"/>
          <w:sz w:val="24"/>
          <w:szCs w:val="24"/>
        </w:rPr>
      </w:pPr>
      <w:r w:rsidRPr="00147A8E">
        <w:rPr>
          <w:rFonts w:ascii="Times New Roman" w:hAnsi="Times New Roman" w:cs="Times New Roman"/>
          <w:b/>
          <w:sz w:val="24"/>
          <w:szCs w:val="24"/>
        </w:rPr>
        <w:t>Por IP dedicado (modo empresarial):</w:t>
      </w:r>
      <w:r w:rsidRPr="00147A8E">
        <w:rPr>
          <w:rFonts w:ascii="Times New Roman" w:hAnsi="Times New Roman" w:cs="Times New Roman"/>
          <w:sz w:val="24"/>
          <w:szCs w:val="24"/>
        </w:rPr>
        <w:t xml:space="preserve"> Esta forma de conexão é utilizada comumente por órgãos públicos e empresas por ofertar garantias de velocidade em padrões definidos pela ANATEL e pelo CONTRATANTE, podendo ser incluídas como metodologias de aferição da qualidade o tempo de disponibilidade, tempo de ausência de comunicação, velocidade mínima etc;</w:t>
      </w:r>
    </w:p>
    <w:p w14:paraId="5566ABFB" w14:textId="5B9FCDF7" w:rsidR="007D12EF" w:rsidRPr="00147A8E" w:rsidRDefault="000B62D9" w:rsidP="00602172">
      <w:pPr>
        <w:pStyle w:val="PargrafodaLista"/>
        <w:numPr>
          <w:ilvl w:val="0"/>
          <w:numId w:val="10"/>
        </w:numPr>
        <w:spacing w:line="360" w:lineRule="auto"/>
        <w:ind w:left="1134" w:hanging="283"/>
        <w:rPr>
          <w:rFonts w:ascii="Times New Roman" w:hAnsi="Times New Roman" w:cs="Times New Roman"/>
          <w:sz w:val="24"/>
          <w:szCs w:val="24"/>
        </w:rPr>
      </w:pPr>
      <w:r>
        <w:rPr>
          <w:rFonts w:ascii="Times New Roman" w:hAnsi="Times New Roman" w:cs="Times New Roman"/>
          <w:b/>
          <w:i/>
          <w:sz w:val="24"/>
          <w:szCs w:val="24"/>
        </w:rPr>
        <w:t>L</w:t>
      </w:r>
      <w:r w:rsidR="007D12EF" w:rsidRPr="00147A8E">
        <w:rPr>
          <w:rFonts w:ascii="Times New Roman" w:hAnsi="Times New Roman" w:cs="Times New Roman"/>
          <w:b/>
          <w:i/>
          <w:sz w:val="24"/>
          <w:szCs w:val="24"/>
        </w:rPr>
        <w:t>ink</w:t>
      </w:r>
      <w:r w:rsidR="007D12EF" w:rsidRPr="00147A8E">
        <w:rPr>
          <w:rFonts w:ascii="Times New Roman" w:hAnsi="Times New Roman" w:cs="Times New Roman"/>
          <w:b/>
          <w:sz w:val="24"/>
          <w:szCs w:val="24"/>
        </w:rPr>
        <w:t xml:space="preserve"> por satélite</w:t>
      </w:r>
      <w:r w:rsidR="007D12EF" w:rsidRPr="00147A8E">
        <w:rPr>
          <w:rFonts w:ascii="Times New Roman" w:hAnsi="Times New Roman" w:cs="Times New Roman"/>
          <w:sz w:val="24"/>
          <w:szCs w:val="24"/>
        </w:rPr>
        <w:t xml:space="preserve">: Prestação de serviço similar ao item anterior, com variação apenas tecnologia empregada, normalmente combinando cabeamentos de fibra óptica com enlaces de satélite para localidades </w:t>
      </w:r>
      <w:r w:rsidR="00E50F49">
        <w:rPr>
          <w:rFonts w:ascii="Times New Roman" w:hAnsi="Times New Roman" w:cs="Times New Roman"/>
          <w:sz w:val="24"/>
          <w:szCs w:val="24"/>
        </w:rPr>
        <w:t>que</w:t>
      </w:r>
      <w:r w:rsidR="007D12EF" w:rsidRPr="00147A8E">
        <w:rPr>
          <w:rFonts w:ascii="Times New Roman" w:hAnsi="Times New Roman" w:cs="Times New Roman"/>
          <w:sz w:val="24"/>
          <w:szCs w:val="24"/>
        </w:rPr>
        <w:t xml:space="preserve"> não possu</w:t>
      </w:r>
      <w:r w:rsidR="00E50F49">
        <w:rPr>
          <w:rFonts w:ascii="Times New Roman" w:hAnsi="Times New Roman" w:cs="Times New Roman"/>
          <w:sz w:val="24"/>
          <w:szCs w:val="24"/>
        </w:rPr>
        <w:t>am</w:t>
      </w:r>
      <w:r w:rsidR="007D12EF" w:rsidRPr="00147A8E">
        <w:rPr>
          <w:rFonts w:ascii="Times New Roman" w:hAnsi="Times New Roman" w:cs="Times New Roman"/>
          <w:sz w:val="24"/>
          <w:szCs w:val="24"/>
        </w:rPr>
        <w:t xml:space="preserve"> tal cabeamento. A comunicação por satélite normalmente é mais onerosa e sujeita a interferências, razão pela qual costuma ser reservada a localidades remotas</w:t>
      </w:r>
      <w:r w:rsidR="00E50F49">
        <w:rPr>
          <w:rFonts w:ascii="Times New Roman" w:hAnsi="Times New Roman" w:cs="Times New Roman"/>
          <w:sz w:val="24"/>
          <w:szCs w:val="24"/>
        </w:rPr>
        <w:t>,</w:t>
      </w:r>
      <w:r w:rsidR="007D12EF" w:rsidRPr="00147A8E">
        <w:rPr>
          <w:rFonts w:ascii="Times New Roman" w:hAnsi="Times New Roman" w:cs="Times New Roman"/>
          <w:sz w:val="24"/>
          <w:szCs w:val="24"/>
        </w:rPr>
        <w:t xml:space="preserve"> onde não há infraestrutura de cabeamento realizada.</w:t>
      </w:r>
    </w:p>
    <w:p w14:paraId="5EE0B0B2" w14:textId="061BD690" w:rsidR="007D12EF" w:rsidRPr="006D009E" w:rsidRDefault="00E50F49" w:rsidP="00602172">
      <w:pPr>
        <w:pStyle w:val="PargrafodaLista"/>
        <w:numPr>
          <w:ilvl w:val="0"/>
          <w:numId w:val="10"/>
        </w:numPr>
        <w:spacing w:line="360" w:lineRule="auto"/>
        <w:ind w:left="1134" w:hanging="283"/>
        <w:rPr>
          <w:rFonts w:ascii="Times New Roman" w:hAnsi="Times New Roman" w:cs="Times New Roman"/>
          <w:sz w:val="24"/>
          <w:szCs w:val="24"/>
        </w:rPr>
      </w:pPr>
      <w:r>
        <w:rPr>
          <w:rFonts w:ascii="Times New Roman" w:hAnsi="Times New Roman" w:cs="Times New Roman"/>
          <w:b/>
          <w:i/>
          <w:sz w:val="24"/>
          <w:szCs w:val="24"/>
        </w:rPr>
        <w:t>L</w:t>
      </w:r>
      <w:r w:rsidR="007D12EF" w:rsidRPr="00147A8E">
        <w:rPr>
          <w:rFonts w:ascii="Times New Roman" w:hAnsi="Times New Roman" w:cs="Times New Roman"/>
          <w:b/>
          <w:i/>
          <w:sz w:val="24"/>
          <w:szCs w:val="24"/>
        </w:rPr>
        <w:t>ink</w:t>
      </w:r>
      <w:r w:rsidR="007D12EF" w:rsidRPr="00147A8E">
        <w:rPr>
          <w:rFonts w:ascii="Times New Roman" w:hAnsi="Times New Roman" w:cs="Times New Roman"/>
          <w:b/>
          <w:sz w:val="24"/>
          <w:szCs w:val="24"/>
        </w:rPr>
        <w:t xml:space="preserve"> via rádio</w:t>
      </w:r>
      <w:r w:rsidR="007D12EF" w:rsidRPr="00147A8E">
        <w:rPr>
          <w:rFonts w:ascii="Times New Roman" w:hAnsi="Times New Roman" w:cs="Times New Roman"/>
          <w:sz w:val="24"/>
          <w:szCs w:val="24"/>
        </w:rPr>
        <w:t xml:space="preserve">: O enlace de comunicação por rádio é também uma alternativa, sendo realizada por antenas de comunicação via </w:t>
      </w:r>
      <w:r w:rsidR="00147A8E" w:rsidRPr="00147A8E">
        <w:rPr>
          <w:rFonts w:ascii="Times New Roman" w:hAnsi="Times New Roman" w:cs="Times New Roman"/>
          <w:sz w:val="24"/>
          <w:szCs w:val="24"/>
        </w:rPr>
        <w:t>rádio</w:t>
      </w:r>
      <w:r w:rsidR="007D12EF" w:rsidRPr="00147A8E">
        <w:rPr>
          <w:rFonts w:ascii="Times New Roman" w:hAnsi="Times New Roman" w:cs="Times New Roman"/>
          <w:sz w:val="24"/>
          <w:szCs w:val="24"/>
        </w:rPr>
        <w:t xml:space="preserve"> frequência. Normalmente oferece performance reduzida e preço aumentado em relação aos serviços suportados por fibra ótica, mas com custos inferiores e velocidades aumentadas quando comparado à comunicação satelital. Este método de comunicação está mais sujeito a problemas e/ou defeitos </w:t>
      </w:r>
      <w:r w:rsidR="007D12EF" w:rsidRPr="006D009E">
        <w:rPr>
          <w:rFonts w:ascii="Times New Roman" w:hAnsi="Times New Roman" w:cs="Times New Roman"/>
          <w:sz w:val="24"/>
          <w:szCs w:val="24"/>
        </w:rPr>
        <w:lastRenderedPageBreak/>
        <w:t>ocasionados por intempéries climáticas como chuvas fortes, deslocamento de ventos circulares ou rajadas de ventos etc.</w:t>
      </w:r>
    </w:p>
    <w:p w14:paraId="1DA39463" w14:textId="77777777" w:rsidR="00F846F3" w:rsidRPr="006D009E" w:rsidRDefault="00B84C37" w:rsidP="00B84C37">
      <w:pPr>
        <w:pStyle w:val="PargrafodaLista"/>
        <w:spacing w:line="360" w:lineRule="auto"/>
        <w:ind w:left="1134"/>
        <w:rPr>
          <w:rFonts w:ascii="Times New Roman" w:hAnsi="Times New Roman" w:cs="Times New Roman"/>
          <w:sz w:val="24"/>
          <w:szCs w:val="24"/>
        </w:rPr>
      </w:pPr>
      <w:r w:rsidRPr="006D009E">
        <w:rPr>
          <w:rFonts w:ascii="Times New Roman" w:hAnsi="Times New Roman" w:cs="Times New Roman"/>
          <w:b/>
          <w:sz w:val="24"/>
          <w:szCs w:val="24"/>
        </w:rPr>
        <w:t>Meios de comunicação de dados</w:t>
      </w:r>
      <w:r w:rsidRPr="006D009E">
        <w:rPr>
          <w:rFonts w:ascii="Times New Roman" w:hAnsi="Times New Roman" w:cs="Times New Roman"/>
          <w:sz w:val="24"/>
          <w:szCs w:val="24"/>
        </w:rPr>
        <w:t>: Refere-se ao fio, cabo e outros recursos usados pelos dados para viajar de sua origem para seu destino. Os tipos mais comuns</w:t>
      </w:r>
      <w:r w:rsidR="00F846F3" w:rsidRPr="006D009E">
        <w:rPr>
          <w:rFonts w:ascii="Times New Roman" w:hAnsi="Times New Roman" w:cs="Times New Roman"/>
          <w:sz w:val="24"/>
          <w:szCs w:val="24"/>
        </w:rPr>
        <w:t>:</w:t>
      </w:r>
    </w:p>
    <w:p w14:paraId="0241418B" w14:textId="460669FE" w:rsidR="00F846F3" w:rsidRPr="006D009E" w:rsidRDefault="00F846F3" w:rsidP="00B84C37">
      <w:pPr>
        <w:pStyle w:val="PargrafodaLista"/>
        <w:spacing w:line="360" w:lineRule="auto"/>
        <w:ind w:left="1134"/>
        <w:rPr>
          <w:rFonts w:ascii="Times New Roman" w:hAnsi="Times New Roman" w:cs="Times New Roman"/>
          <w:sz w:val="24"/>
          <w:szCs w:val="24"/>
        </w:rPr>
      </w:pPr>
      <w:r w:rsidRPr="006D009E">
        <w:rPr>
          <w:rFonts w:ascii="Times New Roman" w:hAnsi="Times New Roman" w:cs="Times New Roman"/>
          <w:sz w:val="24"/>
          <w:szCs w:val="24"/>
          <w:u w:val="single"/>
        </w:rPr>
        <w:t>Fio de par trançado:</w:t>
      </w:r>
      <w:r w:rsidRPr="006D009E">
        <w:rPr>
          <w:rFonts w:ascii="Times New Roman" w:hAnsi="Times New Roman" w:cs="Times New Roman"/>
          <w:sz w:val="24"/>
          <w:szCs w:val="24"/>
        </w:rPr>
        <w:t xml:space="preserve"> Consiste em dois fios de cobre, envolvidos individualmente em plástico e depois entrelaçados um em torno do outro. Ele é comumente conhecido como fio telefônico. Devido ao seu baixo custo e ampla disponibilidade, o fio telefônico foi logo eleito o veículo de comunicação de dados no início das redes pessoais. Seu principal problema é a alta interferência a ruídos eletromagnéticos no meio.</w:t>
      </w:r>
    </w:p>
    <w:p w14:paraId="118F299E" w14:textId="66FFD0A0" w:rsidR="00B84C37" w:rsidRPr="00F846F3" w:rsidRDefault="00F846F3" w:rsidP="00F846F3">
      <w:pPr>
        <w:pStyle w:val="PargrafodaLista"/>
        <w:spacing w:line="360" w:lineRule="auto"/>
        <w:ind w:left="1134"/>
        <w:rPr>
          <w:rFonts w:ascii="Times New Roman" w:hAnsi="Times New Roman" w:cs="Times New Roman"/>
          <w:sz w:val="24"/>
          <w:szCs w:val="24"/>
        </w:rPr>
      </w:pPr>
      <w:r w:rsidRPr="006D009E">
        <w:rPr>
          <w:rFonts w:ascii="Times New Roman" w:hAnsi="Times New Roman" w:cs="Times New Roman"/>
          <w:sz w:val="24"/>
          <w:szCs w:val="24"/>
          <w:u w:val="single"/>
        </w:rPr>
        <w:t>Cabo de fibra óptica</w:t>
      </w:r>
      <w:r w:rsidRPr="006D009E">
        <w:rPr>
          <w:rFonts w:ascii="Times New Roman" w:hAnsi="Times New Roman" w:cs="Times New Roman"/>
          <w:sz w:val="24"/>
          <w:szCs w:val="24"/>
        </w:rPr>
        <w:t>:</w:t>
      </w:r>
      <w:r w:rsidR="00B84C37" w:rsidRPr="006D009E">
        <w:rPr>
          <w:rFonts w:ascii="Times New Roman" w:hAnsi="Times New Roman" w:cs="Times New Roman"/>
          <w:sz w:val="24"/>
          <w:szCs w:val="24"/>
        </w:rPr>
        <w:t xml:space="preserve"> </w:t>
      </w:r>
      <w:r w:rsidRPr="006D009E">
        <w:rPr>
          <w:rFonts w:ascii="Times New Roman" w:hAnsi="Times New Roman" w:cs="Times New Roman"/>
          <w:sz w:val="24"/>
          <w:szCs w:val="24"/>
        </w:rPr>
        <w:t>É um fino fio revestido internamente de vidro que transmite raios de luz em vez de frequências elétricas. Como a luz viaja muito mais depressa do que a eletricidade, a velocidade de transmissão através de fibras ópticas é muito maior que os meios antecessores de transmissão.</w:t>
      </w:r>
      <w:r w:rsidR="00D863A8" w:rsidRPr="006D009E">
        <w:rPr>
          <w:rFonts w:ascii="Times New Roman" w:hAnsi="Times New Roman" w:cs="Times New Roman"/>
          <w:sz w:val="24"/>
          <w:szCs w:val="24"/>
        </w:rPr>
        <w:t xml:space="preserve"> </w:t>
      </w:r>
      <w:r w:rsidRPr="006D009E">
        <w:rPr>
          <w:rFonts w:ascii="Times New Roman" w:hAnsi="Times New Roman" w:cs="Times New Roman"/>
          <w:sz w:val="24"/>
          <w:szCs w:val="24"/>
        </w:rPr>
        <w:t>Outra vantagem da fibra óptica é sua capacidade de isolamento a interferências eletromagnéticas, já que a luz não sofre influência das mesmas.</w:t>
      </w:r>
    </w:p>
    <w:p w14:paraId="25B82C13" w14:textId="77777777" w:rsidR="00A94EDD" w:rsidRPr="006A6AE5" w:rsidRDefault="00A94EDD" w:rsidP="00A94EDD">
      <w:pPr>
        <w:pStyle w:val="Ttulo2"/>
        <w:spacing w:after="120" w:line="360" w:lineRule="auto"/>
        <w:ind w:left="578" w:hanging="578"/>
        <w:rPr>
          <w:rFonts w:ascii="Times New Roman" w:hAnsi="Times New Roman" w:cs="Times New Roman"/>
          <w:sz w:val="24"/>
          <w:szCs w:val="24"/>
        </w:rPr>
      </w:pPr>
      <w:bookmarkStart w:id="9" w:name="_Toc23948094"/>
      <w:bookmarkStart w:id="10" w:name="_Toc34232306"/>
      <w:r w:rsidRPr="006A6AE5">
        <w:rPr>
          <w:rFonts w:ascii="Times New Roman" w:hAnsi="Times New Roman" w:cs="Times New Roman"/>
          <w:sz w:val="24"/>
          <w:szCs w:val="24"/>
        </w:rPr>
        <w:t>Contratações Públicas Similares (Art. 14, I, b)</w:t>
      </w:r>
      <w:bookmarkEnd w:id="9"/>
      <w:bookmarkEnd w:id="10"/>
    </w:p>
    <w:p w14:paraId="257F94F8" w14:textId="0BBC5486" w:rsidR="00A94EDD" w:rsidRPr="00810CAF" w:rsidRDefault="00931234" w:rsidP="005E2669">
      <w:pPr>
        <w:pStyle w:val="Primeirorecuodecorpodetexto"/>
        <w:spacing w:after="120" w:line="360" w:lineRule="auto"/>
        <w:rPr>
          <w:rFonts w:ascii="Times New Roman" w:hAnsi="Times New Roman" w:cs="Times New Roman"/>
          <w:sz w:val="24"/>
          <w:szCs w:val="24"/>
        </w:rPr>
      </w:pPr>
      <w:r>
        <w:rPr>
          <w:rFonts w:ascii="Times New Roman" w:hAnsi="Times New Roman" w:cs="Times New Roman"/>
          <w:sz w:val="24"/>
          <w:szCs w:val="24"/>
        </w:rPr>
        <w:t>Após pesquisa</w:t>
      </w:r>
      <w:r w:rsidR="00A94EDD" w:rsidRPr="00810CAF">
        <w:rPr>
          <w:rFonts w:ascii="Times New Roman" w:hAnsi="Times New Roman" w:cs="Times New Roman"/>
          <w:sz w:val="24"/>
          <w:szCs w:val="24"/>
        </w:rPr>
        <w:t xml:space="preserve"> na Internet, </w:t>
      </w:r>
      <w:r w:rsidR="00295E34">
        <w:rPr>
          <w:rFonts w:ascii="Times New Roman" w:hAnsi="Times New Roman" w:cs="Times New Roman"/>
          <w:sz w:val="24"/>
          <w:szCs w:val="24"/>
        </w:rPr>
        <w:t>foram enco</w:t>
      </w:r>
      <w:r w:rsidR="004A1774">
        <w:rPr>
          <w:rFonts w:ascii="Times New Roman" w:hAnsi="Times New Roman" w:cs="Times New Roman"/>
          <w:sz w:val="24"/>
          <w:szCs w:val="24"/>
        </w:rPr>
        <w:t>n</w:t>
      </w:r>
      <w:r w:rsidR="00295E34">
        <w:rPr>
          <w:rFonts w:ascii="Times New Roman" w:hAnsi="Times New Roman" w:cs="Times New Roman"/>
          <w:sz w:val="24"/>
          <w:szCs w:val="24"/>
        </w:rPr>
        <w:t>trado</w:t>
      </w:r>
      <w:r w:rsidR="00A94EDD" w:rsidRPr="00810CAF">
        <w:rPr>
          <w:rFonts w:ascii="Times New Roman" w:hAnsi="Times New Roman" w:cs="Times New Roman"/>
          <w:sz w:val="24"/>
          <w:szCs w:val="24"/>
        </w:rPr>
        <w:t xml:space="preserve">s os editais de Pregões Eletrônicos listados abaixo, e em anexo a este Estudo Preliminar (Anexo </w:t>
      </w:r>
      <w:r w:rsidR="00D472C3">
        <w:rPr>
          <w:rFonts w:ascii="Times New Roman" w:hAnsi="Times New Roman" w:cs="Times New Roman"/>
          <w:sz w:val="24"/>
          <w:szCs w:val="24"/>
        </w:rPr>
        <w:t>B</w:t>
      </w:r>
      <w:r w:rsidR="00A94EDD" w:rsidRPr="00810CAF">
        <w:rPr>
          <w:rFonts w:ascii="Times New Roman" w:hAnsi="Times New Roman" w:cs="Times New Roman"/>
          <w:sz w:val="24"/>
          <w:szCs w:val="24"/>
        </w:rPr>
        <w:t>):</w:t>
      </w:r>
    </w:p>
    <w:p w14:paraId="00DC32E8" w14:textId="2AAF5BBE" w:rsidR="00C514C7" w:rsidRDefault="00553B17" w:rsidP="00FE6E6E">
      <w:pPr>
        <w:pStyle w:val="Primeirorecuodecorpodetexto"/>
        <w:numPr>
          <w:ilvl w:val="0"/>
          <w:numId w:val="4"/>
        </w:numPr>
        <w:spacing w:line="360" w:lineRule="auto"/>
        <w:ind w:left="851" w:hanging="284"/>
        <w:rPr>
          <w:rFonts w:ascii="Times New Roman" w:hAnsi="Times New Roman" w:cs="Times New Roman"/>
          <w:sz w:val="24"/>
          <w:szCs w:val="24"/>
        </w:rPr>
      </w:pPr>
      <w:r w:rsidRPr="00420C52">
        <w:rPr>
          <w:rFonts w:ascii="Times New Roman" w:hAnsi="Times New Roman" w:cs="Times New Roman"/>
          <w:b/>
          <w:sz w:val="24"/>
          <w:szCs w:val="24"/>
        </w:rPr>
        <w:t xml:space="preserve">Pregão Eletrônico nº </w:t>
      </w:r>
      <w:r w:rsidR="00A57A5C">
        <w:rPr>
          <w:rFonts w:ascii="Times New Roman" w:hAnsi="Times New Roman" w:cs="Times New Roman"/>
          <w:b/>
          <w:sz w:val="24"/>
          <w:szCs w:val="24"/>
        </w:rPr>
        <w:t>5</w:t>
      </w:r>
      <w:r w:rsidR="00C514C7" w:rsidRPr="00420C52">
        <w:rPr>
          <w:rFonts w:ascii="Times New Roman" w:hAnsi="Times New Roman" w:cs="Times New Roman"/>
          <w:b/>
          <w:sz w:val="24"/>
          <w:szCs w:val="24"/>
        </w:rPr>
        <w:t xml:space="preserve">2/2018 – </w:t>
      </w:r>
      <w:r w:rsidR="00A57A5C">
        <w:rPr>
          <w:rFonts w:ascii="Times New Roman" w:hAnsi="Times New Roman" w:cs="Times New Roman"/>
          <w:b/>
          <w:sz w:val="24"/>
          <w:szCs w:val="24"/>
        </w:rPr>
        <w:t>Ministério Público do Estado de Mato Grosso</w:t>
      </w:r>
      <w:r w:rsidR="00C514C7" w:rsidRPr="00420C52">
        <w:rPr>
          <w:rFonts w:ascii="Times New Roman" w:hAnsi="Times New Roman" w:cs="Times New Roman"/>
          <w:b/>
          <w:sz w:val="24"/>
          <w:szCs w:val="24"/>
        </w:rPr>
        <w:t xml:space="preserve">: </w:t>
      </w:r>
      <w:r w:rsidR="00A57A5C">
        <w:rPr>
          <w:rFonts w:ascii="Times New Roman" w:hAnsi="Times New Roman" w:cs="Times New Roman"/>
          <w:sz w:val="24"/>
          <w:szCs w:val="24"/>
        </w:rPr>
        <w:t>Contratação de empresa especializada no fornecimento de serviços de comunicação de dados na modalidade terrestre de internet, para ser utilizado como link redundante.</w:t>
      </w:r>
    </w:p>
    <w:p w14:paraId="6C7FFEAF" w14:textId="5A10DA73" w:rsidR="00A57A5C" w:rsidRDefault="00A57A5C" w:rsidP="00A57A5C">
      <w:pPr>
        <w:pStyle w:val="Primeirorecuodecorpodetexto"/>
        <w:numPr>
          <w:ilvl w:val="0"/>
          <w:numId w:val="4"/>
        </w:numPr>
        <w:spacing w:line="360" w:lineRule="auto"/>
        <w:ind w:left="851" w:hanging="284"/>
        <w:rPr>
          <w:rFonts w:ascii="Times New Roman" w:hAnsi="Times New Roman" w:cs="Times New Roman"/>
          <w:sz w:val="24"/>
          <w:szCs w:val="24"/>
        </w:rPr>
      </w:pPr>
      <w:r w:rsidRPr="00420C52">
        <w:rPr>
          <w:rFonts w:ascii="Times New Roman" w:hAnsi="Times New Roman" w:cs="Times New Roman"/>
          <w:b/>
          <w:sz w:val="24"/>
          <w:szCs w:val="24"/>
        </w:rPr>
        <w:t xml:space="preserve">Pregão Eletrônico nº </w:t>
      </w:r>
      <w:r>
        <w:rPr>
          <w:rFonts w:ascii="Times New Roman" w:hAnsi="Times New Roman" w:cs="Times New Roman"/>
          <w:b/>
          <w:sz w:val="24"/>
          <w:szCs w:val="24"/>
        </w:rPr>
        <w:t>08/2019</w:t>
      </w:r>
      <w:r w:rsidRPr="00420C52">
        <w:rPr>
          <w:rFonts w:ascii="Times New Roman" w:hAnsi="Times New Roman" w:cs="Times New Roman"/>
          <w:b/>
          <w:sz w:val="24"/>
          <w:szCs w:val="24"/>
        </w:rPr>
        <w:t xml:space="preserve"> – </w:t>
      </w:r>
      <w:r>
        <w:rPr>
          <w:rFonts w:ascii="Times New Roman" w:hAnsi="Times New Roman" w:cs="Times New Roman"/>
          <w:b/>
          <w:sz w:val="24"/>
          <w:szCs w:val="24"/>
        </w:rPr>
        <w:t xml:space="preserve">Tribunal Regional do Trabalho da 23º Região: </w:t>
      </w:r>
      <w:r>
        <w:rPr>
          <w:rFonts w:ascii="Times New Roman" w:hAnsi="Times New Roman" w:cs="Times New Roman"/>
          <w:sz w:val="24"/>
          <w:szCs w:val="24"/>
        </w:rPr>
        <w:t xml:space="preserve">Contratação de empresa especializada para fornecimento de link de dados dedicado para prover acesso redundante à </w:t>
      </w:r>
      <w:r w:rsidRPr="000D2F0C">
        <w:rPr>
          <w:rFonts w:ascii="Times New Roman" w:hAnsi="Times New Roman" w:cs="Times New Roman"/>
          <w:sz w:val="24"/>
          <w:szCs w:val="24"/>
        </w:rPr>
        <w:t xml:space="preserve">internet no </w:t>
      </w:r>
      <w:r w:rsidR="000D2F0C" w:rsidRPr="000D2F0C">
        <w:rPr>
          <w:rFonts w:ascii="Times New Roman" w:hAnsi="Times New Roman" w:cs="Times New Roman"/>
          <w:sz w:val="24"/>
          <w:szCs w:val="24"/>
        </w:rPr>
        <w:t>complexo</w:t>
      </w:r>
      <w:r w:rsidR="00D222E8" w:rsidRPr="000D2F0C">
        <w:rPr>
          <w:rFonts w:ascii="Times New Roman" w:hAnsi="Times New Roman" w:cs="Times New Roman"/>
          <w:sz w:val="24"/>
          <w:szCs w:val="24"/>
        </w:rPr>
        <w:t xml:space="preserve"> </w:t>
      </w:r>
      <w:r w:rsidRPr="000D2F0C">
        <w:rPr>
          <w:rFonts w:ascii="Times New Roman" w:hAnsi="Times New Roman" w:cs="Times New Roman"/>
          <w:sz w:val="24"/>
          <w:szCs w:val="24"/>
        </w:rPr>
        <w:t xml:space="preserve">sede </w:t>
      </w:r>
      <w:r>
        <w:rPr>
          <w:rFonts w:ascii="Times New Roman" w:hAnsi="Times New Roman" w:cs="Times New Roman"/>
          <w:sz w:val="24"/>
          <w:szCs w:val="24"/>
        </w:rPr>
        <w:t>do TRT da 23 º Região.</w:t>
      </w:r>
    </w:p>
    <w:p w14:paraId="2588FC71" w14:textId="3278851A" w:rsidR="00A57A5C" w:rsidRDefault="00A57A5C" w:rsidP="00A57A5C">
      <w:pPr>
        <w:pStyle w:val="Primeirorecuodecorpodetexto"/>
        <w:numPr>
          <w:ilvl w:val="0"/>
          <w:numId w:val="4"/>
        </w:numPr>
        <w:spacing w:line="360" w:lineRule="auto"/>
        <w:ind w:left="851" w:hanging="284"/>
        <w:rPr>
          <w:rFonts w:ascii="Times New Roman" w:hAnsi="Times New Roman" w:cs="Times New Roman"/>
          <w:sz w:val="24"/>
          <w:szCs w:val="24"/>
        </w:rPr>
      </w:pPr>
      <w:r w:rsidRPr="00420C52">
        <w:rPr>
          <w:rFonts w:ascii="Times New Roman" w:hAnsi="Times New Roman" w:cs="Times New Roman"/>
          <w:b/>
          <w:sz w:val="24"/>
          <w:szCs w:val="24"/>
        </w:rPr>
        <w:lastRenderedPageBreak/>
        <w:t xml:space="preserve">Pregão Eletrônico nº </w:t>
      </w:r>
      <w:r>
        <w:rPr>
          <w:rFonts w:ascii="Times New Roman" w:hAnsi="Times New Roman" w:cs="Times New Roman"/>
          <w:b/>
          <w:sz w:val="24"/>
          <w:szCs w:val="24"/>
        </w:rPr>
        <w:t>19/2018</w:t>
      </w:r>
      <w:r w:rsidRPr="00420C52">
        <w:rPr>
          <w:rFonts w:ascii="Times New Roman" w:hAnsi="Times New Roman" w:cs="Times New Roman"/>
          <w:b/>
          <w:sz w:val="24"/>
          <w:szCs w:val="24"/>
        </w:rPr>
        <w:t xml:space="preserve"> – </w:t>
      </w:r>
      <w:r>
        <w:rPr>
          <w:rFonts w:ascii="Times New Roman" w:hAnsi="Times New Roman" w:cs="Times New Roman"/>
          <w:b/>
          <w:sz w:val="24"/>
          <w:szCs w:val="24"/>
        </w:rPr>
        <w:t xml:space="preserve">Tribunal Regional Federal da 5º Região: </w:t>
      </w:r>
      <w:r>
        <w:rPr>
          <w:rFonts w:ascii="Times New Roman" w:hAnsi="Times New Roman" w:cs="Times New Roman"/>
          <w:sz w:val="24"/>
          <w:szCs w:val="24"/>
        </w:rPr>
        <w:t>Registro de preços para contratação de serviço de acesso à Internet (link principal e link de contingência) para o TRF da 5º Região.</w:t>
      </w:r>
    </w:p>
    <w:p w14:paraId="055A7271" w14:textId="4A7DF414" w:rsidR="00A57A5C" w:rsidRPr="00A57A5C" w:rsidRDefault="00A57A5C" w:rsidP="0002502E">
      <w:pPr>
        <w:pStyle w:val="Primeirorecuodecorpodetexto"/>
        <w:numPr>
          <w:ilvl w:val="0"/>
          <w:numId w:val="4"/>
        </w:numPr>
        <w:spacing w:line="360" w:lineRule="auto"/>
        <w:ind w:left="851" w:hanging="284"/>
        <w:rPr>
          <w:rFonts w:ascii="Times New Roman" w:hAnsi="Times New Roman" w:cs="Times New Roman"/>
          <w:b/>
          <w:sz w:val="24"/>
          <w:szCs w:val="24"/>
        </w:rPr>
      </w:pPr>
      <w:r w:rsidRPr="00A57A5C">
        <w:rPr>
          <w:rFonts w:ascii="Times New Roman" w:hAnsi="Times New Roman" w:cs="Times New Roman"/>
          <w:b/>
          <w:sz w:val="24"/>
          <w:szCs w:val="24"/>
        </w:rPr>
        <w:t>Pregão Eletrônico n° 17.1.000002221</w:t>
      </w:r>
      <w:r w:rsidRPr="00DB1B54">
        <w:rPr>
          <w:rFonts w:ascii="Times New Roman" w:hAnsi="Times New Roman" w:cs="Times New Roman"/>
          <w:b/>
          <w:sz w:val="24"/>
          <w:szCs w:val="24"/>
        </w:rPr>
        <w:t>-4-</w:t>
      </w:r>
      <w:r w:rsidR="00306520" w:rsidRPr="00DB1B54">
        <w:rPr>
          <w:rFonts w:ascii="Times New Roman" w:hAnsi="Times New Roman" w:cs="Times New Roman"/>
          <w:b/>
          <w:sz w:val="24"/>
          <w:szCs w:val="24"/>
        </w:rPr>
        <w:t>/2018</w:t>
      </w:r>
      <w:r w:rsidR="00306520">
        <w:rPr>
          <w:rFonts w:ascii="Times New Roman" w:hAnsi="Times New Roman" w:cs="Times New Roman"/>
          <w:b/>
          <w:sz w:val="24"/>
          <w:szCs w:val="24"/>
        </w:rPr>
        <w:t xml:space="preserve"> -</w:t>
      </w:r>
      <w:r w:rsidRPr="00A57A5C">
        <w:rPr>
          <w:rFonts w:ascii="Times New Roman" w:hAnsi="Times New Roman" w:cs="Times New Roman"/>
          <w:b/>
          <w:sz w:val="24"/>
          <w:szCs w:val="24"/>
        </w:rPr>
        <w:t>TJM – Tribunal de Justiça Militar do Estado</w:t>
      </w:r>
      <w:r w:rsidR="002D5DCB">
        <w:rPr>
          <w:rFonts w:ascii="Times New Roman" w:hAnsi="Times New Roman" w:cs="Times New Roman"/>
          <w:b/>
          <w:sz w:val="24"/>
          <w:szCs w:val="24"/>
        </w:rPr>
        <w:t xml:space="preserve"> de São Paulo</w:t>
      </w:r>
      <w:r w:rsidRPr="00A57A5C">
        <w:rPr>
          <w:rFonts w:ascii="Times New Roman" w:hAnsi="Times New Roman" w:cs="Times New Roman"/>
          <w:b/>
          <w:sz w:val="24"/>
          <w:szCs w:val="24"/>
        </w:rPr>
        <w:t xml:space="preserve">: </w:t>
      </w:r>
      <w:r w:rsidR="0002502E">
        <w:rPr>
          <w:rFonts w:ascii="Times New Roman" w:hAnsi="Times New Roman" w:cs="Times New Roman"/>
          <w:sz w:val="24"/>
          <w:szCs w:val="24"/>
        </w:rPr>
        <w:t>C</w:t>
      </w:r>
      <w:r w:rsidR="0002502E" w:rsidRPr="0002502E">
        <w:rPr>
          <w:rFonts w:ascii="Times New Roman" w:hAnsi="Times New Roman" w:cs="Times New Roman"/>
          <w:sz w:val="24"/>
          <w:szCs w:val="24"/>
        </w:rPr>
        <w:t>ontratação de link de internet secundário</w:t>
      </w:r>
      <w:r w:rsidR="0002502E">
        <w:rPr>
          <w:rFonts w:ascii="Times New Roman" w:hAnsi="Times New Roman" w:cs="Times New Roman"/>
          <w:sz w:val="24"/>
          <w:szCs w:val="24"/>
        </w:rPr>
        <w:t>.</w:t>
      </w:r>
      <w:r w:rsidR="00334EAC">
        <w:rPr>
          <w:rFonts w:ascii="Times New Roman" w:hAnsi="Times New Roman" w:cs="Times New Roman"/>
          <w:color w:val="FF0000"/>
          <w:sz w:val="24"/>
          <w:szCs w:val="24"/>
        </w:rPr>
        <w:t xml:space="preserve"> </w:t>
      </w:r>
    </w:p>
    <w:p w14:paraId="539080EA" w14:textId="27758F48" w:rsidR="0002502E" w:rsidRDefault="0002502E" w:rsidP="0002502E">
      <w:pPr>
        <w:pStyle w:val="Primeirorecuodecorpodetexto"/>
        <w:numPr>
          <w:ilvl w:val="0"/>
          <w:numId w:val="4"/>
        </w:numPr>
        <w:spacing w:line="36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Pregão Eletrônico nº 07/2019 </w:t>
      </w:r>
      <w:r w:rsidRPr="0002502E">
        <w:rPr>
          <w:rFonts w:ascii="Times New Roman" w:hAnsi="Times New Roman" w:cs="Times New Roman"/>
          <w:b/>
          <w:sz w:val="24"/>
          <w:szCs w:val="24"/>
        </w:rPr>
        <w:t>– Empresa Brasil de Comunicação – EBC</w:t>
      </w:r>
      <w:r>
        <w:rPr>
          <w:rFonts w:ascii="Times New Roman" w:hAnsi="Times New Roman" w:cs="Times New Roman"/>
          <w:sz w:val="24"/>
          <w:szCs w:val="24"/>
        </w:rPr>
        <w:t xml:space="preserve">: </w:t>
      </w:r>
      <w:r w:rsidRPr="0002502E">
        <w:rPr>
          <w:rFonts w:ascii="Times New Roman" w:hAnsi="Times New Roman" w:cs="Times New Roman"/>
          <w:sz w:val="24"/>
          <w:szCs w:val="24"/>
        </w:rPr>
        <w:t>contratação de serviços</w:t>
      </w:r>
      <w:r>
        <w:rPr>
          <w:rFonts w:ascii="Times New Roman" w:hAnsi="Times New Roman" w:cs="Times New Roman"/>
          <w:sz w:val="24"/>
          <w:szCs w:val="24"/>
        </w:rPr>
        <w:t xml:space="preserve"> </w:t>
      </w:r>
      <w:r w:rsidRPr="0002502E">
        <w:rPr>
          <w:rFonts w:ascii="Times New Roman" w:hAnsi="Times New Roman" w:cs="Times New Roman"/>
          <w:sz w:val="24"/>
          <w:szCs w:val="24"/>
        </w:rPr>
        <w:t>de Telecomunicações especializada na área de transmissão de dados, com o</w:t>
      </w:r>
      <w:r>
        <w:rPr>
          <w:rFonts w:ascii="Times New Roman" w:hAnsi="Times New Roman" w:cs="Times New Roman"/>
          <w:sz w:val="24"/>
          <w:szCs w:val="24"/>
        </w:rPr>
        <w:t xml:space="preserve"> </w:t>
      </w:r>
      <w:r w:rsidRPr="0002502E">
        <w:rPr>
          <w:rFonts w:ascii="Times New Roman" w:hAnsi="Times New Roman" w:cs="Times New Roman"/>
          <w:sz w:val="24"/>
          <w:szCs w:val="24"/>
        </w:rPr>
        <w:t>fornecimento de links de comunicação MPLS (Multi Protocol Label Switching) e de</w:t>
      </w:r>
      <w:r>
        <w:rPr>
          <w:rFonts w:ascii="Times New Roman" w:hAnsi="Times New Roman" w:cs="Times New Roman"/>
          <w:sz w:val="24"/>
          <w:szCs w:val="24"/>
        </w:rPr>
        <w:t xml:space="preserve"> </w:t>
      </w:r>
      <w:r w:rsidRPr="0002502E">
        <w:rPr>
          <w:rFonts w:ascii="Times New Roman" w:hAnsi="Times New Roman" w:cs="Times New Roman"/>
          <w:sz w:val="24"/>
          <w:szCs w:val="24"/>
        </w:rPr>
        <w:t>links de acesso à internet primários e secundários (links Ativo Ativo), software de</w:t>
      </w:r>
      <w:r>
        <w:rPr>
          <w:rFonts w:ascii="Times New Roman" w:hAnsi="Times New Roman" w:cs="Times New Roman"/>
          <w:sz w:val="24"/>
          <w:szCs w:val="24"/>
        </w:rPr>
        <w:t xml:space="preserve"> </w:t>
      </w:r>
      <w:r w:rsidRPr="0002502E">
        <w:rPr>
          <w:rFonts w:ascii="Times New Roman" w:hAnsi="Times New Roman" w:cs="Times New Roman"/>
          <w:sz w:val="24"/>
          <w:szCs w:val="24"/>
        </w:rPr>
        <w:t>monitoramento de links, incluindo instalação, configuração, monitoramento, testes e</w:t>
      </w:r>
      <w:r>
        <w:rPr>
          <w:rFonts w:ascii="Times New Roman" w:hAnsi="Times New Roman" w:cs="Times New Roman"/>
          <w:sz w:val="24"/>
          <w:szCs w:val="24"/>
        </w:rPr>
        <w:t xml:space="preserve"> </w:t>
      </w:r>
      <w:r w:rsidRPr="0002502E">
        <w:rPr>
          <w:rFonts w:ascii="Times New Roman" w:hAnsi="Times New Roman" w:cs="Times New Roman"/>
          <w:sz w:val="24"/>
          <w:szCs w:val="24"/>
        </w:rPr>
        <w:t>serviço de suporte técnico</w:t>
      </w:r>
      <w:r>
        <w:rPr>
          <w:rFonts w:ascii="Times New Roman" w:hAnsi="Times New Roman" w:cs="Times New Roman"/>
          <w:sz w:val="24"/>
          <w:szCs w:val="24"/>
        </w:rPr>
        <w:t>.</w:t>
      </w:r>
    </w:p>
    <w:p w14:paraId="20CB046D" w14:textId="218FFFD6" w:rsidR="0002502E" w:rsidRPr="00BB7530" w:rsidRDefault="0002502E" w:rsidP="0002502E">
      <w:pPr>
        <w:pStyle w:val="Primeirorecuodecorpodetexto"/>
        <w:numPr>
          <w:ilvl w:val="0"/>
          <w:numId w:val="4"/>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 xml:space="preserve">Pregão Eletrônico nº 27/2019 </w:t>
      </w:r>
      <w:r>
        <w:rPr>
          <w:rFonts w:ascii="Times New Roman" w:hAnsi="Times New Roman" w:cs="Times New Roman"/>
          <w:sz w:val="24"/>
          <w:szCs w:val="24"/>
        </w:rPr>
        <w:t xml:space="preserve">– </w:t>
      </w:r>
      <w:r w:rsidRPr="0002502E">
        <w:rPr>
          <w:rFonts w:ascii="Times New Roman" w:hAnsi="Times New Roman" w:cs="Times New Roman"/>
          <w:b/>
          <w:sz w:val="24"/>
          <w:szCs w:val="24"/>
        </w:rPr>
        <w:t>Conselho Regional de Engenharia e Agronomia de Goiás –CREA-GO:</w:t>
      </w:r>
      <w:r>
        <w:rPr>
          <w:rFonts w:ascii="Times New Roman" w:hAnsi="Times New Roman" w:cs="Times New Roman"/>
          <w:b/>
          <w:sz w:val="24"/>
          <w:szCs w:val="24"/>
        </w:rPr>
        <w:t xml:space="preserve"> </w:t>
      </w:r>
      <w:r w:rsidRPr="0002502E">
        <w:rPr>
          <w:rFonts w:ascii="Times New Roman" w:hAnsi="Times New Roman" w:cs="Times New Roman"/>
          <w:sz w:val="24"/>
          <w:szCs w:val="24"/>
        </w:rPr>
        <w:t>Contratação de empresa especializada para prestação de serviços de acesso à Internet dedicada sendo, link principal de 500 Mbps (quinhentos megabits por segundo) e link de secundário (contingência) de 300 Mbps (trezentos megabits por segundo), para o Conselho Regional de Engenharia</w:t>
      </w:r>
      <w:r>
        <w:rPr>
          <w:rFonts w:ascii="Times New Roman" w:hAnsi="Times New Roman" w:cs="Times New Roman"/>
          <w:sz w:val="24"/>
          <w:szCs w:val="24"/>
        </w:rPr>
        <w:t xml:space="preserve"> e Agronomia de Goiás - CREA-GO.</w:t>
      </w:r>
    </w:p>
    <w:p w14:paraId="01872246" w14:textId="77777777" w:rsidR="000B0D18" w:rsidRPr="006A6AE5" w:rsidRDefault="000B0D18" w:rsidP="000771B7">
      <w:pPr>
        <w:pStyle w:val="Ttulo2"/>
        <w:spacing w:after="120" w:line="360" w:lineRule="auto"/>
        <w:ind w:left="578" w:hanging="578"/>
        <w:rPr>
          <w:rFonts w:ascii="Times New Roman" w:hAnsi="Times New Roman" w:cs="Times New Roman"/>
          <w:sz w:val="24"/>
          <w:szCs w:val="24"/>
        </w:rPr>
      </w:pPr>
      <w:bookmarkStart w:id="11" w:name="_Toc23948095"/>
      <w:bookmarkStart w:id="12" w:name="_Toc34232307"/>
      <w:r w:rsidRPr="006A6AE5">
        <w:rPr>
          <w:rFonts w:ascii="Times New Roman" w:hAnsi="Times New Roman" w:cs="Times New Roman"/>
          <w:sz w:val="24"/>
          <w:szCs w:val="24"/>
        </w:rPr>
        <w:t>Outras Soluções Disponíveis (Art. 14, II, a)</w:t>
      </w:r>
      <w:bookmarkEnd w:id="11"/>
      <w:bookmarkEnd w:id="12"/>
    </w:p>
    <w:p w14:paraId="21C2A755" w14:textId="77777777" w:rsidR="000C56A3" w:rsidRPr="003F30B4" w:rsidRDefault="000C56A3" w:rsidP="00E335B4">
      <w:pPr>
        <w:pStyle w:val="Primeirorecuodecorpodetexto"/>
        <w:spacing w:after="120" w:line="360" w:lineRule="auto"/>
        <w:ind w:firstLine="567"/>
        <w:rPr>
          <w:rFonts w:ascii="Times New Roman" w:hAnsi="Times New Roman" w:cs="Times New Roman"/>
          <w:sz w:val="24"/>
          <w:szCs w:val="24"/>
        </w:rPr>
      </w:pPr>
      <w:r w:rsidRPr="003F30B4">
        <w:rPr>
          <w:rFonts w:ascii="Times New Roman" w:hAnsi="Times New Roman" w:cs="Times New Roman"/>
          <w:sz w:val="24"/>
          <w:szCs w:val="24"/>
        </w:rPr>
        <w:t>As soluções de outros órgãos / empresas privadas para serviços abordados neste Estudo Preliminar estão citadas no item anterior.</w:t>
      </w:r>
    </w:p>
    <w:p w14:paraId="439A349B" w14:textId="77777777" w:rsidR="000C56A3" w:rsidRPr="000C56A3" w:rsidRDefault="000C56A3" w:rsidP="00E335B4">
      <w:pPr>
        <w:pStyle w:val="Primeirorecuodecorpodetexto"/>
        <w:spacing w:after="120" w:line="360" w:lineRule="auto"/>
        <w:ind w:firstLine="567"/>
        <w:rPr>
          <w:rFonts w:ascii="Times New Roman" w:hAnsi="Times New Roman" w:cs="Times New Roman"/>
          <w:sz w:val="24"/>
          <w:szCs w:val="24"/>
        </w:rPr>
      </w:pPr>
      <w:r w:rsidRPr="003F30B4">
        <w:rPr>
          <w:rFonts w:ascii="Times New Roman" w:hAnsi="Times New Roman" w:cs="Times New Roman"/>
          <w:sz w:val="24"/>
          <w:szCs w:val="24"/>
        </w:rPr>
        <w:t>Não foi encontrada nenhuma outra solução diferente para o caso.</w:t>
      </w:r>
    </w:p>
    <w:p w14:paraId="01872249" w14:textId="77777777" w:rsidR="000B0D18" w:rsidRPr="006A6AE5" w:rsidRDefault="000B0D18" w:rsidP="000771B7">
      <w:pPr>
        <w:pStyle w:val="Ttulo2"/>
        <w:spacing w:after="120" w:line="360" w:lineRule="auto"/>
        <w:ind w:left="578" w:hanging="578"/>
        <w:rPr>
          <w:rFonts w:ascii="Times New Roman" w:hAnsi="Times New Roman" w:cs="Times New Roman"/>
          <w:sz w:val="24"/>
          <w:szCs w:val="24"/>
        </w:rPr>
      </w:pPr>
      <w:bookmarkStart w:id="13" w:name="_Toc23948096"/>
      <w:bookmarkStart w:id="14" w:name="_Toc34232308"/>
      <w:r w:rsidRPr="006A6AE5">
        <w:rPr>
          <w:rFonts w:ascii="Times New Roman" w:hAnsi="Times New Roman" w:cs="Times New Roman"/>
          <w:sz w:val="24"/>
          <w:szCs w:val="24"/>
        </w:rPr>
        <w:t>Portal do Software Público Brasileiro (Art. 14, II, b)</w:t>
      </w:r>
      <w:bookmarkEnd w:id="13"/>
      <w:bookmarkEnd w:id="14"/>
    </w:p>
    <w:p w14:paraId="5484E9A7" w14:textId="4DB9F446" w:rsidR="00E335B4" w:rsidRDefault="00E335B4" w:rsidP="00E335B4">
      <w:pPr>
        <w:pStyle w:val="Primeirorecuodecorpodetexto"/>
        <w:spacing w:after="12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A solução a ser contratada </w:t>
      </w:r>
      <w:r w:rsidR="00454684">
        <w:rPr>
          <w:rFonts w:ascii="Times New Roman" w:hAnsi="Times New Roman" w:cs="Times New Roman"/>
          <w:sz w:val="24"/>
          <w:szCs w:val="24"/>
        </w:rPr>
        <w:t>diz respeito</w:t>
      </w:r>
      <w:r w:rsidR="00710508">
        <w:rPr>
          <w:rFonts w:ascii="Times New Roman" w:hAnsi="Times New Roman" w:cs="Times New Roman"/>
          <w:sz w:val="24"/>
          <w:szCs w:val="24"/>
        </w:rPr>
        <w:t xml:space="preserve"> a um meio de acesso à internet, </w:t>
      </w:r>
      <w:r w:rsidR="00454684">
        <w:rPr>
          <w:rFonts w:ascii="Times New Roman" w:hAnsi="Times New Roman" w:cs="Times New Roman"/>
          <w:sz w:val="24"/>
          <w:szCs w:val="24"/>
        </w:rPr>
        <w:t>e não uma solução em si de software.</w:t>
      </w:r>
      <w:r>
        <w:rPr>
          <w:rFonts w:ascii="Times New Roman" w:hAnsi="Times New Roman" w:cs="Times New Roman"/>
          <w:sz w:val="24"/>
          <w:szCs w:val="24"/>
        </w:rPr>
        <w:t xml:space="preserve"> </w:t>
      </w:r>
    </w:p>
    <w:p w14:paraId="24373402" w14:textId="2C61C5F8" w:rsidR="00454684" w:rsidRPr="00454684" w:rsidRDefault="00710508" w:rsidP="00454684">
      <w:pPr>
        <w:pStyle w:val="Primeirorecuodecorpodetexto"/>
        <w:spacing w:after="120" w:line="360" w:lineRule="auto"/>
        <w:ind w:firstLine="567"/>
        <w:rPr>
          <w:rFonts w:ascii="Times New Roman" w:hAnsi="Times New Roman" w:cs="Times New Roman"/>
          <w:sz w:val="24"/>
          <w:szCs w:val="24"/>
        </w:rPr>
      </w:pPr>
      <w:r>
        <w:rPr>
          <w:rFonts w:ascii="Times New Roman" w:hAnsi="Times New Roman" w:cs="Times New Roman"/>
          <w:sz w:val="24"/>
          <w:szCs w:val="24"/>
        </w:rPr>
        <w:t>Realizada pesquisa</w:t>
      </w:r>
      <w:r w:rsidR="00454684" w:rsidRPr="00454684">
        <w:rPr>
          <w:rFonts w:ascii="Times New Roman" w:hAnsi="Times New Roman" w:cs="Times New Roman"/>
          <w:sz w:val="24"/>
          <w:szCs w:val="24"/>
        </w:rPr>
        <w:t xml:space="preserve"> </w:t>
      </w:r>
      <w:r>
        <w:rPr>
          <w:rFonts w:ascii="Times New Roman" w:hAnsi="Times New Roman" w:cs="Times New Roman"/>
          <w:sz w:val="24"/>
          <w:szCs w:val="24"/>
        </w:rPr>
        <w:t>n</w:t>
      </w:r>
      <w:r w:rsidR="00454684" w:rsidRPr="00454684">
        <w:rPr>
          <w:rFonts w:ascii="Times New Roman" w:hAnsi="Times New Roman" w:cs="Times New Roman"/>
          <w:sz w:val="24"/>
          <w:szCs w:val="24"/>
        </w:rPr>
        <w:t>a base de "softw</w:t>
      </w:r>
      <w:r w:rsidR="00454684">
        <w:rPr>
          <w:rFonts w:ascii="Times New Roman" w:hAnsi="Times New Roman" w:cs="Times New Roman"/>
          <w:sz w:val="24"/>
          <w:szCs w:val="24"/>
        </w:rPr>
        <w:t xml:space="preserve">are" público, catálogo completo </w:t>
      </w:r>
      <w:r w:rsidR="00454684" w:rsidRPr="00454684">
        <w:rPr>
          <w:rFonts w:ascii="Times New Roman" w:hAnsi="Times New Roman" w:cs="Times New Roman"/>
          <w:sz w:val="24"/>
          <w:szCs w:val="24"/>
        </w:rPr>
        <w:t>composto por 69 (sessenta e novo) programas de código abert</w:t>
      </w:r>
      <w:r w:rsidR="00454684">
        <w:rPr>
          <w:rFonts w:ascii="Times New Roman" w:hAnsi="Times New Roman" w:cs="Times New Roman"/>
          <w:sz w:val="24"/>
          <w:szCs w:val="24"/>
        </w:rPr>
        <w:t xml:space="preserve">o </w:t>
      </w:r>
      <w:r w:rsidR="00454684" w:rsidRPr="00454684">
        <w:rPr>
          <w:rFonts w:ascii="Times New Roman" w:hAnsi="Times New Roman" w:cs="Times New Roman"/>
          <w:sz w:val="24"/>
          <w:szCs w:val="24"/>
        </w:rPr>
        <w:t>cadastrados junto ao Ministério</w:t>
      </w:r>
      <w:r w:rsidR="00454684">
        <w:rPr>
          <w:rFonts w:ascii="Times New Roman" w:hAnsi="Times New Roman" w:cs="Times New Roman"/>
          <w:sz w:val="24"/>
          <w:szCs w:val="24"/>
        </w:rPr>
        <w:t xml:space="preserve"> da Economia, apenas o programa </w:t>
      </w:r>
      <w:r w:rsidR="00454684" w:rsidRPr="00454684">
        <w:rPr>
          <w:rFonts w:ascii="Times New Roman" w:hAnsi="Times New Roman" w:cs="Times New Roman"/>
          <w:sz w:val="24"/>
          <w:szCs w:val="24"/>
        </w:rPr>
        <w:t xml:space="preserve">denominado “Cocar” </w:t>
      </w:r>
      <w:r w:rsidR="00454684" w:rsidRPr="00454684">
        <w:rPr>
          <w:rFonts w:ascii="Times New Roman" w:hAnsi="Times New Roman" w:cs="Times New Roman"/>
          <w:sz w:val="24"/>
          <w:szCs w:val="24"/>
        </w:rPr>
        <w:lastRenderedPageBreak/>
        <w:t>(</w:t>
      </w:r>
      <w:hyperlink r:id="rId11" w:history="1">
        <w:r w:rsidR="00454684" w:rsidRPr="00166581">
          <w:rPr>
            <w:rStyle w:val="Hyperlink"/>
            <w:rFonts w:ascii="Times New Roman" w:hAnsi="Times New Roman" w:cs="Times New Roman"/>
            <w:sz w:val="24"/>
            <w:szCs w:val="24"/>
          </w:rPr>
          <w:t>https://softwarepublico.gov.br/social/cocar</w:t>
        </w:r>
      </w:hyperlink>
      <w:r w:rsidR="00454684">
        <w:rPr>
          <w:rFonts w:ascii="Times New Roman" w:hAnsi="Times New Roman" w:cs="Times New Roman"/>
          <w:sz w:val="24"/>
          <w:szCs w:val="24"/>
        </w:rPr>
        <w:t xml:space="preserve">) </w:t>
      </w:r>
      <w:r w:rsidR="00454684" w:rsidRPr="00454684">
        <w:rPr>
          <w:rFonts w:ascii="Times New Roman" w:hAnsi="Times New Roman" w:cs="Times New Roman"/>
          <w:sz w:val="24"/>
          <w:szCs w:val="24"/>
        </w:rPr>
        <w:t>aplicar-se-ia, em tese, a parte do</w:t>
      </w:r>
      <w:r w:rsidR="00454684">
        <w:rPr>
          <w:rFonts w:ascii="Times New Roman" w:hAnsi="Times New Roman" w:cs="Times New Roman"/>
          <w:sz w:val="24"/>
          <w:szCs w:val="24"/>
        </w:rPr>
        <w:t xml:space="preserve"> objeto da contratação aqui objetivada, </w:t>
      </w:r>
      <w:r w:rsidR="00454684" w:rsidRPr="00454684">
        <w:rPr>
          <w:rFonts w:ascii="Times New Roman" w:hAnsi="Times New Roman" w:cs="Times New Roman"/>
          <w:sz w:val="24"/>
          <w:szCs w:val="24"/>
        </w:rPr>
        <w:t>pois permite o monitoramento de t</w:t>
      </w:r>
      <w:r w:rsidR="00454684">
        <w:rPr>
          <w:rFonts w:ascii="Times New Roman" w:hAnsi="Times New Roman" w:cs="Times New Roman"/>
          <w:sz w:val="24"/>
          <w:szCs w:val="24"/>
        </w:rPr>
        <w:t xml:space="preserve">ráfego nos circuitos da rede de </w:t>
      </w:r>
      <w:r w:rsidR="00454684" w:rsidRPr="00454684">
        <w:rPr>
          <w:rFonts w:ascii="Times New Roman" w:hAnsi="Times New Roman" w:cs="Times New Roman"/>
          <w:sz w:val="24"/>
          <w:szCs w:val="24"/>
        </w:rPr>
        <w:t>acesso</w:t>
      </w:r>
      <w:r>
        <w:rPr>
          <w:rFonts w:ascii="Times New Roman" w:hAnsi="Times New Roman" w:cs="Times New Roman"/>
          <w:sz w:val="24"/>
          <w:szCs w:val="24"/>
        </w:rPr>
        <w:t>,</w:t>
      </w:r>
      <w:r w:rsidR="00454684" w:rsidRPr="00454684">
        <w:rPr>
          <w:rFonts w:ascii="Times New Roman" w:hAnsi="Times New Roman" w:cs="Times New Roman"/>
          <w:sz w:val="24"/>
          <w:szCs w:val="24"/>
        </w:rPr>
        <w:t xml:space="preserve"> e fornece alarmes informa</w:t>
      </w:r>
      <w:r w:rsidR="00454684">
        <w:rPr>
          <w:rFonts w:ascii="Times New Roman" w:hAnsi="Times New Roman" w:cs="Times New Roman"/>
          <w:sz w:val="24"/>
          <w:szCs w:val="24"/>
        </w:rPr>
        <w:t>ti</w:t>
      </w:r>
      <w:r w:rsidR="00454684" w:rsidRPr="00454684">
        <w:rPr>
          <w:rFonts w:ascii="Times New Roman" w:hAnsi="Times New Roman" w:cs="Times New Roman"/>
          <w:sz w:val="24"/>
          <w:szCs w:val="24"/>
        </w:rPr>
        <w:t>vos de queda de performance.</w:t>
      </w:r>
    </w:p>
    <w:p w14:paraId="19DFAFF9" w14:textId="0C412F4C" w:rsidR="00454684" w:rsidRDefault="00454684" w:rsidP="00B562BD">
      <w:pPr>
        <w:pStyle w:val="Primeirorecuodecorpodetexto"/>
        <w:spacing w:after="120" w:line="360" w:lineRule="auto"/>
        <w:ind w:firstLine="567"/>
        <w:rPr>
          <w:rFonts w:ascii="Times New Roman" w:hAnsi="Times New Roman" w:cs="Times New Roman"/>
          <w:sz w:val="24"/>
          <w:szCs w:val="24"/>
        </w:rPr>
      </w:pPr>
      <w:r w:rsidRPr="00454684">
        <w:rPr>
          <w:rFonts w:ascii="Times New Roman" w:hAnsi="Times New Roman" w:cs="Times New Roman"/>
          <w:sz w:val="24"/>
          <w:szCs w:val="24"/>
        </w:rPr>
        <w:t>Entretanto, o seu escopo atende ape</w:t>
      </w:r>
      <w:r>
        <w:rPr>
          <w:rFonts w:ascii="Times New Roman" w:hAnsi="Times New Roman" w:cs="Times New Roman"/>
          <w:sz w:val="24"/>
          <w:szCs w:val="24"/>
        </w:rPr>
        <w:t xml:space="preserve">nas a parte de monitoramento da </w:t>
      </w:r>
      <w:r w:rsidRPr="00454684">
        <w:rPr>
          <w:rFonts w:ascii="Times New Roman" w:hAnsi="Times New Roman" w:cs="Times New Roman"/>
          <w:sz w:val="24"/>
          <w:szCs w:val="24"/>
        </w:rPr>
        <w:t>solução ora pretendida, que é muito mais ampla e envolve</w:t>
      </w:r>
      <w:r w:rsidR="001A09C7">
        <w:rPr>
          <w:rFonts w:ascii="Times New Roman" w:hAnsi="Times New Roman" w:cs="Times New Roman"/>
          <w:sz w:val="24"/>
          <w:szCs w:val="24"/>
        </w:rPr>
        <w:t>, além disso,</w:t>
      </w:r>
      <w:r>
        <w:rPr>
          <w:rFonts w:ascii="Times New Roman" w:hAnsi="Times New Roman" w:cs="Times New Roman"/>
          <w:sz w:val="24"/>
          <w:szCs w:val="24"/>
        </w:rPr>
        <w:t xml:space="preserve"> </w:t>
      </w:r>
      <w:r w:rsidRPr="00454684">
        <w:rPr>
          <w:rFonts w:ascii="Times New Roman" w:hAnsi="Times New Roman" w:cs="Times New Roman"/>
          <w:sz w:val="24"/>
          <w:szCs w:val="24"/>
        </w:rPr>
        <w:t>instalação de hardware que possibi</w:t>
      </w:r>
      <w:r>
        <w:rPr>
          <w:rFonts w:ascii="Times New Roman" w:hAnsi="Times New Roman" w:cs="Times New Roman"/>
          <w:sz w:val="24"/>
          <w:szCs w:val="24"/>
        </w:rPr>
        <w:t xml:space="preserve">lita </w:t>
      </w:r>
      <w:r w:rsidR="00495FC8">
        <w:rPr>
          <w:rFonts w:ascii="Times New Roman" w:hAnsi="Times New Roman" w:cs="Times New Roman"/>
          <w:sz w:val="24"/>
          <w:szCs w:val="24"/>
        </w:rPr>
        <w:t>a</w:t>
      </w:r>
      <w:r w:rsidR="00B562BD">
        <w:rPr>
          <w:rFonts w:ascii="Times New Roman" w:hAnsi="Times New Roman" w:cs="Times New Roman"/>
          <w:sz w:val="24"/>
          <w:szCs w:val="24"/>
        </w:rPr>
        <w:t>o PJMT</w:t>
      </w:r>
      <w:r w:rsidR="001A09C7">
        <w:rPr>
          <w:rFonts w:ascii="Times New Roman" w:hAnsi="Times New Roman" w:cs="Times New Roman"/>
          <w:sz w:val="24"/>
          <w:szCs w:val="24"/>
        </w:rPr>
        <w:t>, o acesso à internet</w:t>
      </w:r>
      <w:r w:rsidR="00B562BD">
        <w:rPr>
          <w:rFonts w:ascii="Times New Roman" w:hAnsi="Times New Roman" w:cs="Times New Roman"/>
          <w:sz w:val="24"/>
          <w:szCs w:val="24"/>
        </w:rPr>
        <w:t>.</w:t>
      </w:r>
    </w:p>
    <w:p w14:paraId="0187224B" w14:textId="34899F86" w:rsidR="000B0D18" w:rsidRPr="006A6AE5" w:rsidRDefault="000B0D18" w:rsidP="000771B7">
      <w:pPr>
        <w:pStyle w:val="Ttulo2"/>
        <w:spacing w:after="120" w:line="360" w:lineRule="auto"/>
        <w:ind w:left="578" w:hanging="578"/>
        <w:rPr>
          <w:rFonts w:ascii="Times New Roman" w:hAnsi="Times New Roman" w:cs="Times New Roman"/>
          <w:sz w:val="24"/>
          <w:szCs w:val="24"/>
        </w:rPr>
      </w:pPr>
      <w:bookmarkStart w:id="15" w:name="_Toc23948097"/>
      <w:bookmarkStart w:id="16" w:name="_Toc34232309"/>
      <w:r w:rsidRPr="006A6AE5">
        <w:rPr>
          <w:rFonts w:ascii="Times New Roman" w:hAnsi="Times New Roman" w:cs="Times New Roman"/>
          <w:sz w:val="24"/>
          <w:szCs w:val="24"/>
        </w:rPr>
        <w:t>Alternativa</w:t>
      </w:r>
      <w:r w:rsidR="002F1289" w:rsidRPr="006A6AE5">
        <w:rPr>
          <w:rFonts w:ascii="Times New Roman" w:hAnsi="Times New Roman" w:cs="Times New Roman"/>
          <w:sz w:val="24"/>
          <w:szCs w:val="24"/>
        </w:rPr>
        <w:t>s</w:t>
      </w:r>
      <w:r w:rsidRPr="006A6AE5">
        <w:rPr>
          <w:rFonts w:ascii="Times New Roman" w:hAnsi="Times New Roman" w:cs="Times New Roman"/>
          <w:sz w:val="24"/>
          <w:szCs w:val="24"/>
        </w:rPr>
        <w:t xml:space="preserve"> no Mercado de TIC (Art. 14, II, c)</w:t>
      </w:r>
      <w:bookmarkEnd w:id="15"/>
      <w:bookmarkEnd w:id="16"/>
    </w:p>
    <w:p w14:paraId="6DC90BEB" w14:textId="59AF750D" w:rsidR="00C514C7" w:rsidRPr="0075222C" w:rsidRDefault="0075222C" w:rsidP="00454684">
      <w:pPr>
        <w:pStyle w:val="Primeirorecuodecorpodetexto"/>
        <w:spacing w:after="120" w:line="360" w:lineRule="auto"/>
        <w:ind w:firstLine="567"/>
        <w:rPr>
          <w:rFonts w:ascii="Times New Roman" w:hAnsi="Times New Roman" w:cs="Times New Roman"/>
          <w:sz w:val="24"/>
          <w:szCs w:val="24"/>
        </w:rPr>
      </w:pPr>
      <w:r w:rsidRPr="005710B5">
        <w:rPr>
          <w:rFonts w:ascii="Times New Roman" w:hAnsi="Times New Roman" w:cs="Times New Roman"/>
          <w:sz w:val="24"/>
          <w:szCs w:val="24"/>
        </w:rPr>
        <w:t>Não há alternativa no mercado de TIC que não as que já explicitadas neste Estudo Preliminar.</w:t>
      </w:r>
    </w:p>
    <w:p w14:paraId="0187224D" w14:textId="77777777" w:rsidR="000B0D18" w:rsidRPr="006A6AE5" w:rsidRDefault="000B0D18" w:rsidP="000771B7">
      <w:pPr>
        <w:pStyle w:val="Ttulo2"/>
        <w:spacing w:after="120" w:line="360" w:lineRule="auto"/>
        <w:ind w:left="578" w:hanging="578"/>
        <w:rPr>
          <w:rFonts w:ascii="Times New Roman" w:hAnsi="Times New Roman" w:cs="Times New Roman"/>
          <w:sz w:val="24"/>
          <w:szCs w:val="24"/>
        </w:rPr>
      </w:pPr>
      <w:bookmarkStart w:id="17" w:name="_Toc23948098"/>
      <w:bookmarkStart w:id="18" w:name="_Toc34232310"/>
      <w:r w:rsidRPr="006A6AE5">
        <w:rPr>
          <w:rFonts w:ascii="Times New Roman" w:hAnsi="Times New Roman" w:cs="Times New Roman"/>
          <w:sz w:val="24"/>
          <w:szCs w:val="24"/>
        </w:rPr>
        <w:t>Modelo Nacional de Interoperabilidade – MNI (Art. 14, II, d)</w:t>
      </w:r>
      <w:bookmarkEnd w:id="17"/>
      <w:bookmarkEnd w:id="18"/>
    </w:p>
    <w:p w14:paraId="565A7941" w14:textId="6F33D2DA" w:rsidR="00C514C7" w:rsidRPr="00D2154A" w:rsidRDefault="00C514C7" w:rsidP="00454684">
      <w:pPr>
        <w:pStyle w:val="Primeirorecuodecorpodetexto"/>
        <w:spacing w:after="120" w:line="360" w:lineRule="auto"/>
        <w:ind w:firstLine="567"/>
        <w:rPr>
          <w:rFonts w:ascii="Times New Roman" w:hAnsi="Times New Roman" w:cs="Times New Roman"/>
          <w:sz w:val="24"/>
          <w:szCs w:val="24"/>
        </w:rPr>
      </w:pPr>
      <w:r w:rsidRPr="00C514C7">
        <w:rPr>
          <w:rFonts w:ascii="Times New Roman" w:hAnsi="Times New Roman" w:cs="Times New Roman"/>
          <w:sz w:val="24"/>
          <w:szCs w:val="24"/>
        </w:rPr>
        <w:t xml:space="preserve">É cediço que o modelo nacional de interoperabilidade definido pelas equipes técnicas dos órgãos (STF - CNJ - STJ - CJF - TST - </w:t>
      </w:r>
      <w:r w:rsidRPr="00334EAC">
        <w:rPr>
          <w:rFonts w:ascii="Times New Roman" w:hAnsi="Times New Roman" w:cs="Times New Roman"/>
          <w:sz w:val="24"/>
          <w:szCs w:val="24"/>
        </w:rPr>
        <w:t>CSJT - AGU e PGR), de acordo com as metas do Termo de Cooperação Técnica nº 58/2009</w:t>
      </w:r>
      <w:r w:rsidR="007D6D7E" w:rsidRPr="00334EAC">
        <w:rPr>
          <w:rFonts w:ascii="Times New Roman" w:hAnsi="Times New Roman" w:cs="Times New Roman"/>
          <w:sz w:val="24"/>
          <w:szCs w:val="24"/>
        </w:rPr>
        <w:t>-CNJ</w:t>
      </w:r>
      <w:r w:rsidRPr="00334EAC">
        <w:rPr>
          <w:rFonts w:ascii="Times New Roman" w:hAnsi="Times New Roman" w:cs="Times New Roman"/>
          <w:sz w:val="24"/>
          <w:szCs w:val="24"/>
        </w:rPr>
        <w:t>, visa</w:t>
      </w:r>
      <w:r w:rsidRPr="00C514C7">
        <w:rPr>
          <w:rFonts w:ascii="Times New Roman" w:hAnsi="Times New Roman" w:cs="Times New Roman"/>
          <w:sz w:val="24"/>
          <w:szCs w:val="24"/>
        </w:rPr>
        <w:t xml:space="preserve"> estabelecer os padrões para o intercâmbio de informações de processos judiciais e assemelhados, entre os diversos </w:t>
      </w:r>
      <w:r w:rsidRPr="00D2154A">
        <w:rPr>
          <w:rFonts w:ascii="Times New Roman" w:hAnsi="Times New Roman" w:cs="Times New Roman"/>
          <w:sz w:val="24"/>
          <w:szCs w:val="24"/>
        </w:rPr>
        <w:t>órgãos de administração de justiça, além de servir de base para a implementação das funcionalidades pertinentes no âmbito do sistema processual.</w:t>
      </w:r>
    </w:p>
    <w:p w14:paraId="1C8A4DF1" w14:textId="3EC1B8B9" w:rsidR="00C514C7" w:rsidRPr="00D2154A" w:rsidRDefault="00C514C7" w:rsidP="00454684">
      <w:pPr>
        <w:pStyle w:val="Primeirorecuodecorpodetexto"/>
        <w:spacing w:after="120" w:line="360" w:lineRule="auto"/>
        <w:ind w:firstLine="567"/>
        <w:rPr>
          <w:rFonts w:ascii="Times New Roman" w:hAnsi="Times New Roman" w:cs="Times New Roman"/>
          <w:sz w:val="24"/>
          <w:szCs w:val="24"/>
        </w:rPr>
      </w:pPr>
      <w:r w:rsidRPr="00D2154A">
        <w:rPr>
          <w:rFonts w:ascii="Times New Roman" w:hAnsi="Times New Roman" w:cs="Times New Roman"/>
          <w:sz w:val="24"/>
          <w:szCs w:val="24"/>
        </w:rPr>
        <w:t>Nesse contexto, não se aplica a este Estudo</w:t>
      </w:r>
      <w:r w:rsidR="007D12EF">
        <w:rPr>
          <w:rFonts w:ascii="Times New Roman" w:hAnsi="Times New Roman" w:cs="Times New Roman"/>
          <w:sz w:val="24"/>
          <w:szCs w:val="24"/>
        </w:rPr>
        <w:t>, uma vez que a demanda está relacionada à contratação de serviços de internet.</w:t>
      </w:r>
    </w:p>
    <w:p w14:paraId="0187224F" w14:textId="77777777" w:rsidR="000B0D18" w:rsidRPr="006A6AE5" w:rsidRDefault="000B0D18" w:rsidP="000771B7">
      <w:pPr>
        <w:pStyle w:val="Ttulo2"/>
        <w:spacing w:after="120" w:line="360" w:lineRule="auto"/>
        <w:ind w:left="578" w:hanging="578"/>
        <w:rPr>
          <w:rFonts w:ascii="Times New Roman" w:hAnsi="Times New Roman" w:cs="Times New Roman"/>
          <w:sz w:val="24"/>
          <w:szCs w:val="24"/>
        </w:rPr>
      </w:pPr>
      <w:bookmarkStart w:id="19" w:name="_Toc23948099"/>
      <w:bookmarkStart w:id="20" w:name="_Toc34232311"/>
      <w:r w:rsidRPr="006A6AE5">
        <w:rPr>
          <w:rFonts w:ascii="Times New Roman" w:hAnsi="Times New Roman" w:cs="Times New Roman"/>
          <w:sz w:val="24"/>
          <w:szCs w:val="24"/>
        </w:rPr>
        <w:t>Inf</w:t>
      </w:r>
      <w:r w:rsidR="005B0DFA" w:rsidRPr="006A6AE5">
        <w:rPr>
          <w:rFonts w:ascii="Times New Roman" w:hAnsi="Times New Roman" w:cs="Times New Roman"/>
          <w:sz w:val="24"/>
          <w:szCs w:val="24"/>
        </w:rPr>
        <w:t>r</w:t>
      </w:r>
      <w:r w:rsidRPr="006A6AE5">
        <w:rPr>
          <w:rFonts w:ascii="Times New Roman" w:hAnsi="Times New Roman" w:cs="Times New Roman"/>
          <w:sz w:val="24"/>
          <w:szCs w:val="24"/>
        </w:rPr>
        <w:t>aestrutura de Chaves Públicas Brasileira – ICP-Brasil (Art. 14, II, e)</w:t>
      </w:r>
      <w:bookmarkEnd w:id="19"/>
      <w:bookmarkEnd w:id="20"/>
    </w:p>
    <w:p w14:paraId="323CB7B7" w14:textId="77777777" w:rsidR="00C514C7" w:rsidRPr="00C514C7" w:rsidRDefault="00C514C7" w:rsidP="00454684">
      <w:pPr>
        <w:pStyle w:val="Primeirorecuodecorpodetexto"/>
        <w:spacing w:after="120" w:line="360" w:lineRule="auto"/>
        <w:ind w:firstLine="567"/>
        <w:rPr>
          <w:rFonts w:ascii="Times New Roman" w:hAnsi="Times New Roman" w:cs="Times New Roman"/>
          <w:sz w:val="24"/>
          <w:szCs w:val="24"/>
        </w:rPr>
      </w:pPr>
      <w:r w:rsidRPr="00D2154A">
        <w:rPr>
          <w:rFonts w:ascii="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w:t>
      </w:r>
      <w:r w:rsidRPr="00C514C7">
        <w:rPr>
          <w:rFonts w:ascii="Times New Roman" w:hAnsi="Times New Roman" w:cs="Times New Roman"/>
          <w:sz w:val="24"/>
          <w:szCs w:val="24"/>
        </w:rPr>
        <w:t xml:space="preserve"> digitais para a identificação virtual do cidadão. </w:t>
      </w:r>
    </w:p>
    <w:p w14:paraId="2CB4D217" w14:textId="0BF422B7" w:rsidR="00C514C7" w:rsidRDefault="00C514C7" w:rsidP="00454684">
      <w:pPr>
        <w:pStyle w:val="Primeirorecuodecorpodetexto"/>
        <w:spacing w:after="120" w:line="360" w:lineRule="auto"/>
        <w:ind w:firstLine="567"/>
        <w:rPr>
          <w:rFonts w:ascii="Times New Roman" w:hAnsi="Times New Roman" w:cs="Times New Roman"/>
          <w:sz w:val="24"/>
          <w:szCs w:val="24"/>
        </w:rPr>
      </w:pPr>
      <w:r w:rsidRPr="00C514C7">
        <w:rPr>
          <w:rFonts w:ascii="Times New Roman" w:hAnsi="Times New Roman" w:cs="Times New Roman"/>
          <w:sz w:val="24"/>
          <w:szCs w:val="24"/>
        </w:rPr>
        <w:t xml:space="preserve">Inaplicável ao caso em comento, pois </w:t>
      </w:r>
      <w:r w:rsidR="007D12EF">
        <w:rPr>
          <w:rFonts w:ascii="Times New Roman" w:hAnsi="Times New Roman" w:cs="Times New Roman"/>
          <w:sz w:val="24"/>
          <w:szCs w:val="24"/>
        </w:rPr>
        <w:t>a demanda está relacionada à contratação de serviços de internet.</w:t>
      </w:r>
    </w:p>
    <w:p w14:paraId="01872251" w14:textId="77777777" w:rsidR="000B0D18" w:rsidRPr="006A6AE5" w:rsidRDefault="000B0D18" w:rsidP="00FF0DE1">
      <w:pPr>
        <w:pStyle w:val="Ttulo2"/>
        <w:spacing w:after="120" w:line="360" w:lineRule="auto"/>
        <w:ind w:left="0" w:firstLine="0"/>
        <w:rPr>
          <w:rFonts w:ascii="Times New Roman" w:hAnsi="Times New Roman" w:cs="Times New Roman"/>
          <w:sz w:val="24"/>
          <w:szCs w:val="24"/>
        </w:rPr>
      </w:pPr>
      <w:bookmarkStart w:id="21" w:name="_Toc23948100"/>
      <w:bookmarkStart w:id="22" w:name="_Toc34232312"/>
      <w:r w:rsidRPr="006A6AE5">
        <w:rPr>
          <w:rFonts w:ascii="Times New Roman" w:hAnsi="Times New Roman" w:cs="Times New Roman"/>
          <w:sz w:val="24"/>
          <w:szCs w:val="24"/>
        </w:rPr>
        <w:t xml:space="preserve">Modelo de Requisitos Moreq-Jus (Art. 14, II, </w:t>
      </w:r>
      <w:r w:rsidR="008C299C" w:rsidRPr="006A6AE5">
        <w:rPr>
          <w:rFonts w:ascii="Times New Roman" w:hAnsi="Times New Roman" w:cs="Times New Roman"/>
          <w:sz w:val="24"/>
          <w:szCs w:val="24"/>
        </w:rPr>
        <w:t>f</w:t>
      </w:r>
      <w:r w:rsidRPr="006A6AE5">
        <w:rPr>
          <w:rFonts w:ascii="Times New Roman" w:hAnsi="Times New Roman" w:cs="Times New Roman"/>
          <w:sz w:val="24"/>
          <w:szCs w:val="24"/>
        </w:rPr>
        <w:t>)</w:t>
      </w:r>
      <w:bookmarkEnd w:id="21"/>
      <w:bookmarkEnd w:id="22"/>
    </w:p>
    <w:p w14:paraId="1CD93C5E" w14:textId="0A59A065" w:rsidR="00C514C7" w:rsidRPr="00C514C7" w:rsidRDefault="00C514C7" w:rsidP="00454684">
      <w:pPr>
        <w:pStyle w:val="Primeirorecuodecorpodetexto"/>
        <w:spacing w:after="120" w:line="360" w:lineRule="auto"/>
        <w:ind w:firstLine="567"/>
        <w:rPr>
          <w:rFonts w:ascii="Times New Roman" w:hAnsi="Times New Roman" w:cs="Times New Roman"/>
          <w:sz w:val="24"/>
          <w:szCs w:val="24"/>
        </w:rPr>
      </w:pPr>
      <w:bookmarkStart w:id="23" w:name="_Toc359341411"/>
      <w:bookmarkStart w:id="24" w:name="_Toc359341518"/>
      <w:bookmarkStart w:id="25" w:name="_Toc359946174"/>
      <w:bookmarkStart w:id="26" w:name="_Toc359946276"/>
      <w:bookmarkStart w:id="27" w:name="_Toc359340270"/>
      <w:bookmarkStart w:id="28" w:name="_Toc359341413"/>
      <w:bookmarkStart w:id="29" w:name="_Toc359341520"/>
      <w:bookmarkStart w:id="30" w:name="_Toc359946176"/>
      <w:bookmarkStart w:id="31" w:name="_Toc359946278"/>
      <w:bookmarkStart w:id="32" w:name="_Toc359340271"/>
      <w:bookmarkStart w:id="33" w:name="_Toc359341414"/>
      <w:bookmarkStart w:id="34" w:name="_Toc359341521"/>
      <w:bookmarkStart w:id="35" w:name="_Toc359946177"/>
      <w:bookmarkStart w:id="36" w:name="_Toc359946279"/>
      <w:bookmarkStart w:id="37" w:name="_Toc359340272"/>
      <w:bookmarkStart w:id="38" w:name="_Toc359341415"/>
      <w:bookmarkStart w:id="39" w:name="_Toc359341522"/>
      <w:bookmarkStart w:id="40" w:name="_Toc359946178"/>
      <w:bookmarkStart w:id="41" w:name="_Toc359946280"/>
      <w:bookmarkStart w:id="42" w:name="_Toc34558022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C514C7">
        <w:rPr>
          <w:rFonts w:ascii="Times New Roman" w:hAnsi="Times New Roman" w:cs="Times New Roman"/>
          <w:sz w:val="24"/>
          <w:szCs w:val="24"/>
        </w:rPr>
        <w:t>Tal modelo, instituído pela Resolução nº 91/2009</w:t>
      </w:r>
      <w:r w:rsidR="007D6D7E" w:rsidRPr="00334EAC">
        <w:rPr>
          <w:rFonts w:ascii="Times New Roman" w:hAnsi="Times New Roman" w:cs="Times New Roman"/>
          <w:sz w:val="24"/>
          <w:szCs w:val="24"/>
        </w:rPr>
        <w:t>-</w:t>
      </w:r>
      <w:r w:rsidR="00334EAC" w:rsidRPr="00334EAC">
        <w:rPr>
          <w:rFonts w:ascii="Times New Roman" w:hAnsi="Times New Roman" w:cs="Times New Roman"/>
          <w:sz w:val="24"/>
          <w:szCs w:val="24"/>
        </w:rPr>
        <w:t>CNJ</w:t>
      </w:r>
      <w:r w:rsidRPr="00C514C7">
        <w:rPr>
          <w:rFonts w:ascii="Times New Roman" w:hAnsi="Times New Roman" w:cs="Times New Roman"/>
          <w:sz w:val="24"/>
          <w:szCs w:val="24"/>
        </w:rPr>
        <w:t xml:space="preserve">, apresenta os requisitos que os documentos digitais produzidos pelo Judiciário e os sistemas informatizados de gestão </w:t>
      </w:r>
      <w:r w:rsidRPr="00C514C7">
        <w:rPr>
          <w:rFonts w:ascii="Times New Roman" w:hAnsi="Times New Roman" w:cs="Times New Roman"/>
          <w:sz w:val="24"/>
          <w:szCs w:val="24"/>
        </w:rPr>
        <w:lastRenderedPageBreak/>
        <w:t>documental deverão cumprir no intuito de garantir a segurança e a preservação das informações, assim como a comunicação com outros sistemas.</w:t>
      </w:r>
    </w:p>
    <w:p w14:paraId="63D94C16" w14:textId="693AFA31" w:rsidR="00C514C7" w:rsidRPr="006A6AE5" w:rsidRDefault="00C514C7" w:rsidP="00454684">
      <w:pPr>
        <w:pStyle w:val="Primeirorecuodecorpodetexto"/>
        <w:spacing w:after="120" w:line="360" w:lineRule="auto"/>
        <w:ind w:firstLine="567"/>
        <w:rPr>
          <w:rFonts w:ascii="Times New Roman" w:hAnsi="Times New Roman" w:cs="Times New Roman"/>
          <w:sz w:val="24"/>
          <w:szCs w:val="24"/>
        </w:rPr>
      </w:pPr>
      <w:r w:rsidRPr="00C514C7">
        <w:rPr>
          <w:rFonts w:ascii="Times New Roman" w:hAnsi="Times New Roman" w:cs="Times New Roman"/>
          <w:sz w:val="24"/>
          <w:szCs w:val="24"/>
        </w:rPr>
        <w:t xml:space="preserve">Não se aplica ao contexto deste Estudo Preliminar, já que não se relaciona à Gestão de Processos e Documentos do Poder Judiciário, mas sim de </w:t>
      </w:r>
      <w:r w:rsidR="007D12EF">
        <w:rPr>
          <w:rFonts w:ascii="Times New Roman" w:hAnsi="Times New Roman" w:cs="Times New Roman"/>
          <w:sz w:val="24"/>
          <w:szCs w:val="24"/>
        </w:rPr>
        <w:t>demanda à cont</w:t>
      </w:r>
      <w:r w:rsidR="00454684">
        <w:rPr>
          <w:rFonts w:ascii="Times New Roman" w:hAnsi="Times New Roman" w:cs="Times New Roman"/>
          <w:sz w:val="24"/>
          <w:szCs w:val="24"/>
        </w:rPr>
        <w:t xml:space="preserve">ratação de </w:t>
      </w:r>
      <w:r w:rsidR="00454684" w:rsidRPr="006A6AE5">
        <w:rPr>
          <w:rFonts w:ascii="Times New Roman" w:hAnsi="Times New Roman" w:cs="Times New Roman"/>
          <w:sz w:val="24"/>
          <w:szCs w:val="24"/>
        </w:rPr>
        <w:t>serviços de internet.</w:t>
      </w:r>
    </w:p>
    <w:p w14:paraId="01872253" w14:textId="6FF81213" w:rsidR="009F51D1" w:rsidRPr="006A6AE5" w:rsidRDefault="00D43940" w:rsidP="006E689A">
      <w:pPr>
        <w:pStyle w:val="Ttulo2"/>
        <w:spacing w:after="120" w:line="360" w:lineRule="auto"/>
        <w:ind w:left="0" w:firstLine="0"/>
        <w:rPr>
          <w:rFonts w:ascii="Times New Roman" w:hAnsi="Times New Roman" w:cs="Times New Roman"/>
          <w:sz w:val="24"/>
          <w:szCs w:val="24"/>
        </w:rPr>
      </w:pPr>
      <w:bookmarkStart w:id="43" w:name="_Toc23948101"/>
      <w:bookmarkStart w:id="44" w:name="_Toc34232313"/>
      <w:r w:rsidRPr="006A6AE5">
        <w:rPr>
          <w:rFonts w:ascii="Times New Roman" w:hAnsi="Times New Roman" w:cs="Times New Roman"/>
          <w:sz w:val="24"/>
          <w:szCs w:val="24"/>
        </w:rPr>
        <w:t xml:space="preserve">Análise </w:t>
      </w:r>
      <w:r w:rsidR="00734E2D" w:rsidRPr="006A6AE5">
        <w:rPr>
          <w:rFonts w:ascii="Times New Roman" w:hAnsi="Times New Roman" w:cs="Times New Roman"/>
          <w:sz w:val="24"/>
          <w:szCs w:val="24"/>
        </w:rPr>
        <w:t>dos Custos Totais</w:t>
      </w:r>
      <w:bookmarkEnd w:id="42"/>
      <w:r w:rsidR="00734E2D" w:rsidRPr="006A6AE5">
        <w:rPr>
          <w:rFonts w:ascii="Times New Roman" w:hAnsi="Times New Roman" w:cs="Times New Roman"/>
          <w:sz w:val="24"/>
          <w:szCs w:val="24"/>
        </w:rPr>
        <w:t xml:space="preserve"> da Demanda</w:t>
      </w:r>
      <w:r w:rsidR="00F6596E" w:rsidRPr="006A6AE5">
        <w:rPr>
          <w:rFonts w:ascii="Times New Roman" w:hAnsi="Times New Roman" w:cs="Times New Roman"/>
          <w:sz w:val="24"/>
          <w:szCs w:val="24"/>
        </w:rPr>
        <w:t xml:space="preserve"> (Art. 14, III)</w:t>
      </w:r>
      <w:bookmarkEnd w:id="43"/>
      <w:bookmarkEnd w:id="44"/>
    </w:p>
    <w:p w14:paraId="2370C11D" w14:textId="37AB55C0" w:rsidR="00381B21" w:rsidRDefault="00C51C12" w:rsidP="006D009E">
      <w:pPr>
        <w:pStyle w:val="Primeirorecuodecorpodetexto"/>
        <w:spacing w:after="120" w:line="360" w:lineRule="auto"/>
        <w:ind w:firstLine="567"/>
        <w:rPr>
          <w:rFonts w:ascii="Times New Roman" w:hAnsi="Times New Roman" w:cs="Times New Roman"/>
          <w:sz w:val="24"/>
          <w:szCs w:val="24"/>
        </w:rPr>
      </w:pPr>
      <w:r w:rsidRPr="00381B21">
        <w:rPr>
          <w:rFonts w:ascii="Times New Roman" w:hAnsi="Times New Roman" w:cs="Times New Roman"/>
          <w:sz w:val="24"/>
          <w:szCs w:val="24"/>
        </w:rPr>
        <w:t>Os custos da contratação</w:t>
      </w:r>
      <w:r w:rsidR="005942F9" w:rsidRPr="00381B21">
        <w:rPr>
          <w:rFonts w:ascii="Times New Roman" w:hAnsi="Times New Roman" w:cs="Times New Roman"/>
          <w:sz w:val="24"/>
          <w:szCs w:val="24"/>
        </w:rPr>
        <w:t xml:space="preserve"> que se pretende </w:t>
      </w:r>
      <w:r w:rsidRPr="00381B21">
        <w:rPr>
          <w:rFonts w:ascii="Times New Roman" w:hAnsi="Times New Roman" w:cs="Times New Roman"/>
          <w:sz w:val="24"/>
          <w:szCs w:val="24"/>
        </w:rPr>
        <w:t>abrange</w:t>
      </w:r>
      <w:r w:rsidR="00973AE6" w:rsidRPr="00381B21">
        <w:rPr>
          <w:rFonts w:ascii="Times New Roman" w:hAnsi="Times New Roman" w:cs="Times New Roman"/>
          <w:sz w:val="24"/>
          <w:szCs w:val="24"/>
        </w:rPr>
        <w:t>m</w:t>
      </w:r>
      <w:r w:rsidRPr="00381B21">
        <w:rPr>
          <w:rFonts w:ascii="Times New Roman" w:hAnsi="Times New Roman" w:cs="Times New Roman"/>
          <w:sz w:val="24"/>
          <w:szCs w:val="24"/>
        </w:rPr>
        <w:t xml:space="preserve"> </w:t>
      </w:r>
      <w:r w:rsidR="00381B21" w:rsidRPr="00381B21">
        <w:rPr>
          <w:rFonts w:ascii="Times New Roman" w:hAnsi="Times New Roman" w:cs="Times New Roman"/>
          <w:sz w:val="24"/>
          <w:szCs w:val="24"/>
        </w:rPr>
        <w:t>o comodato d</w:t>
      </w:r>
      <w:r w:rsidRPr="00381B21">
        <w:rPr>
          <w:rFonts w:ascii="Times New Roman" w:hAnsi="Times New Roman" w:cs="Times New Roman"/>
          <w:sz w:val="24"/>
          <w:szCs w:val="24"/>
        </w:rPr>
        <w:t>os equipamentos necessários à comunicação</w:t>
      </w:r>
      <w:r w:rsidR="0074384E" w:rsidRPr="00381B21">
        <w:rPr>
          <w:rFonts w:ascii="Times New Roman" w:hAnsi="Times New Roman" w:cs="Times New Roman"/>
          <w:sz w:val="24"/>
          <w:szCs w:val="24"/>
        </w:rPr>
        <w:t xml:space="preserve"> de dados</w:t>
      </w:r>
      <w:r w:rsidRPr="00381B21">
        <w:rPr>
          <w:rFonts w:ascii="Times New Roman" w:hAnsi="Times New Roman" w:cs="Times New Roman"/>
          <w:sz w:val="24"/>
          <w:szCs w:val="24"/>
        </w:rPr>
        <w:t xml:space="preserve"> (modems, roteadores, etc.</w:t>
      </w:r>
      <w:r w:rsidR="00FC617E">
        <w:rPr>
          <w:rFonts w:ascii="Times New Roman" w:hAnsi="Times New Roman" w:cs="Times New Roman"/>
          <w:sz w:val="24"/>
          <w:szCs w:val="24"/>
        </w:rPr>
        <w:t>)</w:t>
      </w:r>
      <w:r w:rsidR="00703468" w:rsidRPr="00381B21">
        <w:rPr>
          <w:rFonts w:ascii="Times New Roman" w:hAnsi="Times New Roman" w:cs="Times New Roman"/>
          <w:sz w:val="24"/>
          <w:szCs w:val="24"/>
        </w:rPr>
        <w:t xml:space="preserve"> </w:t>
      </w:r>
      <w:r w:rsidR="00F94856" w:rsidRPr="00381B21">
        <w:rPr>
          <w:rFonts w:ascii="Times New Roman" w:hAnsi="Times New Roman" w:cs="Times New Roman"/>
          <w:sz w:val="24"/>
          <w:szCs w:val="24"/>
        </w:rPr>
        <w:t>bem como o serviço do fornecimento do link e software</w:t>
      </w:r>
      <w:r w:rsidR="00484D58" w:rsidRPr="00381B21">
        <w:rPr>
          <w:rFonts w:ascii="Times New Roman" w:hAnsi="Times New Roman" w:cs="Times New Roman"/>
          <w:sz w:val="24"/>
          <w:szCs w:val="24"/>
        </w:rPr>
        <w:t xml:space="preserve"> de monitoramento</w:t>
      </w:r>
      <w:r w:rsidR="00F94856" w:rsidRPr="00381B21">
        <w:rPr>
          <w:rFonts w:ascii="Times New Roman" w:hAnsi="Times New Roman" w:cs="Times New Roman"/>
          <w:sz w:val="24"/>
          <w:szCs w:val="24"/>
        </w:rPr>
        <w:t>.</w:t>
      </w:r>
      <w:r w:rsidR="00FC617E">
        <w:rPr>
          <w:rFonts w:ascii="Times New Roman" w:hAnsi="Times New Roman" w:cs="Times New Roman"/>
          <w:sz w:val="24"/>
          <w:szCs w:val="24"/>
        </w:rPr>
        <w:t xml:space="preserve">  </w:t>
      </w:r>
    </w:p>
    <w:p w14:paraId="2A7073BD" w14:textId="28B2C54D" w:rsidR="004753FB" w:rsidRPr="00896BAA" w:rsidRDefault="00F32FA2" w:rsidP="004753FB">
      <w:pPr>
        <w:pStyle w:val="Primeirorecuodecorpodetexto"/>
        <w:spacing w:after="12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Quanto </w:t>
      </w:r>
      <w:r w:rsidR="00F87539">
        <w:rPr>
          <w:rFonts w:ascii="Times New Roman" w:hAnsi="Times New Roman" w:cs="Times New Roman"/>
          <w:sz w:val="24"/>
          <w:szCs w:val="24"/>
        </w:rPr>
        <w:t xml:space="preserve">aos custos relativos </w:t>
      </w:r>
      <w:r>
        <w:rPr>
          <w:rFonts w:ascii="Times New Roman" w:hAnsi="Times New Roman" w:cs="Times New Roman"/>
          <w:sz w:val="24"/>
          <w:szCs w:val="24"/>
        </w:rPr>
        <w:t xml:space="preserve">à </w:t>
      </w:r>
      <w:r w:rsidR="00C51C12" w:rsidRPr="00896BAA">
        <w:rPr>
          <w:rFonts w:ascii="Times New Roman" w:hAnsi="Times New Roman" w:cs="Times New Roman"/>
          <w:sz w:val="24"/>
          <w:szCs w:val="24"/>
        </w:rPr>
        <w:t>implantação</w:t>
      </w:r>
      <w:r w:rsidR="00F87539">
        <w:rPr>
          <w:rFonts w:ascii="Times New Roman" w:hAnsi="Times New Roman" w:cs="Times New Roman"/>
          <w:sz w:val="24"/>
          <w:szCs w:val="24"/>
        </w:rPr>
        <w:t xml:space="preserve"> da solução</w:t>
      </w:r>
      <w:r w:rsidR="00460705">
        <w:rPr>
          <w:rFonts w:ascii="Times New Roman" w:hAnsi="Times New Roman" w:cs="Times New Roman"/>
          <w:sz w:val="24"/>
          <w:szCs w:val="24"/>
        </w:rPr>
        <w:t xml:space="preserve">, </w:t>
      </w:r>
      <w:r w:rsidR="00F87539">
        <w:rPr>
          <w:rFonts w:ascii="Times New Roman" w:hAnsi="Times New Roman" w:cs="Times New Roman"/>
          <w:sz w:val="24"/>
          <w:szCs w:val="24"/>
        </w:rPr>
        <w:t>os mesmos</w:t>
      </w:r>
      <w:r w:rsidR="00C51C12" w:rsidRPr="00896BAA">
        <w:rPr>
          <w:rFonts w:ascii="Times New Roman" w:hAnsi="Times New Roman" w:cs="Times New Roman"/>
          <w:sz w:val="24"/>
          <w:szCs w:val="24"/>
        </w:rPr>
        <w:t xml:space="preserve"> deverão estar inclusos </w:t>
      </w:r>
      <w:r w:rsidR="004D62B0">
        <w:rPr>
          <w:rFonts w:ascii="Times New Roman" w:hAnsi="Times New Roman" w:cs="Times New Roman"/>
          <w:sz w:val="24"/>
          <w:szCs w:val="24"/>
        </w:rPr>
        <w:t>no valor mensal da contratação</w:t>
      </w:r>
      <w:r w:rsidR="004753FB">
        <w:rPr>
          <w:rFonts w:ascii="Times New Roman" w:hAnsi="Times New Roman" w:cs="Times New Roman"/>
          <w:sz w:val="24"/>
          <w:szCs w:val="24"/>
        </w:rPr>
        <w:t xml:space="preserve">, </w:t>
      </w:r>
      <w:r w:rsidR="00460705">
        <w:rPr>
          <w:rFonts w:ascii="Times New Roman" w:hAnsi="Times New Roman" w:cs="Times New Roman"/>
          <w:sz w:val="24"/>
          <w:szCs w:val="24"/>
        </w:rPr>
        <w:t xml:space="preserve">a qual </w:t>
      </w:r>
      <w:r w:rsidR="004753FB">
        <w:rPr>
          <w:rFonts w:ascii="Times New Roman" w:hAnsi="Times New Roman" w:cs="Times New Roman"/>
          <w:sz w:val="24"/>
          <w:szCs w:val="24"/>
        </w:rPr>
        <w:t>abrange</w:t>
      </w:r>
      <w:r w:rsidR="0085061B">
        <w:rPr>
          <w:rFonts w:ascii="Times New Roman" w:hAnsi="Times New Roman" w:cs="Times New Roman"/>
          <w:sz w:val="24"/>
          <w:szCs w:val="24"/>
        </w:rPr>
        <w:t xml:space="preserve"> </w:t>
      </w:r>
      <w:r w:rsidR="0085061B" w:rsidRPr="00896BAA">
        <w:rPr>
          <w:rFonts w:ascii="Times New Roman" w:hAnsi="Times New Roman" w:cs="Times New Roman"/>
          <w:sz w:val="24"/>
          <w:szCs w:val="24"/>
        </w:rPr>
        <w:t>alocação de profissionais,</w:t>
      </w:r>
      <w:r w:rsidR="0085061B">
        <w:rPr>
          <w:rFonts w:ascii="Times New Roman" w:hAnsi="Times New Roman" w:cs="Times New Roman"/>
          <w:sz w:val="24"/>
          <w:szCs w:val="24"/>
        </w:rPr>
        <w:t xml:space="preserve"> o fornecimento, instalação e </w:t>
      </w:r>
      <w:r w:rsidR="004753FB" w:rsidRPr="00896BAA">
        <w:rPr>
          <w:rFonts w:ascii="Times New Roman" w:hAnsi="Times New Roman" w:cs="Times New Roman"/>
          <w:sz w:val="24"/>
          <w:szCs w:val="24"/>
        </w:rPr>
        <w:t>configuração de qualquer equipamento necessário para a interligação</w:t>
      </w:r>
      <w:r w:rsidR="0085061B">
        <w:rPr>
          <w:rFonts w:ascii="Times New Roman" w:hAnsi="Times New Roman" w:cs="Times New Roman"/>
          <w:sz w:val="24"/>
          <w:szCs w:val="24"/>
        </w:rPr>
        <w:t xml:space="preserve"> </w:t>
      </w:r>
      <w:r w:rsidR="0074384E" w:rsidRPr="0074384E">
        <w:rPr>
          <w:rFonts w:ascii="Times New Roman" w:hAnsi="Times New Roman" w:cs="Times New Roman"/>
          <w:sz w:val="24"/>
          <w:szCs w:val="24"/>
        </w:rPr>
        <w:t>do link</w:t>
      </w:r>
      <w:r w:rsidR="004753FB" w:rsidRPr="00896BAA">
        <w:rPr>
          <w:rFonts w:ascii="Times New Roman" w:hAnsi="Times New Roman" w:cs="Times New Roman"/>
          <w:sz w:val="24"/>
          <w:szCs w:val="24"/>
        </w:rPr>
        <w:t>, inclusive roteadores e modems se a solução a s</w:t>
      </w:r>
      <w:r w:rsidR="0085061B">
        <w:rPr>
          <w:rFonts w:ascii="Times New Roman" w:hAnsi="Times New Roman" w:cs="Times New Roman"/>
          <w:sz w:val="24"/>
          <w:szCs w:val="24"/>
        </w:rPr>
        <w:t>er adotada impuser o uso destes</w:t>
      </w:r>
      <w:r w:rsidR="004753FB" w:rsidRPr="00896BAA">
        <w:rPr>
          <w:rFonts w:ascii="Times New Roman" w:hAnsi="Times New Roman" w:cs="Times New Roman"/>
          <w:sz w:val="24"/>
          <w:szCs w:val="24"/>
        </w:rPr>
        <w:t>.</w:t>
      </w:r>
    </w:p>
    <w:p w14:paraId="3D80E550" w14:textId="1AF92708" w:rsidR="00C51C12" w:rsidRDefault="004D62B0" w:rsidP="00896BAA">
      <w:pPr>
        <w:pStyle w:val="Primeirorecuodecorpodetexto"/>
        <w:spacing w:after="12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Assim como o </w:t>
      </w:r>
      <w:r w:rsidR="00C51C12" w:rsidRPr="00896BAA">
        <w:rPr>
          <w:rFonts w:ascii="Times New Roman" w:hAnsi="Times New Roman" w:cs="Times New Roman"/>
          <w:sz w:val="24"/>
          <w:szCs w:val="24"/>
        </w:rPr>
        <w:t>uso d</w:t>
      </w:r>
      <w:r w:rsidR="00F87539">
        <w:rPr>
          <w:rFonts w:ascii="Times New Roman" w:hAnsi="Times New Roman" w:cs="Times New Roman"/>
          <w:sz w:val="24"/>
          <w:szCs w:val="24"/>
        </w:rPr>
        <w:t>os</w:t>
      </w:r>
      <w:r w:rsidR="00C51C12" w:rsidRPr="00896BAA">
        <w:rPr>
          <w:rFonts w:ascii="Times New Roman" w:hAnsi="Times New Roman" w:cs="Times New Roman"/>
          <w:sz w:val="24"/>
          <w:szCs w:val="24"/>
        </w:rPr>
        <w:t xml:space="preserve"> equipamentos e sua manutenção devem estar compreendidos no valor da mensalidade do serviço de comunicação de dados. A substituição dos equipamentos em caso de problemas </w:t>
      </w:r>
      <w:r w:rsidR="00896BAA">
        <w:rPr>
          <w:rFonts w:ascii="Times New Roman" w:hAnsi="Times New Roman" w:cs="Times New Roman"/>
          <w:sz w:val="24"/>
          <w:szCs w:val="24"/>
        </w:rPr>
        <w:t>será</w:t>
      </w:r>
      <w:r w:rsidR="00C51C12" w:rsidRPr="00896BAA">
        <w:rPr>
          <w:rFonts w:ascii="Times New Roman" w:hAnsi="Times New Roman" w:cs="Times New Roman"/>
          <w:sz w:val="24"/>
          <w:szCs w:val="24"/>
        </w:rPr>
        <w:t xml:space="preserve"> de inteira responsabilidade da CONTRATADA.</w:t>
      </w:r>
    </w:p>
    <w:p w14:paraId="7A0711B6" w14:textId="6F1A33F3" w:rsidR="008C7688" w:rsidRDefault="008C7688" w:rsidP="00896BAA">
      <w:pPr>
        <w:pStyle w:val="Primeirorecuodecorpodetexto"/>
        <w:spacing w:after="120" w:line="360" w:lineRule="auto"/>
        <w:ind w:firstLine="567"/>
        <w:rPr>
          <w:rFonts w:ascii="Times New Roman" w:hAnsi="Times New Roman" w:cs="Times New Roman"/>
          <w:sz w:val="24"/>
          <w:szCs w:val="24"/>
        </w:rPr>
      </w:pPr>
      <w:r w:rsidRPr="00896BAA">
        <w:rPr>
          <w:rFonts w:ascii="Times New Roman" w:hAnsi="Times New Roman" w:cs="Times New Roman"/>
          <w:sz w:val="24"/>
          <w:szCs w:val="24"/>
        </w:rPr>
        <w:t>Os valores referentes à toda a solução e seu pagamento será realizado após o aceite</w:t>
      </w:r>
      <w:r w:rsidRPr="008C7688">
        <w:rPr>
          <w:rFonts w:ascii="Times New Roman" w:hAnsi="Times New Roman" w:cs="Times New Roman"/>
          <w:color w:val="FF0000"/>
          <w:sz w:val="24"/>
          <w:szCs w:val="24"/>
        </w:rPr>
        <w:t xml:space="preserve"> </w:t>
      </w:r>
      <w:r w:rsidRPr="000D2F0C">
        <w:rPr>
          <w:rFonts w:ascii="Times New Roman" w:hAnsi="Times New Roman" w:cs="Times New Roman"/>
          <w:sz w:val="24"/>
          <w:szCs w:val="24"/>
        </w:rPr>
        <w:t>definitivo do item</w:t>
      </w:r>
      <w:r w:rsidR="004D62B0" w:rsidRPr="000D2F0C">
        <w:rPr>
          <w:rFonts w:ascii="Times New Roman" w:hAnsi="Times New Roman" w:cs="Times New Roman"/>
          <w:sz w:val="24"/>
          <w:szCs w:val="24"/>
        </w:rPr>
        <w:t xml:space="preserve"> mensalmente</w:t>
      </w:r>
      <w:r w:rsidRPr="000D2F0C">
        <w:rPr>
          <w:rFonts w:ascii="Times New Roman" w:hAnsi="Times New Roman" w:cs="Times New Roman"/>
          <w:sz w:val="24"/>
          <w:szCs w:val="24"/>
        </w:rPr>
        <w:t xml:space="preserve">, mediante </w:t>
      </w:r>
      <w:r w:rsidRPr="00896BAA">
        <w:rPr>
          <w:rFonts w:ascii="Times New Roman" w:hAnsi="Times New Roman" w:cs="Times New Roman"/>
          <w:sz w:val="24"/>
          <w:szCs w:val="24"/>
        </w:rPr>
        <w:t xml:space="preserve">apresentação das respectivas notas fiscais dos serviços e demais documentos habilitatórios. Desta forma, garante-se o pleno funcionamento integral da solução, pelo período de 20 (vinte) meses. </w:t>
      </w:r>
    </w:p>
    <w:p w14:paraId="7635CBB8" w14:textId="34AB11E0" w:rsidR="00C51C12" w:rsidRPr="00896BAA" w:rsidRDefault="00C923BD" w:rsidP="00896BAA">
      <w:pPr>
        <w:pStyle w:val="Primeirorecuodecorpodetexto"/>
        <w:spacing w:after="120" w:line="360" w:lineRule="auto"/>
        <w:ind w:firstLine="567"/>
        <w:rPr>
          <w:rFonts w:ascii="Times New Roman" w:hAnsi="Times New Roman" w:cs="Times New Roman"/>
          <w:sz w:val="24"/>
          <w:szCs w:val="24"/>
        </w:rPr>
      </w:pPr>
      <w:r>
        <w:rPr>
          <w:rFonts w:ascii="Times New Roman" w:hAnsi="Times New Roman" w:cs="Times New Roman"/>
          <w:sz w:val="24"/>
          <w:szCs w:val="24"/>
        </w:rPr>
        <w:t>O</w:t>
      </w:r>
      <w:r w:rsidR="00C51C12" w:rsidRPr="00896BAA">
        <w:rPr>
          <w:rFonts w:ascii="Times New Roman" w:hAnsi="Times New Roman" w:cs="Times New Roman"/>
          <w:sz w:val="24"/>
          <w:szCs w:val="24"/>
        </w:rPr>
        <w:t xml:space="preserve"> custo total da demanda está limitado ao valor global da contratação.</w:t>
      </w:r>
    </w:p>
    <w:p w14:paraId="53288AEB" w14:textId="14C151CE" w:rsidR="00FD6095" w:rsidRDefault="00FD6095" w:rsidP="00896BAA">
      <w:pPr>
        <w:pStyle w:val="Primeirorecuodecorpodetexto"/>
        <w:spacing w:after="120" w:line="360" w:lineRule="auto"/>
        <w:ind w:firstLine="567"/>
        <w:rPr>
          <w:rFonts w:ascii="Times New Roman" w:hAnsi="Times New Roman" w:cs="Times New Roman"/>
          <w:sz w:val="24"/>
          <w:szCs w:val="24"/>
        </w:rPr>
      </w:pPr>
      <w:r w:rsidRPr="00896BAA">
        <w:rPr>
          <w:rFonts w:ascii="Times New Roman" w:hAnsi="Times New Roman" w:cs="Times New Roman"/>
          <w:sz w:val="24"/>
          <w:szCs w:val="24"/>
        </w:rPr>
        <w:t xml:space="preserve">A estimativa dos custos totais da demanda, baseada em valores registrados em contratações públicas similares e em orçamentos privados, levando-se em consideração </w:t>
      </w:r>
      <w:r w:rsidR="000354EF">
        <w:rPr>
          <w:rFonts w:ascii="Times New Roman" w:hAnsi="Times New Roman" w:cs="Times New Roman"/>
          <w:sz w:val="24"/>
          <w:szCs w:val="24"/>
        </w:rPr>
        <w:t>a velocidade</w:t>
      </w:r>
      <w:r w:rsidRPr="00896BAA">
        <w:rPr>
          <w:rFonts w:ascii="Times New Roman" w:hAnsi="Times New Roman" w:cs="Times New Roman"/>
          <w:sz w:val="24"/>
          <w:szCs w:val="24"/>
        </w:rPr>
        <w:t xml:space="preserve"> </w:t>
      </w:r>
      <w:r w:rsidR="006E7731">
        <w:rPr>
          <w:rFonts w:ascii="Times New Roman" w:hAnsi="Times New Roman" w:cs="Times New Roman"/>
          <w:sz w:val="24"/>
          <w:szCs w:val="24"/>
        </w:rPr>
        <w:t>necessária</w:t>
      </w:r>
      <w:r w:rsidR="000354EF">
        <w:rPr>
          <w:rFonts w:ascii="Times New Roman" w:hAnsi="Times New Roman" w:cs="Times New Roman"/>
          <w:sz w:val="24"/>
          <w:szCs w:val="24"/>
        </w:rPr>
        <w:t xml:space="preserve"> do link</w:t>
      </w:r>
      <w:r w:rsidRPr="00896BAA">
        <w:rPr>
          <w:rFonts w:ascii="Times New Roman" w:hAnsi="Times New Roman" w:cs="Times New Roman"/>
          <w:sz w:val="24"/>
          <w:szCs w:val="24"/>
        </w:rPr>
        <w:t xml:space="preserve"> e serviços para atender a demanda deste PJMT, é de:</w:t>
      </w:r>
    </w:p>
    <w:tbl>
      <w:tblPr>
        <w:tblStyle w:val="Tabelacomgrade"/>
        <w:tblW w:w="0" w:type="auto"/>
        <w:tblInd w:w="-572" w:type="dxa"/>
        <w:tblLook w:val="04A0" w:firstRow="1" w:lastRow="0" w:firstColumn="1" w:lastColumn="0" w:noHBand="0" w:noVBand="1"/>
      </w:tblPr>
      <w:tblGrid>
        <w:gridCol w:w="709"/>
        <w:gridCol w:w="992"/>
        <w:gridCol w:w="1276"/>
        <w:gridCol w:w="1011"/>
        <w:gridCol w:w="1329"/>
        <w:gridCol w:w="1629"/>
        <w:gridCol w:w="2120"/>
      </w:tblGrid>
      <w:tr w:rsidR="001351BA" w14:paraId="72DE0C37" w14:textId="1602DDBA" w:rsidTr="008803FD">
        <w:trPr>
          <w:trHeight w:val="316"/>
        </w:trPr>
        <w:tc>
          <w:tcPr>
            <w:tcW w:w="9066" w:type="dxa"/>
            <w:gridSpan w:val="7"/>
          </w:tcPr>
          <w:p w14:paraId="020BEBB1" w14:textId="77777777" w:rsidR="001351BA" w:rsidRPr="000354EF" w:rsidRDefault="001351BA" w:rsidP="00306520">
            <w:pPr>
              <w:pStyle w:val="Primeirorecuodecorpodetexto"/>
              <w:spacing w:after="0"/>
              <w:ind w:firstLine="0"/>
              <w:jc w:val="center"/>
              <w:rPr>
                <w:rFonts w:ascii="Times New Roman" w:hAnsi="Times New Roman" w:cs="Times New Roman"/>
                <w:b/>
                <w:sz w:val="24"/>
                <w:szCs w:val="24"/>
              </w:rPr>
            </w:pPr>
          </w:p>
          <w:p w14:paraId="0700DB27" w14:textId="3A9AEBD4" w:rsidR="001351BA" w:rsidRPr="000354EF" w:rsidRDefault="001351BA" w:rsidP="001351BA">
            <w:pPr>
              <w:pStyle w:val="Primeirorecuodecorpodetexto"/>
              <w:spacing w:after="0"/>
              <w:ind w:firstLine="0"/>
              <w:jc w:val="center"/>
              <w:rPr>
                <w:rFonts w:ascii="Times New Roman" w:hAnsi="Times New Roman" w:cs="Times New Roman"/>
                <w:b/>
                <w:sz w:val="24"/>
                <w:szCs w:val="24"/>
              </w:rPr>
            </w:pPr>
            <w:r>
              <w:rPr>
                <w:rFonts w:ascii="Times New Roman" w:hAnsi="Times New Roman" w:cs="Times New Roman"/>
                <w:b/>
                <w:sz w:val="24"/>
                <w:szCs w:val="24"/>
              </w:rPr>
              <w:t>LINK IP SECUNDÁRIO</w:t>
            </w:r>
            <w:r w:rsidR="00E01F59">
              <w:rPr>
                <w:rFonts w:ascii="Times New Roman" w:hAnsi="Times New Roman" w:cs="Times New Roman"/>
                <w:b/>
                <w:sz w:val="24"/>
                <w:szCs w:val="24"/>
              </w:rPr>
              <w:t xml:space="preserve"> PARA O PJMT</w:t>
            </w:r>
          </w:p>
        </w:tc>
      </w:tr>
      <w:tr w:rsidR="001351BA" w14:paraId="3D89089F" w14:textId="6B6B2566" w:rsidTr="00936629">
        <w:trPr>
          <w:trHeight w:val="465"/>
        </w:trPr>
        <w:tc>
          <w:tcPr>
            <w:tcW w:w="709" w:type="dxa"/>
          </w:tcPr>
          <w:p w14:paraId="7F9FD457" w14:textId="32EED837" w:rsidR="001351BA" w:rsidRPr="009E71A9" w:rsidRDefault="001351BA" w:rsidP="00306520">
            <w:pPr>
              <w:pStyle w:val="Primeirorecuodecorpodetexto"/>
              <w:spacing w:after="0"/>
              <w:ind w:firstLine="0"/>
              <w:jc w:val="center"/>
              <w:rPr>
                <w:rFonts w:ascii="Times New Roman" w:hAnsi="Times New Roman" w:cs="Times New Roman"/>
                <w:b/>
              </w:rPr>
            </w:pPr>
            <w:r w:rsidRPr="009E71A9">
              <w:rPr>
                <w:rFonts w:ascii="Times New Roman" w:hAnsi="Times New Roman" w:cs="Times New Roman"/>
                <w:b/>
              </w:rPr>
              <w:lastRenderedPageBreak/>
              <w:t>Item</w:t>
            </w:r>
          </w:p>
        </w:tc>
        <w:tc>
          <w:tcPr>
            <w:tcW w:w="992" w:type="dxa"/>
          </w:tcPr>
          <w:p w14:paraId="09A0A9DA" w14:textId="41206C0F" w:rsidR="001351BA" w:rsidRPr="009E71A9" w:rsidRDefault="001351BA" w:rsidP="00306520">
            <w:pPr>
              <w:pStyle w:val="Primeirorecuodecorpodetexto"/>
              <w:spacing w:after="0"/>
              <w:ind w:firstLine="0"/>
              <w:jc w:val="center"/>
              <w:rPr>
                <w:rFonts w:ascii="Times New Roman" w:hAnsi="Times New Roman" w:cs="Times New Roman"/>
                <w:b/>
              </w:rPr>
            </w:pPr>
            <w:r w:rsidRPr="009E71A9">
              <w:rPr>
                <w:rFonts w:ascii="Times New Roman" w:hAnsi="Times New Roman" w:cs="Times New Roman"/>
                <w:b/>
              </w:rPr>
              <w:t>Tipo</w:t>
            </w:r>
          </w:p>
        </w:tc>
        <w:tc>
          <w:tcPr>
            <w:tcW w:w="1276" w:type="dxa"/>
          </w:tcPr>
          <w:p w14:paraId="4B8787D3" w14:textId="20E844B5" w:rsidR="001351BA" w:rsidRPr="009E71A9" w:rsidRDefault="001351BA" w:rsidP="00306520">
            <w:pPr>
              <w:pStyle w:val="Primeirorecuodecorpodetexto"/>
              <w:spacing w:after="0"/>
              <w:ind w:firstLine="0"/>
              <w:jc w:val="center"/>
              <w:rPr>
                <w:rFonts w:ascii="Times New Roman" w:hAnsi="Times New Roman" w:cs="Times New Roman"/>
                <w:b/>
              </w:rPr>
            </w:pPr>
            <w:r w:rsidRPr="009E71A9">
              <w:rPr>
                <w:rFonts w:ascii="Times New Roman" w:hAnsi="Times New Roman" w:cs="Times New Roman"/>
                <w:b/>
              </w:rPr>
              <w:t>Velocidade</w:t>
            </w:r>
          </w:p>
        </w:tc>
        <w:tc>
          <w:tcPr>
            <w:tcW w:w="1011" w:type="dxa"/>
          </w:tcPr>
          <w:p w14:paraId="29728E95" w14:textId="4DF10239" w:rsidR="001351BA" w:rsidRPr="009E71A9" w:rsidRDefault="001351BA" w:rsidP="00306520">
            <w:pPr>
              <w:pStyle w:val="Primeirorecuodecorpodetexto"/>
              <w:spacing w:after="0"/>
              <w:ind w:firstLine="0"/>
              <w:jc w:val="center"/>
              <w:rPr>
                <w:rFonts w:ascii="Times New Roman" w:hAnsi="Times New Roman" w:cs="Times New Roman"/>
                <w:b/>
              </w:rPr>
            </w:pPr>
            <w:r w:rsidRPr="009E71A9">
              <w:rPr>
                <w:rFonts w:ascii="Times New Roman" w:hAnsi="Times New Roman" w:cs="Times New Roman"/>
                <w:b/>
              </w:rPr>
              <w:t>Unidade</w:t>
            </w:r>
          </w:p>
        </w:tc>
        <w:tc>
          <w:tcPr>
            <w:tcW w:w="1329" w:type="dxa"/>
          </w:tcPr>
          <w:p w14:paraId="2AD4B74F" w14:textId="31EF2EE2" w:rsidR="001351BA" w:rsidRPr="009E71A9" w:rsidRDefault="001351BA" w:rsidP="00306520">
            <w:pPr>
              <w:pStyle w:val="Primeirorecuodecorpodetexto"/>
              <w:spacing w:after="0"/>
              <w:ind w:firstLine="0"/>
              <w:jc w:val="center"/>
              <w:rPr>
                <w:rFonts w:ascii="Times New Roman" w:hAnsi="Times New Roman" w:cs="Times New Roman"/>
                <w:b/>
              </w:rPr>
            </w:pPr>
            <w:r w:rsidRPr="009E71A9">
              <w:rPr>
                <w:rFonts w:ascii="Times New Roman" w:hAnsi="Times New Roman" w:cs="Times New Roman"/>
                <w:b/>
              </w:rPr>
              <w:t>Quantidade</w:t>
            </w:r>
          </w:p>
        </w:tc>
        <w:tc>
          <w:tcPr>
            <w:tcW w:w="1629" w:type="dxa"/>
          </w:tcPr>
          <w:p w14:paraId="4BC5628A" w14:textId="5D70B324" w:rsidR="001351BA" w:rsidRPr="009E71A9" w:rsidRDefault="001351BA" w:rsidP="00306520">
            <w:pPr>
              <w:pStyle w:val="Primeirorecuodecorpodetexto"/>
              <w:spacing w:after="0"/>
              <w:ind w:firstLine="0"/>
              <w:jc w:val="center"/>
              <w:rPr>
                <w:rFonts w:ascii="Times New Roman" w:hAnsi="Times New Roman" w:cs="Times New Roman"/>
                <w:b/>
              </w:rPr>
            </w:pPr>
            <w:r w:rsidRPr="009E71A9">
              <w:rPr>
                <w:rFonts w:ascii="Times New Roman" w:hAnsi="Times New Roman" w:cs="Times New Roman"/>
                <w:b/>
              </w:rPr>
              <w:t>Valor Unitário</w:t>
            </w:r>
          </w:p>
        </w:tc>
        <w:tc>
          <w:tcPr>
            <w:tcW w:w="2120" w:type="dxa"/>
          </w:tcPr>
          <w:p w14:paraId="0886B012" w14:textId="7EDE58FF" w:rsidR="001351BA" w:rsidRPr="009E71A9" w:rsidRDefault="001351BA" w:rsidP="00306520">
            <w:pPr>
              <w:pStyle w:val="Primeirorecuodecorpodetexto"/>
              <w:spacing w:after="0"/>
              <w:ind w:firstLine="0"/>
              <w:jc w:val="center"/>
              <w:rPr>
                <w:rFonts w:ascii="Times New Roman" w:hAnsi="Times New Roman" w:cs="Times New Roman"/>
                <w:b/>
              </w:rPr>
            </w:pPr>
            <w:r w:rsidRPr="009E71A9">
              <w:rPr>
                <w:rFonts w:ascii="Times New Roman" w:hAnsi="Times New Roman" w:cs="Times New Roman"/>
                <w:b/>
              </w:rPr>
              <w:t>Valor total para 20 meses</w:t>
            </w:r>
          </w:p>
        </w:tc>
      </w:tr>
      <w:tr w:rsidR="001351BA" w14:paraId="234D5669" w14:textId="0C743D35" w:rsidTr="00936629">
        <w:tc>
          <w:tcPr>
            <w:tcW w:w="709" w:type="dxa"/>
          </w:tcPr>
          <w:p w14:paraId="16040D73" w14:textId="0FE98E53" w:rsidR="001351BA" w:rsidRDefault="001351BA" w:rsidP="00306520">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14:paraId="15F2FF4A" w14:textId="13DE4256" w:rsidR="001351BA" w:rsidRDefault="001351BA" w:rsidP="00306520">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Serviço</w:t>
            </w:r>
          </w:p>
        </w:tc>
        <w:tc>
          <w:tcPr>
            <w:tcW w:w="1276" w:type="dxa"/>
          </w:tcPr>
          <w:p w14:paraId="4D1C9B12" w14:textId="0365BCC1" w:rsidR="001351BA" w:rsidRDefault="008803FD" w:rsidP="008803FD">
            <w:pPr>
              <w:pStyle w:val="Primeirorecuodecorpodetexto"/>
              <w:spacing w:after="0"/>
              <w:ind w:firstLine="0"/>
              <w:jc w:val="center"/>
              <w:rPr>
                <w:rFonts w:ascii="Times New Roman" w:hAnsi="Times New Roman" w:cs="Times New Roman"/>
                <w:sz w:val="24"/>
                <w:szCs w:val="24"/>
              </w:rPr>
            </w:pPr>
            <w:r w:rsidRPr="00F01B69">
              <w:rPr>
                <w:rFonts w:ascii="Times New Roman" w:hAnsi="Times New Roman" w:cs="Times New Roman"/>
                <w:sz w:val="24"/>
                <w:szCs w:val="24"/>
              </w:rPr>
              <w:t>2</w:t>
            </w:r>
          </w:p>
        </w:tc>
        <w:tc>
          <w:tcPr>
            <w:tcW w:w="1011" w:type="dxa"/>
          </w:tcPr>
          <w:p w14:paraId="5D75DD2D" w14:textId="389CC1C9" w:rsidR="001351BA" w:rsidRPr="000354EF" w:rsidRDefault="001351BA" w:rsidP="00306520">
            <w:pPr>
              <w:pStyle w:val="Primeirorecuodecorpodetexto"/>
              <w:spacing w:after="0"/>
              <w:ind w:firstLine="0"/>
              <w:jc w:val="center"/>
              <w:rPr>
                <w:rFonts w:ascii="Times New Roman" w:hAnsi="Times New Roman" w:cs="Times New Roman"/>
                <w:sz w:val="24"/>
                <w:szCs w:val="24"/>
              </w:rPr>
            </w:pPr>
            <w:r w:rsidRPr="000354EF">
              <w:rPr>
                <w:rFonts w:ascii="Times New Roman" w:eastAsia="Times New Roman" w:hAnsi="Times New Roman" w:cs="Times New Roman"/>
                <w:color w:val="000000"/>
                <w:sz w:val="24"/>
                <w:szCs w:val="24"/>
              </w:rPr>
              <w:t>Gbps</w:t>
            </w:r>
          </w:p>
        </w:tc>
        <w:tc>
          <w:tcPr>
            <w:tcW w:w="1329" w:type="dxa"/>
          </w:tcPr>
          <w:p w14:paraId="0DB2E6CF" w14:textId="2A46B2A9" w:rsidR="001351BA" w:rsidRPr="000354EF" w:rsidRDefault="00E01F59" w:rsidP="00306520">
            <w:pPr>
              <w:pStyle w:val="Primeirorecuodecorpodetexto"/>
              <w:spacing w:after="0"/>
              <w:ind w:firstLine="0"/>
              <w:jc w:val="center"/>
              <w:rPr>
                <w:rFonts w:ascii="Times New Roman" w:hAnsi="Times New Roman" w:cs="Times New Roman"/>
                <w:sz w:val="24"/>
                <w:szCs w:val="24"/>
              </w:rPr>
            </w:pPr>
            <w:r>
              <w:rPr>
                <w:rFonts w:ascii="Times New Roman" w:hAnsi="Times New Roman" w:cs="Times New Roman"/>
                <w:sz w:val="24"/>
                <w:szCs w:val="24"/>
              </w:rPr>
              <w:t>20 meses</w:t>
            </w:r>
          </w:p>
        </w:tc>
        <w:tc>
          <w:tcPr>
            <w:tcW w:w="1629" w:type="dxa"/>
          </w:tcPr>
          <w:p w14:paraId="43D2953E" w14:textId="30005E73" w:rsidR="001351BA" w:rsidRPr="000354EF" w:rsidRDefault="001351BA" w:rsidP="00E01F59">
            <w:pPr>
              <w:pStyle w:val="Primeirorecuodecorpodetexto"/>
              <w:spacing w:after="0"/>
              <w:ind w:firstLine="0"/>
              <w:jc w:val="center"/>
              <w:rPr>
                <w:rFonts w:ascii="Times New Roman" w:hAnsi="Times New Roman" w:cs="Times New Roman"/>
                <w:sz w:val="24"/>
                <w:szCs w:val="24"/>
              </w:rPr>
            </w:pPr>
            <w:r w:rsidRPr="000354EF">
              <w:rPr>
                <w:rFonts w:ascii="Times New Roman" w:hAnsi="Times New Roman" w:cs="Times New Roman"/>
                <w:sz w:val="24"/>
                <w:szCs w:val="24"/>
              </w:rPr>
              <w:t>R$</w:t>
            </w:r>
            <w:r>
              <w:rPr>
                <w:rFonts w:ascii="Times New Roman" w:hAnsi="Times New Roman" w:cs="Times New Roman"/>
                <w:sz w:val="24"/>
                <w:szCs w:val="24"/>
              </w:rPr>
              <w:t xml:space="preserve"> </w:t>
            </w:r>
            <w:r w:rsidR="00E01F59">
              <w:rPr>
                <w:rFonts w:ascii="Times New Roman" w:hAnsi="Times New Roman" w:cs="Times New Roman"/>
                <w:sz w:val="24"/>
                <w:szCs w:val="24"/>
              </w:rPr>
              <w:t>34.500,00</w:t>
            </w:r>
          </w:p>
        </w:tc>
        <w:tc>
          <w:tcPr>
            <w:tcW w:w="2120" w:type="dxa"/>
          </w:tcPr>
          <w:p w14:paraId="625CD299" w14:textId="050AD3D0" w:rsidR="001351BA" w:rsidRPr="000354EF" w:rsidRDefault="005461E7" w:rsidP="00E01F59">
            <w:pPr>
              <w:pStyle w:val="Primeirorecuodecorpodetexto"/>
              <w:spacing w:after="0"/>
              <w:ind w:firstLine="0"/>
              <w:jc w:val="center"/>
              <w:rPr>
                <w:rFonts w:ascii="Times New Roman" w:hAnsi="Times New Roman" w:cs="Times New Roman"/>
                <w:sz w:val="24"/>
                <w:szCs w:val="24"/>
              </w:rPr>
            </w:pPr>
            <w:r w:rsidRPr="000354EF">
              <w:rPr>
                <w:rFonts w:ascii="Times New Roman" w:hAnsi="Times New Roman" w:cs="Times New Roman"/>
                <w:sz w:val="24"/>
                <w:szCs w:val="24"/>
              </w:rPr>
              <w:t>R$</w:t>
            </w:r>
            <w:r>
              <w:rPr>
                <w:rFonts w:ascii="Times New Roman" w:hAnsi="Times New Roman" w:cs="Times New Roman"/>
                <w:sz w:val="24"/>
                <w:szCs w:val="24"/>
              </w:rPr>
              <w:t xml:space="preserve"> </w:t>
            </w:r>
            <w:r w:rsidR="00E01F59">
              <w:rPr>
                <w:rFonts w:ascii="Times New Roman" w:hAnsi="Times New Roman" w:cs="Times New Roman"/>
                <w:sz w:val="24"/>
                <w:szCs w:val="24"/>
              </w:rPr>
              <w:t>690.000,00</w:t>
            </w:r>
          </w:p>
        </w:tc>
      </w:tr>
    </w:tbl>
    <w:p w14:paraId="5559B573" w14:textId="77777777" w:rsidR="006143B8" w:rsidRDefault="006143B8" w:rsidP="00E82C76">
      <w:pPr>
        <w:spacing w:line="360" w:lineRule="auto"/>
        <w:ind w:firstLine="567"/>
        <w:jc w:val="both"/>
        <w:rPr>
          <w:rFonts w:ascii="Times New Roman" w:hAnsi="Times New Roman" w:cs="Times New Roman"/>
          <w:sz w:val="24"/>
          <w:szCs w:val="24"/>
        </w:rPr>
      </w:pPr>
      <w:bookmarkStart w:id="45" w:name="_Toc23948102"/>
    </w:p>
    <w:p w14:paraId="4486976D" w14:textId="17479A1E" w:rsidR="006E7731" w:rsidRPr="00E82C76" w:rsidRDefault="006E7731" w:rsidP="00E82C76">
      <w:pPr>
        <w:spacing w:line="360" w:lineRule="auto"/>
        <w:ind w:firstLine="567"/>
        <w:jc w:val="both"/>
        <w:rPr>
          <w:rFonts w:ascii="Times New Roman" w:hAnsi="Times New Roman" w:cs="Times New Roman"/>
          <w:sz w:val="24"/>
          <w:szCs w:val="24"/>
        </w:rPr>
      </w:pPr>
      <w:r w:rsidRPr="00E82C76">
        <w:rPr>
          <w:rFonts w:ascii="Times New Roman" w:hAnsi="Times New Roman" w:cs="Times New Roman"/>
          <w:sz w:val="24"/>
          <w:szCs w:val="24"/>
        </w:rPr>
        <w:t xml:space="preserve">Vale destacar que o valor mensal estimado </w:t>
      </w:r>
      <w:r w:rsidRPr="006D009E">
        <w:rPr>
          <w:rFonts w:ascii="Times New Roman" w:hAnsi="Times New Roman" w:cs="Times New Roman"/>
          <w:sz w:val="24"/>
          <w:szCs w:val="24"/>
        </w:rPr>
        <w:t xml:space="preserve">para esta contratação, cerca de </w:t>
      </w:r>
      <w:r w:rsidR="00E01F59" w:rsidRPr="006D009E">
        <w:rPr>
          <w:rFonts w:ascii="Times New Roman" w:hAnsi="Times New Roman" w:cs="Times New Roman"/>
          <w:sz w:val="24"/>
          <w:szCs w:val="24"/>
        </w:rPr>
        <w:t>R$ 34.500,00</w:t>
      </w:r>
      <w:r w:rsidRPr="006D009E">
        <w:rPr>
          <w:rFonts w:ascii="Times New Roman" w:hAnsi="Times New Roman" w:cs="Times New Roman"/>
          <w:sz w:val="24"/>
          <w:szCs w:val="24"/>
        </w:rPr>
        <w:t xml:space="preserve">, representa uma redução de aproximadamente R$ </w:t>
      </w:r>
      <w:r w:rsidR="00226932" w:rsidRPr="006D009E">
        <w:rPr>
          <w:rFonts w:ascii="Times New Roman" w:hAnsi="Times New Roman" w:cs="Times New Roman"/>
          <w:sz w:val="24"/>
          <w:szCs w:val="24"/>
        </w:rPr>
        <w:t>46.451,66</w:t>
      </w:r>
      <w:r w:rsidRPr="006D009E">
        <w:rPr>
          <w:rFonts w:ascii="Times New Roman" w:hAnsi="Times New Roman" w:cs="Times New Roman"/>
          <w:sz w:val="24"/>
          <w:szCs w:val="24"/>
        </w:rPr>
        <w:t xml:space="preserve"> / mês</w:t>
      </w:r>
      <w:r w:rsidRPr="00E82C76">
        <w:rPr>
          <w:rFonts w:ascii="Times New Roman" w:hAnsi="Times New Roman" w:cs="Times New Roman"/>
          <w:sz w:val="24"/>
          <w:szCs w:val="24"/>
        </w:rPr>
        <w:t xml:space="preserve"> quando comparado ao contrato atual (sem considerar a margem de redução na fase de lances do Pregão Eletrônico), ressaltando o incremento, neste projeto, de</w:t>
      </w:r>
      <w:r w:rsidR="006143B8">
        <w:rPr>
          <w:rFonts w:ascii="Times New Roman" w:hAnsi="Times New Roman" w:cs="Times New Roman"/>
          <w:sz w:val="24"/>
          <w:szCs w:val="24"/>
        </w:rPr>
        <w:t xml:space="preserve"> mais</w:t>
      </w:r>
      <w:r w:rsidRPr="00E82C76">
        <w:rPr>
          <w:rFonts w:ascii="Times New Roman" w:hAnsi="Times New Roman" w:cs="Times New Roman"/>
          <w:sz w:val="24"/>
          <w:szCs w:val="24"/>
        </w:rPr>
        <w:t xml:space="preserve"> </w:t>
      </w:r>
      <w:r w:rsidR="00FD23B1">
        <w:rPr>
          <w:rFonts w:ascii="Times New Roman" w:hAnsi="Times New Roman" w:cs="Times New Roman"/>
          <w:sz w:val="24"/>
          <w:szCs w:val="24"/>
        </w:rPr>
        <w:t>1</w:t>
      </w:r>
      <w:r w:rsidR="008A015B">
        <w:rPr>
          <w:rFonts w:ascii="Times New Roman" w:hAnsi="Times New Roman" w:cs="Times New Roman"/>
          <w:sz w:val="24"/>
          <w:szCs w:val="24"/>
        </w:rPr>
        <w:t xml:space="preserve"> </w:t>
      </w:r>
      <w:r w:rsidRPr="00E82C76">
        <w:rPr>
          <w:rFonts w:ascii="Times New Roman" w:hAnsi="Times New Roman" w:cs="Times New Roman"/>
          <w:sz w:val="24"/>
          <w:szCs w:val="24"/>
        </w:rPr>
        <w:t>Gbps de velocidade.</w:t>
      </w:r>
    </w:p>
    <w:p w14:paraId="018722C1" w14:textId="77777777" w:rsidR="00465A39" w:rsidRPr="00D63EBA" w:rsidRDefault="00706271" w:rsidP="00AD0951">
      <w:pPr>
        <w:pStyle w:val="Ttulo2"/>
        <w:spacing w:after="120" w:line="360" w:lineRule="auto"/>
        <w:ind w:left="0" w:firstLine="0"/>
        <w:rPr>
          <w:rFonts w:ascii="Times New Roman" w:hAnsi="Times New Roman" w:cs="Times New Roman"/>
          <w:sz w:val="24"/>
          <w:szCs w:val="24"/>
        </w:rPr>
      </w:pPr>
      <w:bookmarkStart w:id="46" w:name="_Toc34232314"/>
      <w:r w:rsidRPr="00D63EBA">
        <w:rPr>
          <w:rFonts w:ascii="Times New Roman" w:hAnsi="Times New Roman" w:cs="Times New Roman"/>
          <w:sz w:val="24"/>
          <w:szCs w:val="24"/>
        </w:rPr>
        <w:t xml:space="preserve">Escolha </w:t>
      </w:r>
      <w:r w:rsidR="002D0FD3" w:rsidRPr="00D63EBA">
        <w:rPr>
          <w:rFonts w:ascii="Times New Roman" w:hAnsi="Times New Roman" w:cs="Times New Roman"/>
          <w:sz w:val="24"/>
          <w:szCs w:val="24"/>
        </w:rPr>
        <w:t xml:space="preserve">e Justificativa </w:t>
      </w:r>
      <w:r w:rsidRPr="00D63EBA">
        <w:rPr>
          <w:rFonts w:ascii="Times New Roman" w:hAnsi="Times New Roman" w:cs="Times New Roman"/>
          <w:sz w:val="24"/>
          <w:szCs w:val="24"/>
        </w:rPr>
        <w:t>da Solução</w:t>
      </w:r>
      <w:r w:rsidR="00AD538B" w:rsidRPr="00D63EBA">
        <w:rPr>
          <w:rFonts w:ascii="Times New Roman" w:hAnsi="Times New Roman" w:cs="Times New Roman"/>
          <w:sz w:val="24"/>
          <w:szCs w:val="24"/>
        </w:rPr>
        <w:t xml:space="preserve"> (Art. 14, IV)</w:t>
      </w:r>
      <w:bookmarkEnd w:id="45"/>
      <w:bookmarkEnd w:id="46"/>
    </w:p>
    <w:p w14:paraId="3BBE87F6" w14:textId="26E8DCF0" w:rsidR="008803FD" w:rsidRDefault="008803FD" w:rsidP="00751F36">
      <w:pPr>
        <w:spacing w:line="360" w:lineRule="auto"/>
        <w:ind w:firstLine="567"/>
        <w:jc w:val="both"/>
        <w:rPr>
          <w:rFonts w:ascii="Times New Roman" w:hAnsi="Times New Roman" w:cs="Times New Roman"/>
          <w:sz w:val="24"/>
          <w:szCs w:val="24"/>
        </w:rPr>
      </w:pPr>
      <w:r w:rsidRPr="003D04FA">
        <w:rPr>
          <w:rFonts w:ascii="Times New Roman" w:hAnsi="Times New Roman" w:cs="Times New Roman"/>
          <w:sz w:val="24"/>
          <w:szCs w:val="24"/>
        </w:rPr>
        <w:t xml:space="preserve">Consoante as informações quanto às opções de soluções disponíveis no mercado, abordados no item 1.3 deste Estudo Preliminar, fica evidenciado que a solução que mais atende </w:t>
      </w:r>
      <w:r w:rsidR="003D04FA" w:rsidRPr="003D04FA">
        <w:rPr>
          <w:rFonts w:ascii="Times New Roman" w:hAnsi="Times New Roman" w:cs="Times New Roman"/>
          <w:sz w:val="24"/>
          <w:szCs w:val="24"/>
        </w:rPr>
        <w:t>à</w:t>
      </w:r>
      <w:r w:rsidRPr="003D04FA">
        <w:rPr>
          <w:rFonts w:ascii="Times New Roman" w:hAnsi="Times New Roman" w:cs="Times New Roman"/>
          <w:sz w:val="24"/>
          <w:szCs w:val="24"/>
        </w:rPr>
        <w:t xml:space="preserve"> demanda deste PJMT é o Link de dados terrestre por fibra ótica e IP dedicado.</w:t>
      </w:r>
    </w:p>
    <w:p w14:paraId="7787EC6D" w14:textId="286F5F04" w:rsidR="008803FD" w:rsidRDefault="008803FD" w:rsidP="008803F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Pr="00F04FD9">
        <w:rPr>
          <w:rFonts w:ascii="Times New Roman" w:hAnsi="Times New Roman" w:cs="Times New Roman"/>
          <w:sz w:val="24"/>
          <w:szCs w:val="24"/>
        </w:rPr>
        <w:t>ara garantir a disponibilidade e integridade do link, recomenda-se que o circuito de acesso entre as dependências do PJMT e as dependências da prestadora do serviço (“</w:t>
      </w:r>
      <w:r w:rsidRPr="008803FD">
        <w:rPr>
          <w:rFonts w:ascii="Times New Roman" w:hAnsi="Times New Roman" w:cs="Times New Roman"/>
          <w:i/>
          <w:sz w:val="24"/>
          <w:szCs w:val="24"/>
        </w:rPr>
        <w:t>last mile</w:t>
      </w:r>
      <w:r w:rsidRPr="00F04FD9">
        <w:rPr>
          <w:rFonts w:ascii="Times New Roman" w:hAnsi="Times New Roman" w:cs="Times New Roman"/>
          <w:sz w:val="24"/>
          <w:szCs w:val="24"/>
        </w:rPr>
        <w:t>”), seja realizad</w:t>
      </w:r>
      <w:r w:rsidR="009749A9">
        <w:rPr>
          <w:rFonts w:ascii="Times New Roman" w:hAnsi="Times New Roman" w:cs="Times New Roman"/>
          <w:sz w:val="24"/>
          <w:szCs w:val="24"/>
        </w:rPr>
        <w:t>o</w:t>
      </w:r>
      <w:r w:rsidRPr="00F04FD9">
        <w:rPr>
          <w:rFonts w:ascii="Times New Roman" w:hAnsi="Times New Roman" w:cs="Times New Roman"/>
          <w:sz w:val="24"/>
          <w:szCs w:val="24"/>
        </w:rPr>
        <w:t xml:space="preserve"> por meio de enlace cabeado, com utilização de fibra óptica</w:t>
      </w:r>
      <w:r>
        <w:rPr>
          <w:rFonts w:ascii="Times New Roman" w:hAnsi="Times New Roman" w:cs="Times New Roman"/>
          <w:sz w:val="24"/>
          <w:szCs w:val="24"/>
        </w:rPr>
        <w:t>, já que</w:t>
      </w:r>
      <w:r w:rsidRPr="00F04FD9">
        <w:rPr>
          <w:rFonts w:ascii="Times New Roman" w:hAnsi="Times New Roman" w:cs="Times New Roman"/>
          <w:sz w:val="24"/>
          <w:szCs w:val="24"/>
        </w:rPr>
        <w:t xml:space="preserve"> essa tecnologia apresenta vantagens como grande banda passante com possibilidade de ampliação sem modificação da infraestrutura, atenuação muito baixa, imunidade a interferências eletromagnéticas, isolamento elétrico e segurança à informação transportada. </w:t>
      </w:r>
    </w:p>
    <w:p w14:paraId="51C8B07D" w14:textId="33D8872A" w:rsidR="00476765" w:rsidRDefault="007A2F78" w:rsidP="008803F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Quanto à tecnologia</w:t>
      </w:r>
      <w:r w:rsidR="008803FD" w:rsidRPr="00F04FD9">
        <w:rPr>
          <w:rFonts w:ascii="Times New Roman" w:hAnsi="Times New Roman" w:cs="Times New Roman"/>
          <w:sz w:val="24"/>
          <w:szCs w:val="24"/>
        </w:rPr>
        <w:t xml:space="preserve"> de rádio e </w:t>
      </w:r>
      <w:r>
        <w:rPr>
          <w:rFonts w:ascii="Times New Roman" w:hAnsi="Times New Roman" w:cs="Times New Roman"/>
          <w:sz w:val="24"/>
          <w:szCs w:val="24"/>
        </w:rPr>
        <w:t>satélite,</w:t>
      </w:r>
      <w:r w:rsidR="008803FD" w:rsidRPr="00F04FD9">
        <w:rPr>
          <w:rFonts w:ascii="Times New Roman" w:hAnsi="Times New Roman" w:cs="Times New Roman"/>
          <w:sz w:val="24"/>
          <w:szCs w:val="24"/>
        </w:rPr>
        <w:t xml:space="preserve"> não é vantajoso, corporativamente o uso para conexão com a Internet, pois a primeira apresenta desvantagens como interferência do sinal que pode ser causada por obstáculos entre a torre e a antena e também problemas de estabilidade em decorrência de fenômenos naturais (mau tempo); já a segunda, apresenta desvantagens </w:t>
      </w:r>
      <w:r w:rsidR="00476765">
        <w:rPr>
          <w:rFonts w:ascii="Times New Roman" w:hAnsi="Times New Roman" w:cs="Times New Roman"/>
          <w:sz w:val="24"/>
          <w:szCs w:val="24"/>
        </w:rPr>
        <w:t>por ser</w:t>
      </w:r>
      <w:r w:rsidR="00476765" w:rsidRPr="00147A8E">
        <w:rPr>
          <w:rFonts w:ascii="Times New Roman" w:hAnsi="Times New Roman" w:cs="Times New Roman"/>
          <w:sz w:val="24"/>
          <w:szCs w:val="24"/>
        </w:rPr>
        <w:t xml:space="preserve"> mais onerosa e sujeita a interferências, razão pela qual costuma ser reservada a localidades remotas</w:t>
      </w:r>
      <w:r w:rsidR="00476765">
        <w:rPr>
          <w:rFonts w:ascii="Times New Roman" w:hAnsi="Times New Roman" w:cs="Times New Roman"/>
          <w:sz w:val="24"/>
          <w:szCs w:val="24"/>
        </w:rPr>
        <w:t>,</w:t>
      </w:r>
      <w:r w:rsidR="00476765" w:rsidRPr="00147A8E">
        <w:rPr>
          <w:rFonts w:ascii="Times New Roman" w:hAnsi="Times New Roman" w:cs="Times New Roman"/>
          <w:sz w:val="24"/>
          <w:szCs w:val="24"/>
        </w:rPr>
        <w:t xml:space="preserve"> onde não há infraestrutura de cabeamento realizada</w:t>
      </w:r>
      <w:r w:rsidR="00476765">
        <w:rPr>
          <w:rFonts w:ascii="Times New Roman" w:hAnsi="Times New Roman" w:cs="Times New Roman"/>
          <w:sz w:val="24"/>
          <w:szCs w:val="24"/>
        </w:rPr>
        <w:t>.</w:t>
      </w:r>
    </w:p>
    <w:p w14:paraId="12F33EDA" w14:textId="54628399" w:rsidR="008803FD" w:rsidRDefault="008803FD" w:rsidP="008803FD">
      <w:pPr>
        <w:spacing w:line="360" w:lineRule="auto"/>
        <w:ind w:firstLine="567"/>
        <w:jc w:val="both"/>
        <w:rPr>
          <w:rFonts w:ascii="Times New Roman" w:hAnsi="Times New Roman" w:cs="Times New Roman"/>
          <w:sz w:val="24"/>
          <w:szCs w:val="24"/>
        </w:rPr>
      </w:pPr>
      <w:r w:rsidRPr="00705A4F">
        <w:rPr>
          <w:rFonts w:ascii="Times New Roman" w:hAnsi="Times New Roman" w:cs="Times New Roman"/>
          <w:sz w:val="24"/>
          <w:szCs w:val="24"/>
        </w:rPr>
        <w:t xml:space="preserve">Dessa forma, a escolha da solução é link obrigatoriamente </w:t>
      </w:r>
      <w:r w:rsidRPr="000C1CE4">
        <w:rPr>
          <w:rFonts w:ascii="Times New Roman" w:hAnsi="Times New Roman" w:cs="Times New Roman"/>
          <w:sz w:val="24"/>
          <w:szCs w:val="24"/>
        </w:rPr>
        <w:t>terrestre, implementado por meio de fibra óptica, não sendo permitidos acessos à Internet via satélite</w:t>
      </w:r>
      <w:r w:rsidR="00476765">
        <w:rPr>
          <w:rFonts w:ascii="Times New Roman" w:hAnsi="Times New Roman" w:cs="Times New Roman"/>
          <w:sz w:val="24"/>
          <w:szCs w:val="24"/>
        </w:rPr>
        <w:t xml:space="preserve"> ou </w:t>
      </w:r>
      <w:r w:rsidRPr="000C1CE4">
        <w:rPr>
          <w:rFonts w:ascii="Times New Roman" w:hAnsi="Times New Roman" w:cs="Times New Roman"/>
          <w:sz w:val="24"/>
          <w:szCs w:val="24"/>
        </w:rPr>
        <w:t>rádio</w:t>
      </w:r>
      <w:r w:rsidR="00FD2B9B">
        <w:rPr>
          <w:rFonts w:ascii="Times New Roman" w:hAnsi="Times New Roman" w:cs="Times New Roman"/>
          <w:sz w:val="24"/>
          <w:szCs w:val="24"/>
        </w:rPr>
        <w:t xml:space="preserve">, </w:t>
      </w:r>
      <w:r w:rsidR="005D7234">
        <w:rPr>
          <w:rFonts w:ascii="Times New Roman" w:hAnsi="Times New Roman" w:cs="Times New Roman"/>
          <w:sz w:val="24"/>
          <w:szCs w:val="24"/>
        </w:rPr>
        <w:t>sendo contratado por</w:t>
      </w:r>
      <w:r w:rsidR="00FD2B9B">
        <w:rPr>
          <w:rFonts w:ascii="Times New Roman" w:hAnsi="Times New Roman" w:cs="Times New Roman"/>
          <w:sz w:val="24"/>
          <w:szCs w:val="24"/>
        </w:rPr>
        <w:t xml:space="preserve"> IP dedicado</w:t>
      </w:r>
      <w:r w:rsidR="005D7234">
        <w:rPr>
          <w:rFonts w:ascii="Times New Roman" w:hAnsi="Times New Roman" w:cs="Times New Roman"/>
          <w:sz w:val="24"/>
          <w:szCs w:val="24"/>
        </w:rPr>
        <w:t>.</w:t>
      </w:r>
      <w:r w:rsidRPr="000C1CE4">
        <w:rPr>
          <w:rFonts w:ascii="Times New Roman" w:hAnsi="Times New Roman" w:cs="Times New Roman"/>
          <w:sz w:val="24"/>
          <w:szCs w:val="24"/>
        </w:rPr>
        <w:t xml:space="preserve"> </w:t>
      </w:r>
    </w:p>
    <w:p w14:paraId="59469C85" w14:textId="77D0C923" w:rsidR="00C51C12" w:rsidRDefault="00857EB5" w:rsidP="00751F3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Conforme estabelece o i</w:t>
      </w:r>
      <w:r w:rsidR="00C51C12" w:rsidRPr="000344BB">
        <w:rPr>
          <w:rFonts w:ascii="Times New Roman" w:hAnsi="Times New Roman" w:cs="Times New Roman"/>
          <w:sz w:val="24"/>
          <w:szCs w:val="24"/>
        </w:rPr>
        <w:t>nciso V</w:t>
      </w:r>
      <w:r w:rsidR="00751F36" w:rsidRPr="000344BB">
        <w:rPr>
          <w:rFonts w:ascii="Times New Roman" w:hAnsi="Times New Roman" w:cs="Times New Roman"/>
          <w:sz w:val="24"/>
          <w:szCs w:val="24"/>
        </w:rPr>
        <w:t>I</w:t>
      </w:r>
      <w:r>
        <w:rPr>
          <w:rFonts w:ascii="Times New Roman" w:hAnsi="Times New Roman" w:cs="Times New Roman"/>
          <w:sz w:val="24"/>
          <w:szCs w:val="24"/>
        </w:rPr>
        <w:t>,</w:t>
      </w:r>
      <w:r w:rsidR="00C51C12" w:rsidRPr="000344BB">
        <w:rPr>
          <w:rFonts w:ascii="Times New Roman" w:hAnsi="Times New Roman" w:cs="Times New Roman"/>
          <w:sz w:val="24"/>
          <w:szCs w:val="24"/>
        </w:rPr>
        <w:t xml:space="preserve"> do Art. 24</w:t>
      </w:r>
      <w:r>
        <w:rPr>
          <w:rFonts w:ascii="Times New Roman" w:hAnsi="Times New Roman" w:cs="Times New Roman"/>
          <w:sz w:val="24"/>
          <w:szCs w:val="24"/>
        </w:rPr>
        <w:t>,</w:t>
      </w:r>
      <w:r w:rsidR="00C51C12" w:rsidRPr="000344BB">
        <w:rPr>
          <w:rFonts w:ascii="Times New Roman" w:hAnsi="Times New Roman" w:cs="Times New Roman"/>
          <w:sz w:val="24"/>
          <w:szCs w:val="24"/>
        </w:rPr>
        <w:t xml:space="preserve"> da Resolução 211/2015-CNJ, deve </w:t>
      </w:r>
      <w:r w:rsidR="009749A9">
        <w:rPr>
          <w:rFonts w:ascii="Times New Roman" w:hAnsi="Times New Roman" w:cs="Times New Roman"/>
          <w:sz w:val="24"/>
          <w:szCs w:val="24"/>
        </w:rPr>
        <w:t>possuir</w:t>
      </w:r>
      <w:r w:rsidR="00751F36" w:rsidRPr="000344BB">
        <w:rPr>
          <w:rFonts w:ascii="Times New Roman" w:hAnsi="Times New Roman" w:cs="Times New Roman"/>
          <w:sz w:val="24"/>
          <w:szCs w:val="24"/>
        </w:rPr>
        <w:t xml:space="preserve"> 2 (dois)</w:t>
      </w:r>
      <w:r w:rsidR="00C51C12" w:rsidRPr="000344BB">
        <w:rPr>
          <w:rFonts w:ascii="Times New Roman" w:hAnsi="Times New Roman" w:cs="Times New Roman"/>
          <w:sz w:val="24"/>
          <w:szCs w:val="24"/>
        </w:rPr>
        <w:t xml:space="preserve"> </w:t>
      </w:r>
      <w:r w:rsidR="00C51C12" w:rsidRPr="000344BB">
        <w:rPr>
          <w:rFonts w:ascii="Times New Roman" w:hAnsi="Times New Roman" w:cs="Times New Roman"/>
          <w:i/>
          <w:iCs/>
          <w:sz w:val="24"/>
          <w:szCs w:val="24"/>
        </w:rPr>
        <w:t>links</w:t>
      </w:r>
      <w:r w:rsidR="00C51C12" w:rsidRPr="000344BB">
        <w:rPr>
          <w:rFonts w:ascii="Times New Roman" w:hAnsi="Times New Roman" w:cs="Times New Roman"/>
          <w:sz w:val="24"/>
          <w:szCs w:val="24"/>
        </w:rPr>
        <w:t xml:space="preserve"> de </w:t>
      </w:r>
      <w:r w:rsidR="00751F36" w:rsidRPr="000344BB">
        <w:rPr>
          <w:rFonts w:ascii="Times New Roman" w:hAnsi="Times New Roman" w:cs="Times New Roman"/>
          <w:sz w:val="24"/>
          <w:szCs w:val="24"/>
        </w:rPr>
        <w:t>comunicação do órgão com a internet, mas com operadoras distintas para acesso à rede de dados, com o máximo de comprometimento de banda de 80%.</w:t>
      </w:r>
      <w:r w:rsidR="00C51C12" w:rsidRPr="000344BB">
        <w:rPr>
          <w:rFonts w:ascii="Times New Roman" w:hAnsi="Times New Roman" w:cs="Times New Roman"/>
          <w:sz w:val="24"/>
          <w:szCs w:val="24"/>
        </w:rPr>
        <w:t xml:space="preserve"> </w:t>
      </w:r>
    </w:p>
    <w:p w14:paraId="3A01C1A1" w14:textId="5CA6F48F" w:rsidR="000262C8" w:rsidRPr="0074384E" w:rsidRDefault="00734863" w:rsidP="000262C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 link de </w:t>
      </w:r>
      <w:r w:rsidR="000262C8" w:rsidRPr="00C61BAC">
        <w:rPr>
          <w:rFonts w:ascii="Times New Roman" w:hAnsi="Times New Roman" w:cs="Times New Roman"/>
          <w:sz w:val="24"/>
          <w:szCs w:val="24"/>
        </w:rPr>
        <w:t xml:space="preserve">redundância é uma opção que visa a garantir maior segurança perante riscos de indisponibilidade na comunicação de dados. Mitigar falhas de conectividade, replicação das bases de dados e falha no link internet é condição </w:t>
      </w:r>
      <w:r w:rsidR="000262C8" w:rsidRPr="0074384E">
        <w:rPr>
          <w:rFonts w:ascii="Times New Roman" w:hAnsi="Times New Roman" w:cs="Times New Roman"/>
          <w:sz w:val="24"/>
          <w:szCs w:val="24"/>
        </w:rPr>
        <w:t>necessária para assegurar a plena continuidade do negócio, garantindo disponibilidade e confiabilidade.</w:t>
      </w:r>
    </w:p>
    <w:p w14:paraId="706E0CAF" w14:textId="77777777" w:rsidR="000262C8" w:rsidRPr="00FD23B1" w:rsidRDefault="000262C8" w:rsidP="00FD23B1">
      <w:pPr>
        <w:spacing w:line="360" w:lineRule="auto"/>
        <w:ind w:firstLine="567"/>
        <w:jc w:val="both"/>
        <w:rPr>
          <w:rFonts w:ascii="Times New Roman" w:hAnsi="Times New Roman" w:cs="Times New Roman"/>
          <w:sz w:val="24"/>
          <w:szCs w:val="24"/>
        </w:rPr>
      </w:pPr>
      <w:r w:rsidRPr="0074384E">
        <w:rPr>
          <w:rFonts w:ascii="Times New Roman" w:hAnsi="Times New Roman" w:cs="Times New Roman"/>
          <w:sz w:val="24"/>
          <w:szCs w:val="24"/>
        </w:rPr>
        <w:t>U</w:t>
      </w:r>
      <w:r w:rsidRPr="00FD23B1">
        <w:rPr>
          <w:rFonts w:ascii="Times New Roman" w:hAnsi="Times New Roman" w:cs="Times New Roman"/>
          <w:sz w:val="24"/>
          <w:szCs w:val="24"/>
        </w:rPr>
        <w:t>ma falha generalizada poderá comprometer o funcionamento de toda a comunicação com a Internet, deixando a Instituição totalmente inoperante, resultando em prejuízos inestimáveis.</w:t>
      </w:r>
    </w:p>
    <w:p w14:paraId="7336B93F" w14:textId="042909A8" w:rsidR="00FD29C5" w:rsidRDefault="00FD29C5" w:rsidP="00FD29C5">
      <w:pPr>
        <w:spacing w:line="360" w:lineRule="auto"/>
        <w:ind w:firstLine="567"/>
        <w:jc w:val="both"/>
        <w:rPr>
          <w:rFonts w:ascii="Times New Roman" w:hAnsi="Times New Roman" w:cs="Times New Roman"/>
          <w:sz w:val="24"/>
          <w:szCs w:val="24"/>
        </w:rPr>
      </w:pPr>
      <w:r w:rsidRPr="00F04FD9">
        <w:rPr>
          <w:rFonts w:ascii="Times New Roman" w:hAnsi="Times New Roman" w:cs="Times New Roman"/>
          <w:sz w:val="24"/>
          <w:szCs w:val="24"/>
        </w:rPr>
        <w:t>A infraestrutura de tecnologia da informação do Poder Judiciário do Estado de Mato Grosso tem sido demandada incessantemente por uma variedade cada vez maior de serviços que requerem melhor desempenho, como por exemplo, o Processo Judicial Eletrônico – PJe, Diário da Justiça Eletrônico, PROJUDI, SISCONDJ, FIPLAN, Malote Digital, sistema de videoconferência, etc.</w:t>
      </w:r>
    </w:p>
    <w:p w14:paraId="45D0CA5C" w14:textId="2A0A2822" w:rsidR="000344BB" w:rsidRDefault="000344BB" w:rsidP="000344BB">
      <w:pPr>
        <w:spacing w:line="360" w:lineRule="auto"/>
        <w:ind w:firstLine="567"/>
        <w:jc w:val="both"/>
        <w:rPr>
          <w:rFonts w:ascii="Times New Roman" w:hAnsi="Times New Roman" w:cs="Times New Roman"/>
          <w:sz w:val="24"/>
          <w:szCs w:val="24"/>
        </w:rPr>
      </w:pPr>
      <w:r w:rsidRPr="0052124C">
        <w:rPr>
          <w:rFonts w:ascii="Times New Roman" w:hAnsi="Times New Roman" w:cs="Times New Roman"/>
          <w:sz w:val="24"/>
          <w:szCs w:val="24"/>
        </w:rPr>
        <w:t xml:space="preserve">Mais ainda, com a popularização de serviços </w:t>
      </w:r>
      <w:r w:rsidRPr="0052124C">
        <w:rPr>
          <w:rFonts w:ascii="Times New Roman" w:hAnsi="Times New Roman" w:cs="Times New Roman"/>
          <w:i/>
          <w:sz w:val="24"/>
          <w:szCs w:val="24"/>
        </w:rPr>
        <w:t>online</w:t>
      </w:r>
      <w:r w:rsidRPr="0052124C">
        <w:rPr>
          <w:rFonts w:ascii="Times New Roman" w:hAnsi="Times New Roman" w:cs="Times New Roman"/>
          <w:sz w:val="24"/>
          <w:szCs w:val="24"/>
        </w:rPr>
        <w:t xml:space="preserve">, cada vez mais usuários do PJMT utilizam facilidades </w:t>
      </w:r>
      <w:r w:rsidRPr="0052124C">
        <w:rPr>
          <w:rFonts w:ascii="Times New Roman" w:hAnsi="Times New Roman" w:cs="Times New Roman"/>
          <w:i/>
          <w:sz w:val="24"/>
          <w:szCs w:val="24"/>
        </w:rPr>
        <w:t>web</w:t>
      </w:r>
      <w:r w:rsidRPr="0052124C">
        <w:rPr>
          <w:rFonts w:ascii="Times New Roman" w:hAnsi="Times New Roman" w:cs="Times New Roman"/>
          <w:sz w:val="24"/>
          <w:szCs w:val="24"/>
        </w:rPr>
        <w:t xml:space="preserve"> para aprimoramento e para ganhar produtividade em suas atividades</w:t>
      </w:r>
      <w:r w:rsidR="004878E3">
        <w:rPr>
          <w:rFonts w:ascii="Times New Roman" w:hAnsi="Times New Roman" w:cs="Times New Roman"/>
          <w:sz w:val="24"/>
          <w:szCs w:val="24"/>
        </w:rPr>
        <w:t>, tais como</w:t>
      </w:r>
      <w:r w:rsidRPr="0052124C">
        <w:rPr>
          <w:rFonts w:ascii="Times New Roman" w:hAnsi="Times New Roman" w:cs="Times New Roman"/>
          <w:sz w:val="24"/>
          <w:szCs w:val="24"/>
        </w:rPr>
        <w:t xml:space="preserve"> </w:t>
      </w:r>
      <w:r w:rsidRPr="0052124C">
        <w:rPr>
          <w:rFonts w:ascii="Times New Roman" w:hAnsi="Times New Roman" w:cs="Times New Roman"/>
          <w:i/>
          <w:sz w:val="24"/>
          <w:szCs w:val="24"/>
        </w:rPr>
        <w:t>whatsapp</w:t>
      </w:r>
      <w:r w:rsidRPr="0052124C">
        <w:rPr>
          <w:rFonts w:ascii="Times New Roman" w:hAnsi="Times New Roman" w:cs="Times New Roman"/>
          <w:sz w:val="24"/>
          <w:szCs w:val="24"/>
        </w:rPr>
        <w:t xml:space="preserve">, armazenamento </w:t>
      </w:r>
      <w:r w:rsidRPr="0052124C">
        <w:rPr>
          <w:rFonts w:ascii="Times New Roman" w:hAnsi="Times New Roman" w:cs="Times New Roman"/>
          <w:i/>
          <w:sz w:val="24"/>
          <w:szCs w:val="24"/>
        </w:rPr>
        <w:t>online</w:t>
      </w:r>
      <w:r w:rsidRPr="0052124C">
        <w:rPr>
          <w:rFonts w:ascii="Times New Roman" w:hAnsi="Times New Roman" w:cs="Times New Roman"/>
          <w:sz w:val="24"/>
          <w:szCs w:val="24"/>
        </w:rPr>
        <w:t xml:space="preserve"> como </w:t>
      </w:r>
      <w:r w:rsidRPr="0052124C">
        <w:rPr>
          <w:rFonts w:ascii="Times New Roman" w:hAnsi="Times New Roman" w:cs="Times New Roman"/>
          <w:i/>
          <w:sz w:val="24"/>
          <w:szCs w:val="24"/>
        </w:rPr>
        <w:t>googledrive</w:t>
      </w:r>
      <w:r w:rsidRPr="0052124C">
        <w:rPr>
          <w:rFonts w:ascii="Times New Roman" w:hAnsi="Times New Roman" w:cs="Times New Roman"/>
          <w:sz w:val="24"/>
          <w:szCs w:val="24"/>
        </w:rPr>
        <w:t xml:space="preserve">, </w:t>
      </w:r>
      <w:r w:rsidRPr="0052124C">
        <w:rPr>
          <w:rFonts w:ascii="Times New Roman" w:hAnsi="Times New Roman" w:cs="Times New Roman"/>
          <w:i/>
          <w:sz w:val="24"/>
          <w:szCs w:val="24"/>
        </w:rPr>
        <w:t>dropbox</w:t>
      </w:r>
      <w:r w:rsidRPr="0052124C">
        <w:rPr>
          <w:rFonts w:ascii="Times New Roman" w:hAnsi="Times New Roman" w:cs="Times New Roman"/>
          <w:sz w:val="24"/>
          <w:szCs w:val="24"/>
        </w:rPr>
        <w:t xml:space="preserve">, vídeo conferências, vídeo aulas, formulários de pesquisa </w:t>
      </w:r>
      <w:r w:rsidRPr="0052124C">
        <w:rPr>
          <w:rFonts w:ascii="Times New Roman" w:hAnsi="Times New Roman" w:cs="Times New Roman"/>
          <w:i/>
          <w:sz w:val="24"/>
          <w:szCs w:val="24"/>
        </w:rPr>
        <w:t>web</w:t>
      </w:r>
      <w:r w:rsidRPr="0052124C">
        <w:rPr>
          <w:rFonts w:ascii="Times New Roman" w:hAnsi="Times New Roman" w:cs="Times New Roman"/>
          <w:sz w:val="24"/>
          <w:szCs w:val="24"/>
        </w:rPr>
        <w:t xml:space="preserve"> como </w:t>
      </w:r>
      <w:r w:rsidRPr="0052124C">
        <w:rPr>
          <w:rFonts w:ascii="Times New Roman" w:hAnsi="Times New Roman" w:cs="Times New Roman"/>
          <w:i/>
          <w:sz w:val="24"/>
          <w:szCs w:val="24"/>
        </w:rPr>
        <w:t>googledocs</w:t>
      </w:r>
      <w:r w:rsidRPr="0052124C">
        <w:rPr>
          <w:rFonts w:ascii="Times New Roman" w:hAnsi="Times New Roman" w:cs="Times New Roman"/>
          <w:sz w:val="24"/>
          <w:szCs w:val="24"/>
        </w:rPr>
        <w:t xml:space="preserve"> etc.</w:t>
      </w:r>
    </w:p>
    <w:p w14:paraId="4A04A741" w14:textId="10D432BE" w:rsidR="008F43E0" w:rsidRDefault="008F43E0" w:rsidP="008F43E0">
      <w:pPr>
        <w:spacing w:line="360" w:lineRule="auto"/>
        <w:ind w:firstLine="578"/>
        <w:jc w:val="both"/>
        <w:rPr>
          <w:rFonts w:ascii="Times New Roman" w:hAnsi="Times New Roman" w:cs="Times New Roman"/>
          <w:color w:val="FF0000"/>
          <w:sz w:val="24"/>
          <w:szCs w:val="24"/>
        </w:rPr>
      </w:pPr>
      <w:r w:rsidRPr="008F43E0">
        <w:rPr>
          <w:rFonts w:ascii="Times New Roman" w:hAnsi="Times New Roman" w:cs="Times New Roman"/>
          <w:sz w:val="24"/>
          <w:szCs w:val="24"/>
        </w:rPr>
        <w:t>De forma a ma</w:t>
      </w:r>
      <w:r w:rsidR="004878E3">
        <w:rPr>
          <w:rFonts w:ascii="Times New Roman" w:hAnsi="Times New Roman" w:cs="Times New Roman"/>
          <w:sz w:val="24"/>
          <w:szCs w:val="24"/>
        </w:rPr>
        <w:t>nter a utilização dos links de i</w:t>
      </w:r>
      <w:r w:rsidRPr="008F43E0">
        <w:rPr>
          <w:rFonts w:ascii="Times New Roman" w:hAnsi="Times New Roman" w:cs="Times New Roman"/>
          <w:sz w:val="24"/>
          <w:szCs w:val="24"/>
        </w:rPr>
        <w:t xml:space="preserve">nternet dentro de um nível tolerável, evitando-se assim gargalos, sobrecarga do equipamento de segurança firewall e até muitas vezes interrupção dos </w:t>
      </w:r>
      <w:r w:rsidRPr="00FD23B1">
        <w:rPr>
          <w:rFonts w:ascii="Times New Roman" w:hAnsi="Times New Roman" w:cs="Times New Roman"/>
          <w:sz w:val="24"/>
          <w:szCs w:val="24"/>
        </w:rPr>
        <w:t xml:space="preserve">serviços </w:t>
      </w:r>
      <w:r w:rsidR="004878E3" w:rsidRPr="00FD23B1">
        <w:rPr>
          <w:rFonts w:ascii="Times New Roman" w:hAnsi="Times New Roman" w:cs="Times New Roman"/>
          <w:sz w:val="24"/>
          <w:szCs w:val="24"/>
        </w:rPr>
        <w:t>comunicação de dados</w:t>
      </w:r>
      <w:r w:rsidRPr="00FD23B1">
        <w:rPr>
          <w:rFonts w:ascii="Times New Roman" w:hAnsi="Times New Roman" w:cs="Times New Roman"/>
          <w:sz w:val="24"/>
          <w:szCs w:val="24"/>
        </w:rPr>
        <w:t xml:space="preserve">, alguns </w:t>
      </w:r>
      <w:r w:rsidRPr="008F43E0">
        <w:rPr>
          <w:rFonts w:ascii="Times New Roman" w:hAnsi="Times New Roman" w:cs="Times New Roman"/>
          <w:sz w:val="24"/>
          <w:szCs w:val="24"/>
        </w:rPr>
        <w:t xml:space="preserve">controles que limitam sua utilização foram implementados. Atualmente </w:t>
      </w:r>
      <w:r w:rsidR="00FA027B">
        <w:rPr>
          <w:rFonts w:ascii="Times New Roman" w:hAnsi="Times New Roman" w:cs="Times New Roman"/>
          <w:sz w:val="24"/>
          <w:szCs w:val="24"/>
        </w:rPr>
        <w:t>existem</w:t>
      </w:r>
      <w:r w:rsidRPr="008F43E0">
        <w:rPr>
          <w:rFonts w:ascii="Times New Roman" w:hAnsi="Times New Roman" w:cs="Times New Roman"/>
          <w:sz w:val="24"/>
          <w:szCs w:val="24"/>
        </w:rPr>
        <w:t xml:space="preserve"> limites de acessos </w:t>
      </w:r>
      <w:r w:rsidRPr="006D009E">
        <w:rPr>
          <w:rFonts w:ascii="Times New Roman" w:hAnsi="Times New Roman" w:cs="Times New Roman"/>
          <w:sz w:val="24"/>
          <w:szCs w:val="24"/>
        </w:rPr>
        <w:t>definidos</w:t>
      </w:r>
      <w:r w:rsidR="007442C0" w:rsidRPr="006D009E">
        <w:rPr>
          <w:rFonts w:ascii="Times New Roman" w:hAnsi="Times New Roman" w:cs="Times New Roman"/>
          <w:sz w:val="24"/>
          <w:szCs w:val="24"/>
        </w:rPr>
        <w:t xml:space="preserve"> através da Portaria nº 116/2014-PRES que dispõe sobre normas de acesso e utilização da Internet pelos usuários da rede de dados do PJMT, </w:t>
      </w:r>
      <w:r w:rsidRPr="006D009E">
        <w:rPr>
          <w:rFonts w:ascii="Times New Roman" w:hAnsi="Times New Roman" w:cs="Times New Roman"/>
          <w:sz w:val="24"/>
          <w:szCs w:val="24"/>
        </w:rPr>
        <w:t xml:space="preserve"> para serviç</w:t>
      </w:r>
      <w:r w:rsidRPr="008F43E0">
        <w:rPr>
          <w:rFonts w:ascii="Times New Roman" w:hAnsi="Times New Roman" w:cs="Times New Roman"/>
          <w:sz w:val="24"/>
          <w:szCs w:val="24"/>
        </w:rPr>
        <w:t xml:space="preserve">os como streaming de vídeo e compartilhamento de arquivos, além de limites de utilização para alguns sites como o Youtube. Caso esses controles não fossem implementados, </w:t>
      </w:r>
      <w:r w:rsidR="00FA027B">
        <w:rPr>
          <w:rFonts w:ascii="Times New Roman" w:hAnsi="Times New Roman" w:cs="Times New Roman"/>
          <w:sz w:val="24"/>
          <w:szCs w:val="24"/>
        </w:rPr>
        <w:t>ter-se-ia</w:t>
      </w:r>
      <w:r w:rsidRPr="008F43E0">
        <w:rPr>
          <w:rFonts w:ascii="Times New Roman" w:hAnsi="Times New Roman" w:cs="Times New Roman"/>
          <w:sz w:val="24"/>
          <w:szCs w:val="24"/>
        </w:rPr>
        <w:t xml:space="preserve"> problemas em atender a todos os usuários e sistemas disponibilizados pelo PJMT. Portanto, com o aumento de </w:t>
      </w:r>
      <w:r w:rsidRPr="00FD23B1">
        <w:rPr>
          <w:rFonts w:ascii="Times New Roman" w:hAnsi="Times New Roman" w:cs="Times New Roman"/>
          <w:sz w:val="24"/>
          <w:szCs w:val="24"/>
        </w:rPr>
        <w:t>banda do link</w:t>
      </w:r>
      <w:r w:rsidR="00624E8B" w:rsidRPr="00FD23B1">
        <w:rPr>
          <w:rFonts w:ascii="Times New Roman" w:hAnsi="Times New Roman" w:cs="Times New Roman"/>
          <w:sz w:val="24"/>
          <w:szCs w:val="24"/>
        </w:rPr>
        <w:t xml:space="preserve"> que se pretende contatar</w:t>
      </w:r>
      <w:r w:rsidRPr="00FD23B1">
        <w:rPr>
          <w:rFonts w:ascii="Times New Roman" w:hAnsi="Times New Roman" w:cs="Times New Roman"/>
          <w:sz w:val="24"/>
          <w:szCs w:val="24"/>
        </w:rPr>
        <w:t xml:space="preserve"> e</w:t>
      </w:r>
      <w:r w:rsidR="00624E8B" w:rsidRPr="00FD23B1">
        <w:rPr>
          <w:rFonts w:ascii="Times New Roman" w:hAnsi="Times New Roman" w:cs="Times New Roman"/>
          <w:sz w:val="24"/>
          <w:szCs w:val="24"/>
        </w:rPr>
        <w:t>,</w:t>
      </w:r>
      <w:r w:rsidRPr="00FD23B1">
        <w:rPr>
          <w:rFonts w:ascii="Times New Roman" w:hAnsi="Times New Roman" w:cs="Times New Roman"/>
          <w:sz w:val="24"/>
          <w:szCs w:val="24"/>
        </w:rPr>
        <w:t xml:space="preserve"> como consequência</w:t>
      </w:r>
      <w:r w:rsidR="00624E8B" w:rsidRPr="00FD23B1">
        <w:rPr>
          <w:rFonts w:ascii="Times New Roman" w:hAnsi="Times New Roman" w:cs="Times New Roman"/>
          <w:sz w:val="24"/>
          <w:szCs w:val="24"/>
        </w:rPr>
        <w:t>,</w:t>
      </w:r>
      <w:r w:rsidRPr="00FD23B1">
        <w:rPr>
          <w:rFonts w:ascii="Times New Roman" w:hAnsi="Times New Roman" w:cs="Times New Roman"/>
          <w:sz w:val="24"/>
          <w:szCs w:val="24"/>
        </w:rPr>
        <w:t xml:space="preserve"> o aumento da </w:t>
      </w:r>
      <w:r w:rsidRPr="00FD23B1">
        <w:rPr>
          <w:rFonts w:ascii="Times New Roman" w:hAnsi="Times New Roman" w:cs="Times New Roman"/>
          <w:sz w:val="24"/>
          <w:szCs w:val="24"/>
        </w:rPr>
        <w:lastRenderedPageBreak/>
        <w:t xml:space="preserve">liberação de consumo </w:t>
      </w:r>
      <w:r w:rsidRPr="008F43E0">
        <w:rPr>
          <w:rFonts w:ascii="Times New Roman" w:hAnsi="Times New Roman" w:cs="Times New Roman"/>
          <w:sz w:val="24"/>
          <w:szCs w:val="24"/>
        </w:rPr>
        <w:t>desses serviços, os usuários de TIC terão um aumento de qualidade de serviços de Internet.</w:t>
      </w:r>
    </w:p>
    <w:p w14:paraId="73A02176" w14:textId="197AC10E" w:rsidR="008F43E0" w:rsidRPr="006D009E" w:rsidRDefault="008F43E0" w:rsidP="008F43E0">
      <w:pPr>
        <w:spacing w:line="360" w:lineRule="auto"/>
        <w:ind w:firstLine="578"/>
        <w:jc w:val="both"/>
        <w:rPr>
          <w:rFonts w:ascii="Times New Roman" w:hAnsi="Times New Roman" w:cs="Times New Roman"/>
          <w:color w:val="FF0000"/>
          <w:sz w:val="24"/>
          <w:szCs w:val="24"/>
        </w:rPr>
      </w:pPr>
      <w:r w:rsidRPr="008F43E0">
        <w:rPr>
          <w:rFonts w:ascii="Times New Roman" w:hAnsi="Times New Roman" w:cs="Times New Roman"/>
          <w:sz w:val="24"/>
          <w:szCs w:val="24"/>
        </w:rPr>
        <w:t xml:space="preserve">Além dos serviços que o PJMT já oferece para todo o Judiciário e para os cidadãos, como o Processo Judiciário Eletrônico -PJe, que depende dos links de Internet, em 2019, foi implantada pela CTI a ferramenta de Videoconferência. Essa ferramenta, de abrangência para todas as comarcas do PJMT, utiliza protocolo de streaming de vídeo e áudio com consumo de link de Internet. Esse consumo de link é novo para o PJMT e </w:t>
      </w:r>
      <w:r w:rsidRPr="006D009E">
        <w:rPr>
          <w:rFonts w:ascii="Times New Roman" w:hAnsi="Times New Roman" w:cs="Times New Roman"/>
          <w:sz w:val="24"/>
          <w:szCs w:val="24"/>
        </w:rPr>
        <w:t>consome um recurso além do que utilizamos hoje, justificando, também, o aumento da atual capacidade de comunicação de dados do órgão com a Internet.</w:t>
      </w:r>
      <w:r w:rsidRPr="006D009E">
        <w:rPr>
          <w:rFonts w:ascii="Times New Roman" w:hAnsi="Times New Roman" w:cs="Times New Roman"/>
          <w:color w:val="FF0000"/>
          <w:sz w:val="24"/>
          <w:szCs w:val="24"/>
        </w:rPr>
        <w:t xml:space="preserve"> </w:t>
      </w:r>
    </w:p>
    <w:p w14:paraId="2FE895DD" w14:textId="3D7A8CF7" w:rsidR="00257470" w:rsidRDefault="00257470" w:rsidP="008F43E0">
      <w:pPr>
        <w:spacing w:line="360" w:lineRule="auto"/>
        <w:ind w:firstLine="578"/>
        <w:jc w:val="both"/>
        <w:rPr>
          <w:rFonts w:ascii="Times New Roman" w:hAnsi="Times New Roman" w:cs="Times New Roman"/>
          <w:color w:val="FF0000"/>
          <w:sz w:val="24"/>
          <w:szCs w:val="24"/>
        </w:rPr>
      </w:pPr>
      <w:r w:rsidRPr="006D009E">
        <w:rPr>
          <w:rFonts w:ascii="Times New Roman" w:hAnsi="Times New Roman" w:cs="Times New Roman"/>
          <w:sz w:val="24"/>
          <w:szCs w:val="24"/>
        </w:rPr>
        <w:t xml:space="preserve">Esclarecemos, ainda, </w:t>
      </w:r>
      <w:r w:rsidR="00824DA6" w:rsidRPr="006D009E">
        <w:rPr>
          <w:rFonts w:ascii="Times New Roman" w:hAnsi="Times New Roman" w:cs="Times New Roman"/>
          <w:sz w:val="24"/>
          <w:szCs w:val="24"/>
        </w:rPr>
        <w:t>a média de banda de link das comarcas é de 10 megabyte por localidades para acessar sistemas internos e outros serviços, considerando as 79 (setenta e nove) comarcas mais os 13 (treze) juizados,.</w:t>
      </w:r>
    </w:p>
    <w:p w14:paraId="633424F2" w14:textId="372B2681" w:rsidR="00AF055F" w:rsidRPr="00E87A22" w:rsidRDefault="00AF055F" w:rsidP="00AF055F">
      <w:pPr>
        <w:pStyle w:val="Primeirorecuodecorpodetexto"/>
        <w:spacing w:line="360" w:lineRule="auto"/>
        <w:ind w:firstLine="567"/>
        <w:rPr>
          <w:rFonts w:ascii="Times New Roman" w:hAnsi="Times New Roman" w:cs="Times New Roman"/>
          <w:sz w:val="24"/>
          <w:szCs w:val="24"/>
        </w:rPr>
      </w:pPr>
      <w:r w:rsidRPr="00B02EC9">
        <w:rPr>
          <w:rFonts w:ascii="Times New Roman" w:hAnsi="Times New Roman" w:cs="Times New Roman"/>
          <w:sz w:val="24"/>
          <w:szCs w:val="24"/>
        </w:rPr>
        <w:t>A</w:t>
      </w:r>
      <w:r>
        <w:rPr>
          <w:rFonts w:ascii="Times New Roman" w:hAnsi="Times New Roman" w:cs="Times New Roman"/>
          <w:sz w:val="24"/>
          <w:szCs w:val="24"/>
        </w:rPr>
        <w:t xml:space="preserve">ssim, a justificativa </w:t>
      </w:r>
      <w:r w:rsidR="004C7FED">
        <w:rPr>
          <w:rFonts w:ascii="Times New Roman" w:hAnsi="Times New Roman" w:cs="Times New Roman"/>
          <w:sz w:val="24"/>
          <w:szCs w:val="24"/>
        </w:rPr>
        <w:t xml:space="preserve">para </w:t>
      </w:r>
      <w:r w:rsidRPr="00B02EC9">
        <w:rPr>
          <w:rFonts w:ascii="Times New Roman" w:hAnsi="Times New Roman" w:cs="Times New Roman"/>
          <w:sz w:val="24"/>
          <w:szCs w:val="24"/>
        </w:rPr>
        <w:t xml:space="preserve">a contratação que ora se pretende se dá em caso de falha em </w:t>
      </w:r>
      <w:r w:rsidRPr="00705A4F">
        <w:rPr>
          <w:rFonts w:ascii="Times New Roman" w:hAnsi="Times New Roman" w:cs="Times New Roman"/>
          <w:sz w:val="24"/>
          <w:szCs w:val="24"/>
        </w:rPr>
        <w:t xml:space="preserve">algum dos circuitos do link principal – Contrato nº 46/2018 – onde o segundo link, assume o tráfego, a fim de que os serviços alhures mencionados não sejam afetados. Nos períodos </w:t>
      </w:r>
      <w:r w:rsidRPr="00B02EC9">
        <w:rPr>
          <w:rFonts w:ascii="Times New Roman" w:hAnsi="Times New Roman" w:cs="Times New Roman"/>
          <w:sz w:val="24"/>
          <w:szCs w:val="24"/>
        </w:rPr>
        <w:t xml:space="preserve">de estabilidade, ambos os links atuarão com tráfego distribuído, balanceado, a fim de melhorar a performance de aplicações e serviços. </w:t>
      </w:r>
    </w:p>
    <w:p w14:paraId="57DC553F" w14:textId="52ED0A95" w:rsidR="00FD29C5" w:rsidRDefault="00FD29C5" w:rsidP="00FD29C5">
      <w:pPr>
        <w:spacing w:line="360" w:lineRule="auto"/>
        <w:ind w:firstLine="567"/>
        <w:jc w:val="both"/>
        <w:rPr>
          <w:rFonts w:ascii="Times New Roman" w:hAnsi="Times New Roman" w:cs="Times New Roman"/>
          <w:sz w:val="24"/>
          <w:szCs w:val="24"/>
        </w:rPr>
      </w:pPr>
      <w:r w:rsidRPr="00F04FD9">
        <w:rPr>
          <w:rFonts w:ascii="Times New Roman" w:hAnsi="Times New Roman" w:cs="Times New Roman"/>
          <w:sz w:val="24"/>
          <w:szCs w:val="24"/>
        </w:rPr>
        <w:t xml:space="preserve">Diante de estudos técnicos realizados pela </w:t>
      </w:r>
      <w:r w:rsidR="00D62999" w:rsidRPr="00F04FD9">
        <w:rPr>
          <w:rFonts w:ascii="Times New Roman" w:hAnsi="Times New Roman" w:cs="Times New Roman"/>
          <w:sz w:val="24"/>
          <w:szCs w:val="24"/>
        </w:rPr>
        <w:t xml:space="preserve">área </w:t>
      </w:r>
      <w:r w:rsidR="008F43E0">
        <w:rPr>
          <w:rFonts w:ascii="Times New Roman" w:hAnsi="Times New Roman" w:cs="Times New Roman"/>
          <w:sz w:val="24"/>
          <w:szCs w:val="24"/>
        </w:rPr>
        <w:t>demandante</w:t>
      </w:r>
      <w:r w:rsidRPr="00F04FD9">
        <w:rPr>
          <w:rFonts w:ascii="Times New Roman" w:hAnsi="Times New Roman" w:cs="Times New Roman"/>
          <w:sz w:val="24"/>
          <w:szCs w:val="24"/>
        </w:rPr>
        <w:t xml:space="preserve"> sobre o enlace de dados de Internet, verificou-se a necessidade de ampliação da banda a ser contratada para </w:t>
      </w:r>
      <w:r w:rsidR="00495FC8">
        <w:rPr>
          <w:rFonts w:ascii="Times New Roman" w:hAnsi="Times New Roman" w:cs="Times New Roman"/>
          <w:sz w:val="24"/>
          <w:szCs w:val="24"/>
        </w:rPr>
        <w:t>o</w:t>
      </w:r>
      <w:r w:rsidRPr="00F04FD9">
        <w:rPr>
          <w:rFonts w:ascii="Times New Roman" w:hAnsi="Times New Roman" w:cs="Times New Roman"/>
          <w:sz w:val="24"/>
          <w:szCs w:val="24"/>
        </w:rPr>
        <w:t xml:space="preserve"> mínimo de </w:t>
      </w:r>
      <w:r w:rsidR="00495FC8">
        <w:rPr>
          <w:rFonts w:ascii="Times New Roman" w:hAnsi="Times New Roman" w:cs="Times New Roman"/>
          <w:sz w:val="24"/>
          <w:szCs w:val="24"/>
        </w:rPr>
        <w:t xml:space="preserve">velocidade de </w:t>
      </w:r>
      <w:r w:rsidR="00FD23B1">
        <w:rPr>
          <w:rFonts w:ascii="Times New Roman" w:hAnsi="Times New Roman" w:cs="Times New Roman"/>
          <w:sz w:val="24"/>
          <w:szCs w:val="24"/>
        </w:rPr>
        <w:t>2</w:t>
      </w:r>
      <w:r w:rsidR="00D62999" w:rsidRPr="00F04FD9">
        <w:rPr>
          <w:rFonts w:ascii="Times New Roman" w:hAnsi="Times New Roman" w:cs="Times New Roman"/>
          <w:sz w:val="24"/>
          <w:szCs w:val="24"/>
        </w:rPr>
        <w:t xml:space="preserve"> G</w:t>
      </w:r>
      <w:r w:rsidRPr="00F04FD9">
        <w:rPr>
          <w:rFonts w:ascii="Times New Roman" w:hAnsi="Times New Roman" w:cs="Times New Roman"/>
          <w:sz w:val="24"/>
          <w:szCs w:val="24"/>
        </w:rPr>
        <w:t>bps.</w:t>
      </w:r>
    </w:p>
    <w:p w14:paraId="018722D5" w14:textId="77777777" w:rsidR="00A83FF5" w:rsidRPr="0052431A" w:rsidRDefault="00A83FF5" w:rsidP="000771B7">
      <w:pPr>
        <w:pStyle w:val="Ttulo2"/>
        <w:spacing w:after="120" w:line="360" w:lineRule="auto"/>
        <w:ind w:left="578" w:hanging="578"/>
        <w:rPr>
          <w:rFonts w:ascii="Times New Roman" w:hAnsi="Times New Roman" w:cs="Times New Roman"/>
          <w:sz w:val="24"/>
          <w:szCs w:val="24"/>
        </w:rPr>
      </w:pPr>
      <w:bookmarkStart w:id="47" w:name="_Toc23948103"/>
      <w:bookmarkStart w:id="48" w:name="_Toc34232315"/>
      <w:r w:rsidRPr="0052431A">
        <w:rPr>
          <w:rFonts w:ascii="Times New Roman" w:hAnsi="Times New Roman" w:cs="Times New Roman"/>
          <w:sz w:val="24"/>
          <w:szCs w:val="24"/>
        </w:rPr>
        <w:t>Descrição d</w:t>
      </w:r>
      <w:r w:rsidR="00941FD7" w:rsidRPr="0052431A">
        <w:rPr>
          <w:rFonts w:ascii="Times New Roman" w:hAnsi="Times New Roman" w:cs="Times New Roman"/>
          <w:sz w:val="24"/>
          <w:szCs w:val="24"/>
        </w:rPr>
        <w:t>a Solução</w:t>
      </w:r>
      <w:r w:rsidRPr="0052431A">
        <w:rPr>
          <w:rFonts w:ascii="Times New Roman" w:hAnsi="Times New Roman" w:cs="Times New Roman"/>
          <w:sz w:val="24"/>
          <w:szCs w:val="24"/>
        </w:rPr>
        <w:t xml:space="preserve"> (Art. 14, IV,</w:t>
      </w:r>
      <w:r w:rsidR="00B662E0" w:rsidRPr="0052431A">
        <w:rPr>
          <w:rFonts w:ascii="Times New Roman" w:hAnsi="Times New Roman" w:cs="Times New Roman"/>
          <w:sz w:val="24"/>
          <w:szCs w:val="24"/>
        </w:rPr>
        <w:t xml:space="preserve"> </w:t>
      </w:r>
      <w:r w:rsidRPr="0052431A">
        <w:rPr>
          <w:rFonts w:ascii="Times New Roman" w:hAnsi="Times New Roman" w:cs="Times New Roman"/>
          <w:sz w:val="24"/>
          <w:szCs w:val="24"/>
        </w:rPr>
        <w:t>a)</w:t>
      </w:r>
      <w:bookmarkEnd w:id="47"/>
      <w:bookmarkEnd w:id="48"/>
    </w:p>
    <w:p w14:paraId="4704DB08" w14:textId="7F3CFC6E" w:rsidR="00B843AB" w:rsidRPr="00A040CC" w:rsidRDefault="00B843AB" w:rsidP="001E2F0A">
      <w:pPr>
        <w:pStyle w:val="Primeirorecuodecorpodetexto"/>
        <w:spacing w:line="360" w:lineRule="auto"/>
        <w:ind w:firstLine="567"/>
        <w:rPr>
          <w:rFonts w:ascii="Times New Roman" w:hAnsi="Times New Roman" w:cs="Times New Roman"/>
          <w:sz w:val="24"/>
          <w:szCs w:val="24"/>
        </w:rPr>
      </w:pPr>
      <w:r w:rsidRPr="002E044C">
        <w:rPr>
          <w:rFonts w:ascii="Times New Roman" w:hAnsi="Times New Roman" w:cs="Times New Roman"/>
          <w:sz w:val="24"/>
          <w:szCs w:val="24"/>
        </w:rPr>
        <w:t>A</w:t>
      </w:r>
      <w:r w:rsidR="00A040CC" w:rsidRPr="002E044C">
        <w:rPr>
          <w:rFonts w:ascii="Times New Roman" w:hAnsi="Times New Roman" w:cs="Times New Roman"/>
          <w:sz w:val="24"/>
          <w:szCs w:val="24"/>
        </w:rPr>
        <w:t xml:space="preserve"> solução escolhida, qual seja “Link </w:t>
      </w:r>
      <w:r w:rsidR="00BF593A" w:rsidRPr="002E044C">
        <w:rPr>
          <w:rFonts w:ascii="Times New Roman" w:hAnsi="Times New Roman" w:cs="Times New Roman"/>
          <w:sz w:val="24"/>
          <w:szCs w:val="24"/>
        </w:rPr>
        <w:t xml:space="preserve">secundário </w:t>
      </w:r>
      <w:r w:rsidR="00A040CC" w:rsidRPr="002E044C">
        <w:rPr>
          <w:rFonts w:ascii="Times New Roman" w:hAnsi="Times New Roman" w:cs="Times New Roman"/>
          <w:sz w:val="24"/>
          <w:szCs w:val="24"/>
        </w:rPr>
        <w:t>de dados terrestre</w:t>
      </w:r>
      <w:r w:rsidR="00BF593A" w:rsidRPr="002E044C">
        <w:rPr>
          <w:rFonts w:ascii="Times New Roman" w:hAnsi="Times New Roman" w:cs="Times New Roman"/>
          <w:sz w:val="24"/>
          <w:szCs w:val="24"/>
        </w:rPr>
        <w:t>s</w:t>
      </w:r>
      <w:r w:rsidR="00A040CC" w:rsidRPr="002E044C">
        <w:rPr>
          <w:rFonts w:ascii="Times New Roman" w:hAnsi="Times New Roman" w:cs="Times New Roman"/>
          <w:sz w:val="24"/>
          <w:szCs w:val="24"/>
        </w:rPr>
        <w:t xml:space="preserve"> por fibra ótica</w:t>
      </w:r>
      <w:r w:rsidR="00BF593A" w:rsidRPr="002E044C">
        <w:rPr>
          <w:rFonts w:ascii="Times New Roman" w:hAnsi="Times New Roman" w:cs="Times New Roman"/>
          <w:sz w:val="24"/>
          <w:szCs w:val="24"/>
        </w:rPr>
        <w:t>,</w:t>
      </w:r>
      <w:r w:rsidR="00A040CC" w:rsidRPr="002E044C">
        <w:rPr>
          <w:rFonts w:ascii="Times New Roman" w:hAnsi="Times New Roman" w:cs="Times New Roman"/>
          <w:sz w:val="24"/>
          <w:szCs w:val="24"/>
        </w:rPr>
        <w:t xml:space="preserve"> por IP dedicado”, visa garantir a disponibilidade e o fornecimento de acesso aos sistemas corporativos jurisdicionais ao público externo e interno do Poder Judiciário de Mato Grosso.</w:t>
      </w:r>
    </w:p>
    <w:tbl>
      <w:tblPr>
        <w:tblW w:w="5257" w:type="pct"/>
        <w:tblInd w:w="-431" w:type="dxa"/>
        <w:tblCellMar>
          <w:left w:w="70" w:type="dxa"/>
          <w:right w:w="70" w:type="dxa"/>
        </w:tblCellMar>
        <w:tblLook w:val="04A0" w:firstRow="1" w:lastRow="0" w:firstColumn="1" w:lastColumn="0" w:noHBand="0" w:noVBand="1"/>
      </w:tblPr>
      <w:tblGrid>
        <w:gridCol w:w="713"/>
        <w:gridCol w:w="2835"/>
        <w:gridCol w:w="1558"/>
        <w:gridCol w:w="1559"/>
        <w:gridCol w:w="1134"/>
        <w:gridCol w:w="1132"/>
      </w:tblGrid>
      <w:tr w:rsidR="00314021" w:rsidRPr="00196D23" w14:paraId="2ABFE717" w14:textId="77777777" w:rsidTr="00314021">
        <w:trPr>
          <w:trHeight w:val="335"/>
        </w:trPr>
        <w:tc>
          <w:tcPr>
            <w:tcW w:w="39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D4C6779" w14:textId="77777777" w:rsidR="00314021" w:rsidRPr="00196D23" w:rsidRDefault="00314021" w:rsidP="0052431A">
            <w:pPr>
              <w:spacing w:line="240" w:lineRule="auto"/>
              <w:jc w:val="center"/>
              <w:rPr>
                <w:rFonts w:ascii="Times New Roman" w:eastAsia="Times New Roman" w:hAnsi="Times New Roman" w:cs="Times New Roman"/>
                <w:b/>
                <w:bCs/>
                <w:color w:val="000000"/>
              </w:rPr>
            </w:pPr>
            <w:r w:rsidRPr="00196D23">
              <w:rPr>
                <w:rFonts w:ascii="Times New Roman" w:eastAsia="Times New Roman" w:hAnsi="Times New Roman" w:cs="Times New Roman"/>
                <w:b/>
                <w:bCs/>
                <w:color w:val="000000" w:themeColor="text1"/>
              </w:rPr>
              <w:t>I</w:t>
            </w:r>
            <w:r>
              <w:rPr>
                <w:rFonts w:ascii="Times New Roman" w:eastAsia="Times New Roman" w:hAnsi="Times New Roman" w:cs="Times New Roman"/>
                <w:b/>
                <w:bCs/>
                <w:color w:val="000000" w:themeColor="text1"/>
              </w:rPr>
              <w:t>t</w:t>
            </w:r>
            <w:r w:rsidRPr="00196D23">
              <w:rPr>
                <w:rFonts w:ascii="Times New Roman" w:eastAsia="Times New Roman" w:hAnsi="Times New Roman" w:cs="Times New Roman"/>
                <w:b/>
                <w:bCs/>
                <w:color w:val="000000" w:themeColor="text1"/>
              </w:rPr>
              <w:t>em</w:t>
            </w:r>
          </w:p>
        </w:tc>
        <w:tc>
          <w:tcPr>
            <w:tcW w:w="158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72A77F5" w14:textId="77777777" w:rsidR="00314021" w:rsidRPr="00196D23" w:rsidRDefault="00314021" w:rsidP="0052431A">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themeColor="text1"/>
              </w:rPr>
              <w:t>Descrição</w:t>
            </w:r>
          </w:p>
        </w:tc>
        <w:tc>
          <w:tcPr>
            <w:tcW w:w="872"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348CB3F" w14:textId="77777777" w:rsidR="00314021" w:rsidRDefault="00314021" w:rsidP="0052431A">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Tipo</w:t>
            </w:r>
          </w:p>
        </w:tc>
        <w:tc>
          <w:tcPr>
            <w:tcW w:w="87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3AA9F02D" w14:textId="77777777" w:rsidR="00314021" w:rsidRPr="00196D23" w:rsidRDefault="00314021" w:rsidP="0052431A">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Velocidade</w:t>
            </w:r>
          </w:p>
        </w:tc>
        <w:tc>
          <w:tcPr>
            <w:tcW w:w="63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46FC258" w14:textId="77777777" w:rsidR="00314021" w:rsidRPr="00196D23" w:rsidRDefault="00314021" w:rsidP="0052431A">
            <w:pPr>
              <w:spacing w:line="240" w:lineRule="auto"/>
              <w:jc w:val="center"/>
              <w:rPr>
                <w:rFonts w:ascii="Times New Roman" w:eastAsia="Times New Roman" w:hAnsi="Times New Roman" w:cs="Times New Roman"/>
                <w:b/>
                <w:bCs/>
                <w:color w:val="000000"/>
              </w:rPr>
            </w:pPr>
            <w:r w:rsidRPr="00196D23">
              <w:rPr>
                <w:rFonts w:ascii="Times New Roman" w:eastAsia="Times New Roman" w:hAnsi="Times New Roman" w:cs="Times New Roman"/>
                <w:b/>
                <w:bCs/>
                <w:color w:val="000000"/>
              </w:rPr>
              <w:t>Unidade</w:t>
            </w:r>
          </w:p>
        </w:tc>
        <w:tc>
          <w:tcPr>
            <w:tcW w:w="63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E7F7532" w14:textId="77777777" w:rsidR="00314021" w:rsidRPr="00196D23" w:rsidRDefault="00314021" w:rsidP="0052431A">
            <w:pPr>
              <w:spacing w:line="240" w:lineRule="auto"/>
              <w:jc w:val="center"/>
              <w:rPr>
                <w:rFonts w:ascii="Times New Roman" w:eastAsia="Times New Roman" w:hAnsi="Times New Roman" w:cs="Times New Roman"/>
                <w:b/>
                <w:bCs/>
                <w:color w:val="000000"/>
              </w:rPr>
            </w:pPr>
            <w:r w:rsidRPr="00196D23">
              <w:rPr>
                <w:rFonts w:ascii="Times New Roman" w:eastAsia="Times New Roman" w:hAnsi="Times New Roman" w:cs="Times New Roman"/>
                <w:b/>
                <w:bCs/>
                <w:color w:val="000000" w:themeColor="text1"/>
              </w:rPr>
              <w:t>Qtde</w:t>
            </w:r>
          </w:p>
        </w:tc>
      </w:tr>
      <w:tr w:rsidR="00314021" w:rsidRPr="00196D23" w14:paraId="760D5C56" w14:textId="77777777" w:rsidTr="00314021">
        <w:trPr>
          <w:trHeight w:val="420"/>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1134CD" w14:textId="77777777" w:rsidR="00314021" w:rsidRDefault="00314021" w:rsidP="0052431A">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1587" w:type="pct"/>
            <w:tcBorders>
              <w:top w:val="single" w:sz="4" w:space="0" w:color="auto"/>
              <w:left w:val="nil"/>
              <w:bottom w:val="single" w:sz="4" w:space="0" w:color="auto"/>
              <w:right w:val="single" w:sz="4" w:space="0" w:color="auto"/>
            </w:tcBorders>
            <w:shd w:val="clear" w:color="auto" w:fill="auto"/>
            <w:vAlign w:val="bottom"/>
          </w:tcPr>
          <w:p w14:paraId="72234EF9" w14:textId="77777777" w:rsidR="00314021" w:rsidRPr="00196D23" w:rsidRDefault="00314021" w:rsidP="0052431A">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Link IP secundário para o PJMT.</w:t>
            </w:r>
          </w:p>
        </w:tc>
        <w:tc>
          <w:tcPr>
            <w:tcW w:w="872" w:type="pct"/>
            <w:tcBorders>
              <w:top w:val="single" w:sz="4" w:space="0" w:color="auto"/>
              <w:left w:val="nil"/>
              <w:bottom w:val="single" w:sz="4" w:space="0" w:color="auto"/>
              <w:right w:val="single" w:sz="4" w:space="0" w:color="auto"/>
            </w:tcBorders>
          </w:tcPr>
          <w:p w14:paraId="4F9990A1" w14:textId="77777777" w:rsidR="00314021" w:rsidRDefault="00314021" w:rsidP="0052431A">
            <w:pPr>
              <w:spacing w:line="240" w:lineRule="auto"/>
              <w:jc w:val="center"/>
              <w:rPr>
                <w:rFonts w:ascii="Times New Roman" w:eastAsia="Times New Roman" w:hAnsi="Times New Roman" w:cs="Times New Roman"/>
                <w:color w:val="000000"/>
              </w:rPr>
            </w:pPr>
          </w:p>
          <w:p w14:paraId="514E592A" w14:textId="77777777" w:rsidR="00314021" w:rsidRDefault="00314021" w:rsidP="0052431A">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Serviço</w:t>
            </w:r>
          </w:p>
        </w:tc>
        <w:tc>
          <w:tcPr>
            <w:tcW w:w="873" w:type="pct"/>
            <w:tcBorders>
              <w:top w:val="single" w:sz="4" w:space="0" w:color="auto"/>
              <w:left w:val="single" w:sz="4" w:space="0" w:color="auto"/>
              <w:bottom w:val="single" w:sz="4" w:space="0" w:color="auto"/>
              <w:right w:val="single" w:sz="4" w:space="0" w:color="auto"/>
            </w:tcBorders>
            <w:shd w:val="clear" w:color="auto" w:fill="auto"/>
            <w:vAlign w:val="bottom"/>
          </w:tcPr>
          <w:p w14:paraId="45BF7095" w14:textId="77777777" w:rsidR="00314021" w:rsidRPr="00196D23" w:rsidRDefault="00314021" w:rsidP="0052431A">
            <w:pPr>
              <w:spacing w:line="240" w:lineRule="auto"/>
              <w:jc w:val="center"/>
              <w:rPr>
                <w:rFonts w:ascii="Times New Roman" w:eastAsia="Times New Roman" w:hAnsi="Times New Roman" w:cs="Times New Roman"/>
                <w:color w:val="000000"/>
              </w:rPr>
            </w:pPr>
            <w:r w:rsidRPr="007702EC">
              <w:rPr>
                <w:rFonts w:ascii="Times New Roman" w:eastAsia="Times New Roman" w:hAnsi="Times New Roman" w:cs="Times New Roman"/>
              </w:rPr>
              <w:t>2</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C4ED32D" w14:textId="77777777" w:rsidR="00314021" w:rsidRPr="00196D23" w:rsidRDefault="00314021" w:rsidP="0052431A">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Gbps</w:t>
            </w:r>
          </w:p>
        </w:tc>
        <w:tc>
          <w:tcPr>
            <w:tcW w:w="634" w:type="pct"/>
            <w:tcBorders>
              <w:top w:val="single" w:sz="4" w:space="0" w:color="auto"/>
              <w:left w:val="nil"/>
              <w:bottom w:val="single" w:sz="4" w:space="0" w:color="auto"/>
              <w:right w:val="single" w:sz="4" w:space="0" w:color="auto"/>
            </w:tcBorders>
            <w:shd w:val="clear" w:color="auto" w:fill="auto"/>
            <w:noWrap/>
            <w:vAlign w:val="center"/>
          </w:tcPr>
          <w:p w14:paraId="57085763" w14:textId="77777777" w:rsidR="00314021" w:rsidRDefault="00314021" w:rsidP="0052431A">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14:paraId="02D98192" w14:textId="77777777" w:rsidR="00314021" w:rsidRDefault="00314021" w:rsidP="00314021">
      <w:pPr>
        <w:pStyle w:val="Corpodotexto"/>
        <w:ind w:firstLine="0"/>
        <w:rPr>
          <w:rFonts w:eastAsiaTheme="minorHAnsi"/>
          <w:color w:val="FF0000"/>
          <w:sz w:val="24"/>
          <w:szCs w:val="24"/>
        </w:rPr>
      </w:pPr>
    </w:p>
    <w:p w14:paraId="4E3A9D9C" w14:textId="77777777" w:rsidR="00314021" w:rsidRPr="00314021" w:rsidRDefault="00314021" w:rsidP="00314021">
      <w:pPr>
        <w:pStyle w:val="Primeirorecuodecorpodetexto"/>
        <w:spacing w:after="120"/>
        <w:ind w:firstLine="1134"/>
        <w:rPr>
          <w:rFonts w:ascii="Times New Roman" w:hAnsi="Times New Roman" w:cs="Times New Roman"/>
          <w:b/>
          <w:bCs/>
          <w:sz w:val="24"/>
          <w:szCs w:val="24"/>
        </w:rPr>
      </w:pPr>
      <w:r w:rsidRPr="00314021">
        <w:rPr>
          <w:rFonts w:ascii="Times New Roman" w:hAnsi="Times New Roman" w:cs="Times New Roman"/>
          <w:b/>
          <w:bCs/>
          <w:sz w:val="24"/>
          <w:szCs w:val="24"/>
        </w:rPr>
        <w:t>ITEM 1</w:t>
      </w:r>
    </w:p>
    <w:p w14:paraId="39BD508D" w14:textId="4CE444AD" w:rsidR="00314021" w:rsidRPr="00314021" w:rsidRDefault="00314021" w:rsidP="00BF593A">
      <w:pPr>
        <w:pStyle w:val="Primeirorecuodecorpodetexto"/>
        <w:spacing w:after="120"/>
        <w:ind w:firstLine="709"/>
        <w:rPr>
          <w:rFonts w:ascii="Times New Roman" w:hAnsi="Times New Roman" w:cs="Times New Roman"/>
          <w:sz w:val="24"/>
          <w:szCs w:val="24"/>
        </w:rPr>
      </w:pPr>
      <w:r w:rsidRPr="009E71A9">
        <w:rPr>
          <w:rFonts w:ascii="Times New Roman" w:hAnsi="Times New Roman" w:cs="Times New Roman"/>
          <w:sz w:val="24"/>
          <w:szCs w:val="24"/>
        </w:rPr>
        <w:lastRenderedPageBreak/>
        <w:t>Link IP secundário para atender o PJMT como forma de contingência. O</w:t>
      </w:r>
      <w:r w:rsidR="00BF593A">
        <w:rPr>
          <w:rFonts w:ascii="Times New Roman" w:hAnsi="Times New Roman" w:cs="Times New Roman"/>
          <w:sz w:val="24"/>
          <w:szCs w:val="24"/>
        </w:rPr>
        <w:t xml:space="preserve"> serviço terá velocidade de 2 Gbps e</w:t>
      </w:r>
      <w:r w:rsidRPr="009E71A9">
        <w:rPr>
          <w:rFonts w:ascii="Times New Roman" w:hAnsi="Times New Roman" w:cs="Times New Roman"/>
          <w:sz w:val="24"/>
          <w:szCs w:val="24"/>
        </w:rPr>
        <w:t xml:space="preserve"> dever</w:t>
      </w:r>
      <w:r w:rsidR="00BF593A">
        <w:rPr>
          <w:rFonts w:ascii="Times New Roman" w:hAnsi="Times New Roman" w:cs="Times New Roman"/>
          <w:sz w:val="24"/>
          <w:szCs w:val="24"/>
        </w:rPr>
        <w:t>á estar englobado</w:t>
      </w:r>
      <w:r w:rsidRPr="009E71A9">
        <w:rPr>
          <w:rFonts w:ascii="Times New Roman" w:hAnsi="Times New Roman" w:cs="Times New Roman"/>
          <w:sz w:val="24"/>
          <w:szCs w:val="24"/>
        </w:rPr>
        <w:t xml:space="preserve"> o fornecimento do link, os equipamentos necessários, mão de obra da manutenção e suporte, software de monitoramento e todo o atendimento de ac</w:t>
      </w:r>
      <w:r w:rsidR="00A003F6">
        <w:rPr>
          <w:rFonts w:ascii="Times New Roman" w:hAnsi="Times New Roman" w:cs="Times New Roman"/>
          <w:sz w:val="24"/>
          <w:szCs w:val="24"/>
        </w:rPr>
        <w:t>ordo com o SLA solicitado pela C</w:t>
      </w:r>
      <w:r w:rsidRPr="009E71A9">
        <w:rPr>
          <w:rFonts w:ascii="Times New Roman" w:hAnsi="Times New Roman" w:cs="Times New Roman"/>
          <w:sz w:val="24"/>
          <w:szCs w:val="24"/>
        </w:rPr>
        <w:t>ontratante.</w:t>
      </w:r>
    </w:p>
    <w:p w14:paraId="363621D1" w14:textId="46F08B70" w:rsidR="00C51C12" w:rsidRPr="009E71A9" w:rsidRDefault="00C51C12" w:rsidP="001675E7">
      <w:pPr>
        <w:pStyle w:val="Corpodotexto"/>
        <w:ind w:firstLine="567"/>
        <w:rPr>
          <w:rFonts w:ascii="Times New Roman" w:eastAsiaTheme="minorHAnsi" w:hAnsi="Times New Roman" w:cs="Times New Roman"/>
          <w:sz w:val="24"/>
          <w:szCs w:val="24"/>
        </w:rPr>
      </w:pPr>
      <w:r w:rsidRPr="009E71A9">
        <w:rPr>
          <w:rFonts w:ascii="Times New Roman" w:eastAsiaTheme="minorHAnsi" w:hAnsi="Times New Roman" w:cs="Times New Roman"/>
          <w:sz w:val="24"/>
          <w:szCs w:val="24"/>
        </w:rPr>
        <w:t>Deverão estar inclusos na solução todos os recursos de conectividade, tais como, roteadores, modems, conversores, alimentadores DC, cabos ou outros correlatos</w:t>
      </w:r>
      <w:r w:rsidR="00A003F6">
        <w:rPr>
          <w:rFonts w:ascii="Times New Roman" w:eastAsiaTheme="minorHAnsi" w:hAnsi="Times New Roman" w:cs="Times New Roman"/>
          <w:sz w:val="24"/>
          <w:szCs w:val="24"/>
        </w:rPr>
        <w:t>,</w:t>
      </w:r>
      <w:r w:rsidRPr="009E71A9">
        <w:rPr>
          <w:rFonts w:ascii="Times New Roman" w:eastAsiaTheme="minorHAnsi" w:hAnsi="Times New Roman" w:cs="Times New Roman"/>
          <w:sz w:val="24"/>
          <w:szCs w:val="24"/>
        </w:rPr>
        <w:t xml:space="preserve"> bem como TODA a infraestrutura para instalações de equipamentos de transmissão necessárias à prestação dos serviços e à integração com o ambiente operacional do local de instalação. A infraestrutura elétrica AC, aterramento e condicionamento de ar serão de responsabilidade da CONTRATANTE;</w:t>
      </w:r>
      <w:r w:rsidR="00A003F6">
        <w:rPr>
          <w:rFonts w:ascii="Times New Roman" w:eastAsiaTheme="minorHAnsi" w:hAnsi="Times New Roman" w:cs="Times New Roman"/>
          <w:sz w:val="24"/>
          <w:szCs w:val="24"/>
        </w:rPr>
        <w:t xml:space="preserve"> </w:t>
      </w:r>
    </w:p>
    <w:p w14:paraId="55BC1881" w14:textId="27FB4E48" w:rsidR="00C51C12" w:rsidRPr="009E71A9" w:rsidRDefault="00C51C12" w:rsidP="001675E7">
      <w:pPr>
        <w:pStyle w:val="Corpodotexto"/>
        <w:ind w:firstLine="567"/>
        <w:rPr>
          <w:rFonts w:ascii="Times New Roman" w:eastAsiaTheme="minorHAnsi" w:hAnsi="Times New Roman" w:cs="Times New Roman"/>
          <w:color w:val="FF0000"/>
          <w:sz w:val="24"/>
          <w:szCs w:val="24"/>
        </w:rPr>
      </w:pPr>
      <w:r w:rsidRPr="009E71A9">
        <w:rPr>
          <w:rFonts w:ascii="Times New Roman" w:eastAsiaTheme="minorHAnsi" w:hAnsi="Times New Roman" w:cs="Times New Roman"/>
          <w:sz w:val="24"/>
          <w:szCs w:val="24"/>
        </w:rPr>
        <w:t>TODOS os equipamentos e enlaces fornecidos pela CONTRATADA nas suas condições de fabricação, operação, manutenção, configuração, funcionamento, alimentação e instalação, deverão obedecer rigorosamente às normas e recomendações em vigor, elaboradas por órgãos oficiais competentes ou entidades autônomas reconhecidas na área – ABNT (Associação Brasileira de Normas Técnicas) e ANATEL (Agência Nacional de Telecomunicações), e entidades de padrões reconhecidas internacionalmente – ITU-T (International Telecommunication Union), ISO (International Organization for Standardization), IEEE (Institute of Electrical and Electronics Engineers), EIA/TIA (Electronics Industry Alliance and Telecomumnication Industry Association).</w:t>
      </w:r>
      <w:r w:rsidR="00B54F8F" w:rsidRPr="009E71A9">
        <w:rPr>
          <w:rFonts w:ascii="Times New Roman" w:eastAsiaTheme="minorHAnsi" w:hAnsi="Times New Roman" w:cs="Times New Roman"/>
          <w:color w:val="FF0000"/>
          <w:sz w:val="24"/>
          <w:szCs w:val="24"/>
        </w:rPr>
        <w:t xml:space="preserve"> </w:t>
      </w:r>
    </w:p>
    <w:p w14:paraId="3E1B70AD" w14:textId="27A39B0B" w:rsidR="00DA5508" w:rsidRPr="00CA3AD3" w:rsidRDefault="00DA5508" w:rsidP="00CA3AD3">
      <w:pPr>
        <w:autoSpaceDE w:val="0"/>
        <w:autoSpaceDN w:val="0"/>
        <w:adjustRightInd w:val="0"/>
        <w:spacing w:line="360" w:lineRule="auto"/>
        <w:ind w:left="578"/>
        <w:jc w:val="center"/>
        <w:rPr>
          <w:rFonts w:ascii="Times New Roman" w:hAnsi="Times New Roman" w:cs="Times New Roman"/>
          <w:b/>
          <w:sz w:val="24"/>
          <w:szCs w:val="24"/>
        </w:rPr>
      </w:pPr>
    </w:p>
    <w:p w14:paraId="01872340" w14:textId="77777777" w:rsidR="00465A39" w:rsidRPr="006A6AE5" w:rsidRDefault="00B662E0" w:rsidP="000771B7">
      <w:pPr>
        <w:pStyle w:val="Ttulo2"/>
        <w:spacing w:after="120" w:line="360" w:lineRule="auto"/>
        <w:ind w:left="578" w:hanging="578"/>
        <w:rPr>
          <w:rFonts w:ascii="Times New Roman" w:hAnsi="Times New Roman" w:cs="Times New Roman"/>
          <w:sz w:val="24"/>
          <w:szCs w:val="24"/>
        </w:rPr>
      </w:pPr>
      <w:bookmarkStart w:id="49" w:name="_Toc23948104"/>
      <w:bookmarkStart w:id="50" w:name="_Toc34232316"/>
      <w:r w:rsidRPr="006A6AE5">
        <w:rPr>
          <w:rFonts w:ascii="Times New Roman" w:hAnsi="Times New Roman" w:cs="Times New Roman"/>
          <w:sz w:val="24"/>
          <w:szCs w:val="24"/>
        </w:rPr>
        <w:t xml:space="preserve">Alinhamento da </w:t>
      </w:r>
      <w:r w:rsidR="0059041B" w:rsidRPr="006A6AE5">
        <w:rPr>
          <w:rFonts w:ascii="Times New Roman" w:hAnsi="Times New Roman" w:cs="Times New Roman"/>
          <w:sz w:val="24"/>
          <w:szCs w:val="24"/>
        </w:rPr>
        <w:t>Solução</w:t>
      </w:r>
      <w:r w:rsidRPr="006A6AE5">
        <w:rPr>
          <w:rFonts w:ascii="Times New Roman" w:hAnsi="Times New Roman" w:cs="Times New Roman"/>
          <w:sz w:val="24"/>
          <w:szCs w:val="24"/>
        </w:rPr>
        <w:t xml:space="preserve"> (Art. 14, IV, b)</w:t>
      </w:r>
      <w:bookmarkEnd w:id="49"/>
      <w:bookmarkEnd w:id="50"/>
    </w:p>
    <w:p w14:paraId="1CA995DF" w14:textId="140A82BD" w:rsidR="00C72AA3" w:rsidRDefault="00C72AA3" w:rsidP="002F0C48">
      <w:pPr>
        <w:pStyle w:val="Primeirorecuodecorpodetexto"/>
        <w:spacing w:after="120"/>
        <w:ind w:firstLine="567"/>
        <w:rPr>
          <w:rFonts w:ascii="Times New Roman" w:eastAsia="Times New Roman" w:hAnsi="Times New Roman" w:cs="Times New Roman"/>
          <w:sz w:val="24"/>
          <w:szCs w:val="24"/>
        </w:rPr>
      </w:pPr>
      <w:r w:rsidRPr="18A6CD11">
        <w:rPr>
          <w:rFonts w:ascii="Times New Roman" w:eastAsia="Times New Roman" w:hAnsi="Times New Roman" w:cs="Times New Roman"/>
          <w:sz w:val="24"/>
          <w:szCs w:val="24"/>
        </w:rPr>
        <w:t>Atender as metas do Planejamento Estratégico Participativo (PEP), Plano Diretor de Tecnologia da Informação (PDTI) e Planejamento Estratégico de Tecnologia da Informação e Comunicações do PJMT (PETIC):</w:t>
      </w:r>
    </w:p>
    <w:p w14:paraId="60917A25" w14:textId="77777777" w:rsidR="00C72AA3" w:rsidRPr="001A40D2" w:rsidRDefault="00C72AA3" w:rsidP="00C72AA3">
      <w:pPr>
        <w:spacing w:line="360" w:lineRule="auto"/>
        <w:ind w:firstLine="567"/>
        <w:jc w:val="both"/>
        <w:rPr>
          <w:rFonts w:ascii="Times New Roman" w:eastAsia="Times New Roman" w:hAnsi="Times New Roman" w:cs="Times New Roman"/>
          <w:sz w:val="24"/>
          <w:szCs w:val="24"/>
        </w:rPr>
      </w:pPr>
      <w:r w:rsidRPr="18A6CD11">
        <w:rPr>
          <w:rFonts w:ascii="Times New Roman" w:eastAsia="Times New Roman" w:hAnsi="Times New Roman" w:cs="Times New Roman"/>
          <w:sz w:val="24"/>
          <w:szCs w:val="24"/>
        </w:rPr>
        <w:t xml:space="preserve">PEP </w:t>
      </w:r>
      <w:r w:rsidRPr="18A6CD11">
        <w:rPr>
          <w:rFonts w:ascii="Times New Roman" w:eastAsia="Times New Roman" w:hAnsi="Times New Roman" w:cs="Times New Roman"/>
          <w:b/>
          <w:bCs/>
          <w:sz w:val="24"/>
          <w:szCs w:val="24"/>
        </w:rPr>
        <w:t>4.1:</w:t>
      </w:r>
      <w:r w:rsidRPr="18A6CD11">
        <w:rPr>
          <w:rFonts w:ascii="Times New Roman" w:eastAsia="Times New Roman" w:hAnsi="Times New Roman" w:cs="Times New Roman"/>
          <w:sz w:val="24"/>
          <w:szCs w:val="24"/>
        </w:rPr>
        <w:t xml:space="preserve"> </w:t>
      </w:r>
    </w:p>
    <w:p w14:paraId="4807BD93" w14:textId="77777777" w:rsidR="00C72AA3" w:rsidRPr="005F6BEA" w:rsidRDefault="00C72AA3" w:rsidP="00C72AA3">
      <w:pPr>
        <w:spacing w:line="360" w:lineRule="auto"/>
        <w:ind w:firstLine="567"/>
        <w:jc w:val="both"/>
        <w:rPr>
          <w:rFonts w:ascii="Times New Roman" w:eastAsia="Times New Roman" w:hAnsi="Times New Roman" w:cs="Times New Roman"/>
          <w:color w:val="FF0000"/>
          <w:sz w:val="24"/>
          <w:szCs w:val="24"/>
        </w:rPr>
      </w:pPr>
      <w:r w:rsidRPr="18A6CD11">
        <w:rPr>
          <w:rFonts w:ascii="Times New Roman" w:eastAsia="Times New Roman" w:hAnsi="Times New Roman" w:cs="Times New Roman"/>
          <w:b/>
          <w:bCs/>
          <w:sz w:val="24"/>
          <w:szCs w:val="24"/>
        </w:rPr>
        <w:t>Tema</w:t>
      </w:r>
      <w:r w:rsidRPr="18A6CD11">
        <w:rPr>
          <w:rFonts w:ascii="Times New Roman" w:eastAsia="Times New Roman" w:hAnsi="Times New Roman" w:cs="Times New Roman"/>
          <w:sz w:val="24"/>
          <w:szCs w:val="24"/>
        </w:rPr>
        <w:t xml:space="preserve">: Melhoria da infraestrutura e serviços de TI. </w:t>
      </w:r>
    </w:p>
    <w:p w14:paraId="6C008BF6" w14:textId="77777777" w:rsidR="00C72AA3" w:rsidRPr="005F6BEA" w:rsidRDefault="00C72AA3" w:rsidP="00C72AA3">
      <w:pPr>
        <w:spacing w:line="360" w:lineRule="auto"/>
        <w:ind w:firstLine="567"/>
        <w:jc w:val="both"/>
        <w:rPr>
          <w:rFonts w:ascii="Times New Roman" w:eastAsia="Times New Roman" w:hAnsi="Times New Roman" w:cs="Times New Roman"/>
          <w:b/>
          <w:bCs/>
          <w:sz w:val="24"/>
          <w:szCs w:val="24"/>
        </w:rPr>
      </w:pPr>
      <w:r w:rsidRPr="18A6CD11">
        <w:rPr>
          <w:rFonts w:ascii="Times New Roman" w:eastAsia="Times New Roman" w:hAnsi="Times New Roman" w:cs="Times New Roman"/>
          <w:sz w:val="24"/>
          <w:szCs w:val="24"/>
        </w:rPr>
        <w:t xml:space="preserve">PAPEP </w:t>
      </w:r>
      <w:r w:rsidRPr="18A6CD11">
        <w:rPr>
          <w:rFonts w:ascii="Times New Roman" w:eastAsia="Times New Roman" w:hAnsi="Times New Roman" w:cs="Times New Roman"/>
          <w:b/>
          <w:bCs/>
          <w:sz w:val="24"/>
          <w:szCs w:val="24"/>
        </w:rPr>
        <w:t>4:</w:t>
      </w:r>
    </w:p>
    <w:p w14:paraId="6C065B38" w14:textId="77777777" w:rsidR="00C72AA3" w:rsidRDefault="00C72AA3" w:rsidP="00C72AA3">
      <w:pPr>
        <w:spacing w:line="360" w:lineRule="auto"/>
        <w:ind w:firstLine="567"/>
        <w:jc w:val="both"/>
        <w:rPr>
          <w:rFonts w:ascii="Times New Roman" w:eastAsia="Times New Roman" w:hAnsi="Times New Roman" w:cs="Times New Roman"/>
          <w:sz w:val="24"/>
          <w:szCs w:val="24"/>
        </w:rPr>
      </w:pPr>
      <w:r w:rsidRPr="18A6CD11">
        <w:rPr>
          <w:rFonts w:ascii="Times New Roman" w:eastAsia="Times New Roman" w:hAnsi="Times New Roman" w:cs="Times New Roman"/>
          <w:b/>
          <w:bCs/>
          <w:sz w:val="24"/>
          <w:szCs w:val="24"/>
        </w:rPr>
        <w:t xml:space="preserve">Tema: </w:t>
      </w:r>
      <w:r w:rsidRPr="18A6CD11">
        <w:rPr>
          <w:rFonts w:ascii="Times New Roman" w:eastAsia="Times New Roman" w:hAnsi="Times New Roman" w:cs="Times New Roman"/>
          <w:sz w:val="24"/>
          <w:szCs w:val="24"/>
        </w:rPr>
        <w:t>Segurança e suporte dos serviços e das informações.</w:t>
      </w:r>
    </w:p>
    <w:p w14:paraId="4AE6611D" w14:textId="77777777" w:rsidR="00C72AA3" w:rsidRPr="002B006E" w:rsidRDefault="00C72AA3" w:rsidP="00C72AA3">
      <w:pPr>
        <w:spacing w:line="360" w:lineRule="auto"/>
        <w:ind w:firstLine="567"/>
        <w:jc w:val="both"/>
        <w:rPr>
          <w:rFonts w:ascii="Times New Roman" w:eastAsia="Times New Roman" w:hAnsi="Times New Roman" w:cs="Times New Roman"/>
          <w:sz w:val="24"/>
          <w:szCs w:val="24"/>
        </w:rPr>
      </w:pPr>
      <w:r w:rsidRPr="18A6CD11">
        <w:rPr>
          <w:rFonts w:ascii="Times New Roman" w:eastAsia="Times New Roman" w:hAnsi="Times New Roman" w:cs="Times New Roman"/>
          <w:b/>
          <w:bCs/>
          <w:sz w:val="24"/>
          <w:szCs w:val="24"/>
        </w:rPr>
        <w:t>Objetivo Estratégico</w:t>
      </w:r>
      <w:r w:rsidRPr="18A6CD11">
        <w:rPr>
          <w:rFonts w:ascii="Times New Roman" w:eastAsia="Times New Roman" w:hAnsi="Times New Roman" w:cs="Times New Roman"/>
          <w:sz w:val="24"/>
          <w:szCs w:val="24"/>
        </w:rPr>
        <w:t>: Garantir a confiabilidade, integridade e disponibilidade das informações, serviços e sistemas.</w:t>
      </w:r>
    </w:p>
    <w:p w14:paraId="0328736D" w14:textId="5A473868" w:rsidR="00C72AA3" w:rsidRDefault="00C72AA3" w:rsidP="00C72AA3">
      <w:pPr>
        <w:spacing w:line="360" w:lineRule="auto"/>
        <w:ind w:firstLine="567"/>
        <w:jc w:val="both"/>
        <w:rPr>
          <w:rFonts w:ascii="Times New Roman" w:eastAsia="Times New Roman" w:hAnsi="Times New Roman" w:cs="Times New Roman"/>
          <w:sz w:val="24"/>
          <w:szCs w:val="24"/>
        </w:rPr>
      </w:pPr>
      <w:r w:rsidRPr="18A6CD11">
        <w:rPr>
          <w:rFonts w:ascii="Times New Roman" w:eastAsia="Times New Roman" w:hAnsi="Times New Roman" w:cs="Times New Roman"/>
          <w:b/>
          <w:bCs/>
          <w:sz w:val="24"/>
          <w:szCs w:val="24"/>
        </w:rPr>
        <w:t>Iniciativa Estratégica</w:t>
      </w:r>
      <w:r w:rsidRPr="18A6CD11">
        <w:rPr>
          <w:rFonts w:ascii="Times New Roman" w:eastAsia="Times New Roman" w:hAnsi="Times New Roman" w:cs="Times New Roman"/>
          <w:sz w:val="24"/>
          <w:szCs w:val="24"/>
        </w:rPr>
        <w:t>: </w:t>
      </w:r>
      <w:r w:rsidR="00637C62" w:rsidRPr="000C030F">
        <w:rPr>
          <w:rFonts w:ascii="Times New Roman" w:hAnsi="Times New Roman" w:cs="Times New Roman"/>
          <w:sz w:val="24"/>
          <w:szCs w:val="24"/>
        </w:rPr>
        <w:t>Contratação de empresa especializada no fornecimento de link de comunicação terrestre secundário.</w:t>
      </w:r>
    </w:p>
    <w:p w14:paraId="41E0C090" w14:textId="615FCC3D" w:rsidR="00C72AA3" w:rsidRDefault="00C72AA3" w:rsidP="00C72AA3">
      <w:pPr>
        <w:spacing w:line="360" w:lineRule="auto"/>
        <w:ind w:firstLine="567"/>
        <w:jc w:val="both"/>
        <w:rPr>
          <w:rFonts w:ascii="Times New Roman" w:eastAsia="Times New Roman" w:hAnsi="Times New Roman" w:cs="Times New Roman"/>
          <w:sz w:val="24"/>
          <w:szCs w:val="24"/>
        </w:rPr>
      </w:pPr>
      <w:r w:rsidRPr="18A6CD11">
        <w:rPr>
          <w:rFonts w:ascii="Times New Roman" w:eastAsia="Times New Roman" w:hAnsi="Times New Roman" w:cs="Times New Roman"/>
          <w:b/>
          <w:bCs/>
          <w:sz w:val="24"/>
          <w:szCs w:val="24"/>
        </w:rPr>
        <w:t>Projeto</w:t>
      </w:r>
      <w:r w:rsidRPr="18A6CD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Melhoria da infraestrutura e serviços de TI.</w:t>
      </w:r>
    </w:p>
    <w:p w14:paraId="66483558" w14:textId="27AFEC9B" w:rsidR="00C72AA3" w:rsidRDefault="00C72AA3" w:rsidP="00C72AA3">
      <w:pPr>
        <w:spacing w:line="360" w:lineRule="auto"/>
        <w:ind w:firstLine="567"/>
        <w:jc w:val="both"/>
        <w:rPr>
          <w:rFonts w:ascii="Times New Roman" w:eastAsia="Times New Roman" w:hAnsi="Times New Roman" w:cs="Times New Roman"/>
          <w:sz w:val="24"/>
          <w:szCs w:val="24"/>
        </w:rPr>
      </w:pPr>
      <w:r w:rsidRPr="18A6CD11">
        <w:rPr>
          <w:rFonts w:ascii="Times New Roman" w:eastAsia="Times New Roman" w:hAnsi="Times New Roman" w:cs="Times New Roman"/>
          <w:b/>
          <w:bCs/>
          <w:sz w:val="24"/>
          <w:szCs w:val="24"/>
        </w:rPr>
        <w:lastRenderedPageBreak/>
        <w:t>Justificativa</w:t>
      </w:r>
      <w:r w:rsidRPr="18A6CD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37C62" w:rsidRPr="000C030F">
        <w:rPr>
          <w:rFonts w:ascii="Times New Roman" w:hAnsi="Times New Roman" w:cs="Times New Roman"/>
          <w:sz w:val="24"/>
          <w:szCs w:val="24"/>
        </w:rPr>
        <w:t>Propiciar a infraestrutura adequada de Tecnologia da Informação para atendimento à demanda do PJMT</w:t>
      </w:r>
    </w:p>
    <w:p w14:paraId="07CBB709" w14:textId="77777777" w:rsidR="009E71A9" w:rsidRPr="006206A9" w:rsidRDefault="00C72AA3" w:rsidP="00C72AA3">
      <w:pPr>
        <w:spacing w:line="360" w:lineRule="auto"/>
        <w:ind w:firstLine="567"/>
        <w:jc w:val="both"/>
        <w:rPr>
          <w:rFonts w:ascii="Times New Roman" w:eastAsia="Times New Roman" w:hAnsi="Times New Roman" w:cs="Times New Roman"/>
          <w:sz w:val="24"/>
          <w:szCs w:val="24"/>
        </w:rPr>
      </w:pPr>
      <w:r w:rsidRPr="18A6CD11">
        <w:rPr>
          <w:rFonts w:ascii="Times New Roman" w:eastAsia="Times New Roman" w:hAnsi="Times New Roman" w:cs="Times New Roman"/>
          <w:b/>
          <w:bCs/>
          <w:sz w:val="24"/>
          <w:szCs w:val="24"/>
        </w:rPr>
        <w:t>Plano de contratações de TIC -</w:t>
      </w:r>
      <w:r>
        <w:rPr>
          <w:rFonts w:ascii="Times New Roman" w:eastAsia="Times New Roman" w:hAnsi="Times New Roman" w:cs="Times New Roman"/>
          <w:b/>
          <w:bCs/>
          <w:sz w:val="24"/>
          <w:szCs w:val="24"/>
        </w:rPr>
        <w:t xml:space="preserve"> </w:t>
      </w:r>
      <w:r w:rsidRPr="18A6CD11">
        <w:rPr>
          <w:rFonts w:ascii="Times New Roman" w:eastAsia="Times New Roman" w:hAnsi="Times New Roman" w:cs="Times New Roman"/>
          <w:b/>
          <w:bCs/>
          <w:sz w:val="24"/>
          <w:szCs w:val="24"/>
        </w:rPr>
        <w:t>20</w:t>
      </w:r>
      <w:r w:rsidR="00D35C9A">
        <w:rPr>
          <w:rFonts w:ascii="Times New Roman" w:eastAsia="Times New Roman" w:hAnsi="Times New Roman" w:cs="Times New Roman"/>
          <w:b/>
          <w:bCs/>
          <w:sz w:val="24"/>
          <w:szCs w:val="24"/>
        </w:rPr>
        <w:t>20</w:t>
      </w:r>
      <w:r w:rsidRPr="18A6CD11">
        <w:rPr>
          <w:rFonts w:ascii="Times New Roman" w:eastAsia="Times New Roman" w:hAnsi="Times New Roman" w:cs="Times New Roman"/>
          <w:sz w:val="24"/>
          <w:szCs w:val="24"/>
        </w:rPr>
        <w:t xml:space="preserve">: Esta ação está prevista no Plano de </w:t>
      </w:r>
      <w:r w:rsidR="00D35C9A" w:rsidRPr="006206A9">
        <w:rPr>
          <w:rFonts w:ascii="Times New Roman" w:eastAsia="Times New Roman" w:hAnsi="Times New Roman" w:cs="Times New Roman"/>
          <w:sz w:val="24"/>
          <w:szCs w:val="24"/>
        </w:rPr>
        <w:t>Contratações de TIC 2020</w:t>
      </w:r>
      <w:r w:rsidRPr="006206A9">
        <w:rPr>
          <w:rFonts w:ascii="Times New Roman" w:eastAsia="Times New Roman" w:hAnsi="Times New Roman" w:cs="Times New Roman"/>
          <w:sz w:val="24"/>
          <w:szCs w:val="24"/>
        </w:rPr>
        <w:t xml:space="preserve">, item </w:t>
      </w:r>
      <w:r w:rsidR="00D04F2A" w:rsidRPr="006206A9">
        <w:rPr>
          <w:rFonts w:ascii="Times New Roman" w:eastAsia="Times New Roman" w:hAnsi="Times New Roman" w:cs="Times New Roman"/>
          <w:sz w:val="24"/>
          <w:szCs w:val="24"/>
        </w:rPr>
        <w:t>2</w:t>
      </w:r>
      <w:r w:rsidRPr="006206A9">
        <w:rPr>
          <w:rFonts w:ascii="Times New Roman" w:eastAsia="Times New Roman" w:hAnsi="Times New Roman" w:cs="Times New Roman"/>
          <w:sz w:val="24"/>
          <w:szCs w:val="24"/>
        </w:rPr>
        <w:t>/</w:t>
      </w:r>
      <w:r w:rsidR="00D35C9A" w:rsidRPr="006206A9">
        <w:rPr>
          <w:rFonts w:ascii="Times New Roman" w:eastAsia="Times New Roman" w:hAnsi="Times New Roman" w:cs="Times New Roman"/>
          <w:sz w:val="24"/>
          <w:szCs w:val="24"/>
        </w:rPr>
        <w:t>Crítico</w:t>
      </w:r>
      <w:r w:rsidRPr="006206A9">
        <w:rPr>
          <w:rFonts w:ascii="Times New Roman" w:eastAsia="Times New Roman" w:hAnsi="Times New Roman" w:cs="Times New Roman"/>
          <w:sz w:val="24"/>
          <w:szCs w:val="24"/>
        </w:rPr>
        <w:t>.</w:t>
      </w:r>
      <w:r w:rsidR="009E71A9" w:rsidRPr="006206A9">
        <w:rPr>
          <w:rFonts w:ascii="Times New Roman" w:eastAsia="Times New Roman" w:hAnsi="Times New Roman" w:cs="Times New Roman"/>
          <w:sz w:val="24"/>
          <w:szCs w:val="24"/>
        </w:rPr>
        <w:t xml:space="preserve"> </w:t>
      </w:r>
    </w:p>
    <w:p w14:paraId="7B336A6D" w14:textId="688EC680" w:rsidR="00C72AA3" w:rsidRDefault="009E71A9" w:rsidP="00C72AA3">
      <w:pPr>
        <w:spacing w:line="360" w:lineRule="auto"/>
        <w:ind w:firstLine="567"/>
        <w:jc w:val="both"/>
        <w:rPr>
          <w:rFonts w:ascii="Times New Roman" w:eastAsia="Times New Roman" w:hAnsi="Times New Roman" w:cs="Times New Roman"/>
          <w:sz w:val="24"/>
          <w:szCs w:val="24"/>
        </w:rPr>
      </w:pPr>
      <w:r w:rsidRPr="006206A9">
        <w:rPr>
          <w:rFonts w:ascii="Times New Roman" w:eastAsia="Times New Roman" w:hAnsi="Times New Roman" w:cs="Times New Roman"/>
          <w:sz w:val="24"/>
          <w:szCs w:val="24"/>
        </w:rPr>
        <w:t>No Documento de Oficialização da Demanda –DOD</w:t>
      </w:r>
      <w:r w:rsidR="006206A9" w:rsidRPr="006206A9">
        <w:rPr>
          <w:rFonts w:ascii="Times New Roman" w:eastAsia="Times New Roman" w:hAnsi="Times New Roman" w:cs="Times New Roman"/>
          <w:sz w:val="24"/>
          <w:szCs w:val="24"/>
        </w:rPr>
        <w:t xml:space="preserve">, o item estava como 5/Crítico. Contudo, </w:t>
      </w:r>
      <w:r w:rsidRPr="006206A9">
        <w:rPr>
          <w:rFonts w:ascii="Times New Roman" w:eastAsia="Times New Roman" w:hAnsi="Times New Roman" w:cs="Times New Roman"/>
          <w:sz w:val="24"/>
          <w:szCs w:val="24"/>
        </w:rPr>
        <w:t xml:space="preserve">houve alteração no Plano de Contratações de TIC para inclusão de novos projetos e realinhamento de prioridades, </w:t>
      </w:r>
      <w:r w:rsidR="006206A9" w:rsidRPr="006206A9">
        <w:rPr>
          <w:rFonts w:ascii="Times New Roman" w:eastAsia="Times New Roman" w:hAnsi="Times New Roman" w:cs="Times New Roman"/>
          <w:sz w:val="24"/>
          <w:szCs w:val="24"/>
        </w:rPr>
        <w:t xml:space="preserve">sendo que </w:t>
      </w:r>
      <w:r w:rsidRPr="006206A9">
        <w:rPr>
          <w:rFonts w:ascii="Times New Roman" w:eastAsia="Times New Roman" w:hAnsi="Times New Roman" w:cs="Times New Roman"/>
          <w:sz w:val="24"/>
          <w:szCs w:val="24"/>
        </w:rPr>
        <w:t>a última versão o item desta contratação passou a ser o Item2/Crítico.</w:t>
      </w:r>
      <w:r w:rsidR="00FD0E8A" w:rsidRPr="006206A9">
        <w:rPr>
          <w:rFonts w:ascii="Times New Roman" w:eastAsia="Times New Roman" w:hAnsi="Times New Roman" w:cs="Times New Roman"/>
          <w:sz w:val="24"/>
          <w:szCs w:val="24"/>
        </w:rPr>
        <w:t xml:space="preserve"> </w:t>
      </w:r>
    </w:p>
    <w:p w14:paraId="7E86C24B" w14:textId="435CDA91" w:rsidR="00C72AA3" w:rsidRDefault="00C72AA3" w:rsidP="00C72AA3">
      <w:pPr>
        <w:pStyle w:val="Primeirorecuodecorpodetexto"/>
        <w:spacing w:after="120"/>
        <w:ind w:firstLine="567"/>
        <w:rPr>
          <w:rFonts w:ascii="Times New Roman" w:eastAsia="Times New Roman" w:hAnsi="Times New Roman" w:cs="Times New Roman"/>
          <w:sz w:val="24"/>
          <w:szCs w:val="24"/>
        </w:rPr>
      </w:pPr>
      <w:r w:rsidRPr="18A6CD11">
        <w:rPr>
          <w:rFonts w:ascii="Times New Roman" w:eastAsia="Times New Roman" w:hAnsi="Times New Roman" w:cs="Times New Roman"/>
          <w:b/>
          <w:bCs/>
          <w:sz w:val="24"/>
          <w:szCs w:val="24"/>
        </w:rPr>
        <w:t>Planejamento Estratégico de Tecnologia da Informação e Comunicações do PJMT -</w:t>
      </w:r>
      <w:r>
        <w:rPr>
          <w:rFonts w:ascii="Times New Roman" w:eastAsia="Times New Roman" w:hAnsi="Times New Roman" w:cs="Times New Roman"/>
          <w:b/>
          <w:bCs/>
          <w:sz w:val="24"/>
          <w:szCs w:val="24"/>
        </w:rPr>
        <w:t xml:space="preserve"> </w:t>
      </w:r>
      <w:r w:rsidRPr="18A6CD11">
        <w:rPr>
          <w:rFonts w:ascii="Times New Roman" w:eastAsia="Times New Roman" w:hAnsi="Times New Roman" w:cs="Times New Roman"/>
          <w:b/>
          <w:bCs/>
          <w:sz w:val="24"/>
          <w:szCs w:val="24"/>
        </w:rPr>
        <w:t>PETIC</w:t>
      </w:r>
      <w:r w:rsidRPr="18A6CD11">
        <w:rPr>
          <w:rFonts w:ascii="Times New Roman" w:eastAsia="Times New Roman" w:hAnsi="Times New Roman" w:cs="Times New Roman"/>
          <w:sz w:val="24"/>
          <w:szCs w:val="24"/>
        </w:rPr>
        <w:t xml:space="preserve"> </w:t>
      </w:r>
      <w:r w:rsidR="00784D5E">
        <w:rPr>
          <w:rFonts w:ascii="Times New Roman" w:eastAsia="Times New Roman" w:hAnsi="Times New Roman" w:cs="Times New Roman"/>
          <w:sz w:val="24"/>
          <w:szCs w:val="24"/>
        </w:rPr>
        <w:t>–</w:t>
      </w:r>
      <w:r w:rsidRPr="18A6CD11">
        <w:rPr>
          <w:rFonts w:ascii="Times New Roman" w:eastAsia="Times New Roman" w:hAnsi="Times New Roman" w:cs="Times New Roman"/>
          <w:sz w:val="24"/>
          <w:szCs w:val="24"/>
        </w:rPr>
        <w:t xml:space="preserve"> </w:t>
      </w:r>
      <w:r w:rsidR="00784D5E">
        <w:rPr>
          <w:rFonts w:ascii="Times New Roman" w:eastAsia="Times New Roman" w:hAnsi="Times New Roman" w:cs="Times New Roman"/>
          <w:sz w:val="24"/>
          <w:szCs w:val="24"/>
        </w:rPr>
        <w:t>Objetivo estratégico de TIC</w:t>
      </w:r>
      <w:r>
        <w:rPr>
          <w:rFonts w:ascii="Times New Roman" w:eastAsia="Times New Roman" w:hAnsi="Times New Roman" w:cs="Times New Roman"/>
          <w:sz w:val="24"/>
          <w:szCs w:val="24"/>
        </w:rPr>
        <w:t xml:space="preserve"> </w:t>
      </w:r>
      <w:r w:rsidR="00784D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84D5E">
        <w:rPr>
          <w:rFonts w:ascii="Times New Roman" w:eastAsia="Times New Roman" w:hAnsi="Times New Roman" w:cs="Times New Roman"/>
          <w:sz w:val="24"/>
          <w:szCs w:val="24"/>
        </w:rPr>
        <w:t>Suportar o alcance da estratégia institucional.</w:t>
      </w:r>
      <w:r w:rsidRPr="18A6CD11">
        <w:rPr>
          <w:rFonts w:ascii="Times New Roman" w:eastAsia="Times New Roman" w:hAnsi="Times New Roman" w:cs="Times New Roman"/>
          <w:sz w:val="24"/>
          <w:szCs w:val="24"/>
        </w:rPr>
        <w:t xml:space="preserve"> </w:t>
      </w:r>
    </w:p>
    <w:p w14:paraId="12D8AA44" w14:textId="77777777" w:rsidR="00C72AA3" w:rsidRDefault="00C72AA3" w:rsidP="00C72AA3">
      <w:pPr>
        <w:pStyle w:val="Primeirorecuodecorpodetexto"/>
        <w:spacing w:after="120"/>
        <w:ind w:firstLine="567"/>
        <w:rPr>
          <w:rFonts w:ascii="Times New Roman" w:eastAsia="Times New Roman" w:hAnsi="Times New Roman" w:cs="Times New Roman"/>
          <w:strike/>
          <w:color w:val="FF0000"/>
          <w:sz w:val="24"/>
          <w:szCs w:val="24"/>
        </w:rPr>
      </w:pPr>
      <w:r w:rsidRPr="18A6CD11">
        <w:rPr>
          <w:rFonts w:ascii="Times New Roman" w:eastAsia="Times New Roman" w:hAnsi="Times New Roman" w:cs="Times New Roman"/>
          <w:b/>
          <w:bCs/>
          <w:sz w:val="24"/>
          <w:szCs w:val="24"/>
        </w:rPr>
        <w:t>Plano Plurianual -PPA</w:t>
      </w:r>
      <w:r w:rsidRPr="18A6CD11">
        <w:rPr>
          <w:rFonts w:ascii="Times New Roman" w:eastAsia="Times New Roman" w:hAnsi="Times New Roman" w:cs="Times New Roman"/>
          <w:sz w:val="24"/>
          <w:szCs w:val="24"/>
        </w:rPr>
        <w:t xml:space="preserve"> - Esta ação está prevista no Plano Plurianual 2020-2023, conforme CIA: 0004734-50.2019.8.11.0000, aprovado, por unanimidade, pelo Tribunal Pleno, em 11 de julho de 2019.</w:t>
      </w:r>
    </w:p>
    <w:p w14:paraId="7B29F78B" w14:textId="77777777" w:rsidR="00C72AA3" w:rsidRPr="009F7E0A" w:rsidRDefault="00C72AA3" w:rsidP="00C72AA3">
      <w:pPr>
        <w:pStyle w:val="Primeirorecuodecorpodetexto"/>
        <w:spacing w:after="120"/>
        <w:ind w:firstLine="1134"/>
        <w:rPr>
          <w:rFonts w:ascii="Times New Roman" w:eastAsia="Times New Roman" w:hAnsi="Times New Roman" w:cs="Times New Roman"/>
          <w:sz w:val="24"/>
          <w:szCs w:val="24"/>
        </w:rPr>
      </w:pPr>
    </w:p>
    <w:p w14:paraId="0187234C" w14:textId="77777777" w:rsidR="00465A39" w:rsidRPr="006A6AE5" w:rsidRDefault="008134F3" w:rsidP="000771B7">
      <w:pPr>
        <w:pStyle w:val="Ttulo2"/>
        <w:spacing w:after="120" w:line="360" w:lineRule="auto"/>
        <w:ind w:left="578" w:hanging="578"/>
        <w:rPr>
          <w:rFonts w:ascii="Times New Roman" w:hAnsi="Times New Roman" w:cs="Times New Roman"/>
          <w:sz w:val="24"/>
          <w:szCs w:val="24"/>
        </w:rPr>
      </w:pPr>
      <w:bookmarkStart w:id="51" w:name="_Toc23948105"/>
      <w:bookmarkStart w:id="52" w:name="_Toc34232317"/>
      <w:r w:rsidRPr="006A6AE5">
        <w:rPr>
          <w:rFonts w:ascii="Times New Roman" w:hAnsi="Times New Roman" w:cs="Times New Roman"/>
          <w:sz w:val="24"/>
          <w:szCs w:val="24"/>
        </w:rPr>
        <w:t xml:space="preserve">Benefícios </w:t>
      </w:r>
      <w:r w:rsidR="00F638AE" w:rsidRPr="006A6AE5">
        <w:rPr>
          <w:rFonts w:ascii="Times New Roman" w:hAnsi="Times New Roman" w:cs="Times New Roman"/>
          <w:sz w:val="24"/>
          <w:szCs w:val="24"/>
        </w:rPr>
        <w:t>Esperados</w:t>
      </w:r>
      <w:r w:rsidR="00D11FE3" w:rsidRPr="006A6AE5">
        <w:rPr>
          <w:rFonts w:ascii="Times New Roman" w:hAnsi="Times New Roman" w:cs="Times New Roman"/>
          <w:sz w:val="24"/>
          <w:szCs w:val="24"/>
        </w:rPr>
        <w:t xml:space="preserve"> (Art. 14, IV, c)</w:t>
      </w:r>
      <w:bookmarkEnd w:id="51"/>
      <w:bookmarkEnd w:id="52"/>
    </w:p>
    <w:p w14:paraId="630677DB" w14:textId="6D4D2922" w:rsidR="00E414D9" w:rsidRDefault="00D35C9A" w:rsidP="00CB72D1">
      <w:pPr>
        <w:spacing w:line="360" w:lineRule="auto"/>
        <w:ind w:firstLine="578"/>
        <w:jc w:val="both"/>
        <w:rPr>
          <w:rFonts w:ascii="Times New Roman" w:hAnsi="Times New Roman" w:cs="Times New Roman"/>
          <w:color w:val="000000" w:themeColor="text1"/>
          <w:sz w:val="24"/>
          <w:szCs w:val="24"/>
        </w:rPr>
      </w:pPr>
      <w:r w:rsidRPr="00E54BF3">
        <w:rPr>
          <w:rFonts w:ascii="Times New Roman" w:hAnsi="Times New Roman" w:cs="Times New Roman"/>
          <w:sz w:val="24"/>
          <w:szCs w:val="24"/>
        </w:rPr>
        <w:t xml:space="preserve">Com esta contratação, o PJMT objetiva </w:t>
      </w:r>
      <w:r>
        <w:rPr>
          <w:rFonts w:ascii="Times New Roman" w:hAnsi="Times New Roman" w:cs="Times New Roman"/>
          <w:sz w:val="24"/>
          <w:szCs w:val="24"/>
        </w:rPr>
        <w:t xml:space="preserve">garantir a disponibilidade e o </w:t>
      </w:r>
      <w:r w:rsidRPr="00E54BF3">
        <w:rPr>
          <w:rFonts w:ascii="Times New Roman" w:hAnsi="Times New Roman" w:cs="Times New Roman"/>
          <w:sz w:val="24"/>
          <w:szCs w:val="24"/>
        </w:rPr>
        <w:t xml:space="preserve">fornecimento de acesso aos sistemas corporativos jurisdicionais ao público externo e interno, </w:t>
      </w:r>
      <w:r>
        <w:rPr>
          <w:rFonts w:ascii="Times New Roman" w:hAnsi="Times New Roman" w:cs="Times New Roman"/>
          <w:sz w:val="24"/>
          <w:szCs w:val="24"/>
        </w:rPr>
        <w:t xml:space="preserve">sendo seus principais </w:t>
      </w:r>
      <w:r w:rsidR="006D6B36" w:rsidRPr="00FE14AC">
        <w:rPr>
          <w:rFonts w:ascii="Times New Roman" w:hAnsi="Times New Roman" w:cs="Times New Roman"/>
          <w:color w:val="000000" w:themeColor="text1"/>
          <w:sz w:val="24"/>
          <w:szCs w:val="24"/>
        </w:rPr>
        <w:t>benefícios garantidos:</w:t>
      </w:r>
    </w:p>
    <w:p w14:paraId="4151E11D" w14:textId="77777777" w:rsidR="0036779E" w:rsidRPr="000A1427" w:rsidRDefault="0036779E" w:rsidP="0036779E">
      <w:pPr>
        <w:pStyle w:val="PargrafodaLista"/>
        <w:numPr>
          <w:ilvl w:val="0"/>
          <w:numId w:val="6"/>
        </w:numPr>
        <w:tabs>
          <w:tab w:val="left" w:pos="-2977"/>
        </w:tabs>
        <w:spacing w:after="200" w:line="360" w:lineRule="auto"/>
        <w:rPr>
          <w:rFonts w:ascii="Times New Roman" w:hAnsi="Times New Roman" w:cs="Times New Roman"/>
          <w:sz w:val="24"/>
          <w:szCs w:val="24"/>
        </w:rPr>
      </w:pPr>
      <w:r w:rsidRPr="000A1427">
        <w:rPr>
          <w:rFonts w:ascii="Times New Roman" w:hAnsi="Times New Roman" w:cs="Times New Roman"/>
          <w:sz w:val="24"/>
          <w:szCs w:val="24"/>
        </w:rPr>
        <w:t>Assegurar os serviços de comunicação via internet para os usuários internos e externos, bem como a prestação jurisdicional.</w:t>
      </w:r>
    </w:p>
    <w:p w14:paraId="7D35E6D4" w14:textId="00F638DA" w:rsidR="0036779E" w:rsidRPr="00C80F9F" w:rsidRDefault="0036779E" w:rsidP="0036779E">
      <w:pPr>
        <w:pStyle w:val="PargrafodaLista"/>
        <w:numPr>
          <w:ilvl w:val="0"/>
          <w:numId w:val="6"/>
        </w:numPr>
        <w:tabs>
          <w:tab w:val="left" w:pos="-2977"/>
        </w:tabs>
        <w:spacing w:after="200" w:line="360" w:lineRule="auto"/>
        <w:rPr>
          <w:rFonts w:ascii="Times New Roman" w:hAnsi="Times New Roman" w:cs="Times New Roman"/>
          <w:sz w:val="24"/>
          <w:szCs w:val="24"/>
        </w:rPr>
      </w:pPr>
      <w:r w:rsidRPr="00653581">
        <w:rPr>
          <w:rFonts w:ascii="Times New Roman" w:hAnsi="Times New Roman" w:cs="Times New Roman"/>
          <w:sz w:val="24"/>
          <w:szCs w:val="24"/>
        </w:rPr>
        <w:t>Manter os serviços de e-mail, internet</w:t>
      </w:r>
      <w:r w:rsidR="00404C27">
        <w:rPr>
          <w:rFonts w:ascii="Times New Roman" w:hAnsi="Times New Roman" w:cs="Times New Roman"/>
          <w:sz w:val="24"/>
          <w:szCs w:val="24"/>
        </w:rPr>
        <w:t xml:space="preserve"> e</w:t>
      </w:r>
      <w:r w:rsidRPr="00653581">
        <w:rPr>
          <w:rFonts w:ascii="Times New Roman" w:hAnsi="Times New Roman" w:cs="Times New Roman"/>
          <w:sz w:val="24"/>
          <w:szCs w:val="24"/>
        </w:rPr>
        <w:t xml:space="preserve"> sistemas</w:t>
      </w:r>
      <w:r w:rsidR="00404C27" w:rsidRPr="004B047E">
        <w:rPr>
          <w:rFonts w:ascii="Times New Roman" w:hAnsi="Times New Roman" w:cs="Times New Roman"/>
          <w:sz w:val="24"/>
          <w:szCs w:val="24"/>
        </w:rPr>
        <w:t>,</w:t>
      </w:r>
      <w:r w:rsidR="00404C27" w:rsidRPr="00C80F9F">
        <w:rPr>
          <w:rFonts w:ascii="Times New Roman" w:hAnsi="Times New Roman" w:cs="Times New Roman"/>
          <w:sz w:val="24"/>
          <w:szCs w:val="24"/>
        </w:rPr>
        <w:t xml:space="preserve"> </w:t>
      </w:r>
      <w:r w:rsidRPr="00653581">
        <w:rPr>
          <w:rFonts w:ascii="Times New Roman" w:hAnsi="Times New Roman" w:cs="Times New Roman"/>
          <w:sz w:val="24"/>
          <w:szCs w:val="24"/>
        </w:rPr>
        <w:t xml:space="preserve">com </w:t>
      </w:r>
      <w:r w:rsidRPr="000A1427">
        <w:rPr>
          <w:rFonts w:ascii="Times New Roman" w:hAnsi="Times New Roman" w:cs="Times New Roman"/>
          <w:sz w:val="24"/>
          <w:szCs w:val="24"/>
        </w:rPr>
        <w:t xml:space="preserve">elevado padrão de </w:t>
      </w:r>
      <w:r w:rsidRPr="00C80F9F">
        <w:rPr>
          <w:rFonts w:ascii="Times New Roman" w:hAnsi="Times New Roman" w:cs="Times New Roman"/>
          <w:sz w:val="24"/>
          <w:szCs w:val="24"/>
        </w:rPr>
        <w:t>desempenho, qualidade e confiabilidade.</w:t>
      </w:r>
    </w:p>
    <w:p w14:paraId="17E5564B" w14:textId="762B82FD" w:rsidR="0036779E" w:rsidRPr="004B047E" w:rsidRDefault="0036779E" w:rsidP="0036779E">
      <w:pPr>
        <w:pStyle w:val="PargrafodaLista"/>
        <w:numPr>
          <w:ilvl w:val="0"/>
          <w:numId w:val="6"/>
        </w:numPr>
        <w:tabs>
          <w:tab w:val="left" w:pos="-2977"/>
        </w:tabs>
        <w:spacing w:after="200" w:line="360" w:lineRule="auto"/>
        <w:rPr>
          <w:rFonts w:ascii="Times New Roman" w:hAnsi="Times New Roman" w:cs="Times New Roman"/>
          <w:sz w:val="24"/>
          <w:szCs w:val="24"/>
        </w:rPr>
      </w:pPr>
      <w:r w:rsidRPr="00C80F9F">
        <w:rPr>
          <w:rFonts w:ascii="Times New Roman" w:hAnsi="Times New Roman" w:cs="Times New Roman"/>
          <w:sz w:val="24"/>
          <w:szCs w:val="24"/>
        </w:rPr>
        <w:t xml:space="preserve">Garantir um alto nível de qualidade para </w:t>
      </w:r>
      <w:r w:rsidRPr="004B047E">
        <w:rPr>
          <w:rFonts w:ascii="Times New Roman" w:hAnsi="Times New Roman" w:cs="Times New Roman"/>
          <w:sz w:val="24"/>
          <w:szCs w:val="24"/>
        </w:rPr>
        <w:t>o acesso aos sistemas institucionais, em especial que se adequem à recente virtualização de processos judiciais e extrajudiciais;</w:t>
      </w:r>
    </w:p>
    <w:p w14:paraId="0D486CEB" w14:textId="1EF4B92A" w:rsidR="00AA0B98" w:rsidRPr="00E158C4" w:rsidRDefault="00AA0B98" w:rsidP="0036779E">
      <w:pPr>
        <w:pStyle w:val="PargrafodaLista"/>
        <w:numPr>
          <w:ilvl w:val="0"/>
          <w:numId w:val="6"/>
        </w:numPr>
        <w:tabs>
          <w:tab w:val="left" w:pos="-2977"/>
        </w:tabs>
        <w:spacing w:after="200" w:line="360" w:lineRule="auto"/>
        <w:rPr>
          <w:rFonts w:ascii="Times New Roman" w:hAnsi="Times New Roman" w:cs="Times New Roman"/>
          <w:sz w:val="24"/>
          <w:szCs w:val="24"/>
        </w:rPr>
      </w:pPr>
      <w:r w:rsidRPr="00E158C4">
        <w:rPr>
          <w:rFonts w:ascii="Times New Roman" w:hAnsi="Times New Roman" w:cs="Times New Roman"/>
          <w:sz w:val="24"/>
          <w:szCs w:val="24"/>
        </w:rPr>
        <w:t>Melhoria da satisfação do usuário interno e externo para com os serviços de TIC;</w:t>
      </w:r>
    </w:p>
    <w:p w14:paraId="542C37B6" w14:textId="658D7B8C" w:rsidR="0036779E" w:rsidRPr="00E158C4" w:rsidRDefault="0036779E" w:rsidP="0036779E">
      <w:pPr>
        <w:pStyle w:val="PargrafodaLista"/>
        <w:numPr>
          <w:ilvl w:val="0"/>
          <w:numId w:val="6"/>
        </w:numPr>
        <w:tabs>
          <w:tab w:val="left" w:pos="-2977"/>
        </w:tabs>
        <w:spacing w:after="200" w:line="360" w:lineRule="auto"/>
        <w:rPr>
          <w:rFonts w:ascii="Times New Roman" w:hAnsi="Times New Roman" w:cs="Times New Roman"/>
          <w:sz w:val="24"/>
          <w:szCs w:val="24"/>
        </w:rPr>
      </w:pPr>
      <w:r w:rsidRPr="00E158C4">
        <w:rPr>
          <w:rFonts w:ascii="Times New Roman" w:hAnsi="Times New Roman" w:cs="Times New Roman"/>
          <w:sz w:val="24"/>
          <w:szCs w:val="24"/>
        </w:rPr>
        <w:t>Otimiza</w:t>
      </w:r>
      <w:r w:rsidR="00404C27" w:rsidRPr="00E158C4">
        <w:rPr>
          <w:rFonts w:ascii="Times New Roman" w:hAnsi="Times New Roman" w:cs="Times New Roman"/>
          <w:sz w:val="24"/>
          <w:szCs w:val="24"/>
        </w:rPr>
        <w:t xml:space="preserve">ção </w:t>
      </w:r>
      <w:r w:rsidR="00AA0B98" w:rsidRPr="00E158C4">
        <w:rPr>
          <w:rFonts w:ascii="Times New Roman" w:hAnsi="Times New Roman" w:cs="Times New Roman"/>
          <w:sz w:val="24"/>
          <w:szCs w:val="24"/>
        </w:rPr>
        <w:t>no uso de recursos orçamentários deste Poder</w:t>
      </w:r>
      <w:r w:rsidR="00404C27" w:rsidRPr="00E158C4">
        <w:rPr>
          <w:rFonts w:ascii="Times New Roman" w:hAnsi="Times New Roman" w:cs="Times New Roman"/>
          <w:sz w:val="24"/>
          <w:szCs w:val="24"/>
        </w:rPr>
        <w:t>.</w:t>
      </w:r>
    </w:p>
    <w:p w14:paraId="01872357" w14:textId="6CC34575" w:rsidR="006906DA" w:rsidRPr="00832DC4" w:rsidRDefault="006906DA" w:rsidP="000771B7">
      <w:pPr>
        <w:pStyle w:val="Ttulo2"/>
        <w:spacing w:after="120" w:line="360" w:lineRule="auto"/>
        <w:ind w:left="578" w:hanging="578"/>
        <w:rPr>
          <w:rFonts w:ascii="Times New Roman" w:hAnsi="Times New Roman" w:cs="Times New Roman"/>
          <w:sz w:val="24"/>
          <w:szCs w:val="24"/>
        </w:rPr>
      </w:pPr>
      <w:bookmarkStart w:id="53" w:name="_Toc23948106"/>
      <w:bookmarkStart w:id="54" w:name="_Toc34232318"/>
      <w:r w:rsidRPr="00832DC4">
        <w:rPr>
          <w:rFonts w:ascii="Times New Roman" w:hAnsi="Times New Roman" w:cs="Times New Roman"/>
          <w:sz w:val="24"/>
          <w:szCs w:val="24"/>
        </w:rPr>
        <w:lastRenderedPageBreak/>
        <w:t>Relação entre a Demanda Prevista e a Contratada (Art. 14, IV, d)</w:t>
      </w:r>
      <w:bookmarkEnd w:id="53"/>
      <w:bookmarkEnd w:id="54"/>
    </w:p>
    <w:p w14:paraId="5DD8DEAF" w14:textId="79C57BC5" w:rsidR="00A5275D" w:rsidRPr="00E158C4" w:rsidRDefault="00A5275D" w:rsidP="00E87A22">
      <w:pPr>
        <w:spacing w:line="360" w:lineRule="auto"/>
        <w:ind w:firstLine="578"/>
        <w:jc w:val="both"/>
        <w:rPr>
          <w:rFonts w:ascii="Times New Roman" w:hAnsi="Times New Roman" w:cs="Times New Roman"/>
          <w:sz w:val="24"/>
          <w:szCs w:val="24"/>
        </w:rPr>
      </w:pPr>
      <w:r w:rsidRPr="00E158C4">
        <w:rPr>
          <w:rFonts w:ascii="Times New Roman" w:hAnsi="Times New Roman" w:cs="Times New Roman"/>
          <w:sz w:val="24"/>
          <w:szCs w:val="24"/>
        </w:rPr>
        <w:t>A demanda prevista para esta contratação será consumida de forma integral.</w:t>
      </w:r>
    </w:p>
    <w:p w14:paraId="1E69F71B" w14:textId="43528B54" w:rsidR="00C20870" w:rsidRPr="00E87A22" w:rsidRDefault="00A5275D" w:rsidP="00C20870">
      <w:pPr>
        <w:spacing w:line="360" w:lineRule="auto"/>
        <w:ind w:firstLine="578"/>
        <w:jc w:val="both"/>
        <w:rPr>
          <w:rFonts w:ascii="Times New Roman" w:hAnsi="Times New Roman" w:cs="Times New Roman"/>
          <w:sz w:val="24"/>
          <w:szCs w:val="24"/>
        </w:rPr>
      </w:pPr>
      <w:r w:rsidRPr="00E83C11">
        <w:rPr>
          <w:rFonts w:ascii="Times New Roman" w:hAnsi="Times New Roman" w:cs="Times New Roman"/>
          <w:sz w:val="24"/>
          <w:szCs w:val="24"/>
        </w:rPr>
        <w:t>A velocidade aqui definida no item único</w:t>
      </w:r>
      <w:r w:rsidR="00C20870" w:rsidRPr="00E83C11">
        <w:rPr>
          <w:rFonts w:ascii="Times New Roman" w:hAnsi="Times New Roman" w:cs="Times New Roman"/>
          <w:sz w:val="24"/>
          <w:szCs w:val="24"/>
        </w:rPr>
        <w:t xml:space="preserve"> – </w:t>
      </w:r>
      <w:r w:rsidR="00832DC4">
        <w:rPr>
          <w:rFonts w:ascii="Times New Roman" w:hAnsi="Times New Roman" w:cs="Times New Roman"/>
          <w:sz w:val="24"/>
          <w:szCs w:val="24"/>
        </w:rPr>
        <w:t>2</w:t>
      </w:r>
      <w:r w:rsidR="00C20870" w:rsidRPr="00E83C11">
        <w:rPr>
          <w:rFonts w:ascii="Times New Roman" w:hAnsi="Times New Roman" w:cs="Times New Roman"/>
          <w:sz w:val="24"/>
          <w:szCs w:val="24"/>
        </w:rPr>
        <w:t xml:space="preserve"> Gbps -</w:t>
      </w:r>
      <w:r w:rsidRPr="00E83C11">
        <w:rPr>
          <w:rFonts w:ascii="Times New Roman" w:hAnsi="Times New Roman" w:cs="Times New Roman"/>
          <w:sz w:val="24"/>
          <w:szCs w:val="24"/>
        </w:rPr>
        <w:t xml:space="preserve"> será suficiente para </w:t>
      </w:r>
      <w:r w:rsidR="00974C6C" w:rsidRPr="00E83C11">
        <w:rPr>
          <w:rFonts w:ascii="Times New Roman" w:hAnsi="Times New Roman" w:cs="Times New Roman"/>
          <w:sz w:val="24"/>
          <w:szCs w:val="24"/>
        </w:rPr>
        <w:t xml:space="preserve">a </w:t>
      </w:r>
      <w:r w:rsidR="00974C6C" w:rsidRPr="00E87A22">
        <w:rPr>
          <w:rFonts w:ascii="Times New Roman" w:hAnsi="Times New Roman" w:cs="Times New Roman"/>
          <w:sz w:val="24"/>
          <w:szCs w:val="24"/>
        </w:rPr>
        <w:t>comunicação de dados</w:t>
      </w:r>
      <w:r w:rsidR="00974C6C">
        <w:rPr>
          <w:rFonts w:ascii="Times New Roman" w:hAnsi="Times New Roman" w:cs="Times New Roman"/>
          <w:sz w:val="24"/>
          <w:szCs w:val="24"/>
        </w:rPr>
        <w:t xml:space="preserve"> secundária</w:t>
      </w:r>
      <w:r w:rsidR="00974C6C" w:rsidRPr="00E87A22">
        <w:rPr>
          <w:rFonts w:ascii="Times New Roman" w:hAnsi="Times New Roman" w:cs="Times New Roman"/>
          <w:sz w:val="24"/>
          <w:szCs w:val="24"/>
        </w:rPr>
        <w:t xml:space="preserve"> para acesso à </w:t>
      </w:r>
      <w:r w:rsidR="00974C6C">
        <w:rPr>
          <w:rFonts w:ascii="Times New Roman" w:hAnsi="Times New Roman" w:cs="Times New Roman"/>
          <w:sz w:val="24"/>
          <w:szCs w:val="24"/>
        </w:rPr>
        <w:t>i</w:t>
      </w:r>
      <w:r w:rsidR="00974C6C" w:rsidRPr="00E87A22">
        <w:rPr>
          <w:rFonts w:ascii="Times New Roman" w:hAnsi="Times New Roman" w:cs="Times New Roman"/>
          <w:sz w:val="24"/>
          <w:szCs w:val="24"/>
        </w:rPr>
        <w:t>nternet</w:t>
      </w:r>
      <w:r w:rsidRPr="00E83C11">
        <w:rPr>
          <w:rFonts w:ascii="Times New Roman" w:hAnsi="Times New Roman" w:cs="Times New Roman"/>
          <w:sz w:val="24"/>
          <w:szCs w:val="24"/>
        </w:rPr>
        <w:t xml:space="preserve">, assim como </w:t>
      </w:r>
      <w:r w:rsidR="00C20870" w:rsidRPr="00E83C11">
        <w:rPr>
          <w:rFonts w:ascii="Times New Roman" w:hAnsi="Times New Roman" w:cs="Times New Roman"/>
          <w:sz w:val="24"/>
          <w:szCs w:val="24"/>
        </w:rPr>
        <w:t xml:space="preserve">suportar a </w:t>
      </w:r>
      <w:r w:rsidR="00C20870" w:rsidRPr="00E87A22">
        <w:rPr>
          <w:rFonts w:ascii="Times New Roman" w:hAnsi="Times New Roman" w:cs="Times New Roman"/>
          <w:sz w:val="24"/>
          <w:szCs w:val="24"/>
        </w:rPr>
        <w:t xml:space="preserve">crescente de </w:t>
      </w:r>
      <w:r w:rsidR="00C20870">
        <w:rPr>
          <w:rFonts w:ascii="Times New Roman" w:hAnsi="Times New Roman" w:cs="Times New Roman"/>
          <w:sz w:val="24"/>
          <w:szCs w:val="24"/>
        </w:rPr>
        <w:t>oferta de serviços providos pela CT</w:t>
      </w:r>
      <w:r w:rsidR="00C20870" w:rsidRPr="00E87A22">
        <w:rPr>
          <w:rFonts w:ascii="Times New Roman" w:hAnsi="Times New Roman" w:cs="Times New Roman"/>
          <w:sz w:val="24"/>
          <w:szCs w:val="24"/>
        </w:rPr>
        <w:t>I e, também, por eventos esporádicos que ocasionam considerável aumento da utilização dos recursos.</w:t>
      </w:r>
    </w:p>
    <w:p w14:paraId="61C91207" w14:textId="5146004E" w:rsidR="00A5275D" w:rsidRPr="00931F0F" w:rsidRDefault="00A5275D" w:rsidP="00E87A22">
      <w:pPr>
        <w:spacing w:line="360" w:lineRule="auto"/>
        <w:ind w:firstLine="578"/>
        <w:jc w:val="both"/>
        <w:rPr>
          <w:rFonts w:ascii="Times New Roman" w:hAnsi="Times New Roman" w:cs="Times New Roman"/>
          <w:sz w:val="24"/>
          <w:szCs w:val="24"/>
        </w:rPr>
      </w:pPr>
      <w:r w:rsidRPr="00931F0F">
        <w:rPr>
          <w:sz w:val="27"/>
          <w:szCs w:val="27"/>
        </w:rPr>
        <w:t xml:space="preserve"> </w:t>
      </w:r>
      <w:r w:rsidRPr="00931F0F">
        <w:rPr>
          <w:rFonts w:ascii="Times New Roman" w:hAnsi="Times New Roman" w:cs="Times New Roman"/>
          <w:sz w:val="24"/>
          <w:szCs w:val="24"/>
        </w:rPr>
        <w:t xml:space="preserve">É para atendimento de todo o Poder Judiciário Matogrossense, com </w:t>
      </w:r>
      <w:r w:rsidR="00931F0F" w:rsidRPr="00931F0F">
        <w:rPr>
          <w:rFonts w:ascii="Times New Roman" w:hAnsi="Times New Roman" w:cs="Times New Roman"/>
          <w:sz w:val="24"/>
          <w:szCs w:val="24"/>
        </w:rPr>
        <w:t>disponibilização de link secundário para o PJMT,</w:t>
      </w:r>
      <w:r w:rsidRPr="00931F0F">
        <w:rPr>
          <w:rFonts w:ascii="Times New Roman" w:hAnsi="Times New Roman" w:cs="Times New Roman"/>
          <w:sz w:val="24"/>
          <w:szCs w:val="24"/>
        </w:rPr>
        <w:t xml:space="preserve"> ao longo da vigência de 20 (vinte) meses do contrato.</w:t>
      </w:r>
    </w:p>
    <w:p w14:paraId="13A73ABE" w14:textId="5309BB79" w:rsidR="004B047E" w:rsidRPr="00931F0F" w:rsidRDefault="004B047E" w:rsidP="00E87A22">
      <w:pPr>
        <w:spacing w:line="360" w:lineRule="auto"/>
        <w:ind w:firstLine="578"/>
        <w:jc w:val="both"/>
        <w:rPr>
          <w:rFonts w:ascii="Times New Roman" w:hAnsi="Times New Roman" w:cs="Times New Roman"/>
          <w:sz w:val="24"/>
          <w:szCs w:val="24"/>
        </w:rPr>
      </w:pPr>
      <w:r w:rsidRPr="00931F0F">
        <w:rPr>
          <w:rFonts w:ascii="Times New Roman" w:hAnsi="Times New Roman" w:cs="Times New Roman"/>
          <w:sz w:val="24"/>
          <w:szCs w:val="24"/>
        </w:rPr>
        <w:t>O item será consumido e pago mensalmente, durante a vigência do contrato.</w:t>
      </w:r>
    </w:p>
    <w:p w14:paraId="01872360" w14:textId="77777777" w:rsidR="007102E0" w:rsidRPr="006A6AE5" w:rsidRDefault="007102E0" w:rsidP="000771B7">
      <w:pPr>
        <w:pStyle w:val="Ttulo2"/>
        <w:spacing w:after="120" w:line="360" w:lineRule="auto"/>
        <w:ind w:left="578" w:hanging="578"/>
        <w:rPr>
          <w:rFonts w:ascii="Times New Roman" w:hAnsi="Times New Roman" w:cs="Times New Roman"/>
          <w:sz w:val="24"/>
          <w:szCs w:val="24"/>
        </w:rPr>
      </w:pPr>
      <w:bookmarkStart w:id="55" w:name="_Toc23948107"/>
      <w:bookmarkStart w:id="56" w:name="_Toc34232319"/>
      <w:r w:rsidRPr="006A6AE5">
        <w:rPr>
          <w:rFonts w:ascii="Times New Roman" w:hAnsi="Times New Roman" w:cs="Times New Roman"/>
          <w:sz w:val="24"/>
          <w:szCs w:val="24"/>
        </w:rPr>
        <w:t>Requisitos Temporais (Art.3,V)</w:t>
      </w:r>
      <w:bookmarkEnd w:id="55"/>
      <w:bookmarkEnd w:id="56"/>
    </w:p>
    <w:p w14:paraId="3A8C468E" w14:textId="5B6B4E84" w:rsidR="00101092" w:rsidRPr="00CA3C14" w:rsidRDefault="004B047E" w:rsidP="002F0C48">
      <w:pPr>
        <w:spacing w:line="360" w:lineRule="auto"/>
        <w:ind w:firstLine="567"/>
        <w:jc w:val="both"/>
        <w:rPr>
          <w:rFonts w:ascii="Times New Roman" w:hAnsi="Times New Roman" w:cs="Times New Roman"/>
          <w:sz w:val="24"/>
          <w:szCs w:val="24"/>
        </w:rPr>
      </w:pPr>
      <w:r w:rsidRPr="00CA3C14">
        <w:rPr>
          <w:rFonts w:ascii="Times New Roman" w:hAnsi="Times New Roman" w:cs="Times New Roman"/>
          <w:sz w:val="24"/>
          <w:szCs w:val="24"/>
        </w:rPr>
        <w:t xml:space="preserve">Com a assinatura </w:t>
      </w:r>
      <w:r w:rsidR="00101092" w:rsidRPr="00CA3C14">
        <w:rPr>
          <w:rFonts w:ascii="Times New Roman" w:hAnsi="Times New Roman" w:cs="Times New Roman"/>
          <w:sz w:val="24"/>
          <w:szCs w:val="24"/>
        </w:rPr>
        <w:t>da avença</w:t>
      </w:r>
      <w:r w:rsidRPr="00CA3C14">
        <w:rPr>
          <w:rFonts w:ascii="Times New Roman" w:hAnsi="Times New Roman" w:cs="Times New Roman"/>
          <w:sz w:val="24"/>
          <w:szCs w:val="24"/>
        </w:rPr>
        <w:t xml:space="preserve"> que </w:t>
      </w:r>
      <w:r w:rsidR="00101092" w:rsidRPr="00CA3C14">
        <w:rPr>
          <w:rFonts w:ascii="Times New Roman" w:hAnsi="Times New Roman" w:cs="Times New Roman"/>
          <w:sz w:val="24"/>
          <w:szCs w:val="24"/>
        </w:rPr>
        <w:t>s</w:t>
      </w:r>
      <w:r w:rsidRPr="00CA3C14">
        <w:rPr>
          <w:rFonts w:ascii="Times New Roman" w:hAnsi="Times New Roman" w:cs="Times New Roman"/>
          <w:sz w:val="24"/>
          <w:szCs w:val="24"/>
        </w:rPr>
        <w:t>e pretende firmar com este projeto</w:t>
      </w:r>
      <w:r w:rsidR="00101092" w:rsidRPr="00CA3C14">
        <w:rPr>
          <w:rFonts w:ascii="Times New Roman" w:hAnsi="Times New Roman" w:cs="Times New Roman"/>
          <w:sz w:val="24"/>
          <w:szCs w:val="24"/>
        </w:rPr>
        <w:t>, com vistas a dar cabo ao</w:t>
      </w:r>
      <w:r w:rsidR="008B5F63" w:rsidRPr="00CA3C14">
        <w:rPr>
          <w:rFonts w:ascii="Times New Roman" w:hAnsi="Times New Roman" w:cs="Times New Roman"/>
          <w:sz w:val="24"/>
          <w:szCs w:val="24"/>
        </w:rPr>
        <w:t xml:space="preserve"> Contrato</w:t>
      </w:r>
      <w:r w:rsidR="00392549" w:rsidRPr="00CA3C14">
        <w:rPr>
          <w:rFonts w:ascii="Times New Roman" w:hAnsi="Times New Roman" w:cs="Times New Roman"/>
          <w:sz w:val="24"/>
          <w:szCs w:val="24"/>
        </w:rPr>
        <w:t xml:space="preserve"> nº</w:t>
      </w:r>
      <w:r w:rsidR="008B5F63" w:rsidRPr="00CA3C14">
        <w:rPr>
          <w:rFonts w:ascii="Times New Roman" w:hAnsi="Times New Roman" w:cs="Times New Roman"/>
          <w:sz w:val="24"/>
          <w:szCs w:val="24"/>
        </w:rPr>
        <w:t xml:space="preserve"> </w:t>
      </w:r>
      <w:r w:rsidR="00392549" w:rsidRPr="00CA3C14">
        <w:rPr>
          <w:rFonts w:ascii="Times New Roman" w:hAnsi="Times New Roman" w:cs="Times New Roman"/>
          <w:sz w:val="24"/>
          <w:szCs w:val="24"/>
        </w:rPr>
        <w:t>47/2018</w:t>
      </w:r>
      <w:r w:rsidR="008B5F63" w:rsidRPr="00CA3C14">
        <w:rPr>
          <w:rFonts w:ascii="Times New Roman" w:hAnsi="Times New Roman" w:cs="Times New Roman"/>
          <w:sz w:val="24"/>
          <w:szCs w:val="24"/>
        </w:rPr>
        <w:t xml:space="preserve">, </w:t>
      </w:r>
      <w:r w:rsidRPr="00CA3C14">
        <w:rPr>
          <w:rFonts w:ascii="Times New Roman" w:hAnsi="Times New Roman" w:cs="Times New Roman"/>
          <w:sz w:val="24"/>
          <w:szCs w:val="24"/>
        </w:rPr>
        <w:t>a</w:t>
      </w:r>
      <w:r w:rsidR="008B5F63" w:rsidRPr="00CA3C14">
        <w:rPr>
          <w:rFonts w:ascii="Times New Roman" w:hAnsi="Times New Roman" w:cs="Times New Roman"/>
          <w:sz w:val="24"/>
          <w:szCs w:val="24"/>
        </w:rPr>
        <w:t xml:space="preserve">s demandas de ativação do link secundário de </w:t>
      </w:r>
      <w:r w:rsidR="006E5CCB">
        <w:rPr>
          <w:rFonts w:ascii="Times New Roman" w:hAnsi="Times New Roman" w:cs="Times New Roman"/>
          <w:sz w:val="24"/>
          <w:szCs w:val="24"/>
        </w:rPr>
        <w:t>2</w:t>
      </w:r>
      <w:r w:rsidR="008B5F63" w:rsidRPr="00CA3C14">
        <w:rPr>
          <w:rFonts w:ascii="Times New Roman" w:hAnsi="Times New Roman" w:cs="Times New Roman"/>
          <w:sz w:val="24"/>
          <w:szCs w:val="24"/>
        </w:rPr>
        <w:t xml:space="preserve"> Gbps deverão ter início no dia subsequente </w:t>
      </w:r>
      <w:r w:rsidR="00101092" w:rsidRPr="00CA3C14">
        <w:rPr>
          <w:rFonts w:ascii="Times New Roman" w:hAnsi="Times New Roman" w:cs="Times New Roman"/>
          <w:sz w:val="24"/>
          <w:szCs w:val="24"/>
        </w:rPr>
        <w:t xml:space="preserve">ao da assinatura do novel contrato, que demandará </w:t>
      </w:r>
      <w:r w:rsidR="003E1286" w:rsidRPr="00CA3C14">
        <w:rPr>
          <w:rFonts w:ascii="Times New Roman" w:hAnsi="Times New Roman" w:cs="Times New Roman"/>
          <w:sz w:val="24"/>
          <w:szCs w:val="24"/>
        </w:rPr>
        <w:t>40</w:t>
      </w:r>
      <w:r w:rsidR="006E5CCB">
        <w:rPr>
          <w:rFonts w:ascii="Times New Roman" w:hAnsi="Times New Roman" w:cs="Times New Roman"/>
          <w:sz w:val="24"/>
          <w:szCs w:val="24"/>
        </w:rPr>
        <w:t xml:space="preserve"> (quarenta)</w:t>
      </w:r>
      <w:r w:rsidR="00101092" w:rsidRPr="00CA3C14">
        <w:rPr>
          <w:rFonts w:ascii="Times New Roman" w:hAnsi="Times New Roman" w:cs="Times New Roman"/>
          <w:sz w:val="24"/>
          <w:szCs w:val="24"/>
        </w:rPr>
        <w:t xml:space="preserve"> dias </w:t>
      </w:r>
      <w:r w:rsidR="006E5CCB">
        <w:rPr>
          <w:rFonts w:ascii="Times New Roman" w:hAnsi="Times New Roman" w:cs="Times New Roman"/>
          <w:sz w:val="24"/>
          <w:szCs w:val="24"/>
        </w:rPr>
        <w:t>corridos</w:t>
      </w:r>
      <w:r w:rsidR="003E1286" w:rsidRPr="00CA3C14">
        <w:rPr>
          <w:rFonts w:ascii="Times New Roman" w:hAnsi="Times New Roman" w:cs="Times New Roman"/>
          <w:sz w:val="24"/>
          <w:szCs w:val="24"/>
        </w:rPr>
        <w:t xml:space="preserve"> </w:t>
      </w:r>
      <w:r w:rsidR="00101092" w:rsidRPr="00CA3C14">
        <w:rPr>
          <w:rFonts w:ascii="Times New Roman" w:hAnsi="Times New Roman" w:cs="Times New Roman"/>
          <w:sz w:val="24"/>
          <w:szCs w:val="24"/>
        </w:rPr>
        <w:t xml:space="preserve">para o efetivo início da execução dos serviços, </w:t>
      </w:r>
      <w:r w:rsidR="008B5F63" w:rsidRPr="00CA3C14">
        <w:rPr>
          <w:rFonts w:ascii="Times New Roman" w:hAnsi="Times New Roman" w:cs="Times New Roman"/>
          <w:sz w:val="24"/>
          <w:szCs w:val="24"/>
        </w:rPr>
        <w:t>caso a homologação do certame ocorra em data anterior</w:t>
      </w:r>
      <w:r w:rsidR="00101092" w:rsidRPr="00CA3C14">
        <w:rPr>
          <w:rFonts w:ascii="Times New Roman" w:hAnsi="Times New Roman" w:cs="Times New Roman"/>
          <w:sz w:val="24"/>
          <w:szCs w:val="24"/>
        </w:rPr>
        <w:t xml:space="preserve"> ao vencimento daquele</w:t>
      </w:r>
      <w:r w:rsidR="008B5F63" w:rsidRPr="00CA3C14">
        <w:rPr>
          <w:rFonts w:ascii="Times New Roman" w:hAnsi="Times New Roman" w:cs="Times New Roman"/>
          <w:sz w:val="24"/>
          <w:szCs w:val="24"/>
        </w:rPr>
        <w:t xml:space="preserve">. </w:t>
      </w:r>
    </w:p>
    <w:p w14:paraId="5B53F038" w14:textId="4941CFBF" w:rsidR="002F0C48" w:rsidRPr="00CA3C14" w:rsidRDefault="003E1286" w:rsidP="002F0C48">
      <w:pPr>
        <w:spacing w:line="360" w:lineRule="auto"/>
        <w:ind w:firstLine="567"/>
        <w:jc w:val="both"/>
        <w:rPr>
          <w:rFonts w:ascii="Times New Roman" w:hAnsi="Times New Roman" w:cs="Times New Roman"/>
          <w:sz w:val="24"/>
          <w:szCs w:val="24"/>
        </w:rPr>
      </w:pPr>
      <w:r w:rsidRPr="00CA3C14">
        <w:rPr>
          <w:rFonts w:ascii="Times New Roman" w:hAnsi="Times New Roman" w:cs="Times New Roman"/>
          <w:sz w:val="24"/>
          <w:szCs w:val="24"/>
        </w:rPr>
        <w:t xml:space="preserve">Ressalta-se que, diante nesse prazo </w:t>
      </w:r>
      <w:r w:rsidRPr="001D50D0">
        <w:rPr>
          <w:rFonts w:ascii="Times New Roman" w:hAnsi="Times New Roman" w:cs="Times New Roman"/>
          <w:sz w:val="24"/>
          <w:szCs w:val="24"/>
        </w:rPr>
        <w:t>de 40</w:t>
      </w:r>
      <w:r w:rsidR="004A317E" w:rsidRPr="001D50D0">
        <w:rPr>
          <w:rFonts w:ascii="Times New Roman" w:hAnsi="Times New Roman" w:cs="Times New Roman"/>
          <w:sz w:val="24"/>
          <w:szCs w:val="24"/>
        </w:rPr>
        <w:t xml:space="preserve"> (quarenta)</w:t>
      </w:r>
      <w:r w:rsidRPr="001D50D0">
        <w:rPr>
          <w:rFonts w:ascii="Times New Roman" w:hAnsi="Times New Roman" w:cs="Times New Roman"/>
          <w:sz w:val="24"/>
          <w:szCs w:val="24"/>
        </w:rPr>
        <w:t xml:space="preserve"> dias </w:t>
      </w:r>
      <w:r w:rsidR="004A317E" w:rsidRPr="001D50D0">
        <w:rPr>
          <w:rFonts w:ascii="Times New Roman" w:hAnsi="Times New Roman" w:cs="Times New Roman"/>
          <w:sz w:val="24"/>
          <w:szCs w:val="24"/>
        </w:rPr>
        <w:t>corridos</w:t>
      </w:r>
      <w:r w:rsidRPr="001D50D0">
        <w:rPr>
          <w:rFonts w:ascii="Times New Roman" w:hAnsi="Times New Roman" w:cs="Times New Roman"/>
          <w:sz w:val="24"/>
          <w:szCs w:val="24"/>
        </w:rPr>
        <w:t xml:space="preserve"> necessários para </w:t>
      </w:r>
      <w:r w:rsidRPr="00CA3C14">
        <w:rPr>
          <w:rFonts w:ascii="Times New Roman" w:hAnsi="Times New Roman" w:cs="Times New Roman"/>
          <w:sz w:val="24"/>
          <w:szCs w:val="24"/>
        </w:rPr>
        <w:t>o efetivo início da execução dos serviços, ambos os contratos, quais sejam 47/2018 e o novel, vigerão em concomitância.</w:t>
      </w:r>
    </w:p>
    <w:tbl>
      <w:tblPr>
        <w:tblStyle w:val="Tabelacomgrade"/>
        <w:tblW w:w="9215" w:type="dxa"/>
        <w:tblInd w:w="-431" w:type="dxa"/>
        <w:tblLook w:val="04A0" w:firstRow="1" w:lastRow="0" w:firstColumn="1" w:lastColumn="0" w:noHBand="0" w:noVBand="1"/>
      </w:tblPr>
      <w:tblGrid>
        <w:gridCol w:w="568"/>
        <w:gridCol w:w="5245"/>
        <w:gridCol w:w="1559"/>
        <w:gridCol w:w="1843"/>
      </w:tblGrid>
      <w:tr w:rsidR="002F0C48" w:rsidRPr="001D50D0" w14:paraId="01BF8E36" w14:textId="77777777" w:rsidTr="00562478">
        <w:tc>
          <w:tcPr>
            <w:tcW w:w="9215" w:type="dxa"/>
            <w:gridSpan w:val="4"/>
          </w:tcPr>
          <w:p w14:paraId="39A81F25" w14:textId="37D71480" w:rsidR="002F0C48" w:rsidRPr="001D50D0" w:rsidRDefault="002F0C48" w:rsidP="00562478">
            <w:pPr>
              <w:jc w:val="center"/>
              <w:rPr>
                <w:rFonts w:ascii="Times New Roman" w:hAnsi="Times New Roman" w:cs="Times New Roman"/>
                <w:b/>
                <w:sz w:val="24"/>
                <w:szCs w:val="24"/>
              </w:rPr>
            </w:pPr>
            <w:r w:rsidRPr="001D50D0">
              <w:rPr>
                <w:rFonts w:ascii="Times New Roman" w:hAnsi="Times New Roman" w:cs="Times New Roman"/>
                <w:b/>
                <w:sz w:val="24"/>
                <w:szCs w:val="24"/>
              </w:rPr>
              <w:t>Cronograma de Execução do Contrato</w:t>
            </w:r>
          </w:p>
        </w:tc>
      </w:tr>
      <w:tr w:rsidR="00562478" w:rsidRPr="001D50D0" w14:paraId="37BDA8A7" w14:textId="77777777" w:rsidTr="00562478">
        <w:tc>
          <w:tcPr>
            <w:tcW w:w="5813" w:type="dxa"/>
            <w:gridSpan w:val="2"/>
          </w:tcPr>
          <w:p w14:paraId="428CE375" w14:textId="196DE8DC" w:rsidR="00562478" w:rsidRPr="001D50D0" w:rsidRDefault="00562478" w:rsidP="00562478">
            <w:pPr>
              <w:jc w:val="center"/>
              <w:rPr>
                <w:rFonts w:ascii="Times New Roman" w:hAnsi="Times New Roman" w:cs="Times New Roman"/>
                <w:b/>
                <w:sz w:val="24"/>
                <w:szCs w:val="24"/>
              </w:rPr>
            </w:pPr>
            <w:r w:rsidRPr="001D50D0">
              <w:rPr>
                <w:rFonts w:ascii="Times New Roman" w:hAnsi="Times New Roman" w:cs="Times New Roman"/>
                <w:b/>
                <w:sz w:val="24"/>
                <w:szCs w:val="24"/>
              </w:rPr>
              <w:t>Ação</w:t>
            </w:r>
          </w:p>
        </w:tc>
        <w:tc>
          <w:tcPr>
            <w:tcW w:w="1559" w:type="dxa"/>
          </w:tcPr>
          <w:p w14:paraId="31FED573" w14:textId="4500F834" w:rsidR="00562478" w:rsidRPr="001D50D0" w:rsidRDefault="00562478" w:rsidP="00562478">
            <w:pPr>
              <w:jc w:val="both"/>
              <w:rPr>
                <w:rFonts w:ascii="Times New Roman" w:hAnsi="Times New Roman" w:cs="Times New Roman"/>
                <w:b/>
                <w:sz w:val="24"/>
                <w:szCs w:val="24"/>
              </w:rPr>
            </w:pPr>
            <w:r w:rsidRPr="001D50D0">
              <w:rPr>
                <w:rFonts w:ascii="Times New Roman" w:hAnsi="Times New Roman" w:cs="Times New Roman"/>
                <w:b/>
                <w:sz w:val="24"/>
                <w:szCs w:val="24"/>
              </w:rPr>
              <w:t>Responsável</w:t>
            </w:r>
          </w:p>
        </w:tc>
        <w:tc>
          <w:tcPr>
            <w:tcW w:w="1843" w:type="dxa"/>
          </w:tcPr>
          <w:p w14:paraId="184F5D5E" w14:textId="3F59B376" w:rsidR="00562478" w:rsidRPr="001D50D0" w:rsidRDefault="00562478" w:rsidP="00562478">
            <w:pPr>
              <w:jc w:val="both"/>
              <w:rPr>
                <w:rFonts w:ascii="Times New Roman" w:hAnsi="Times New Roman" w:cs="Times New Roman"/>
                <w:b/>
                <w:sz w:val="24"/>
                <w:szCs w:val="24"/>
              </w:rPr>
            </w:pPr>
            <w:r w:rsidRPr="001D50D0">
              <w:rPr>
                <w:rFonts w:ascii="Times New Roman" w:hAnsi="Times New Roman" w:cs="Times New Roman"/>
                <w:b/>
                <w:sz w:val="24"/>
                <w:szCs w:val="24"/>
              </w:rPr>
              <w:t>Prazo Máximo</w:t>
            </w:r>
          </w:p>
        </w:tc>
      </w:tr>
      <w:tr w:rsidR="002F0C48" w:rsidRPr="001D50D0" w14:paraId="212D81EC" w14:textId="77777777" w:rsidTr="00562478">
        <w:tc>
          <w:tcPr>
            <w:tcW w:w="568" w:type="dxa"/>
          </w:tcPr>
          <w:p w14:paraId="01FBEFC7" w14:textId="4D8CB226" w:rsidR="002F0C48" w:rsidRPr="001D50D0" w:rsidRDefault="00562478" w:rsidP="00562478">
            <w:pPr>
              <w:jc w:val="center"/>
              <w:rPr>
                <w:rFonts w:ascii="Times New Roman" w:hAnsi="Times New Roman" w:cs="Times New Roman"/>
                <w:b/>
                <w:sz w:val="24"/>
                <w:szCs w:val="24"/>
              </w:rPr>
            </w:pPr>
            <w:r w:rsidRPr="001D50D0">
              <w:rPr>
                <w:rFonts w:ascii="Times New Roman" w:hAnsi="Times New Roman" w:cs="Times New Roman"/>
                <w:b/>
                <w:sz w:val="24"/>
                <w:szCs w:val="24"/>
              </w:rPr>
              <w:t>1</w:t>
            </w:r>
          </w:p>
        </w:tc>
        <w:tc>
          <w:tcPr>
            <w:tcW w:w="5245" w:type="dxa"/>
          </w:tcPr>
          <w:p w14:paraId="392A685B" w14:textId="0EB5B23A" w:rsidR="002F0C48" w:rsidRPr="001D50D0" w:rsidRDefault="00562478" w:rsidP="00BC03D4">
            <w:pPr>
              <w:jc w:val="both"/>
              <w:rPr>
                <w:rFonts w:ascii="Times New Roman" w:hAnsi="Times New Roman" w:cs="Times New Roman"/>
                <w:sz w:val="24"/>
                <w:szCs w:val="24"/>
              </w:rPr>
            </w:pPr>
            <w:r w:rsidRPr="001D50D0">
              <w:rPr>
                <w:rFonts w:ascii="Times New Roman" w:hAnsi="Times New Roman" w:cs="Times New Roman"/>
                <w:sz w:val="24"/>
                <w:szCs w:val="24"/>
              </w:rPr>
              <w:t xml:space="preserve">O </w:t>
            </w:r>
            <w:r w:rsidR="00A45587" w:rsidRPr="001D50D0">
              <w:rPr>
                <w:rFonts w:ascii="Times New Roman" w:hAnsi="Times New Roman" w:cs="Times New Roman"/>
                <w:sz w:val="24"/>
                <w:szCs w:val="24"/>
              </w:rPr>
              <w:t>fiscal técnico</w:t>
            </w:r>
            <w:r w:rsidRPr="001D50D0">
              <w:rPr>
                <w:rFonts w:ascii="Times New Roman" w:hAnsi="Times New Roman" w:cs="Times New Roman"/>
                <w:sz w:val="24"/>
                <w:szCs w:val="24"/>
              </w:rPr>
              <w:t xml:space="preserve"> do Contrato comunica à CONTRATADA o início dos trabalhos, determinando data e </w:t>
            </w:r>
            <w:r w:rsidR="006F153F" w:rsidRPr="001D50D0">
              <w:rPr>
                <w:rFonts w:ascii="Times New Roman" w:hAnsi="Times New Roman" w:cs="Times New Roman"/>
                <w:sz w:val="24"/>
                <w:szCs w:val="24"/>
              </w:rPr>
              <w:t>local para</w:t>
            </w:r>
            <w:r w:rsidRPr="001D50D0">
              <w:rPr>
                <w:rFonts w:ascii="Times New Roman" w:hAnsi="Times New Roman" w:cs="Times New Roman"/>
                <w:sz w:val="24"/>
                <w:szCs w:val="24"/>
              </w:rPr>
              <w:t xml:space="preserve"> reunião </w:t>
            </w:r>
            <w:r w:rsidR="006F153F" w:rsidRPr="001D50D0">
              <w:rPr>
                <w:rFonts w:ascii="Times New Roman" w:hAnsi="Times New Roman" w:cs="Times New Roman"/>
                <w:sz w:val="24"/>
                <w:szCs w:val="24"/>
              </w:rPr>
              <w:t xml:space="preserve">de kickoff, </w:t>
            </w:r>
            <w:r w:rsidRPr="001D50D0">
              <w:rPr>
                <w:rFonts w:ascii="Times New Roman" w:hAnsi="Times New Roman" w:cs="Times New Roman"/>
                <w:sz w:val="24"/>
                <w:szCs w:val="24"/>
              </w:rPr>
              <w:t>versando sobre o plano de execução do Contrato, assim como apresentação formal do Preposto, munido de procuração/ carta de preposição.</w:t>
            </w:r>
          </w:p>
        </w:tc>
        <w:tc>
          <w:tcPr>
            <w:tcW w:w="1559" w:type="dxa"/>
          </w:tcPr>
          <w:p w14:paraId="2AF23458" w14:textId="3A20F31B" w:rsidR="002F0C48" w:rsidRPr="001D50D0" w:rsidRDefault="00562478" w:rsidP="00562478">
            <w:pPr>
              <w:jc w:val="center"/>
              <w:rPr>
                <w:rFonts w:ascii="Times New Roman" w:hAnsi="Times New Roman" w:cs="Times New Roman"/>
                <w:sz w:val="24"/>
                <w:szCs w:val="24"/>
              </w:rPr>
            </w:pPr>
            <w:r w:rsidRPr="001D50D0">
              <w:rPr>
                <w:rFonts w:ascii="Times New Roman" w:hAnsi="Times New Roman" w:cs="Times New Roman"/>
                <w:sz w:val="24"/>
                <w:szCs w:val="24"/>
              </w:rPr>
              <w:t>Contratante</w:t>
            </w:r>
          </w:p>
        </w:tc>
        <w:tc>
          <w:tcPr>
            <w:tcW w:w="1843" w:type="dxa"/>
          </w:tcPr>
          <w:p w14:paraId="28CED0D0" w14:textId="30F3EDA5" w:rsidR="002F0C48" w:rsidRPr="001D50D0" w:rsidRDefault="00562478" w:rsidP="00DE3F98">
            <w:pPr>
              <w:jc w:val="both"/>
              <w:rPr>
                <w:rFonts w:ascii="Times New Roman" w:hAnsi="Times New Roman" w:cs="Times New Roman"/>
                <w:sz w:val="24"/>
                <w:szCs w:val="24"/>
              </w:rPr>
            </w:pPr>
            <w:r w:rsidRPr="001D50D0">
              <w:rPr>
                <w:rFonts w:ascii="Times New Roman" w:hAnsi="Times New Roman" w:cs="Times New Roman"/>
                <w:sz w:val="24"/>
                <w:szCs w:val="24"/>
              </w:rPr>
              <w:t xml:space="preserve">Até </w:t>
            </w:r>
            <w:r w:rsidR="00A45587" w:rsidRPr="001D50D0">
              <w:rPr>
                <w:rFonts w:ascii="Times New Roman" w:hAnsi="Times New Roman" w:cs="Times New Roman"/>
                <w:sz w:val="24"/>
                <w:szCs w:val="24"/>
              </w:rPr>
              <w:t>3 (três)</w:t>
            </w:r>
            <w:r w:rsidRPr="001D50D0">
              <w:rPr>
                <w:rFonts w:ascii="Times New Roman" w:hAnsi="Times New Roman" w:cs="Times New Roman"/>
                <w:sz w:val="24"/>
                <w:szCs w:val="24"/>
              </w:rPr>
              <w:t xml:space="preserve"> dias</w:t>
            </w:r>
            <w:r w:rsidR="00DE3F98" w:rsidRPr="001D50D0">
              <w:rPr>
                <w:rFonts w:ascii="Times New Roman" w:hAnsi="Times New Roman" w:cs="Times New Roman"/>
                <w:sz w:val="24"/>
                <w:szCs w:val="24"/>
              </w:rPr>
              <w:t xml:space="preserve"> </w:t>
            </w:r>
            <w:r w:rsidR="001B3C73" w:rsidRPr="001D50D0">
              <w:rPr>
                <w:rFonts w:ascii="Times New Roman" w:hAnsi="Times New Roman" w:cs="Times New Roman"/>
                <w:sz w:val="24"/>
                <w:szCs w:val="24"/>
              </w:rPr>
              <w:t>úteis após</w:t>
            </w:r>
            <w:r w:rsidRPr="001D50D0">
              <w:rPr>
                <w:rFonts w:ascii="Times New Roman" w:hAnsi="Times New Roman" w:cs="Times New Roman"/>
                <w:sz w:val="24"/>
                <w:szCs w:val="24"/>
              </w:rPr>
              <w:t xml:space="preserve"> assinatura do Contrato.</w:t>
            </w:r>
            <w:r w:rsidR="00DE3F98" w:rsidRPr="001D50D0">
              <w:rPr>
                <w:rFonts w:ascii="Times New Roman" w:hAnsi="Times New Roman" w:cs="Times New Roman"/>
                <w:sz w:val="24"/>
                <w:szCs w:val="24"/>
              </w:rPr>
              <w:t xml:space="preserve"> </w:t>
            </w:r>
          </w:p>
        </w:tc>
      </w:tr>
      <w:tr w:rsidR="00A45587" w:rsidRPr="001D50D0" w14:paraId="396CF5B0" w14:textId="77777777" w:rsidTr="00562478">
        <w:tc>
          <w:tcPr>
            <w:tcW w:w="568" w:type="dxa"/>
          </w:tcPr>
          <w:p w14:paraId="69DE03B6" w14:textId="498BD690" w:rsidR="00A45587" w:rsidRPr="001D50D0" w:rsidRDefault="00A45587" w:rsidP="00A45587">
            <w:pPr>
              <w:jc w:val="center"/>
              <w:rPr>
                <w:rFonts w:ascii="Times New Roman" w:hAnsi="Times New Roman" w:cs="Times New Roman"/>
                <w:b/>
                <w:sz w:val="24"/>
                <w:szCs w:val="24"/>
              </w:rPr>
            </w:pPr>
            <w:r w:rsidRPr="001D50D0">
              <w:rPr>
                <w:rFonts w:ascii="Times New Roman" w:hAnsi="Times New Roman" w:cs="Times New Roman"/>
                <w:b/>
                <w:sz w:val="24"/>
                <w:szCs w:val="24"/>
              </w:rPr>
              <w:t>2</w:t>
            </w:r>
          </w:p>
        </w:tc>
        <w:tc>
          <w:tcPr>
            <w:tcW w:w="5245" w:type="dxa"/>
          </w:tcPr>
          <w:p w14:paraId="05415A2D" w14:textId="5BE256DF" w:rsidR="00A45587" w:rsidRPr="001D50D0" w:rsidRDefault="00A45587" w:rsidP="00124CC8">
            <w:pPr>
              <w:jc w:val="both"/>
              <w:rPr>
                <w:rFonts w:ascii="Times New Roman" w:hAnsi="Times New Roman" w:cs="Times New Roman"/>
                <w:sz w:val="24"/>
                <w:szCs w:val="24"/>
              </w:rPr>
            </w:pPr>
            <w:r w:rsidRPr="001D50D0">
              <w:rPr>
                <w:rFonts w:ascii="Times New Roman" w:hAnsi="Times New Roman" w:cs="Times New Roman"/>
                <w:sz w:val="24"/>
                <w:szCs w:val="24"/>
              </w:rPr>
              <w:t>Reunião de Alinhamento, estabelecendo início e encerramento da execução dos serviços de instalação da solução, plano de execução e demais tópicos relevantes atinentes ao bom andamento do Contrato.</w:t>
            </w:r>
          </w:p>
        </w:tc>
        <w:tc>
          <w:tcPr>
            <w:tcW w:w="1559" w:type="dxa"/>
          </w:tcPr>
          <w:p w14:paraId="372D29E5" w14:textId="06D77200" w:rsidR="00A45587" w:rsidRPr="001D50D0" w:rsidRDefault="00A45587" w:rsidP="00A45587">
            <w:pPr>
              <w:jc w:val="center"/>
              <w:rPr>
                <w:rFonts w:ascii="Times New Roman" w:hAnsi="Times New Roman" w:cs="Times New Roman"/>
                <w:sz w:val="24"/>
                <w:szCs w:val="24"/>
              </w:rPr>
            </w:pPr>
            <w:r w:rsidRPr="001D50D0">
              <w:rPr>
                <w:rFonts w:ascii="Times New Roman" w:hAnsi="Times New Roman" w:cs="Times New Roman"/>
                <w:sz w:val="24"/>
                <w:szCs w:val="24"/>
              </w:rPr>
              <w:t>Contratante e Contratada</w:t>
            </w:r>
          </w:p>
        </w:tc>
        <w:tc>
          <w:tcPr>
            <w:tcW w:w="1843" w:type="dxa"/>
          </w:tcPr>
          <w:p w14:paraId="5AACFCD9" w14:textId="7F38239C" w:rsidR="00A45587" w:rsidRPr="001D50D0" w:rsidRDefault="00A45587" w:rsidP="00124CC8">
            <w:pPr>
              <w:jc w:val="both"/>
              <w:rPr>
                <w:rFonts w:ascii="Times New Roman" w:hAnsi="Times New Roman" w:cs="Times New Roman"/>
                <w:sz w:val="24"/>
                <w:szCs w:val="24"/>
              </w:rPr>
            </w:pPr>
            <w:r w:rsidRPr="001D50D0">
              <w:rPr>
                <w:rFonts w:ascii="Times New Roman" w:hAnsi="Times New Roman" w:cs="Times New Roman"/>
                <w:sz w:val="24"/>
                <w:szCs w:val="24"/>
              </w:rPr>
              <w:t>Até 6 (seis) dias</w:t>
            </w:r>
            <w:r w:rsidR="00DE3F98" w:rsidRPr="001D50D0">
              <w:rPr>
                <w:rFonts w:ascii="Times New Roman" w:hAnsi="Times New Roman" w:cs="Times New Roman"/>
                <w:sz w:val="24"/>
                <w:szCs w:val="24"/>
              </w:rPr>
              <w:t xml:space="preserve"> úteis</w:t>
            </w:r>
            <w:r w:rsidRPr="001D50D0">
              <w:rPr>
                <w:rFonts w:ascii="Times New Roman" w:hAnsi="Times New Roman" w:cs="Times New Roman"/>
                <w:sz w:val="24"/>
                <w:szCs w:val="24"/>
              </w:rPr>
              <w:t xml:space="preserve"> após assinatura do Contrato.</w:t>
            </w:r>
            <w:r w:rsidR="006F153F" w:rsidRPr="001D50D0">
              <w:rPr>
                <w:rFonts w:ascii="Times New Roman" w:hAnsi="Times New Roman" w:cs="Times New Roman"/>
                <w:sz w:val="24"/>
                <w:szCs w:val="24"/>
              </w:rPr>
              <w:t xml:space="preserve"> </w:t>
            </w:r>
          </w:p>
        </w:tc>
      </w:tr>
      <w:tr w:rsidR="00A45587" w:rsidRPr="001D50D0" w14:paraId="4327F1A3" w14:textId="77777777" w:rsidTr="00562478">
        <w:tc>
          <w:tcPr>
            <w:tcW w:w="568" w:type="dxa"/>
          </w:tcPr>
          <w:p w14:paraId="241A2726" w14:textId="734B5BA7" w:rsidR="00A45587" w:rsidRPr="001D50D0" w:rsidRDefault="00A45587" w:rsidP="00A45587">
            <w:pPr>
              <w:jc w:val="center"/>
              <w:rPr>
                <w:rFonts w:ascii="Times New Roman" w:hAnsi="Times New Roman" w:cs="Times New Roman"/>
                <w:b/>
                <w:sz w:val="24"/>
                <w:szCs w:val="24"/>
              </w:rPr>
            </w:pPr>
            <w:r w:rsidRPr="001D50D0">
              <w:rPr>
                <w:rFonts w:ascii="Times New Roman" w:hAnsi="Times New Roman" w:cs="Times New Roman"/>
                <w:b/>
                <w:sz w:val="24"/>
                <w:szCs w:val="24"/>
              </w:rPr>
              <w:t>3</w:t>
            </w:r>
          </w:p>
        </w:tc>
        <w:tc>
          <w:tcPr>
            <w:tcW w:w="5245" w:type="dxa"/>
          </w:tcPr>
          <w:p w14:paraId="1A5C97DA" w14:textId="0C84A1D9" w:rsidR="00A45587" w:rsidRPr="001D50D0" w:rsidRDefault="00A45587" w:rsidP="00A45587">
            <w:pPr>
              <w:jc w:val="both"/>
              <w:rPr>
                <w:rFonts w:ascii="Times New Roman" w:hAnsi="Times New Roman" w:cs="Times New Roman"/>
                <w:sz w:val="24"/>
                <w:szCs w:val="24"/>
              </w:rPr>
            </w:pPr>
            <w:r w:rsidRPr="001D50D0">
              <w:rPr>
                <w:rFonts w:ascii="Times New Roman" w:hAnsi="Times New Roman" w:cs="Times New Roman"/>
                <w:sz w:val="24"/>
                <w:szCs w:val="24"/>
              </w:rPr>
              <w:t>A CONTRATADA encaminha o cronograma de implantação da solução, considerando as conclusões da reunião inicial.</w:t>
            </w:r>
          </w:p>
        </w:tc>
        <w:tc>
          <w:tcPr>
            <w:tcW w:w="1559" w:type="dxa"/>
          </w:tcPr>
          <w:p w14:paraId="6D3A3EC4" w14:textId="5741B322" w:rsidR="00A45587" w:rsidRPr="001D50D0" w:rsidRDefault="00A45587" w:rsidP="00A45587">
            <w:pPr>
              <w:jc w:val="center"/>
              <w:rPr>
                <w:rFonts w:ascii="Times New Roman" w:hAnsi="Times New Roman" w:cs="Times New Roman"/>
                <w:sz w:val="24"/>
                <w:szCs w:val="24"/>
              </w:rPr>
            </w:pPr>
            <w:r w:rsidRPr="001D50D0">
              <w:rPr>
                <w:rFonts w:ascii="Times New Roman" w:hAnsi="Times New Roman" w:cs="Times New Roman"/>
                <w:sz w:val="24"/>
                <w:szCs w:val="24"/>
              </w:rPr>
              <w:t>Contratada</w:t>
            </w:r>
          </w:p>
        </w:tc>
        <w:tc>
          <w:tcPr>
            <w:tcW w:w="1843" w:type="dxa"/>
          </w:tcPr>
          <w:p w14:paraId="6E86C45C" w14:textId="735B13BD" w:rsidR="00A45587" w:rsidRPr="001D50D0" w:rsidRDefault="00A45587" w:rsidP="00DE3F98">
            <w:pPr>
              <w:jc w:val="both"/>
              <w:rPr>
                <w:rFonts w:ascii="Times New Roman" w:hAnsi="Times New Roman" w:cs="Times New Roman"/>
                <w:sz w:val="24"/>
                <w:szCs w:val="24"/>
              </w:rPr>
            </w:pPr>
            <w:r w:rsidRPr="001D50D0">
              <w:rPr>
                <w:rFonts w:ascii="Times New Roman" w:hAnsi="Times New Roman" w:cs="Times New Roman"/>
                <w:sz w:val="24"/>
                <w:szCs w:val="24"/>
              </w:rPr>
              <w:t>Até 7 (sete)</w:t>
            </w:r>
            <w:r w:rsidR="006F153F" w:rsidRPr="001D50D0">
              <w:rPr>
                <w:rFonts w:ascii="Times New Roman" w:hAnsi="Times New Roman" w:cs="Times New Roman"/>
                <w:sz w:val="24"/>
                <w:szCs w:val="24"/>
              </w:rPr>
              <w:t xml:space="preserve"> </w:t>
            </w:r>
            <w:r w:rsidR="00DE3F98" w:rsidRPr="001D50D0">
              <w:rPr>
                <w:rFonts w:ascii="Times New Roman" w:hAnsi="Times New Roman" w:cs="Times New Roman"/>
                <w:sz w:val="24"/>
                <w:szCs w:val="24"/>
              </w:rPr>
              <w:t>d</w:t>
            </w:r>
            <w:r w:rsidRPr="001D50D0">
              <w:rPr>
                <w:rFonts w:ascii="Times New Roman" w:hAnsi="Times New Roman" w:cs="Times New Roman"/>
                <w:sz w:val="24"/>
                <w:szCs w:val="24"/>
              </w:rPr>
              <w:t>ias</w:t>
            </w:r>
            <w:r w:rsidR="00DE3F98" w:rsidRPr="001D50D0">
              <w:rPr>
                <w:rFonts w:ascii="Times New Roman" w:hAnsi="Times New Roman" w:cs="Times New Roman"/>
                <w:sz w:val="24"/>
                <w:szCs w:val="24"/>
              </w:rPr>
              <w:t xml:space="preserve"> úteis</w:t>
            </w:r>
            <w:r w:rsidRPr="001D50D0">
              <w:rPr>
                <w:rFonts w:ascii="Times New Roman" w:hAnsi="Times New Roman" w:cs="Times New Roman"/>
                <w:sz w:val="24"/>
                <w:szCs w:val="24"/>
              </w:rPr>
              <w:t xml:space="preserve"> após assinatura do Contrato.</w:t>
            </w:r>
          </w:p>
        </w:tc>
      </w:tr>
      <w:tr w:rsidR="00A45587" w:rsidRPr="001D50D0" w14:paraId="0DA71C41" w14:textId="77777777" w:rsidTr="00562478">
        <w:tc>
          <w:tcPr>
            <w:tcW w:w="568" w:type="dxa"/>
          </w:tcPr>
          <w:p w14:paraId="6E6DC990" w14:textId="7F93E583" w:rsidR="00A45587" w:rsidRPr="001D50D0" w:rsidRDefault="00A45587" w:rsidP="00A45587">
            <w:pPr>
              <w:jc w:val="center"/>
              <w:rPr>
                <w:rFonts w:ascii="Times New Roman" w:hAnsi="Times New Roman" w:cs="Times New Roman"/>
                <w:b/>
                <w:sz w:val="24"/>
                <w:szCs w:val="24"/>
              </w:rPr>
            </w:pPr>
            <w:r w:rsidRPr="001D50D0">
              <w:rPr>
                <w:rFonts w:ascii="Times New Roman" w:hAnsi="Times New Roman" w:cs="Times New Roman"/>
                <w:b/>
                <w:sz w:val="24"/>
                <w:szCs w:val="24"/>
              </w:rPr>
              <w:lastRenderedPageBreak/>
              <w:t>4</w:t>
            </w:r>
          </w:p>
        </w:tc>
        <w:tc>
          <w:tcPr>
            <w:tcW w:w="5245" w:type="dxa"/>
          </w:tcPr>
          <w:p w14:paraId="04DA80DE" w14:textId="7C57560B" w:rsidR="00A45587" w:rsidRPr="001D50D0" w:rsidRDefault="00A45587" w:rsidP="00A45587">
            <w:pPr>
              <w:jc w:val="both"/>
              <w:rPr>
                <w:rFonts w:ascii="Times New Roman" w:hAnsi="Times New Roman" w:cs="Times New Roman"/>
                <w:sz w:val="24"/>
                <w:szCs w:val="24"/>
              </w:rPr>
            </w:pPr>
            <w:r w:rsidRPr="001D50D0">
              <w:rPr>
                <w:rFonts w:ascii="Times New Roman" w:hAnsi="Times New Roman" w:cs="Times New Roman"/>
                <w:sz w:val="24"/>
                <w:szCs w:val="24"/>
              </w:rPr>
              <w:t>Finalização da execução dos trabalhos propriamente ditos, seguindo o cronograma de implantação da solução.</w:t>
            </w:r>
          </w:p>
        </w:tc>
        <w:tc>
          <w:tcPr>
            <w:tcW w:w="1559" w:type="dxa"/>
          </w:tcPr>
          <w:p w14:paraId="4D8E7953" w14:textId="3D8CE64C" w:rsidR="00A45587" w:rsidRPr="001D50D0" w:rsidRDefault="00A45587" w:rsidP="00A45587">
            <w:pPr>
              <w:jc w:val="center"/>
              <w:rPr>
                <w:rFonts w:ascii="Times New Roman" w:hAnsi="Times New Roman" w:cs="Times New Roman"/>
                <w:sz w:val="24"/>
                <w:szCs w:val="24"/>
              </w:rPr>
            </w:pPr>
            <w:r w:rsidRPr="001D50D0">
              <w:rPr>
                <w:rFonts w:ascii="Times New Roman" w:hAnsi="Times New Roman" w:cs="Times New Roman"/>
                <w:sz w:val="24"/>
                <w:szCs w:val="24"/>
              </w:rPr>
              <w:t>Contratante e Contratada</w:t>
            </w:r>
          </w:p>
        </w:tc>
        <w:tc>
          <w:tcPr>
            <w:tcW w:w="1843" w:type="dxa"/>
          </w:tcPr>
          <w:p w14:paraId="7EB0D4B9" w14:textId="43444001" w:rsidR="00A45587" w:rsidRPr="001D50D0" w:rsidRDefault="00A45587" w:rsidP="00A45587">
            <w:pPr>
              <w:jc w:val="both"/>
              <w:rPr>
                <w:rFonts w:ascii="Times New Roman" w:hAnsi="Times New Roman" w:cs="Times New Roman"/>
                <w:sz w:val="24"/>
                <w:szCs w:val="24"/>
              </w:rPr>
            </w:pPr>
            <w:r w:rsidRPr="001D50D0">
              <w:rPr>
                <w:rFonts w:ascii="Times New Roman" w:hAnsi="Times New Roman" w:cs="Times New Roman"/>
                <w:sz w:val="24"/>
                <w:szCs w:val="24"/>
              </w:rPr>
              <w:t>Até 40</w:t>
            </w:r>
            <w:r w:rsidR="004A317E" w:rsidRPr="001D50D0">
              <w:rPr>
                <w:rFonts w:ascii="Times New Roman" w:hAnsi="Times New Roman" w:cs="Times New Roman"/>
                <w:sz w:val="24"/>
                <w:szCs w:val="24"/>
              </w:rPr>
              <w:t xml:space="preserve"> (quarenta)</w:t>
            </w:r>
            <w:r w:rsidRPr="001D50D0">
              <w:rPr>
                <w:rFonts w:ascii="Times New Roman" w:hAnsi="Times New Roman" w:cs="Times New Roman"/>
                <w:sz w:val="24"/>
                <w:szCs w:val="24"/>
              </w:rPr>
              <w:t xml:space="preserve"> dias</w:t>
            </w:r>
            <w:r w:rsidR="00DE3F98" w:rsidRPr="001D50D0">
              <w:rPr>
                <w:rFonts w:ascii="Times New Roman" w:hAnsi="Times New Roman" w:cs="Times New Roman"/>
                <w:sz w:val="24"/>
                <w:szCs w:val="24"/>
              </w:rPr>
              <w:t xml:space="preserve"> </w:t>
            </w:r>
            <w:r w:rsidR="004A317E" w:rsidRPr="001D50D0">
              <w:rPr>
                <w:rFonts w:ascii="Times New Roman" w:hAnsi="Times New Roman" w:cs="Times New Roman"/>
                <w:sz w:val="24"/>
                <w:szCs w:val="24"/>
              </w:rPr>
              <w:t>corridos</w:t>
            </w:r>
            <w:r w:rsidRPr="001D50D0">
              <w:rPr>
                <w:rFonts w:ascii="Times New Roman" w:hAnsi="Times New Roman" w:cs="Times New Roman"/>
                <w:sz w:val="24"/>
                <w:szCs w:val="24"/>
              </w:rPr>
              <w:t xml:space="preserve"> após assinatura do</w:t>
            </w:r>
          </w:p>
          <w:p w14:paraId="6DD1333A" w14:textId="3500ED14" w:rsidR="00A45587" w:rsidRPr="001D50D0" w:rsidRDefault="00A45587" w:rsidP="00A45587">
            <w:pPr>
              <w:jc w:val="both"/>
              <w:rPr>
                <w:rFonts w:ascii="Times New Roman" w:hAnsi="Times New Roman" w:cs="Times New Roman"/>
                <w:sz w:val="24"/>
                <w:szCs w:val="24"/>
              </w:rPr>
            </w:pPr>
            <w:r w:rsidRPr="001D50D0">
              <w:rPr>
                <w:rFonts w:ascii="Times New Roman" w:hAnsi="Times New Roman" w:cs="Times New Roman"/>
                <w:sz w:val="24"/>
                <w:szCs w:val="24"/>
              </w:rPr>
              <w:t>Contrato.</w:t>
            </w:r>
          </w:p>
        </w:tc>
      </w:tr>
    </w:tbl>
    <w:p w14:paraId="329D40FD" w14:textId="77777777" w:rsidR="00392549" w:rsidRDefault="00392549" w:rsidP="00F46EE2">
      <w:pPr>
        <w:spacing w:line="360" w:lineRule="auto"/>
        <w:ind w:firstLine="567"/>
        <w:jc w:val="both"/>
        <w:rPr>
          <w:rFonts w:ascii="Times New Roman" w:hAnsi="Times New Roman" w:cs="Times New Roman"/>
          <w:sz w:val="24"/>
          <w:szCs w:val="24"/>
        </w:rPr>
      </w:pPr>
      <w:bookmarkStart w:id="57" w:name="_Toc23948108"/>
    </w:p>
    <w:p w14:paraId="76F1B60D" w14:textId="77777777" w:rsidR="00F46EE2" w:rsidRPr="00392549" w:rsidRDefault="00F46EE2" w:rsidP="00F46EE2">
      <w:pPr>
        <w:spacing w:line="360" w:lineRule="auto"/>
        <w:ind w:firstLine="567"/>
        <w:jc w:val="both"/>
        <w:rPr>
          <w:rFonts w:ascii="Times New Roman" w:hAnsi="Times New Roman" w:cs="Times New Roman"/>
          <w:sz w:val="24"/>
          <w:szCs w:val="24"/>
        </w:rPr>
      </w:pPr>
      <w:r w:rsidRPr="00392549">
        <w:rPr>
          <w:rFonts w:ascii="Times New Roman" w:hAnsi="Times New Roman" w:cs="Times New Roman"/>
          <w:sz w:val="24"/>
          <w:szCs w:val="24"/>
        </w:rPr>
        <w:t>O contrato que ora se pretende firmar terá vigência de 20 meses, podendo ser prorrogado.</w:t>
      </w:r>
    </w:p>
    <w:p w14:paraId="01872365" w14:textId="77777777" w:rsidR="00C21C3E" w:rsidRPr="006A6AE5" w:rsidRDefault="00C21C3E" w:rsidP="000771B7">
      <w:pPr>
        <w:pStyle w:val="Ttulo2"/>
        <w:spacing w:after="120" w:line="360" w:lineRule="auto"/>
        <w:ind w:left="578" w:hanging="578"/>
        <w:rPr>
          <w:rFonts w:ascii="Times New Roman" w:hAnsi="Times New Roman" w:cs="Times New Roman"/>
          <w:sz w:val="24"/>
          <w:szCs w:val="24"/>
        </w:rPr>
      </w:pPr>
      <w:bookmarkStart w:id="58" w:name="_Toc34232320"/>
      <w:r w:rsidRPr="006A6AE5">
        <w:rPr>
          <w:rFonts w:ascii="Times New Roman" w:hAnsi="Times New Roman" w:cs="Times New Roman"/>
          <w:sz w:val="24"/>
          <w:szCs w:val="24"/>
        </w:rPr>
        <w:t xml:space="preserve">Adequação </w:t>
      </w:r>
      <w:r w:rsidR="007914E8" w:rsidRPr="006A6AE5">
        <w:rPr>
          <w:rFonts w:ascii="Times New Roman" w:hAnsi="Times New Roman" w:cs="Times New Roman"/>
          <w:sz w:val="24"/>
          <w:szCs w:val="24"/>
        </w:rPr>
        <w:t>do Ambiente</w:t>
      </w:r>
      <w:r w:rsidRPr="006A6AE5">
        <w:rPr>
          <w:rFonts w:ascii="Times New Roman" w:hAnsi="Times New Roman" w:cs="Times New Roman"/>
          <w:sz w:val="24"/>
          <w:szCs w:val="24"/>
        </w:rPr>
        <w:t xml:space="preserve"> (Art. 14, V</w:t>
      </w:r>
      <w:r w:rsidR="007914E8" w:rsidRPr="006A6AE5">
        <w:rPr>
          <w:rFonts w:ascii="Times New Roman" w:hAnsi="Times New Roman" w:cs="Times New Roman"/>
          <w:sz w:val="24"/>
          <w:szCs w:val="24"/>
        </w:rPr>
        <w:t>, a, b, c, d, e, f</w:t>
      </w:r>
      <w:r w:rsidRPr="006A6AE5">
        <w:rPr>
          <w:rFonts w:ascii="Times New Roman" w:hAnsi="Times New Roman" w:cs="Times New Roman"/>
          <w:sz w:val="24"/>
          <w:szCs w:val="24"/>
        </w:rPr>
        <w:t>)</w:t>
      </w:r>
      <w:bookmarkEnd w:id="57"/>
      <w:bookmarkEnd w:id="58"/>
    </w:p>
    <w:p w14:paraId="44772166" w14:textId="75A154BB" w:rsidR="007B73A7" w:rsidRPr="007B73A7" w:rsidRDefault="00CB5E0F" w:rsidP="00702F32">
      <w:pPr>
        <w:spacing w:line="360" w:lineRule="auto"/>
        <w:ind w:firstLine="567"/>
        <w:jc w:val="both"/>
        <w:rPr>
          <w:rFonts w:ascii="Times New Roman" w:hAnsi="Times New Roman" w:cs="Times New Roman"/>
          <w:color w:val="000000" w:themeColor="text1"/>
          <w:sz w:val="24"/>
          <w:szCs w:val="24"/>
        </w:rPr>
      </w:pPr>
      <w:r w:rsidRPr="007B73A7">
        <w:rPr>
          <w:rFonts w:ascii="Times New Roman" w:hAnsi="Times New Roman" w:cs="Times New Roman"/>
          <w:b/>
          <w:color w:val="000000" w:themeColor="text1"/>
          <w:sz w:val="24"/>
          <w:szCs w:val="24"/>
        </w:rPr>
        <w:t>Infraestrutura tecnológica</w:t>
      </w:r>
      <w:r w:rsidRPr="007B73A7">
        <w:rPr>
          <w:rFonts w:ascii="Times New Roman" w:hAnsi="Times New Roman" w:cs="Times New Roman"/>
          <w:color w:val="000000" w:themeColor="text1"/>
          <w:sz w:val="24"/>
          <w:szCs w:val="24"/>
        </w:rPr>
        <w:t xml:space="preserve">: </w:t>
      </w:r>
      <w:r w:rsidR="007B73A7" w:rsidRPr="007B73A7">
        <w:rPr>
          <w:rFonts w:ascii="Times New Roman" w:hAnsi="Times New Roman" w:cs="Times New Roman"/>
          <w:color w:val="000000" w:themeColor="text1"/>
          <w:sz w:val="24"/>
          <w:szCs w:val="24"/>
        </w:rPr>
        <w:t xml:space="preserve">A </w:t>
      </w:r>
      <w:r w:rsidR="006F153F">
        <w:rPr>
          <w:rFonts w:ascii="Times New Roman" w:hAnsi="Times New Roman" w:cs="Times New Roman"/>
          <w:color w:val="000000" w:themeColor="text1"/>
          <w:sz w:val="24"/>
          <w:szCs w:val="24"/>
        </w:rPr>
        <w:t xml:space="preserve">solução prevista nessa contratação – </w:t>
      </w:r>
      <w:r w:rsidR="007B73A7" w:rsidRPr="007B73A7">
        <w:rPr>
          <w:rFonts w:ascii="Times New Roman" w:hAnsi="Times New Roman" w:cs="Times New Roman"/>
          <w:color w:val="000000" w:themeColor="text1"/>
          <w:sz w:val="24"/>
          <w:szCs w:val="24"/>
        </w:rPr>
        <w:t>entrega</w:t>
      </w:r>
      <w:r w:rsidR="006F153F">
        <w:rPr>
          <w:rFonts w:ascii="Times New Roman" w:hAnsi="Times New Roman" w:cs="Times New Roman"/>
          <w:color w:val="000000" w:themeColor="text1"/>
          <w:sz w:val="24"/>
          <w:szCs w:val="24"/>
        </w:rPr>
        <w:t>, i</w:t>
      </w:r>
      <w:r w:rsidR="007B73A7" w:rsidRPr="007B73A7">
        <w:rPr>
          <w:rFonts w:ascii="Times New Roman" w:hAnsi="Times New Roman" w:cs="Times New Roman"/>
          <w:color w:val="000000" w:themeColor="text1"/>
          <w:sz w:val="24"/>
          <w:szCs w:val="24"/>
        </w:rPr>
        <w:t xml:space="preserve">nstalação </w:t>
      </w:r>
      <w:r w:rsidR="006F153F">
        <w:rPr>
          <w:rFonts w:ascii="Times New Roman" w:hAnsi="Times New Roman" w:cs="Times New Roman"/>
          <w:color w:val="000000" w:themeColor="text1"/>
          <w:sz w:val="24"/>
          <w:szCs w:val="24"/>
        </w:rPr>
        <w:t xml:space="preserve">e configuração </w:t>
      </w:r>
      <w:r w:rsidR="007B73A7">
        <w:rPr>
          <w:rFonts w:ascii="Times New Roman" w:hAnsi="Times New Roman" w:cs="Times New Roman"/>
          <w:color w:val="000000" w:themeColor="text1"/>
          <w:sz w:val="24"/>
          <w:szCs w:val="24"/>
        </w:rPr>
        <w:t xml:space="preserve">dos </w:t>
      </w:r>
      <w:r w:rsidR="006F153F">
        <w:rPr>
          <w:rFonts w:ascii="Times New Roman" w:hAnsi="Times New Roman" w:cs="Times New Roman"/>
          <w:color w:val="000000" w:themeColor="text1"/>
          <w:sz w:val="24"/>
          <w:szCs w:val="24"/>
        </w:rPr>
        <w:t xml:space="preserve">equipamento e </w:t>
      </w:r>
      <w:r w:rsidR="007B73A7">
        <w:rPr>
          <w:rFonts w:ascii="Times New Roman" w:hAnsi="Times New Roman" w:cs="Times New Roman"/>
          <w:color w:val="000000" w:themeColor="text1"/>
          <w:sz w:val="24"/>
          <w:szCs w:val="24"/>
        </w:rPr>
        <w:t>serviços</w:t>
      </w:r>
      <w:r w:rsidR="007B73A7" w:rsidRPr="007B73A7">
        <w:rPr>
          <w:rFonts w:ascii="Times New Roman" w:hAnsi="Times New Roman" w:cs="Times New Roman"/>
          <w:color w:val="000000" w:themeColor="text1"/>
          <w:sz w:val="24"/>
          <w:szCs w:val="24"/>
        </w:rPr>
        <w:t xml:space="preserve"> </w:t>
      </w:r>
      <w:r w:rsidR="006F153F">
        <w:rPr>
          <w:rFonts w:ascii="Times New Roman" w:hAnsi="Times New Roman" w:cs="Times New Roman"/>
          <w:color w:val="000000" w:themeColor="text1"/>
          <w:sz w:val="24"/>
          <w:szCs w:val="24"/>
        </w:rPr>
        <w:t xml:space="preserve">- </w:t>
      </w:r>
      <w:r w:rsidR="007B73A7" w:rsidRPr="007B73A7">
        <w:rPr>
          <w:rFonts w:ascii="Times New Roman" w:hAnsi="Times New Roman" w:cs="Times New Roman"/>
          <w:color w:val="000000" w:themeColor="text1"/>
          <w:sz w:val="24"/>
          <w:szCs w:val="24"/>
        </w:rPr>
        <w:t xml:space="preserve">é de responsabilidade da </w:t>
      </w:r>
      <w:r w:rsidR="007B73A7">
        <w:rPr>
          <w:rFonts w:ascii="Times New Roman" w:hAnsi="Times New Roman" w:cs="Times New Roman"/>
          <w:color w:val="000000" w:themeColor="text1"/>
          <w:sz w:val="24"/>
          <w:szCs w:val="24"/>
        </w:rPr>
        <w:t>CONTRATADA</w:t>
      </w:r>
      <w:r w:rsidR="006F153F">
        <w:rPr>
          <w:rFonts w:ascii="Times New Roman" w:hAnsi="Times New Roman" w:cs="Times New Roman"/>
          <w:color w:val="000000" w:themeColor="text1"/>
          <w:sz w:val="24"/>
          <w:szCs w:val="24"/>
        </w:rPr>
        <w:t>.</w:t>
      </w:r>
    </w:p>
    <w:p w14:paraId="4391B3D6" w14:textId="17F6E44E" w:rsidR="00CB5E0F" w:rsidRPr="00FE6E6E" w:rsidRDefault="00CB5E0F" w:rsidP="00702F32">
      <w:pPr>
        <w:spacing w:line="360" w:lineRule="auto"/>
        <w:ind w:firstLine="567"/>
        <w:jc w:val="both"/>
        <w:rPr>
          <w:rFonts w:ascii="Times New Roman" w:hAnsi="Times New Roman" w:cs="Times New Roman"/>
          <w:strike/>
          <w:color w:val="000000" w:themeColor="text1"/>
          <w:sz w:val="24"/>
          <w:szCs w:val="24"/>
        </w:rPr>
      </w:pPr>
      <w:r w:rsidRPr="007B73A7">
        <w:rPr>
          <w:rFonts w:ascii="Times New Roman" w:hAnsi="Times New Roman" w:cs="Times New Roman"/>
          <w:b/>
          <w:color w:val="000000" w:themeColor="text1"/>
          <w:sz w:val="24"/>
          <w:szCs w:val="24"/>
        </w:rPr>
        <w:t>Infraestrutura elétrica</w:t>
      </w:r>
      <w:r w:rsidRPr="007B73A7">
        <w:rPr>
          <w:rFonts w:ascii="Times New Roman" w:hAnsi="Times New Roman" w:cs="Times New Roman"/>
          <w:color w:val="000000" w:themeColor="text1"/>
          <w:sz w:val="24"/>
          <w:szCs w:val="24"/>
        </w:rPr>
        <w:t xml:space="preserve">: </w:t>
      </w:r>
      <w:r w:rsidR="007B73A7" w:rsidRPr="007B73A7">
        <w:rPr>
          <w:rFonts w:ascii="Times New Roman" w:hAnsi="Times New Roman" w:cs="Times New Roman"/>
          <w:color w:val="000000" w:themeColor="text1"/>
          <w:sz w:val="24"/>
          <w:szCs w:val="24"/>
        </w:rPr>
        <w:t xml:space="preserve">A disponibilização de energia elétrica para </w:t>
      </w:r>
      <w:r w:rsidR="006F153F">
        <w:rPr>
          <w:rFonts w:ascii="Times New Roman" w:hAnsi="Times New Roman" w:cs="Times New Roman"/>
          <w:color w:val="000000" w:themeColor="text1"/>
          <w:sz w:val="24"/>
          <w:szCs w:val="24"/>
        </w:rPr>
        <w:t>a prestação</w:t>
      </w:r>
      <w:r w:rsidR="007B73A7" w:rsidRPr="007B73A7">
        <w:rPr>
          <w:rFonts w:ascii="Times New Roman" w:hAnsi="Times New Roman" w:cs="Times New Roman"/>
          <w:color w:val="000000" w:themeColor="text1"/>
          <w:sz w:val="24"/>
          <w:szCs w:val="24"/>
        </w:rPr>
        <w:t xml:space="preserve"> dos serviços que ocorram nos prédios do PJMT, ficará por conta deste Poder. </w:t>
      </w:r>
      <w:r w:rsidR="006F153F">
        <w:rPr>
          <w:rFonts w:ascii="Times New Roman" w:hAnsi="Times New Roman" w:cs="Times New Roman"/>
          <w:color w:val="000000" w:themeColor="text1"/>
          <w:sz w:val="24"/>
          <w:szCs w:val="24"/>
        </w:rPr>
        <w:t>Em</w:t>
      </w:r>
      <w:r w:rsidR="007B73A7" w:rsidRPr="007B73A7">
        <w:rPr>
          <w:rFonts w:ascii="Times New Roman" w:hAnsi="Times New Roman" w:cs="Times New Roman"/>
          <w:color w:val="000000" w:themeColor="text1"/>
          <w:sz w:val="24"/>
          <w:szCs w:val="24"/>
        </w:rPr>
        <w:t xml:space="preserve"> áreas externas, será de responsabilidade da </w:t>
      </w:r>
      <w:r w:rsidR="007B73A7">
        <w:rPr>
          <w:rFonts w:ascii="Times New Roman" w:hAnsi="Times New Roman" w:cs="Times New Roman"/>
          <w:color w:val="000000" w:themeColor="text1"/>
          <w:sz w:val="24"/>
          <w:szCs w:val="24"/>
        </w:rPr>
        <w:t>CONTRATADA.</w:t>
      </w:r>
    </w:p>
    <w:p w14:paraId="021A217A" w14:textId="28FC2746" w:rsidR="005D5555" w:rsidRPr="005D5555" w:rsidRDefault="00CB5E0F" w:rsidP="00702F32">
      <w:pPr>
        <w:spacing w:line="360" w:lineRule="auto"/>
        <w:ind w:firstLine="567"/>
        <w:jc w:val="both"/>
        <w:rPr>
          <w:rFonts w:ascii="Times New Roman" w:hAnsi="Times New Roman" w:cs="Times New Roman"/>
          <w:b/>
          <w:color w:val="000000" w:themeColor="text1"/>
          <w:sz w:val="24"/>
          <w:szCs w:val="24"/>
        </w:rPr>
      </w:pPr>
      <w:r w:rsidRPr="005D5555">
        <w:rPr>
          <w:rFonts w:ascii="Times New Roman" w:hAnsi="Times New Roman" w:cs="Times New Roman"/>
          <w:b/>
          <w:color w:val="000000" w:themeColor="text1"/>
          <w:sz w:val="24"/>
          <w:szCs w:val="24"/>
        </w:rPr>
        <w:t xml:space="preserve">Logística de execução: </w:t>
      </w:r>
      <w:r w:rsidR="005D5555" w:rsidRPr="005D5555">
        <w:rPr>
          <w:rFonts w:ascii="Times New Roman" w:hAnsi="Times New Roman" w:cs="Times New Roman"/>
          <w:color w:val="000000" w:themeColor="text1"/>
          <w:sz w:val="24"/>
          <w:szCs w:val="24"/>
        </w:rPr>
        <w:t xml:space="preserve">O conjunto de equipamentos e configurações que compreendem o </w:t>
      </w:r>
      <w:r w:rsidR="005D5555" w:rsidRPr="00B64CD3">
        <w:rPr>
          <w:rFonts w:ascii="Times New Roman" w:hAnsi="Times New Roman" w:cs="Times New Roman"/>
          <w:sz w:val="24"/>
          <w:szCs w:val="24"/>
        </w:rPr>
        <w:t xml:space="preserve">Link </w:t>
      </w:r>
      <w:r w:rsidR="006F153F" w:rsidRPr="00B64CD3">
        <w:rPr>
          <w:rFonts w:ascii="Times New Roman" w:hAnsi="Times New Roman" w:cs="Times New Roman"/>
          <w:sz w:val="24"/>
          <w:szCs w:val="24"/>
        </w:rPr>
        <w:t xml:space="preserve">Secundário de </w:t>
      </w:r>
      <w:r w:rsidR="006F153F">
        <w:rPr>
          <w:rFonts w:ascii="Times New Roman" w:hAnsi="Times New Roman" w:cs="Times New Roman"/>
          <w:color w:val="000000" w:themeColor="text1"/>
          <w:sz w:val="24"/>
          <w:szCs w:val="24"/>
        </w:rPr>
        <w:t>Internet</w:t>
      </w:r>
      <w:r w:rsidR="005D5555" w:rsidRPr="005D5555">
        <w:rPr>
          <w:rFonts w:ascii="Times New Roman" w:hAnsi="Times New Roman" w:cs="Times New Roman"/>
          <w:color w:val="000000" w:themeColor="text1"/>
          <w:sz w:val="24"/>
          <w:szCs w:val="24"/>
        </w:rPr>
        <w:t xml:space="preserve"> deverão ser entregues e instalados no Data Center do PJMT </w:t>
      </w:r>
      <w:r w:rsidR="00A96BCC">
        <w:rPr>
          <w:rFonts w:ascii="Times New Roman" w:hAnsi="Times New Roman" w:cs="Times New Roman"/>
          <w:color w:val="000000" w:themeColor="text1"/>
          <w:sz w:val="24"/>
          <w:szCs w:val="24"/>
        </w:rPr>
        <w:t xml:space="preserve">com sua ativação em, </w:t>
      </w:r>
      <w:r w:rsidR="005D5555" w:rsidRPr="005D5555">
        <w:rPr>
          <w:rFonts w:ascii="Times New Roman" w:hAnsi="Times New Roman" w:cs="Times New Roman"/>
          <w:color w:val="000000" w:themeColor="text1"/>
          <w:sz w:val="24"/>
          <w:szCs w:val="24"/>
        </w:rPr>
        <w:t>no máximo</w:t>
      </w:r>
      <w:r w:rsidR="006F153F">
        <w:rPr>
          <w:rFonts w:ascii="Times New Roman" w:hAnsi="Times New Roman" w:cs="Times New Roman"/>
          <w:color w:val="000000" w:themeColor="text1"/>
          <w:sz w:val="24"/>
          <w:szCs w:val="24"/>
        </w:rPr>
        <w:t>,</w:t>
      </w:r>
      <w:r w:rsidR="005D5555" w:rsidRPr="005D5555">
        <w:rPr>
          <w:rFonts w:ascii="Times New Roman" w:hAnsi="Times New Roman" w:cs="Times New Roman"/>
          <w:color w:val="000000" w:themeColor="text1"/>
          <w:sz w:val="24"/>
          <w:szCs w:val="24"/>
        </w:rPr>
        <w:t xml:space="preserve"> </w:t>
      </w:r>
      <w:r w:rsidR="004978BE">
        <w:rPr>
          <w:rFonts w:ascii="Times New Roman" w:hAnsi="Times New Roman" w:cs="Times New Roman"/>
          <w:color w:val="000000" w:themeColor="text1"/>
          <w:sz w:val="24"/>
          <w:szCs w:val="24"/>
        </w:rPr>
        <w:t>4</w:t>
      </w:r>
      <w:r w:rsidR="005D5555" w:rsidRPr="005D5555">
        <w:rPr>
          <w:rFonts w:ascii="Times New Roman" w:hAnsi="Times New Roman" w:cs="Times New Roman"/>
          <w:color w:val="000000" w:themeColor="text1"/>
          <w:sz w:val="24"/>
          <w:szCs w:val="24"/>
        </w:rPr>
        <w:t>0</w:t>
      </w:r>
      <w:r w:rsidR="004978BE">
        <w:rPr>
          <w:rFonts w:ascii="Times New Roman" w:hAnsi="Times New Roman" w:cs="Times New Roman"/>
          <w:color w:val="000000" w:themeColor="text1"/>
          <w:sz w:val="24"/>
          <w:szCs w:val="24"/>
        </w:rPr>
        <w:t xml:space="preserve"> (quarenta)</w:t>
      </w:r>
      <w:r w:rsidR="005D5555" w:rsidRPr="005D5555">
        <w:rPr>
          <w:rFonts w:ascii="Times New Roman" w:hAnsi="Times New Roman" w:cs="Times New Roman"/>
          <w:color w:val="000000" w:themeColor="text1"/>
          <w:sz w:val="24"/>
          <w:szCs w:val="24"/>
        </w:rPr>
        <w:t xml:space="preserve"> dias </w:t>
      </w:r>
      <w:r w:rsidR="001D50D0">
        <w:rPr>
          <w:rFonts w:ascii="Times New Roman" w:hAnsi="Times New Roman" w:cs="Times New Roman"/>
          <w:color w:val="000000" w:themeColor="text1"/>
          <w:sz w:val="24"/>
          <w:szCs w:val="24"/>
        </w:rPr>
        <w:t>corridos</w:t>
      </w:r>
      <w:r w:rsidR="005D5555" w:rsidRPr="005D5555">
        <w:rPr>
          <w:rFonts w:ascii="Times New Roman" w:hAnsi="Times New Roman" w:cs="Times New Roman"/>
          <w:color w:val="000000" w:themeColor="text1"/>
          <w:sz w:val="24"/>
          <w:szCs w:val="24"/>
        </w:rPr>
        <w:t xml:space="preserve"> a contar da assinatura do contrato;</w:t>
      </w:r>
      <w:r w:rsidR="006F153F" w:rsidRPr="006F153F">
        <w:rPr>
          <w:rFonts w:ascii="Times New Roman" w:hAnsi="Times New Roman" w:cs="Times New Roman"/>
          <w:color w:val="FF0000"/>
          <w:sz w:val="24"/>
          <w:szCs w:val="24"/>
        </w:rPr>
        <w:t xml:space="preserve"> </w:t>
      </w:r>
    </w:p>
    <w:p w14:paraId="51D764CF" w14:textId="6F64FDB0" w:rsidR="00CB5E0F" w:rsidRPr="00FD5650" w:rsidRDefault="00CA72AC" w:rsidP="00702F32">
      <w:pPr>
        <w:spacing w:line="360" w:lineRule="auto"/>
        <w:ind w:firstLine="567"/>
        <w:jc w:val="both"/>
        <w:rPr>
          <w:rFonts w:ascii="Times New Roman" w:hAnsi="Times New Roman" w:cs="Times New Roman"/>
          <w:b/>
          <w:color w:val="000000" w:themeColor="text1"/>
          <w:sz w:val="24"/>
          <w:szCs w:val="24"/>
        </w:rPr>
      </w:pPr>
      <w:r w:rsidRPr="00FD5650">
        <w:rPr>
          <w:rFonts w:ascii="Times New Roman" w:hAnsi="Times New Roman" w:cs="Times New Roman"/>
          <w:b/>
          <w:color w:val="000000" w:themeColor="text1"/>
          <w:sz w:val="24"/>
          <w:szCs w:val="24"/>
        </w:rPr>
        <w:t xml:space="preserve">Espaço físico e mobiliário: </w:t>
      </w:r>
      <w:r w:rsidRPr="00FD5650">
        <w:rPr>
          <w:rFonts w:ascii="Times New Roman" w:hAnsi="Times New Roman" w:cs="Times New Roman"/>
          <w:color w:val="000000" w:themeColor="text1"/>
          <w:sz w:val="24"/>
          <w:szCs w:val="24"/>
        </w:rPr>
        <w:t>Não há o que se adequar no espaço físico ou mobiliário, visto se tratar de serviço já prestado neste Egrégio Tribunal. Contudo, caso haja</w:t>
      </w:r>
      <w:r w:rsidR="000C6533" w:rsidRPr="00FD5650">
        <w:rPr>
          <w:rFonts w:ascii="Times New Roman" w:hAnsi="Times New Roman" w:cs="Times New Roman"/>
          <w:color w:val="000000" w:themeColor="text1"/>
          <w:sz w:val="24"/>
          <w:szCs w:val="24"/>
        </w:rPr>
        <w:t xml:space="preserve"> necessidade de alguma adequação, será de responsabilidade da CONTRATADA.</w:t>
      </w:r>
    </w:p>
    <w:p w14:paraId="4F432D91" w14:textId="77777777" w:rsidR="00CB5E0F" w:rsidRPr="000C6533" w:rsidRDefault="00CB5E0F" w:rsidP="00702F32">
      <w:pPr>
        <w:spacing w:line="360" w:lineRule="auto"/>
        <w:ind w:firstLine="567"/>
        <w:jc w:val="both"/>
        <w:rPr>
          <w:rFonts w:ascii="Times New Roman" w:hAnsi="Times New Roman" w:cs="Times New Roman"/>
          <w:color w:val="000000" w:themeColor="text1"/>
          <w:sz w:val="24"/>
          <w:szCs w:val="24"/>
        </w:rPr>
      </w:pPr>
      <w:r w:rsidRPr="000C6533">
        <w:rPr>
          <w:rFonts w:ascii="Times New Roman" w:hAnsi="Times New Roman" w:cs="Times New Roman"/>
          <w:b/>
          <w:color w:val="000000" w:themeColor="text1"/>
          <w:sz w:val="24"/>
          <w:szCs w:val="24"/>
        </w:rPr>
        <w:t>Impacto Ambiental</w:t>
      </w:r>
      <w:r w:rsidRPr="000C6533">
        <w:rPr>
          <w:rFonts w:ascii="Times New Roman" w:hAnsi="Times New Roman" w:cs="Times New Roman"/>
          <w:color w:val="000000" w:themeColor="text1"/>
          <w:sz w:val="24"/>
          <w:szCs w:val="24"/>
        </w:rPr>
        <w:t>: Não haverá impacto ambiental na implantação da solução objeto deste Estudo Preliminar.</w:t>
      </w:r>
    </w:p>
    <w:p w14:paraId="0187236D" w14:textId="2DB0902C" w:rsidR="0012387B" w:rsidRPr="006A6AE5" w:rsidRDefault="0012387B" w:rsidP="000771B7">
      <w:pPr>
        <w:pStyle w:val="Ttulo2"/>
        <w:spacing w:after="120" w:line="360" w:lineRule="auto"/>
        <w:ind w:left="578" w:hanging="578"/>
        <w:rPr>
          <w:rFonts w:ascii="Times New Roman" w:hAnsi="Times New Roman" w:cs="Times New Roman"/>
          <w:sz w:val="24"/>
          <w:szCs w:val="24"/>
        </w:rPr>
      </w:pPr>
      <w:bookmarkStart w:id="59" w:name="_Toc23948109"/>
      <w:bookmarkStart w:id="60" w:name="_Toc34232321"/>
      <w:r w:rsidRPr="006A6AE5">
        <w:rPr>
          <w:rFonts w:ascii="Times New Roman" w:hAnsi="Times New Roman" w:cs="Times New Roman"/>
          <w:sz w:val="24"/>
          <w:szCs w:val="24"/>
        </w:rPr>
        <w:t>Orçamento Estimado (Art. 14, II, g)</w:t>
      </w:r>
      <w:bookmarkEnd w:id="59"/>
      <w:bookmarkEnd w:id="60"/>
    </w:p>
    <w:p w14:paraId="369622A9" w14:textId="5FE47A25" w:rsidR="00CB5E0F" w:rsidRPr="00CB5E0F" w:rsidRDefault="005545DB" w:rsidP="000771B7">
      <w:pPr>
        <w:spacing w:line="360" w:lineRule="auto"/>
        <w:ind w:firstLine="567"/>
        <w:jc w:val="both"/>
        <w:rPr>
          <w:rFonts w:ascii="Times New Roman" w:hAnsi="Times New Roman" w:cs="Times New Roman"/>
          <w:sz w:val="24"/>
          <w:szCs w:val="24"/>
        </w:rPr>
      </w:pPr>
      <w:r w:rsidRPr="00E83C11">
        <w:rPr>
          <w:rFonts w:ascii="Times New Roman" w:hAnsi="Times New Roman" w:cs="Times New Roman"/>
          <w:sz w:val="24"/>
          <w:szCs w:val="24"/>
        </w:rPr>
        <w:t xml:space="preserve"> O orçamento estimado para a contratação desta solução pelo prazo de 20 (vinte) meses é de </w:t>
      </w:r>
      <w:r w:rsidRPr="005D3027">
        <w:rPr>
          <w:rFonts w:ascii="Times New Roman" w:hAnsi="Times New Roman" w:cs="Times New Roman"/>
          <w:sz w:val="24"/>
          <w:szCs w:val="24"/>
        </w:rPr>
        <w:t xml:space="preserve">R$ </w:t>
      </w:r>
      <w:r w:rsidR="005D3027" w:rsidRPr="005D3027">
        <w:rPr>
          <w:rFonts w:ascii="Times New Roman" w:hAnsi="Times New Roman" w:cs="Times New Roman"/>
          <w:sz w:val="24"/>
          <w:szCs w:val="24"/>
        </w:rPr>
        <w:t>690</w:t>
      </w:r>
      <w:r w:rsidR="005D3027">
        <w:rPr>
          <w:rFonts w:ascii="Times New Roman" w:hAnsi="Times New Roman" w:cs="Times New Roman"/>
          <w:sz w:val="24"/>
          <w:szCs w:val="24"/>
        </w:rPr>
        <w:t xml:space="preserve">.000,00 (seiscentos e noventa mil reais). </w:t>
      </w:r>
    </w:p>
    <w:p w14:paraId="0187236F" w14:textId="77777777" w:rsidR="00C95418" w:rsidRPr="009F7E0A" w:rsidRDefault="00C95418" w:rsidP="000771B7">
      <w:pPr>
        <w:pStyle w:val="Ttulo1"/>
        <w:spacing w:line="360" w:lineRule="auto"/>
        <w:rPr>
          <w:rFonts w:ascii="Times New Roman" w:hAnsi="Times New Roman" w:cs="Times New Roman"/>
        </w:rPr>
      </w:pPr>
      <w:bookmarkStart w:id="61" w:name="_Toc333336018"/>
      <w:bookmarkStart w:id="62" w:name="_Toc23948110"/>
      <w:bookmarkStart w:id="63" w:name="_Toc34232322"/>
      <w:r w:rsidRPr="009F7E0A">
        <w:rPr>
          <w:rFonts w:ascii="Times New Roman" w:hAnsi="Times New Roman" w:cs="Times New Roman"/>
        </w:rPr>
        <w:lastRenderedPageBreak/>
        <w:t>S</w:t>
      </w:r>
      <w:r w:rsidR="005E7D21" w:rsidRPr="009F7E0A">
        <w:rPr>
          <w:rFonts w:ascii="Times New Roman" w:hAnsi="Times New Roman" w:cs="Times New Roman"/>
        </w:rPr>
        <w:t>USTENTAÇÃO DO CONTRATO</w:t>
      </w:r>
      <w:bookmarkEnd w:id="61"/>
      <w:r w:rsidRPr="009F7E0A">
        <w:rPr>
          <w:rFonts w:ascii="Times New Roman" w:hAnsi="Times New Roman" w:cs="Times New Roman"/>
        </w:rPr>
        <w:t xml:space="preserve"> </w:t>
      </w:r>
      <w:r w:rsidR="0043336D" w:rsidRPr="009F7E0A">
        <w:rPr>
          <w:rFonts w:ascii="Times New Roman" w:hAnsi="Times New Roman" w:cs="Times New Roman"/>
        </w:rPr>
        <w:t>(Art.</w:t>
      </w:r>
      <w:r w:rsidR="009256BE" w:rsidRPr="009F7E0A">
        <w:rPr>
          <w:rFonts w:ascii="Times New Roman" w:hAnsi="Times New Roman" w:cs="Times New Roman"/>
        </w:rPr>
        <w:t xml:space="preserve"> </w:t>
      </w:r>
      <w:r w:rsidR="0043336D" w:rsidRPr="009F7E0A">
        <w:rPr>
          <w:rFonts w:ascii="Times New Roman" w:hAnsi="Times New Roman" w:cs="Times New Roman"/>
        </w:rPr>
        <w:t>15)</w:t>
      </w:r>
      <w:bookmarkEnd w:id="62"/>
      <w:bookmarkEnd w:id="63"/>
    </w:p>
    <w:p w14:paraId="01872376" w14:textId="77777777" w:rsidR="00C95418" w:rsidRPr="006A6AE5" w:rsidRDefault="00C95418" w:rsidP="000771B7">
      <w:pPr>
        <w:pStyle w:val="Ttulo2"/>
        <w:spacing w:after="120" w:line="360" w:lineRule="auto"/>
        <w:ind w:left="578" w:hanging="578"/>
        <w:rPr>
          <w:rFonts w:ascii="Times New Roman" w:hAnsi="Times New Roman" w:cs="Times New Roman"/>
        </w:rPr>
      </w:pPr>
      <w:bookmarkStart w:id="64" w:name="_Toc333336019"/>
      <w:bookmarkStart w:id="65" w:name="_Toc23948112"/>
      <w:bookmarkStart w:id="66" w:name="_Toc34232323"/>
      <w:r w:rsidRPr="006A6AE5">
        <w:rPr>
          <w:rFonts w:ascii="Times New Roman" w:hAnsi="Times New Roman" w:cs="Times New Roman"/>
        </w:rPr>
        <w:t>Recursos Materiais e Humanos</w:t>
      </w:r>
      <w:bookmarkEnd w:id="64"/>
      <w:r w:rsidR="00EF7B3E" w:rsidRPr="006A6AE5">
        <w:rPr>
          <w:rFonts w:ascii="Times New Roman" w:hAnsi="Times New Roman" w:cs="Times New Roman"/>
        </w:rPr>
        <w:t xml:space="preserve"> (Art. 15, I)</w:t>
      </w:r>
      <w:bookmarkEnd w:id="65"/>
      <w:bookmarkEnd w:id="66"/>
    </w:p>
    <w:p w14:paraId="01872377" w14:textId="629A530A" w:rsidR="009126E3" w:rsidRDefault="009126E3" w:rsidP="00F50C3D">
      <w:pPr>
        <w:pStyle w:val="Primeirorecuodecorpodetexto"/>
        <w:spacing w:after="120" w:line="360" w:lineRule="auto"/>
        <w:ind w:firstLine="567"/>
        <w:rPr>
          <w:rFonts w:ascii="Times New Roman" w:hAnsi="Times New Roman" w:cs="Times New Roman"/>
          <w:sz w:val="24"/>
          <w:szCs w:val="24"/>
        </w:rPr>
      </w:pPr>
      <w:r w:rsidRPr="009126E3">
        <w:rPr>
          <w:rFonts w:ascii="Times New Roman" w:hAnsi="Times New Roman" w:cs="Times New Roman"/>
          <w:b/>
          <w:sz w:val="24"/>
          <w:szCs w:val="24"/>
        </w:rPr>
        <w:t>Recursos materiais:</w:t>
      </w:r>
      <w:r>
        <w:rPr>
          <w:rFonts w:ascii="Times New Roman" w:hAnsi="Times New Roman" w:cs="Times New Roman"/>
          <w:sz w:val="24"/>
          <w:szCs w:val="24"/>
        </w:rPr>
        <w:t xml:space="preserve"> </w:t>
      </w:r>
      <w:r w:rsidRPr="009F7E0A">
        <w:rPr>
          <w:rFonts w:ascii="Times New Roman" w:hAnsi="Times New Roman" w:cs="Times New Roman"/>
          <w:sz w:val="24"/>
          <w:szCs w:val="24"/>
        </w:rPr>
        <w:t xml:space="preserve">Todos os recursos materiais necessários para a </w:t>
      </w:r>
      <w:r w:rsidR="00E95868">
        <w:rPr>
          <w:rFonts w:ascii="Times New Roman" w:hAnsi="Times New Roman" w:cs="Times New Roman"/>
          <w:sz w:val="24"/>
          <w:szCs w:val="24"/>
        </w:rPr>
        <w:t>pre</w:t>
      </w:r>
      <w:r w:rsidR="005545DB">
        <w:rPr>
          <w:rFonts w:ascii="Times New Roman" w:hAnsi="Times New Roman" w:cs="Times New Roman"/>
          <w:sz w:val="24"/>
          <w:szCs w:val="24"/>
        </w:rPr>
        <w:t>stação dos serviços alvo deste E</w:t>
      </w:r>
      <w:r w:rsidR="00E95868">
        <w:rPr>
          <w:rFonts w:ascii="Times New Roman" w:hAnsi="Times New Roman" w:cs="Times New Roman"/>
          <w:sz w:val="24"/>
          <w:szCs w:val="24"/>
        </w:rPr>
        <w:t>studo</w:t>
      </w:r>
      <w:r w:rsidR="00D81095" w:rsidRPr="00D81095">
        <w:rPr>
          <w:rFonts w:ascii="Times New Roman" w:hAnsi="Times New Roman" w:cs="Times New Roman"/>
          <w:sz w:val="24"/>
          <w:szCs w:val="24"/>
        </w:rPr>
        <w:t xml:space="preserve"> </w:t>
      </w:r>
      <w:r w:rsidR="00437B23" w:rsidRPr="000B39C5">
        <w:rPr>
          <w:rFonts w:ascii="Times New Roman" w:hAnsi="Times New Roman" w:cs="Times New Roman"/>
          <w:sz w:val="24"/>
          <w:szCs w:val="24"/>
        </w:rPr>
        <w:t>deverão</w:t>
      </w:r>
      <w:r w:rsidR="00437B23" w:rsidRPr="00D81095">
        <w:rPr>
          <w:rFonts w:ascii="Times New Roman" w:hAnsi="Times New Roman" w:cs="Times New Roman"/>
          <w:sz w:val="24"/>
          <w:szCs w:val="24"/>
        </w:rPr>
        <w:t xml:space="preserve"> </w:t>
      </w:r>
      <w:r w:rsidRPr="009F7E0A">
        <w:rPr>
          <w:rFonts w:ascii="Times New Roman" w:hAnsi="Times New Roman" w:cs="Times New Roman"/>
          <w:sz w:val="24"/>
          <w:szCs w:val="24"/>
        </w:rPr>
        <w:t xml:space="preserve">ser fornecidos pela empresa, sendo que </w:t>
      </w:r>
      <w:r w:rsidR="005A2ACF">
        <w:rPr>
          <w:rFonts w:ascii="Times New Roman" w:hAnsi="Times New Roman" w:cs="Times New Roman"/>
          <w:sz w:val="24"/>
          <w:szCs w:val="24"/>
        </w:rPr>
        <w:t>deverão</w:t>
      </w:r>
      <w:r w:rsidRPr="009F7E0A">
        <w:rPr>
          <w:rFonts w:ascii="Times New Roman" w:hAnsi="Times New Roman" w:cs="Times New Roman"/>
          <w:sz w:val="24"/>
          <w:szCs w:val="24"/>
        </w:rPr>
        <w:t xml:space="preserve"> ser </w:t>
      </w:r>
      <w:r w:rsidR="002B193D">
        <w:rPr>
          <w:rFonts w:ascii="Times New Roman" w:hAnsi="Times New Roman" w:cs="Times New Roman"/>
          <w:sz w:val="24"/>
          <w:szCs w:val="24"/>
        </w:rPr>
        <w:t>implementadas</w:t>
      </w:r>
      <w:r w:rsidRPr="009F7E0A">
        <w:rPr>
          <w:rFonts w:ascii="Times New Roman" w:hAnsi="Times New Roman" w:cs="Times New Roman"/>
          <w:sz w:val="24"/>
          <w:szCs w:val="24"/>
        </w:rPr>
        <w:t>, sem necessidade de aquisição de nenhum</w:t>
      </w:r>
      <w:r w:rsidR="004278EF">
        <w:rPr>
          <w:rFonts w:ascii="Times New Roman" w:hAnsi="Times New Roman" w:cs="Times New Roman"/>
          <w:sz w:val="24"/>
          <w:szCs w:val="24"/>
        </w:rPr>
        <w:t xml:space="preserve"> objeto</w:t>
      </w:r>
      <w:r>
        <w:rPr>
          <w:rFonts w:ascii="Times New Roman" w:hAnsi="Times New Roman" w:cs="Times New Roman"/>
          <w:sz w:val="24"/>
          <w:szCs w:val="24"/>
        </w:rPr>
        <w:t xml:space="preserve"> ou suprimento adicional por parte deste PJMT.</w:t>
      </w:r>
      <w:r w:rsidR="00EB2606">
        <w:rPr>
          <w:rFonts w:ascii="Times New Roman" w:hAnsi="Times New Roman" w:cs="Times New Roman"/>
          <w:sz w:val="24"/>
          <w:szCs w:val="24"/>
        </w:rPr>
        <w:t xml:space="preserve"> </w:t>
      </w:r>
    </w:p>
    <w:p w14:paraId="322E61A1" w14:textId="113D5B0A" w:rsidR="00CB5E0F" w:rsidRDefault="00CB5E0F" w:rsidP="00F50C3D">
      <w:pPr>
        <w:spacing w:line="360" w:lineRule="auto"/>
        <w:ind w:firstLine="567"/>
        <w:jc w:val="both"/>
        <w:rPr>
          <w:rFonts w:ascii="Times New Roman" w:hAnsi="Times New Roman" w:cs="Times New Roman"/>
          <w:bCs/>
          <w:color w:val="000000" w:themeColor="text1"/>
          <w:sz w:val="24"/>
          <w:szCs w:val="24"/>
        </w:rPr>
      </w:pPr>
      <w:r w:rsidRPr="00CB5E0F">
        <w:rPr>
          <w:rFonts w:ascii="Times New Roman" w:hAnsi="Times New Roman" w:cs="Times New Roman"/>
          <w:b/>
          <w:bCs/>
          <w:color w:val="000000" w:themeColor="text1"/>
          <w:sz w:val="24"/>
          <w:szCs w:val="24"/>
        </w:rPr>
        <w:t>Recursos humanos:</w:t>
      </w:r>
      <w:r w:rsidRPr="00CB5E0F">
        <w:rPr>
          <w:rFonts w:ascii="Times New Roman" w:hAnsi="Times New Roman" w:cs="Times New Roman"/>
          <w:bCs/>
          <w:color w:val="000000" w:themeColor="text1"/>
          <w:sz w:val="24"/>
          <w:szCs w:val="24"/>
        </w:rPr>
        <w:t xml:space="preserve"> A execução de </w:t>
      </w:r>
      <w:r w:rsidRPr="00B64CD3">
        <w:rPr>
          <w:rFonts w:ascii="Times New Roman" w:hAnsi="Times New Roman" w:cs="Times New Roman"/>
          <w:bCs/>
          <w:sz w:val="24"/>
          <w:szCs w:val="24"/>
        </w:rPr>
        <w:t xml:space="preserve">implantação, </w:t>
      </w:r>
      <w:r w:rsidR="005545DB" w:rsidRPr="00B64CD3">
        <w:rPr>
          <w:rFonts w:ascii="Times New Roman" w:hAnsi="Times New Roman" w:cs="Times New Roman"/>
          <w:bCs/>
          <w:sz w:val="24"/>
          <w:szCs w:val="24"/>
        </w:rPr>
        <w:t xml:space="preserve">configuração, </w:t>
      </w:r>
      <w:r w:rsidR="00E95868" w:rsidRPr="00B64CD3">
        <w:rPr>
          <w:rFonts w:ascii="Times New Roman" w:hAnsi="Times New Roman" w:cs="Times New Roman"/>
          <w:bCs/>
          <w:sz w:val="24"/>
          <w:szCs w:val="24"/>
        </w:rPr>
        <w:t>suporte</w:t>
      </w:r>
      <w:r w:rsidR="005545DB">
        <w:rPr>
          <w:rFonts w:ascii="Times New Roman" w:hAnsi="Times New Roman" w:cs="Times New Roman"/>
          <w:bCs/>
          <w:color w:val="000000" w:themeColor="text1"/>
          <w:sz w:val="24"/>
          <w:szCs w:val="24"/>
        </w:rPr>
        <w:t xml:space="preserve">, manutenção e demais serviços a serem prestados pela Contratada presume, além do </w:t>
      </w:r>
      <w:r w:rsidRPr="00CB5E0F">
        <w:rPr>
          <w:rFonts w:ascii="Times New Roman" w:hAnsi="Times New Roman" w:cs="Times New Roman"/>
          <w:bCs/>
          <w:color w:val="000000" w:themeColor="text1"/>
          <w:sz w:val="24"/>
          <w:szCs w:val="24"/>
        </w:rPr>
        <w:t>acompanhamento de sua conformidade legal pelo Fiscal Técnico do Contrato,</w:t>
      </w:r>
      <w:r w:rsidR="00E95868">
        <w:rPr>
          <w:rFonts w:ascii="Times New Roman" w:hAnsi="Times New Roman" w:cs="Times New Roman"/>
          <w:bCs/>
          <w:color w:val="000000" w:themeColor="text1"/>
          <w:sz w:val="24"/>
          <w:szCs w:val="24"/>
        </w:rPr>
        <w:t xml:space="preserve"> </w:t>
      </w:r>
      <w:r w:rsidR="00E95868" w:rsidRPr="00CB5E0F">
        <w:rPr>
          <w:rFonts w:ascii="Times New Roman" w:hAnsi="Times New Roman" w:cs="Times New Roman"/>
          <w:bCs/>
          <w:color w:val="000000" w:themeColor="text1"/>
          <w:sz w:val="24"/>
          <w:szCs w:val="24"/>
        </w:rPr>
        <w:t>também</w:t>
      </w:r>
      <w:r w:rsidRPr="00CB5E0F">
        <w:rPr>
          <w:rFonts w:ascii="Times New Roman" w:hAnsi="Times New Roman" w:cs="Times New Roman"/>
          <w:bCs/>
          <w:color w:val="000000" w:themeColor="text1"/>
          <w:sz w:val="24"/>
          <w:szCs w:val="24"/>
        </w:rPr>
        <w:t xml:space="preserve"> dos demais profissionais </w:t>
      </w:r>
      <w:r w:rsidR="005545DB">
        <w:rPr>
          <w:rFonts w:ascii="Times New Roman" w:hAnsi="Times New Roman" w:cs="Times New Roman"/>
          <w:bCs/>
          <w:color w:val="000000" w:themeColor="text1"/>
          <w:sz w:val="24"/>
          <w:szCs w:val="24"/>
        </w:rPr>
        <w:t>do Departamento</w:t>
      </w:r>
      <w:r w:rsidRPr="00CB5E0F">
        <w:rPr>
          <w:rFonts w:ascii="Times New Roman" w:hAnsi="Times New Roman" w:cs="Times New Roman"/>
          <w:bCs/>
          <w:color w:val="000000" w:themeColor="text1"/>
          <w:sz w:val="24"/>
          <w:szCs w:val="24"/>
        </w:rPr>
        <w:t xml:space="preserve"> de </w:t>
      </w:r>
      <w:r w:rsidRPr="00474AAD">
        <w:rPr>
          <w:rFonts w:ascii="Times New Roman" w:hAnsi="Times New Roman" w:cs="Times New Roman"/>
          <w:bCs/>
          <w:color w:val="000000" w:themeColor="text1"/>
          <w:sz w:val="24"/>
          <w:szCs w:val="24"/>
        </w:rPr>
        <w:t>Conectividade</w:t>
      </w:r>
      <w:r w:rsidR="00E6292D" w:rsidRPr="00474AAD">
        <w:rPr>
          <w:rFonts w:ascii="Times New Roman" w:hAnsi="Times New Roman" w:cs="Times New Roman"/>
          <w:bCs/>
          <w:color w:val="000000" w:themeColor="text1"/>
          <w:sz w:val="24"/>
          <w:szCs w:val="24"/>
        </w:rPr>
        <w:t xml:space="preserve"> da</w:t>
      </w:r>
      <w:r w:rsidRPr="00CB5E0F">
        <w:rPr>
          <w:rFonts w:ascii="Times New Roman" w:hAnsi="Times New Roman" w:cs="Times New Roman"/>
          <w:bCs/>
          <w:color w:val="000000" w:themeColor="text1"/>
          <w:sz w:val="24"/>
          <w:szCs w:val="24"/>
        </w:rPr>
        <w:t xml:space="preserve"> Coordenadoria de Tecnologia da Informação.</w:t>
      </w:r>
    </w:p>
    <w:p w14:paraId="7F6D1A6E" w14:textId="77777777" w:rsidR="005545DB" w:rsidRPr="006A6AE5" w:rsidRDefault="005545DB" w:rsidP="005545DB">
      <w:pPr>
        <w:pStyle w:val="Ttulo2"/>
        <w:spacing w:after="120" w:line="360" w:lineRule="auto"/>
        <w:ind w:left="578" w:hanging="578"/>
        <w:rPr>
          <w:rFonts w:ascii="Times New Roman" w:hAnsi="Times New Roman" w:cs="Times New Roman"/>
        </w:rPr>
      </w:pPr>
      <w:bookmarkStart w:id="67" w:name="_Toc23948111"/>
      <w:bookmarkStart w:id="68" w:name="_Toc34232324"/>
      <w:r w:rsidRPr="006A6AE5">
        <w:rPr>
          <w:rFonts w:ascii="Times New Roman" w:hAnsi="Times New Roman" w:cs="Times New Roman"/>
        </w:rPr>
        <w:t>Qualificação técnica dos Profissionais (Art. 18, §3º, III, a, 10)</w:t>
      </w:r>
      <w:bookmarkEnd w:id="67"/>
      <w:bookmarkEnd w:id="68"/>
    </w:p>
    <w:p w14:paraId="179BF030" w14:textId="17EF62D3" w:rsidR="005545DB" w:rsidRPr="00CB5E0F" w:rsidRDefault="005A34DA" w:rsidP="005545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a realização dos serviços constantes deste Estudo Preliminar, a licitante deverá possuir profissionais diretamente envolvidos na execução do objeto, especializados nos trabalhos descritos</w:t>
      </w:r>
      <w:r w:rsidR="005545DB">
        <w:rPr>
          <w:rFonts w:ascii="Times New Roman" w:hAnsi="Times New Roman" w:cs="Times New Roman"/>
          <w:sz w:val="24"/>
          <w:szCs w:val="24"/>
        </w:rPr>
        <w:t>.</w:t>
      </w:r>
    </w:p>
    <w:p w14:paraId="0187237A" w14:textId="77777777" w:rsidR="00C95418" w:rsidRPr="006A6AE5" w:rsidRDefault="006A5076" w:rsidP="000771B7">
      <w:pPr>
        <w:pStyle w:val="Ttulo2"/>
        <w:spacing w:after="120" w:line="360" w:lineRule="auto"/>
        <w:ind w:left="578" w:hanging="578"/>
        <w:rPr>
          <w:rFonts w:ascii="Times New Roman" w:hAnsi="Times New Roman" w:cs="Times New Roman"/>
        </w:rPr>
      </w:pPr>
      <w:bookmarkStart w:id="69" w:name="_Toc333336020"/>
      <w:bookmarkStart w:id="70" w:name="_Toc23948113"/>
      <w:bookmarkStart w:id="71" w:name="_Toc34232325"/>
      <w:r w:rsidRPr="006A6AE5">
        <w:rPr>
          <w:rFonts w:ascii="Times New Roman" w:hAnsi="Times New Roman" w:cs="Times New Roman"/>
        </w:rPr>
        <w:t>Descontinuidade</w:t>
      </w:r>
      <w:bookmarkEnd w:id="69"/>
      <w:r w:rsidR="00BA62A7" w:rsidRPr="006A6AE5">
        <w:rPr>
          <w:rFonts w:ascii="Times New Roman" w:hAnsi="Times New Roman" w:cs="Times New Roman"/>
        </w:rPr>
        <w:t xml:space="preserve"> do Fornecimento (Art. 15, II)</w:t>
      </w:r>
      <w:bookmarkEnd w:id="70"/>
      <w:bookmarkEnd w:id="71"/>
    </w:p>
    <w:p w14:paraId="5DD35B49" w14:textId="4118FB09" w:rsidR="00CB5E0F" w:rsidRPr="00CB5E0F" w:rsidRDefault="00CB5E0F" w:rsidP="00F50C3D">
      <w:pPr>
        <w:pStyle w:val="Primeirorecuodecorpodetexto"/>
        <w:spacing w:line="360" w:lineRule="auto"/>
        <w:ind w:firstLine="567"/>
        <w:rPr>
          <w:rFonts w:ascii="Times New Roman" w:hAnsi="Times New Roman" w:cs="Times New Roman"/>
          <w:color w:val="000000" w:themeColor="text1"/>
          <w:sz w:val="24"/>
          <w:szCs w:val="24"/>
        </w:rPr>
      </w:pPr>
      <w:r w:rsidRPr="00CB5E0F">
        <w:rPr>
          <w:rFonts w:ascii="Times New Roman" w:hAnsi="Times New Roman" w:cs="Times New Roman"/>
          <w:color w:val="000000" w:themeColor="text1"/>
          <w:sz w:val="24"/>
          <w:szCs w:val="24"/>
        </w:rPr>
        <w:t xml:space="preserve">Se, por qualquer eventualidade, a empresa </w:t>
      </w:r>
      <w:r w:rsidR="00AE0E10">
        <w:rPr>
          <w:rFonts w:ascii="Times New Roman" w:hAnsi="Times New Roman" w:cs="Times New Roman"/>
          <w:color w:val="000000" w:themeColor="text1"/>
          <w:sz w:val="24"/>
          <w:szCs w:val="24"/>
        </w:rPr>
        <w:t xml:space="preserve">não mais </w:t>
      </w:r>
      <w:r w:rsidRPr="00CB5E0F">
        <w:rPr>
          <w:rFonts w:ascii="Times New Roman" w:hAnsi="Times New Roman" w:cs="Times New Roman"/>
          <w:color w:val="000000" w:themeColor="text1"/>
          <w:sz w:val="24"/>
          <w:szCs w:val="24"/>
        </w:rPr>
        <w:t xml:space="preserve">fornecer o serviço contratado, será necessária </w:t>
      </w:r>
      <w:r w:rsidR="00AE0E10">
        <w:rPr>
          <w:rFonts w:ascii="Times New Roman" w:hAnsi="Times New Roman" w:cs="Times New Roman"/>
          <w:color w:val="000000" w:themeColor="text1"/>
          <w:sz w:val="24"/>
          <w:szCs w:val="24"/>
        </w:rPr>
        <w:t xml:space="preserve">aplicação de </w:t>
      </w:r>
      <w:r w:rsidR="00AE0E10" w:rsidRPr="00A96BCC">
        <w:rPr>
          <w:rFonts w:ascii="Times New Roman" w:hAnsi="Times New Roman" w:cs="Times New Roman"/>
          <w:color w:val="000000" w:themeColor="text1"/>
          <w:sz w:val="24"/>
          <w:szCs w:val="24"/>
        </w:rPr>
        <w:t xml:space="preserve">penalidades contratuais e elaboração de novo processo de </w:t>
      </w:r>
      <w:r w:rsidRPr="00A96BCC">
        <w:rPr>
          <w:rFonts w:ascii="Times New Roman" w:hAnsi="Times New Roman" w:cs="Times New Roman"/>
          <w:color w:val="000000" w:themeColor="text1"/>
          <w:sz w:val="24"/>
          <w:szCs w:val="24"/>
        </w:rPr>
        <w:t>contratação</w:t>
      </w:r>
      <w:r w:rsidR="00AE0E10" w:rsidRPr="00A96BCC">
        <w:rPr>
          <w:rFonts w:ascii="Times New Roman" w:hAnsi="Times New Roman" w:cs="Times New Roman"/>
          <w:color w:val="000000" w:themeColor="text1"/>
          <w:sz w:val="24"/>
          <w:szCs w:val="24"/>
        </w:rPr>
        <w:t xml:space="preserve">, </w:t>
      </w:r>
      <w:r w:rsidR="00D64D17" w:rsidRPr="00A96BCC">
        <w:rPr>
          <w:rFonts w:ascii="Times New Roman" w:hAnsi="Times New Roman" w:cs="Times New Roman"/>
          <w:color w:val="000000" w:themeColor="text1"/>
          <w:sz w:val="24"/>
          <w:szCs w:val="24"/>
        </w:rPr>
        <w:t xml:space="preserve">com fornecedor diverso, </w:t>
      </w:r>
      <w:r w:rsidR="00AE0E10" w:rsidRPr="00A96BCC">
        <w:rPr>
          <w:rFonts w:ascii="Times New Roman" w:hAnsi="Times New Roman" w:cs="Times New Roman"/>
          <w:sz w:val="24"/>
          <w:szCs w:val="24"/>
        </w:rPr>
        <w:t>vez que</w:t>
      </w:r>
      <w:r w:rsidR="004E778B" w:rsidRPr="00A96BCC">
        <w:rPr>
          <w:rFonts w:ascii="Times New Roman" w:hAnsi="Times New Roman" w:cs="Times New Roman"/>
          <w:sz w:val="24"/>
          <w:szCs w:val="24"/>
        </w:rPr>
        <w:t xml:space="preserve"> o objeto é serviço essencial para a disponibilidade dos serviços do PJMT.</w:t>
      </w:r>
      <w:r w:rsidR="00AE0E10" w:rsidRPr="004E778B">
        <w:rPr>
          <w:rFonts w:ascii="Times New Roman" w:hAnsi="Times New Roman" w:cs="Times New Roman"/>
          <w:sz w:val="24"/>
          <w:szCs w:val="24"/>
        </w:rPr>
        <w:t xml:space="preserve"> </w:t>
      </w:r>
    </w:p>
    <w:p w14:paraId="0187237D" w14:textId="77777777" w:rsidR="00C95418" w:rsidRPr="006A6AE5" w:rsidRDefault="00C95418" w:rsidP="000771B7">
      <w:pPr>
        <w:pStyle w:val="Ttulo2"/>
        <w:spacing w:after="120" w:line="360" w:lineRule="auto"/>
        <w:ind w:left="578" w:hanging="578"/>
        <w:rPr>
          <w:rFonts w:ascii="Times New Roman" w:hAnsi="Times New Roman" w:cs="Times New Roman"/>
        </w:rPr>
      </w:pPr>
      <w:bookmarkStart w:id="72" w:name="_Toc359341420"/>
      <w:bookmarkStart w:id="73" w:name="_Toc359341527"/>
      <w:bookmarkStart w:id="74" w:name="_Toc359946183"/>
      <w:bookmarkStart w:id="75" w:name="_Toc359946285"/>
      <w:bookmarkStart w:id="76" w:name="_Toc333336021"/>
      <w:bookmarkStart w:id="77" w:name="_Toc23948114"/>
      <w:bookmarkStart w:id="78" w:name="_Toc34232326"/>
      <w:bookmarkEnd w:id="72"/>
      <w:bookmarkEnd w:id="73"/>
      <w:bookmarkEnd w:id="74"/>
      <w:bookmarkEnd w:id="75"/>
      <w:r w:rsidRPr="006A6AE5">
        <w:rPr>
          <w:rFonts w:ascii="Times New Roman" w:hAnsi="Times New Roman" w:cs="Times New Roman"/>
        </w:rPr>
        <w:t>Transição Contratual</w:t>
      </w:r>
      <w:bookmarkEnd w:id="76"/>
      <w:r w:rsidR="0017382F" w:rsidRPr="006A6AE5">
        <w:rPr>
          <w:rFonts w:ascii="Times New Roman" w:hAnsi="Times New Roman" w:cs="Times New Roman"/>
        </w:rPr>
        <w:t xml:space="preserve"> (Art. 15, III, a, b, c, d, e)</w:t>
      </w:r>
      <w:bookmarkEnd w:id="77"/>
      <w:bookmarkEnd w:id="78"/>
    </w:p>
    <w:p w14:paraId="7B20A6A5" w14:textId="2C2AEC38" w:rsidR="009B56DA" w:rsidRPr="00131754" w:rsidRDefault="00D64D17" w:rsidP="001E669A">
      <w:pPr>
        <w:pStyle w:val="Primeirorecuodecorpodetexto"/>
        <w:spacing w:line="360" w:lineRule="auto"/>
        <w:ind w:firstLine="567"/>
        <w:rPr>
          <w:rFonts w:ascii="Times New Roman" w:hAnsi="Times New Roman" w:cs="Times New Roman"/>
          <w:color w:val="000000" w:themeColor="text1"/>
          <w:sz w:val="24"/>
          <w:szCs w:val="24"/>
        </w:rPr>
      </w:pPr>
      <w:r w:rsidRPr="00131754">
        <w:rPr>
          <w:rFonts w:ascii="Times New Roman" w:hAnsi="Times New Roman" w:cs="Times New Roman"/>
          <w:color w:val="000000" w:themeColor="text1"/>
          <w:sz w:val="24"/>
          <w:szCs w:val="24"/>
        </w:rPr>
        <w:t>Ao decorrer da vigência contratual de 20 (vinte) meses, os fiscais técnicos deverão realizar acompanhamento de mercado para definição se o modelo de contratação ora proposto</w:t>
      </w:r>
      <w:r w:rsidR="009B56DA" w:rsidRPr="00131754">
        <w:rPr>
          <w:rFonts w:ascii="Times New Roman" w:hAnsi="Times New Roman" w:cs="Times New Roman"/>
          <w:color w:val="000000" w:themeColor="text1"/>
          <w:sz w:val="24"/>
          <w:szCs w:val="24"/>
        </w:rPr>
        <w:t>, bem como os valores</w:t>
      </w:r>
      <w:r w:rsidRPr="00131754">
        <w:rPr>
          <w:rFonts w:ascii="Times New Roman" w:hAnsi="Times New Roman" w:cs="Times New Roman"/>
          <w:color w:val="000000" w:themeColor="text1"/>
          <w:sz w:val="24"/>
          <w:szCs w:val="24"/>
        </w:rPr>
        <w:t xml:space="preserve"> se mantém </w:t>
      </w:r>
      <w:r w:rsidR="009B56DA" w:rsidRPr="00131754">
        <w:rPr>
          <w:rFonts w:ascii="Times New Roman" w:hAnsi="Times New Roman" w:cs="Times New Roman"/>
          <w:color w:val="000000" w:themeColor="text1"/>
          <w:sz w:val="24"/>
          <w:szCs w:val="24"/>
        </w:rPr>
        <w:t xml:space="preserve">ou não </w:t>
      </w:r>
      <w:r w:rsidRPr="00131754">
        <w:rPr>
          <w:rFonts w:ascii="Times New Roman" w:hAnsi="Times New Roman" w:cs="Times New Roman"/>
          <w:color w:val="000000" w:themeColor="text1"/>
          <w:sz w:val="24"/>
          <w:szCs w:val="24"/>
        </w:rPr>
        <w:t xml:space="preserve">atualizado e adequado às necessidades do Poder Judiciário de Mato Grosso. </w:t>
      </w:r>
    </w:p>
    <w:p w14:paraId="23B083CB" w14:textId="092D0A59" w:rsidR="00CB5E0F" w:rsidRPr="00CB5E0F" w:rsidRDefault="00CB5E0F" w:rsidP="001E669A">
      <w:pPr>
        <w:pStyle w:val="Primeirorecuodecorpodetexto"/>
        <w:spacing w:line="360" w:lineRule="auto"/>
        <w:ind w:firstLine="567"/>
        <w:rPr>
          <w:rFonts w:ascii="Times New Roman" w:hAnsi="Times New Roman" w:cs="Times New Roman"/>
          <w:color w:val="000000" w:themeColor="text1"/>
          <w:sz w:val="24"/>
          <w:szCs w:val="24"/>
        </w:rPr>
      </w:pPr>
      <w:r w:rsidRPr="00CB5E0F">
        <w:rPr>
          <w:rFonts w:ascii="Times New Roman" w:hAnsi="Times New Roman" w:cs="Times New Roman"/>
          <w:color w:val="000000" w:themeColor="text1"/>
          <w:sz w:val="24"/>
          <w:szCs w:val="24"/>
        </w:rPr>
        <w:lastRenderedPageBreak/>
        <w:t xml:space="preserve">Na vigência do último ano </w:t>
      </w:r>
      <w:r w:rsidR="00226FB6">
        <w:rPr>
          <w:rFonts w:ascii="Times New Roman" w:hAnsi="Times New Roman" w:cs="Times New Roman"/>
          <w:color w:val="000000" w:themeColor="text1"/>
          <w:sz w:val="24"/>
          <w:szCs w:val="24"/>
        </w:rPr>
        <w:t>do contrato</w:t>
      </w:r>
      <w:r w:rsidRPr="00CB5E0F">
        <w:rPr>
          <w:rFonts w:ascii="Times New Roman" w:hAnsi="Times New Roman" w:cs="Times New Roman"/>
          <w:color w:val="000000" w:themeColor="text1"/>
          <w:sz w:val="24"/>
          <w:szCs w:val="24"/>
        </w:rPr>
        <w:t xml:space="preserve"> de 2</w:t>
      </w:r>
      <w:r w:rsidR="00226FB6">
        <w:rPr>
          <w:rFonts w:ascii="Times New Roman" w:hAnsi="Times New Roman" w:cs="Times New Roman"/>
          <w:color w:val="000000" w:themeColor="text1"/>
          <w:sz w:val="24"/>
          <w:szCs w:val="24"/>
        </w:rPr>
        <w:t>0</w:t>
      </w:r>
      <w:r w:rsidRPr="00CB5E0F">
        <w:rPr>
          <w:rFonts w:ascii="Times New Roman" w:hAnsi="Times New Roman" w:cs="Times New Roman"/>
          <w:color w:val="000000" w:themeColor="text1"/>
          <w:sz w:val="24"/>
          <w:szCs w:val="24"/>
        </w:rPr>
        <w:t xml:space="preserve"> (vinte) meses, este Poder </w:t>
      </w:r>
      <w:r w:rsidRPr="00226FB6">
        <w:rPr>
          <w:rFonts w:ascii="Times New Roman" w:hAnsi="Times New Roman" w:cs="Times New Roman"/>
          <w:color w:val="000000" w:themeColor="text1"/>
          <w:sz w:val="24"/>
          <w:szCs w:val="24"/>
        </w:rPr>
        <w:t xml:space="preserve">Judiciário deverá realizar novo projeto de </w:t>
      </w:r>
      <w:r w:rsidR="00485A38" w:rsidRPr="00226FB6">
        <w:rPr>
          <w:rFonts w:ascii="Times New Roman" w:hAnsi="Times New Roman" w:cs="Times New Roman"/>
          <w:color w:val="000000" w:themeColor="text1"/>
          <w:sz w:val="24"/>
          <w:szCs w:val="24"/>
        </w:rPr>
        <w:t>contratação</w:t>
      </w:r>
      <w:r w:rsidRPr="00226FB6">
        <w:rPr>
          <w:rFonts w:ascii="Times New Roman" w:hAnsi="Times New Roman" w:cs="Times New Roman"/>
          <w:color w:val="000000" w:themeColor="text1"/>
          <w:sz w:val="24"/>
          <w:szCs w:val="24"/>
        </w:rPr>
        <w:t xml:space="preserve"> que viabilize o</w:t>
      </w:r>
      <w:r w:rsidR="00DA6BAF" w:rsidRPr="00226FB6">
        <w:rPr>
          <w:rFonts w:ascii="Times New Roman" w:hAnsi="Times New Roman" w:cs="Times New Roman"/>
          <w:color w:val="000000" w:themeColor="text1"/>
          <w:sz w:val="24"/>
          <w:szCs w:val="24"/>
        </w:rPr>
        <w:t xml:space="preserve"> objeto deste Estudo Preliminar</w:t>
      </w:r>
      <w:r w:rsidRPr="00226FB6">
        <w:rPr>
          <w:rFonts w:ascii="Times New Roman" w:hAnsi="Times New Roman" w:cs="Times New Roman"/>
          <w:color w:val="000000"/>
          <w:sz w:val="24"/>
          <w:szCs w:val="24"/>
        </w:rPr>
        <w:t>.</w:t>
      </w:r>
      <w:r w:rsidRPr="00226FB6">
        <w:rPr>
          <w:rFonts w:ascii="Times New Roman" w:hAnsi="Times New Roman" w:cs="Times New Roman"/>
          <w:color w:val="000000" w:themeColor="text1"/>
          <w:sz w:val="24"/>
          <w:szCs w:val="24"/>
        </w:rPr>
        <w:t xml:space="preserve"> </w:t>
      </w:r>
    </w:p>
    <w:p w14:paraId="429B2705" w14:textId="370E80F3" w:rsidR="00CB5E0F" w:rsidRPr="00CB5E0F" w:rsidRDefault="00CB5E0F" w:rsidP="001E669A">
      <w:pPr>
        <w:pStyle w:val="Primeirorecuodecorpodetexto"/>
        <w:spacing w:line="360" w:lineRule="auto"/>
        <w:ind w:firstLine="567"/>
        <w:rPr>
          <w:rFonts w:ascii="Times New Roman" w:hAnsi="Times New Roman" w:cs="Times New Roman"/>
          <w:color w:val="000000" w:themeColor="text1"/>
          <w:sz w:val="24"/>
          <w:szCs w:val="24"/>
        </w:rPr>
      </w:pPr>
      <w:r w:rsidRPr="00CB5E0F">
        <w:rPr>
          <w:rFonts w:ascii="Times New Roman" w:hAnsi="Times New Roman" w:cs="Times New Roman"/>
          <w:color w:val="000000" w:themeColor="text1"/>
          <w:sz w:val="24"/>
          <w:szCs w:val="24"/>
        </w:rPr>
        <w:t xml:space="preserve">  A revogação dos perfis de acesso à rede e sistemas deste Tribunal, concedidos para a execução contratual, bem como a eliminação de caixas postais (e-mail corporativo), porventura criados para os profissionais externos alocado</w:t>
      </w:r>
      <w:r w:rsidR="002A3EF5">
        <w:rPr>
          <w:rFonts w:ascii="Times New Roman" w:hAnsi="Times New Roman" w:cs="Times New Roman"/>
          <w:color w:val="000000" w:themeColor="text1"/>
          <w:sz w:val="24"/>
          <w:szCs w:val="24"/>
        </w:rPr>
        <w:t>s, será</w:t>
      </w:r>
      <w:r w:rsidRPr="00CB5E0F">
        <w:rPr>
          <w:rFonts w:ascii="Times New Roman" w:hAnsi="Times New Roman" w:cs="Times New Roman"/>
          <w:color w:val="000000" w:themeColor="text1"/>
          <w:sz w:val="24"/>
          <w:szCs w:val="24"/>
        </w:rPr>
        <w:t xml:space="preserve"> realizad</w:t>
      </w:r>
      <w:r w:rsidR="002A3EF5">
        <w:rPr>
          <w:rFonts w:ascii="Times New Roman" w:hAnsi="Times New Roman" w:cs="Times New Roman"/>
          <w:color w:val="000000" w:themeColor="text1"/>
          <w:sz w:val="24"/>
          <w:szCs w:val="24"/>
        </w:rPr>
        <w:t>a</w:t>
      </w:r>
      <w:r w:rsidRPr="00CB5E0F">
        <w:rPr>
          <w:rFonts w:ascii="Times New Roman" w:hAnsi="Times New Roman" w:cs="Times New Roman"/>
          <w:color w:val="000000" w:themeColor="text1"/>
          <w:sz w:val="24"/>
          <w:szCs w:val="24"/>
        </w:rPr>
        <w:t xml:space="preserve"> em até 10 (dez) dias após o encerramento contratual.</w:t>
      </w:r>
      <w:r w:rsidR="007C65C8">
        <w:rPr>
          <w:rFonts w:ascii="Times New Roman" w:hAnsi="Times New Roman" w:cs="Times New Roman"/>
          <w:color w:val="000000" w:themeColor="text1"/>
          <w:sz w:val="24"/>
          <w:szCs w:val="24"/>
        </w:rPr>
        <w:t xml:space="preserve"> </w:t>
      </w:r>
    </w:p>
    <w:p w14:paraId="01872380" w14:textId="33C64947" w:rsidR="0011729D" w:rsidRPr="006A6AE5" w:rsidRDefault="0011729D" w:rsidP="000771B7">
      <w:pPr>
        <w:pStyle w:val="Ttulo2"/>
        <w:spacing w:after="120" w:line="360" w:lineRule="auto"/>
        <w:ind w:left="578" w:hanging="578"/>
        <w:rPr>
          <w:rFonts w:ascii="Times New Roman" w:hAnsi="Times New Roman" w:cs="Times New Roman"/>
        </w:rPr>
      </w:pPr>
      <w:bookmarkStart w:id="79" w:name="_Toc23948115"/>
      <w:bookmarkStart w:id="80" w:name="_Toc34232327"/>
      <w:bookmarkStart w:id="81" w:name="_Toc333336022"/>
      <w:r w:rsidRPr="006A6AE5">
        <w:rPr>
          <w:rFonts w:ascii="Times New Roman" w:hAnsi="Times New Roman" w:cs="Times New Roman"/>
        </w:rPr>
        <w:t>Estratégia de Independência Tecnológica</w:t>
      </w:r>
      <w:r w:rsidR="000B39C5" w:rsidRPr="006A6AE5">
        <w:rPr>
          <w:rFonts w:ascii="Times New Roman" w:hAnsi="Times New Roman" w:cs="Times New Roman"/>
        </w:rPr>
        <w:t xml:space="preserve"> </w:t>
      </w:r>
      <w:r w:rsidRPr="006A6AE5">
        <w:rPr>
          <w:rFonts w:ascii="Times New Roman" w:hAnsi="Times New Roman" w:cs="Times New Roman"/>
        </w:rPr>
        <w:t>(Art. 15, IV, a, b)</w:t>
      </w:r>
      <w:bookmarkEnd w:id="79"/>
      <w:bookmarkEnd w:id="80"/>
    </w:p>
    <w:p w14:paraId="0DC9CA1E" w14:textId="500B2877" w:rsidR="00C912B1" w:rsidRPr="00A96BCC" w:rsidRDefault="00C912B1" w:rsidP="00F050D6">
      <w:pPr>
        <w:pStyle w:val="Primeirorecuodecorpodetexto"/>
        <w:spacing w:line="360" w:lineRule="auto"/>
        <w:ind w:firstLine="567"/>
        <w:rPr>
          <w:rFonts w:ascii="Times New Roman" w:hAnsi="Times New Roman" w:cs="Times New Roman"/>
          <w:color w:val="000000" w:themeColor="text1"/>
          <w:sz w:val="24"/>
          <w:szCs w:val="24"/>
        </w:rPr>
      </w:pPr>
      <w:r w:rsidRPr="00F050D6">
        <w:rPr>
          <w:rFonts w:ascii="Times New Roman" w:hAnsi="Times New Roman" w:cs="Times New Roman"/>
          <w:color w:val="000000" w:themeColor="text1"/>
          <w:sz w:val="24"/>
          <w:szCs w:val="24"/>
        </w:rPr>
        <w:t xml:space="preserve">Os padrões tecnológicos adotados seguem </w:t>
      </w:r>
      <w:r w:rsidR="00352FA3">
        <w:rPr>
          <w:rFonts w:ascii="Times New Roman" w:hAnsi="Times New Roman" w:cs="Times New Roman"/>
          <w:color w:val="000000" w:themeColor="text1"/>
          <w:sz w:val="24"/>
          <w:szCs w:val="24"/>
        </w:rPr>
        <w:t>o</w:t>
      </w:r>
      <w:r w:rsidRPr="00F050D6">
        <w:rPr>
          <w:rFonts w:ascii="Times New Roman" w:hAnsi="Times New Roman" w:cs="Times New Roman"/>
          <w:color w:val="000000" w:themeColor="text1"/>
          <w:sz w:val="24"/>
          <w:szCs w:val="24"/>
        </w:rPr>
        <w:t xml:space="preserve"> mercado, de forma a não haver </w:t>
      </w:r>
      <w:r w:rsidRPr="00A96BCC">
        <w:rPr>
          <w:rFonts w:ascii="Times New Roman" w:hAnsi="Times New Roman" w:cs="Times New Roman"/>
          <w:color w:val="000000" w:themeColor="text1"/>
          <w:sz w:val="24"/>
          <w:szCs w:val="24"/>
        </w:rPr>
        <w:t xml:space="preserve">dependência com nenhum fornecedor. </w:t>
      </w:r>
    </w:p>
    <w:p w14:paraId="316E9755" w14:textId="2653F905" w:rsidR="00352FA3" w:rsidRPr="00A96BCC" w:rsidRDefault="00352FA3" w:rsidP="00297ADD">
      <w:pPr>
        <w:pStyle w:val="Ttulo2"/>
        <w:spacing w:after="120" w:line="360" w:lineRule="auto"/>
        <w:ind w:left="578" w:hanging="578"/>
        <w:rPr>
          <w:rFonts w:ascii="Times New Roman" w:hAnsi="Times New Roman" w:cs="Times New Roman"/>
        </w:rPr>
      </w:pPr>
      <w:bookmarkStart w:id="82" w:name="_Toc34232328"/>
      <w:r w:rsidRPr="00A96BCC">
        <w:rPr>
          <w:rFonts w:ascii="Times New Roman" w:hAnsi="Times New Roman" w:cs="Times New Roman"/>
        </w:rPr>
        <w:t>Direitos de Propriedade Intelectual e Autorais</w:t>
      </w:r>
      <w:bookmarkEnd w:id="82"/>
    </w:p>
    <w:p w14:paraId="7AB063A1" w14:textId="77777777" w:rsidR="00352FA3" w:rsidRPr="00297ADD" w:rsidRDefault="00352FA3" w:rsidP="00297ADD">
      <w:pPr>
        <w:pStyle w:val="Primeirorecuodecorpodetexto"/>
        <w:spacing w:line="360" w:lineRule="auto"/>
        <w:ind w:firstLine="567"/>
        <w:rPr>
          <w:rFonts w:ascii="Times New Roman" w:hAnsi="Times New Roman" w:cs="Times New Roman"/>
          <w:color w:val="000000" w:themeColor="text1"/>
          <w:sz w:val="24"/>
          <w:szCs w:val="24"/>
        </w:rPr>
      </w:pPr>
      <w:r w:rsidRPr="00A96BCC">
        <w:rPr>
          <w:rFonts w:ascii="Times New Roman" w:hAnsi="Times New Roman" w:cs="Times New Roman"/>
          <w:color w:val="000000" w:themeColor="text1"/>
          <w:sz w:val="24"/>
          <w:szCs w:val="24"/>
        </w:rPr>
        <w:t>Não se aplica ao contexto desta contratação.</w:t>
      </w:r>
    </w:p>
    <w:p w14:paraId="01872385" w14:textId="77777777" w:rsidR="007154F4" w:rsidRPr="009F7E0A" w:rsidRDefault="00057BB3" w:rsidP="000771B7">
      <w:pPr>
        <w:pStyle w:val="Ttulo1"/>
        <w:spacing w:line="360" w:lineRule="auto"/>
        <w:rPr>
          <w:rFonts w:ascii="Times New Roman" w:hAnsi="Times New Roman" w:cs="Times New Roman"/>
        </w:rPr>
      </w:pPr>
      <w:bookmarkStart w:id="83" w:name="_Toc23948116"/>
      <w:bookmarkStart w:id="84" w:name="_Toc34232329"/>
      <w:r w:rsidRPr="009F7E0A">
        <w:rPr>
          <w:rFonts w:ascii="Times New Roman" w:hAnsi="Times New Roman" w:cs="Times New Roman"/>
        </w:rPr>
        <w:t>ESTRATÉGIA PARA A CONTRATAÇÃO (Art.</w:t>
      </w:r>
      <w:r w:rsidR="00565134" w:rsidRPr="009F7E0A">
        <w:rPr>
          <w:rFonts w:ascii="Times New Roman" w:hAnsi="Times New Roman" w:cs="Times New Roman"/>
        </w:rPr>
        <w:t xml:space="preserve"> </w:t>
      </w:r>
      <w:r w:rsidRPr="009F7E0A">
        <w:rPr>
          <w:rFonts w:ascii="Times New Roman" w:hAnsi="Times New Roman" w:cs="Times New Roman"/>
        </w:rPr>
        <w:t>16)</w:t>
      </w:r>
      <w:bookmarkEnd w:id="83"/>
      <w:bookmarkEnd w:id="84"/>
    </w:p>
    <w:p w14:paraId="01872386" w14:textId="77777777" w:rsidR="00F35A81" w:rsidRPr="006A6AE5" w:rsidRDefault="00F35A81" w:rsidP="000771B7">
      <w:pPr>
        <w:pStyle w:val="Ttulo2"/>
        <w:spacing w:after="120" w:line="360" w:lineRule="auto"/>
        <w:ind w:left="578" w:hanging="578"/>
        <w:rPr>
          <w:rFonts w:ascii="Times New Roman" w:hAnsi="Times New Roman" w:cs="Times New Roman"/>
        </w:rPr>
      </w:pPr>
      <w:bookmarkStart w:id="85" w:name="_Toc23948117"/>
      <w:bookmarkStart w:id="86" w:name="_Toc34232330"/>
      <w:r w:rsidRPr="006A6AE5">
        <w:rPr>
          <w:rFonts w:ascii="Times New Roman" w:hAnsi="Times New Roman" w:cs="Times New Roman"/>
        </w:rPr>
        <w:t>Natureza do Objeto (Art. 16, I)</w:t>
      </w:r>
      <w:bookmarkEnd w:id="85"/>
      <w:bookmarkEnd w:id="86"/>
    </w:p>
    <w:p w14:paraId="33EC7A3D" w14:textId="1322C609" w:rsidR="003C184F" w:rsidRDefault="003C184F" w:rsidP="00413321">
      <w:pPr>
        <w:pStyle w:val="Primeirorecuodecorpodetexto"/>
        <w:spacing w:line="360" w:lineRule="auto"/>
        <w:ind w:firstLine="567"/>
        <w:rPr>
          <w:rFonts w:ascii="Times New Roman" w:hAnsi="Times New Roman" w:cs="Times New Roman"/>
          <w:color w:val="000000" w:themeColor="text1"/>
          <w:sz w:val="24"/>
          <w:szCs w:val="24"/>
        </w:rPr>
      </w:pPr>
      <w:bookmarkStart w:id="87" w:name="_Toc23948118"/>
      <w:r w:rsidRPr="00131754">
        <w:rPr>
          <w:rFonts w:ascii="Times New Roman" w:hAnsi="Times New Roman" w:cs="Times New Roman"/>
          <w:color w:val="000000" w:themeColor="text1"/>
          <w:sz w:val="24"/>
          <w:szCs w:val="24"/>
        </w:rPr>
        <w:t xml:space="preserve">A contratação objeto deste Estudo Preliminar constitui solução de Tecnologia da Informação e Comunicação, composta por serviços, de necessidade contínua, para </w:t>
      </w:r>
      <w:r w:rsidR="00131754" w:rsidRPr="00131754">
        <w:rPr>
          <w:rFonts w:ascii="Times New Roman" w:hAnsi="Times New Roman" w:cs="Times New Roman"/>
          <w:color w:val="000000" w:themeColor="text1"/>
          <w:sz w:val="24"/>
          <w:szCs w:val="24"/>
        </w:rPr>
        <w:t>garantir maior segurança perante riscos de indisponibilidade na comunicação de dados.</w:t>
      </w:r>
    </w:p>
    <w:p w14:paraId="3453701D" w14:textId="762FCC71" w:rsidR="00413321" w:rsidRDefault="00A96BCC" w:rsidP="00413321">
      <w:pPr>
        <w:pStyle w:val="Primeirorecuodecorpodetexto"/>
        <w:spacing w:line="360" w:lineRule="auto"/>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Justifica-se como contínua a demanda já que </w:t>
      </w:r>
      <w:r w:rsidR="00413321" w:rsidRPr="00413321">
        <w:rPr>
          <w:rFonts w:ascii="Times New Roman" w:hAnsi="Times New Roman" w:cs="Times New Roman"/>
          <w:color w:val="000000" w:themeColor="text1"/>
          <w:sz w:val="24"/>
          <w:szCs w:val="24"/>
        </w:rPr>
        <w:t xml:space="preserve">perene e essencial, pois </w:t>
      </w:r>
      <w:r>
        <w:rPr>
          <w:rFonts w:ascii="Times New Roman" w:hAnsi="Times New Roman" w:cs="Times New Roman"/>
          <w:color w:val="000000" w:themeColor="text1"/>
          <w:sz w:val="24"/>
          <w:szCs w:val="24"/>
        </w:rPr>
        <w:t>a solução</w:t>
      </w:r>
      <w:r w:rsidR="00413321" w:rsidRPr="00413321">
        <w:rPr>
          <w:rFonts w:ascii="Times New Roman" w:hAnsi="Times New Roman" w:cs="Times New Roman"/>
          <w:color w:val="000000" w:themeColor="text1"/>
          <w:sz w:val="24"/>
          <w:szCs w:val="24"/>
        </w:rPr>
        <w:t xml:space="preserve"> garant</w:t>
      </w:r>
      <w:r>
        <w:rPr>
          <w:rFonts w:ascii="Times New Roman" w:hAnsi="Times New Roman" w:cs="Times New Roman"/>
          <w:color w:val="000000" w:themeColor="text1"/>
          <w:sz w:val="24"/>
          <w:szCs w:val="24"/>
        </w:rPr>
        <w:t>e</w:t>
      </w:r>
      <w:r w:rsidR="00413321" w:rsidRPr="00413321">
        <w:rPr>
          <w:rFonts w:ascii="Times New Roman" w:hAnsi="Times New Roman" w:cs="Times New Roman"/>
          <w:color w:val="000000" w:themeColor="text1"/>
          <w:sz w:val="24"/>
          <w:szCs w:val="24"/>
        </w:rPr>
        <w:t xml:space="preserve"> o acesso à internet </w:t>
      </w:r>
      <w:r w:rsidR="00C24D67">
        <w:rPr>
          <w:rFonts w:ascii="Times New Roman" w:hAnsi="Times New Roman" w:cs="Times New Roman"/>
          <w:color w:val="000000" w:themeColor="text1"/>
          <w:sz w:val="24"/>
          <w:szCs w:val="24"/>
        </w:rPr>
        <w:t>aos</w:t>
      </w:r>
      <w:r w:rsidR="00413321" w:rsidRPr="00413321">
        <w:rPr>
          <w:rFonts w:ascii="Times New Roman" w:hAnsi="Times New Roman" w:cs="Times New Roman"/>
          <w:color w:val="000000" w:themeColor="text1"/>
          <w:sz w:val="24"/>
          <w:szCs w:val="24"/>
        </w:rPr>
        <w:t xml:space="preserve"> usuários </w:t>
      </w:r>
      <w:r>
        <w:rPr>
          <w:rFonts w:ascii="Times New Roman" w:hAnsi="Times New Roman" w:cs="Times New Roman"/>
          <w:color w:val="000000" w:themeColor="text1"/>
          <w:sz w:val="24"/>
          <w:szCs w:val="24"/>
        </w:rPr>
        <w:t xml:space="preserve">internos e externos </w:t>
      </w:r>
      <w:r w:rsidR="00413321" w:rsidRPr="00413321">
        <w:rPr>
          <w:rFonts w:ascii="Times New Roman" w:hAnsi="Times New Roman" w:cs="Times New Roman"/>
          <w:color w:val="000000" w:themeColor="text1"/>
          <w:sz w:val="24"/>
          <w:szCs w:val="24"/>
        </w:rPr>
        <w:t xml:space="preserve">deste </w:t>
      </w:r>
      <w:r>
        <w:rPr>
          <w:rFonts w:ascii="Times New Roman" w:hAnsi="Times New Roman" w:cs="Times New Roman"/>
          <w:color w:val="000000" w:themeColor="text1"/>
          <w:sz w:val="24"/>
          <w:szCs w:val="24"/>
        </w:rPr>
        <w:t xml:space="preserve">Poder, bem como os serviços que </w:t>
      </w:r>
      <w:r w:rsidR="00413321" w:rsidRPr="00413321">
        <w:rPr>
          <w:rFonts w:ascii="Times New Roman" w:hAnsi="Times New Roman" w:cs="Times New Roman"/>
          <w:color w:val="000000" w:themeColor="text1"/>
          <w:sz w:val="24"/>
          <w:szCs w:val="24"/>
        </w:rPr>
        <w:t xml:space="preserve">oferece para </w:t>
      </w:r>
      <w:r>
        <w:rPr>
          <w:rFonts w:ascii="Times New Roman" w:hAnsi="Times New Roman" w:cs="Times New Roman"/>
          <w:color w:val="000000" w:themeColor="text1"/>
          <w:sz w:val="24"/>
          <w:szCs w:val="24"/>
        </w:rPr>
        <w:t>a sociedade</w:t>
      </w:r>
      <w:r w:rsidR="00413321" w:rsidRPr="00413321">
        <w:rPr>
          <w:rFonts w:ascii="Times New Roman" w:hAnsi="Times New Roman" w:cs="Times New Roman"/>
          <w:color w:val="000000" w:themeColor="text1"/>
          <w:sz w:val="24"/>
          <w:szCs w:val="24"/>
        </w:rPr>
        <w:t xml:space="preserve">, como o Processo Judiciário Eletrônico – PJe e </w:t>
      </w:r>
      <w:r w:rsidR="00C24D67">
        <w:rPr>
          <w:rFonts w:ascii="Times New Roman" w:hAnsi="Times New Roman" w:cs="Times New Roman"/>
          <w:color w:val="000000" w:themeColor="text1"/>
          <w:sz w:val="24"/>
          <w:szCs w:val="24"/>
        </w:rPr>
        <w:t>demais sistemas</w:t>
      </w:r>
      <w:r w:rsidR="00413321" w:rsidRPr="00413321">
        <w:rPr>
          <w:rFonts w:ascii="Times New Roman" w:hAnsi="Times New Roman" w:cs="Times New Roman"/>
          <w:color w:val="000000" w:themeColor="text1"/>
          <w:sz w:val="24"/>
          <w:szCs w:val="24"/>
        </w:rPr>
        <w:t xml:space="preserve">, que dependem desse link de internet, o que remete, portanto, para o entendimento de ser um </w:t>
      </w:r>
      <w:r>
        <w:rPr>
          <w:rFonts w:ascii="Times New Roman" w:hAnsi="Times New Roman" w:cs="Times New Roman"/>
          <w:color w:val="000000" w:themeColor="text1"/>
          <w:sz w:val="24"/>
          <w:szCs w:val="24"/>
        </w:rPr>
        <w:t>serviço de natureza continuada, já que, sem o qual, a prestação jurisdicional do Mato Grosso cessa.</w:t>
      </w:r>
    </w:p>
    <w:p w14:paraId="01872388" w14:textId="1BCEE89B" w:rsidR="00C72BE4" w:rsidRPr="006A6AE5" w:rsidRDefault="00F65B2F" w:rsidP="000771B7">
      <w:pPr>
        <w:pStyle w:val="Ttulo2"/>
        <w:spacing w:after="120" w:line="360" w:lineRule="auto"/>
        <w:ind w:left="578" w:hanging="578"/>
        <w:rPr>
          <w:rFonts w:ascii="Times New Roman" w:hAnsi="Times New Roman" w:cs="Times New Roman"/>
        </w:rPr>
      </w:pPr>
      <w:bookmarkStart w:id="88" w:name="_Toc34232331"/>
      <w:r w:rsidRPr="006A6AE5">
        <w:rPr>
          <w:rFonts w:ascii="Times New Roman" w:hAnsi="Times New Roman" w:cs="Times New Roman"/>
        </w:rPr>
        <w:lastRenderedPageBreak/>
        <w:t>Parcelamento</w:t>
      </w:r>
      <w:r w:rsidR="00C72BE4" w:rsidRPr="006A6AE5">
        <w:rPr>
          <w:rFonts w:ascii="Times New Roman" w:hAnsi="Times New Roman" w:cs="Times New Roman"/>
        </w:rPr>
        <w:t xml:space="preserve"> do Objeto (Art. 16, II)</w:t>
      </w:r>
      <w:bookmarkEnd w:id="87"/>
      <w:bookmarkEnd w:id="88"/>
      <w:r w:rsidR="007A1554" w:rsidRPr="006A6AE5">
        <w:rPr>
          <w:rFonts w:ascii="Times New Roman" w:hAnsi="Times New Roman" w:cs="Times New Roman"/>
        </w:rPr>
        <w:t xml:space="preserve"> </w:t>
      </w:r>
    </w:p>
    <w:p w14:paraId="3FDB0034" w14:textId="1D03F9C3" w:rsidR="00FE27B2" w:rsidRPr="00131754" w:rsidRDefault="00FE27B2" w:rsidP="00131754">
      <w:pPr>
        <w:pStyle w:val="Primeirorecuodecorpodetexto"/>
        <w:spacing w:line="360" w:lineRule="auto"/>
        <w:ind w:firstLine="567"/>
        <w:rPr>
          <w:rFonts w:ascii="Times New Roman" w:hAnsi="Times New Roman" w:cs="Times New Roman"/>
          <w:color w:val="000000" w:themeColor="text1"/>
          <w:sz w:val="24"/>
          <w:szCs w:val="24"/>
        </w:rPr>
      </w:pPr>
      <w:r w:rsidRPr="00131754">
        <w:rPr>
          <w:rFonts w:ascii="Times New Roman" w:hAnsi="Times New Roman" w:cs="Times New Roman"/>
          <w:color w:val="000000" w:themeColor="text1"/>
          <w:sz w:val="24"/>
          <w:szCs w:val="24"/>
        </w:rPr>
        <w:t xml:space="preserve">O objeto deste Estudo Preliminar constitui 1 (um) </w:t>
      </w:r>
      <w:r w:rsidR="00F329AE" w:rsidRPr="00131754">
        <w:rPr>
          <w:rFonts w:ascii="Times New Roman" w:hAnsi="Times New Roman" w:cs="Times New Roman"/>
          <w:color w:val="000000" w:themeColor="text1"/>
          <w:sz w:val="24"/>
          <w:szCs w:val="24"/>
        </w:rPr>
        <w:t xml:space="preserve">único </w:t>
      </w:r>
      <w:r w:rsidRPr="00131754">
        <w:rPr>
          <w:rFonts w:ascii="Times New Roman" w:hAnsi="Times New Roman" w:cs="Times New Roman"/>
          <w:color w:val="000000" w:themeColor="text1"/>
          <w:sz w:val="24"/>
          <w:szCs w:val="24"/>
        </w:rPr>
        <w:t xml:space="preserve">item, composto por </w:t>
      </w:r>
      <w:r w:rsidR="00AD01E6" w:rsidRPr="00131754">
        <w:rPr>
          <w:rFonts w:ascii="Times New Roman" w:hAnsi="Times New Roman" w:cs="Times New Roman"/>
          <w:color w:val="000000" w:themeColor="text1"/>
          <w:sz w:val="24"/>
          <w:szCs w:val="24"/>
        </w:rPr>
        <w:t xml:space="preserve">provimento de </w:t>
      </w:r>
      <w:r w:rsidRPr="00131754">
        <w:rPr>
          <w:rFonts w:ascii="Times New Roman" w:hAnsi="Times New Roman" w:cs="Times New Roman"/>
          <w:color w:val="000000" w:themeColor="text1"/>
          <w:sz w:val="24"/>
          <w:szCs w:val="24"/>
        </w:rPr>
        <w:t>serviço</w:t>
      </w:r>
      <w:r w:rsidR="00AD01E6" w:rsidRPr="00131754">
        <w:rPr>
          <w:rFonts w:ascii="Times New Roman" w:hAnsi="Times New Roman" w:cs="Times New Roman"/>
          <w:color w:val="000000" w:themeColor="text1"/>
          <w:sz w:val="24"/>
          <w:szCs w:val="24"/>
        </w:rPr>
        <w:t xml:space="preserve"> de link secundário de dados terrestres, de forma que não há o que se falar em parcelamento</w:t>
      </w:r>
      <w:r w:rsidR="00F329AE" w:rsidRPr="00131754">
        <w:rPr>
          <w:rFonts w:ascii="Times New Roman" w:hAnsi="Times New Roman" w:cs="Times New Roman"/>
          <w:color w:val="000000" w:themeColor="text1"/>
          <w:sz w:val="24"/>
          <w:szCs w:val="24"/>
        </w:rPr>
        <w:t>.</w:t>
      </w:r>
    </w:p>
    <w:p w14:paraId="1A15C9E5" w14:textId="041BD1C7" w:rsidR="00FE27B2" w:rsidRPr="00131754" w:rsidRDefault="00FE27B2" w:rsidP="00131754">
      <w:pPr>
        <w:pStyle w:val="Primeirorecuodecorpodetexto"/>
        <w:spacing w:line="360" w:lineRule="auto"/>
        <w:ind w:firstLine="567"/>
        <w:rPr>
          <w:rFonts w:ascii="Times New Roman" w:hAnsi="Times New Roman" w:cs="Times New Roman"/>
          <w:color w:val="000000" w:themeColor="text1"/>
          <w:sz w:val="24"/>
          <w:szCs w:val="24"/>
        </w:rPr>
      </w:pPr>
      <w:r w:rsidRPr="00131754">
        <w:rPr>
          <w:rFonts w:ascii="Times New Roman" w:hAnsi="Times New Roman" w:cs="Times New Roman"/>
          <w:color w:val="000000" w:themeColor="text1"/>
          <w:sz w:val="24"/>
          <w:szCs w:val="24"/>
        </w:rPr>
        <w:t xml:space="preserve">Portanto, como o projeto se trata </w:t>
      </w:r>
      <w:r w:rsidR="00131754" w:rsidRPr="00131754">
        <w:rPr>
          <w:rFonts w:ascii="Times New Roman" w:hAnsi="Times New Roman" w:cs="Times New Roman"/>
          <w:color w:val="000000" w:themeColor="text1"/>
          <w:sz w:val="24"/>
          <w:szCs w:val="24"/>
        </w:rPr>
        <w:t>de contratação de serviço</w:t>
      </w:r>
      <w:r w:rsidRPr="00131754">
        <w:rPr>
          <w:rFonts w:ascii="Times New Roman" w:hAnsi="Times New Roman" w:cs="Times New Roman"/>
          <w:color w:val="000000" w:themeColor="text1"/>
          <w:sz w:val="24"/>
          <w:szCs w:val="24"/>
        </w:rPr>
        <w:t xml:space="preserve">, a adjudicação se dará por menor preço global do </w:t>
      </w:r>
      <w:r w:rsidR="00E3352D">
        <w:rPr>
          <w:rFonts w:ascii="Times New Roman" w:hAnsi="Times New Roman" w:cs="Times New Roman"/>
          <w:color w:val="000000" w:themeColor="text1"/>
          <w:sz w:val="24"/>
          <w:szCs w:val="24"/>
        </w:rPr>
        <w:t>item</w:t>
      </w:r>
      <w:r w:rsidRPr="00131754">
        <w:rPr>
          <w:rFonts w:ascii="Times New Roman" w:hAnsi="Times New Roman" w:cs="Times New Roman"/>
          <w:color w:val="000000" w:themeColor="text1"/>
          <w:sz w:val="24"/>
          <w:szCs w:val="24"/>
        </w:rPr>
        <w:t xml:space="preserve"> único, e modo de disputa aberto e fechado.</w:t>
      </w:r>
    </w:p>
    <w:p w14:paraId="018723A0" w14:textId="77777777" w:rsidR="009F1826" w:rsidRPr="006A6AE5" w:rsidRDefault="009F1826" w:rsidP="000771B7">
      <w:pPr>
        <w:pStyle w:val="Ttulo2"/>
        <w:spacing w:after="120" w:line="360" w:lineRule="auto"/>
        <w:ind w:left="578" w:hanging="578"/>
        <w:rPr>
          <w:rFonts w:ascii="Times New Roman" w:hAnsi="Times New Roman" w:cs="Times New Roman"/>
        </w:rPr>
      </w:pPr>
      <w:bookmarkStart w:id="89" w:name="_Toc23948119"/>
      <w:bookmarkStart w:id="90" w:name="_Toc34232332"/>
      <w:r w:rsidRPr="006A6AE5">
        <w:rPr>
          <w:rFonts w:ascii="Times New Roman" w:hAnsi="Times New Roman" w:cs="Times New Roman"/>
        </w:rPr>
        <w:t>Adjudicação do Objeto (Art. 16, III)</w:t>
      </w:r>
      <w:bookmarkEnd w:id="89"/>
      <w:bookmarkEnd w:id="90"/>
    </w:p>
    <w:p w14:paraId="33FFF943" w14:textId="0C2DF8D8" w:rsidR="00AD01E6" w:rsidRPr="00131754" w:rsidRDefault="00AD01E6" w:rsidP="00131754">
      <w:pPr>
        <w:pStyle w:val="Primeirorecuodecorpodetexto"/>
        <w:spacing w:line="360" w:lineRule="auto"/>
        <w:ind w:firstLine="567"/>
        <w:rPr>
          <w:rFonts w:ascii="Times New Roman" w:hAnsi="Times New Roman" w:cs="Times New Roman"/>
          <w:color w:val="000000" w:themeColor="text1"/>
          <w:sz w:val="24"/>
          <w:szCs w:val="24"/>
        </w:rPr>
      </w:pPr>
      <w:bookmarkStart w:id="91" w:name="_Toc23948120"/>
      <w:r w:rsidRPr="00131754">
        <w:rPr>
          <w:rFonts w:ascii="Times New Roman" w:hAnsi="Times New Roman" w:cs="Times New Roman"/>
          <w:color w:val="000000" w:themeColor="text1"/>
          <w:sz w:val="24"/>
          <w:szCs w:val="24"/>
        </w:rPr>
        <w:t xml:space="preserve">A adjudicação se dará por menor preço global do item único, e modo de disputa aberto e fechado, e, em nenhuma hipótese, </w:t>
      </w:r>
      <w:r w:rsidR="00E611AC" w:rsidRPr="00131754">
        <w:rPr>
          <w:rFonts w:ascii="Times New Roman" w:hAnsi="Times New Roman" w:cs="Times New Roman"/>
          <w:color w:val="000000" w:themeColor="text1"/>
          <w:sz w:val="24"/>
          <w:szCs w:val="24"/>
        </w:rPr>
        <w:t xml:space="preserve">poderá ser para </w:t>
      </w:r>
      <w:r w:rsidRPr="00131754">
        <w:rPr>
          <w:rFonts w:ascii="Times New Roman" w:hAnsi="Times New Roman" w:cs="Times New Roman"/>
          <w:color w:val="000000" w:themeColor="text1"/>
          <w:sz w:val="24"/>
          <w:szCs w:val="24"/>
        </w:rPr>
        <w:t xml:space="preserve">a empresa do Contrato n. 46/2018, </w:t>
      </w:r>
      <w:r w:rsidR="00E611AC" w:rsidRPr="00131754">
        <w:rPr>
          <w:rFonts w:ascii="Times New Roman" w:hAnsi="Times New Roman" w:cs="Times New Roman"/>
          <w:color w:val="000000" w:themeColor="text1"/>
          <w:sz w:val="24"/>
          <w:szCs w:val="24"/>
        </w:rPr>
        <w:t xml:space="preserve">qual seja a </w:t>
      </w:r>
      <w:r w:rsidR="00007240">
        <w:rPr>
          <w:rFonts w:ascii="Times New Roman" w:hAnsi="Times New Roman" w:cs="Times New Roman"/>
          <w:color w:val="000000" w:themeColor="text1"/>
          <w:sz w:val="24"/>
          <w:szCs w:val="24"/>
        </w:rPr>
        <w:t>OI S/A</w:t>
      </w:r>
      <w:r w:rsidR="00E611AC" w:rsidRPr="00131754">
        <w:rPr>
          <w:rFonts w:ascii="Times New Roman" w:hAnsi="Times New Roman" w:cs="Times New Roman"/>
          <w:color w:val="000000" w:themeColor="text1"/>
          <w:sz w:val="24"/>
          <w:szCs w:val="24"/>
        </w:rPr>
        <w:t xml:space="preserve">, </w:t>
      </w:r>
      <w:r w:rsidRPr="00131754">
        <w:rPr>
          <w:rFonts w:ascii="Times New Roman" w:hAnsi="Times New Roman" w:cs="Times New Roman"/>
          <w:color w:val="000000" w:themeColor="text1"/>
          <w:sz w:val="24"/>
          <w:szCs w:val="24"/>
        </w:rPr>
        <w:t>o qual abarca o fornecimento de Link IP dedicado para a unidade Cuiabá – TJMT, visando a garantia de redundância e segurança necessárias para a prestação do serviço, conforme estabelece o inciso VI, do Art. 24, da Resolução 211/2015-CNJ.</w:t>
      </w:r>
    </w:p>
    <w:p w14:paraId="018723A2" w14:textId="7CE1422C" w:rsidR="006A604A" w:rsidRPr="006A6AE5" w:rsidRDefault="009F1826" w:rsidP="000771B7">
      <w:pPr>
        <w:pStyle w:val="Ttulo3"/>
        <w:spacing w:line="360" w:lineRule="auto"/>
        <w:rPr>
          <w:rFonts w:ascii="Times New Roman" w:hAnsi="Times New Roman" w:cs="Times New Roman"/>
          <w:sz w:val="24"/>
          <w:szCs w:val="24"/>
        </w:rPr>
      </w:pPr>
      <w:bookmarkStart w:id="92" w:name="_Toc34232333"/>
      <w:r w:rsidRPr="006A6AE5">
        <w:rPr>
          <w:rFonts w:ascii="Times New Roman" w:hAnsi="Times New Roman" w:cs="Times New Roman"/>
          <w:sz w:val="24"/>
          <w:szCs w:val="24"/>
        </w:rPr>
        <w:t>Subcontratação</w:t>
      </w:r>
      <w:bookmarkEnd w:id="91"/>
      <w:bookmarkEnd w:id="92"/>
    </w:p>
    <w:p w14:paraId="018723A3" w14:textId="77777777" w:rsidR="00D702D6" w:rsidRPr="0003482C" w:rsidRDefault="00D702D6" w:rsidP="000771B7">
      <w:pPr>
        <w:spacing w:line="360" w:lineRule="auto"/>
      </w:pPr>
    </w:p>
    <w:p w14:paraId="2FE6BFE3" w14:textId="06CB29E9" w:rsidR="00714EEB" w:rsidRPr="0003482C" w:rsidRDefault="00714EEB" w:rsidP="008A78DA">
      <w:pPr>
        <w:autoSpaceDE w:val="0"/>
        <w:autoSpaceDN w:val="0"/>
        <w:adjustRightInd w:val="0"/>
        <w:spacing w:after="200" w:line="360" w:lineRule="auto"/>
        <w:ind w:firstLine="567"/>
        <w:jc w:val="both"/>
        <w:rPr>
          <w:rFonts w:ascii="Times New Roman" w:hAnsi="Times New Roman" w:cs="Times New Roman"/>
          <w:color w:val="000000"/>
          <w:sz w:val="24"/>
          <w:szCs w:val="24"/>
        </w:rPr>
      </w:pPr>
      <w:r w:rsidRPr="0003482C">
        <w:rPr>
          <w:rFonts w:ascii="Times New Roman" w:hAnsi="Times New Roman" w:cs="Times New Roman"/>
          <w:color w:val="000000"/>
          <w:sz w:val="24"/>
          <w:szCs w:val="24"/>
        </w:rPr>
        <w:t>O Licitante Vencedor poderá, atendidas as exigências previstas nos itens abaixo, promover a subcontratação da parcela do serviço de link secundário, sendo mantida toda a responsabilidade pela prestação dos serviços com o Licitante Vencedor –inclusive quanto ao atendimento dos níveis mínimos de serviço exigidos. Cabe ao Licitante Vencedor assumir todos os riscos inerentes à subcontratação, não podendo, em hipótese alguma, repassar para a prestadora de serviço subcontratada a responsabilidade pela execução desses serviços.</w:t>
      </w:r>
    </w:p>
    <w:p w14:paraId="425C21D6" w14:textId="1C027B62" w:rsidR="00714EEB" w:rsidRPr="0003482C" w:rsidRDefault="00714EEB" w:rsidP="008A78DA">
      <w:pPr>
        <w:autoSpaceDE w:val="0"/>
        <w:autoSpaceDN w:val="0"/>
        <w:adjustRightInd w:val="0"/>
        <w:spacing w:after="200" w:line="360" w:lineRule="auto"/>
        <w:ind w:firstLine="567"/>
        <w:jc w:val="both"/>
        <w:rPr>
          <w:rFonts w:ascii="Times New Roman" w:hAnsi="Times New Roman" w:cs="Times New Roman"/>
          <w:color w:val="000000"/>
          <w:sz w:val="24"/>
          <w:szCs w:val="24"/>
        </w:rPr>
      </w:pPr>
      <w:r w:rsidRPr="0003482C">
        <w:rPr>
          <w:rFonts w:ascii="Times New Roman" w:hAnsi="Times New Roman" w:cs="Times New Roman"/>
          <w:color w:val="000000"/>
          <w:sz w:val="24"/>
          <w:szCs w:val="24"/>
        </w:rPr>
        <w:t>Em caso de subcontratação do serviço mencionado, o Licitante deve especificá-lo e informar o nome da empresa por ele responsável. O valor total da subcontratação, nos termos do item anterior, deve ser limitado a 10% (dez por cento) do valor global da Proposta de Preços e/ou Contrato –conforme ocaso.</w:t>
      </w:r>
    </w:p>
    <w:p w14:paraId="638AD553" w14:textId="5A0652D8" w:rsidR="00714EEB" w:rsidRPr="0003482C" w:rsidRDefault="00714EEB" w:rsidP="008A78DA">
      <w:pPr>
        <w:autoSpaceDE w:val="0"/>
        <w:autoSpaceDN w:val="0"/>
        <w:adjustRightInd w:val="0"/>
        <w:spacing w:after="200" w:line="360" w:lineRule="auto"/>
        <w:ind w:firstLine="567"/>
        <w:jc w:val="both"/>
        <w:rPr>
          <w:rFonts w:ascii="Times New Roman" w:hAnsi="Times New Roman" w:cs="Times New Roman"/>
          <w:color w:val="000000"/>
          <w:sz w:val="24"/>
          <w:szCs w:val="24"/>
        </w:rPr>
      </w:pPr>
      <w:r w:rsidRPr="0003482C">
        <w:rPr>
          <w:rFonts w:ascii="Times New Roman" w:hAnsi="Times New Roman" w:cs="Times New Roman"/>
          <w:color w:val="000000"/>
          <w:sz w:val="24"/>
          <w:szCs w:val="24"/>
        </w:rPr>
        <w:t>Como condição à subcontratação, o Licitante deverá apresentar os seguintes documentos:</w:t>
      </w:r>
    </w:p>
    <w:p w14:paraId="6026AF09" w14:textId="77777777" w:rsidR="00714EEB" w:rsidRPr="0003482C" w:rsidRDefault="00714EEB" w:rsidP="00714EEB">
      <w:pPr>
        <w:autoSpaceDE w:val="0"/>
        <w:autoSpaceDN w:val="0"/>
        <w:adjustRightInd w:val="0"/>
        <w:spacing w:after="200" w:line="360" w:lineRule="auto"/>
        <w:jc w:val="both"/>
        <w:rPr>
          <w:rFonts w:ascii="Times New Roman" w:hAnsi="Times New Roman" w:cs="Times New Roman"/>
          <w:color w:val="000000"/>
          <w:sz w:val="24"/>
          <w:szCs w:val="24"/>
        </w:rPr>
      </w:pPr>
      <w:r w:rsidRPr="0003482C">
        <w:rPr>
          <w:rFonts w:ascii="Times New Roman" w:hAnsi="Times New Roman" w:cs="Times New Roman"/>
          <w:b/>
          <w:bCs/>
          <w:color w:val="000000"/>
          <w:sz w:val="24"/>
          <w:szCs w:val="24"/>
        </w:rPr>
        <w:lastRenderedPageBreak/>
        <w:t xml:space="preserve">a) </w:t>
      </w:r>
      <w:r w:rsidRPr="0003482C">
        <w:rPr>
          <w:rFonts w:ascii="Times New Roman" w:hAnsi="Times New Roman" w:cs="Times New Roman"/>
          <w:color w:val="000000"/>
          <w:sz w:val="24"/>
          <w:szCs w:val="24"/>
        </w:rPr>
        <w:t>Comprovação da regularidade fiscal, previdenciária da(s) sociedade(s) subcontratada(s), através do SICAF e/ou através das certidões previstas;</w:t>
      </w:r>
    </w:p>
    <w:p w14:paraId="4715DCF6" w14:textId="09C0EFF5" w:rsidR="00714EEB" w:rsidRDefault="00714EEB" w:rsidP="00714EEB">
      <w:pPr>
        <w:autoSpaceDE w:val="0"/>
        <w:autoSpaceDN w:val="0"/>
        <w:adjustRightInd w:val="0"/>
        <w:spacing w:after="200" w:line="360" w:lineRule="auto"/>
        <w:jc w:val="both"/>
        <w:rPr>
          <w:rFonts w:ascii="Times New Roman" w:hAnsi="Times New Roman" w:cs="Times New Roman"/>
          <w:color w:val="000000"/>
          <w:sz w:val="24"/>
          <w:szCs w:val="24"/>
        </w:rPr>
      </w:pPr>
      <w:r w:rsidRPr="0003482C">
        <w:rPr>
          <w:rFonts w:ascii="Times New Roman" w:hAnsi="Times New Roman" w:cs="Times New Roman"/>
          <w:b/>
          <w:bCs/>
          <w:color w:val="000000"/>
          <w:sz w:val="24"/>
          <w:szCs w:val="24"/>
        </w:rPr>
        <w:t xml:space="preserve">b) </w:t>
      </w:r>
      <w:r w:rsidRPr="0003482C">
        <w:rPr>
          <w:rFonts w:ascii="Times New Roman" w:hAnsi="Times New Roman" w:cs="Times New Roman"/>
          <w:color w:val="000000"/>
          <w:sz w:val="24"/>
          <w:szCs w:val="24"/>
        </w:rPr>
        <w:t xml:space="preserve">Comprovação de capacidade técnica para execução dos serviços subcontratados, segundo os mesmos critérios dos Atestados de Capacidade Técnica, previstos </w:t>
      </w:r>
      <w:r w:rsidR="0003482C">
        <w:rPr>
          <w:rFonts w:ascii="Times New Roman" w:hAnsi="Times New Roman" w:cs="Times New Roman"/>
          <w:color w:val="000000"/>
          <w:sz w:val="24"/>
          <w:szCs w:val="24"/>
        </w:rPr>
        <w:t>no</w:t>
      </w:r>
      <w:r w:rsidRPr="0003482C">
        <w:rPr>
          <w:rFonts w:ascii="Times New Roman" w:hAnsi="Times New Roman" w:cs="Times New Roman"/>
          <w:color w:val="000000"/>
          <w:sz w:val="24"/>
          <w:szCs w:val="24"/>
        </w:rPr>
        <w:t xml:space="preserve"> </w:t>
      </w:r>
      <w:r w:rsidR="0003482C">
        <w:rPr>
          <w:rFonts w:ascii="Times New Roman" w:hAnsi="Times New Roman" w:cs="Times New Roman"/>
          <w:color w:val="000000"/>
          <w:sz w:val="24"/>
          <w:szCs w:val="24"/>
        </w:rPr>
        <w:t>Termo de Referência.</w:t>
      </w:r>
    </w:p>
    <w:p w14:paraId="018723A7" w14:textId="77777777" w:rsidR="009F1826" w:rsidRPr="006A6AE5" w:rsidRDefault="009F1826" w:rsidP="000771B7">
      <w:pPr>
        <w:pStyle w:val="Ttulo3"/>
        <w:spacing w:line="360" w:lineRule="auto"/>
        <w:rPr>
          <w:rFonts w:ascii="Times New Roman" w:hAnsi="Times New Roman" w:cs="Times New Roman"/>
          <w:sz w:val="24"/>
          <w:szCs w:val="24"/>
        </w:rPr>
      </w:pPr>
      <w:bookmarkStart w:id="93" w:name="_Toc23948121"/>
      <w:bookmarkStart w:id="94" w:name="_Toc34232334"/>
      <w:r w:rsidRPr="006A6AE5">
        <w:rPr>
          <w:rFonts w:ascii="Times New Roman" w:hAnsi="Times New Roman" w:cs="Times New Roman"/>
          <w:sz w:val="24"/>
          <w:szCs w:val="24"/>
        </w:rPr>
        <w:t>Do consórcio</w:t>
      </w:r>
      <w:bookmarkEnd w:id="93"/>
      <w:bookmarkEnd w:id="94"/>
      <w:r w:rsidRPr="006A6AE5">
        <w:rPr>
          <w:rFonts w:ascii="Times New Roman" w:hAnsi="Times New Roman" w:cs="Times New Roman"/>
          <w:sz w:val="24"/>
          <w:szCs w:val="24"/>
        </w:rPr>
        <w:t xml:space="preserve"> </w:t>
      </w:r>
    </w:p>
    <w:p w14:paraId="7484CFFC" w14:textId="4AF8A2EE" w:rsidR="007F424E" w:rsidRDefault="00C30AB2" w:rsidP="00714EEB">
      <w:pPr>
        <w:pStyle w:val="Primeirorecuodecorpodetexto"/>
        <w:spacing w:after="12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Existem fornecedores para todo o </w:t>
      </w:r>
      <w:r w:rsidR="00714EEB" w:rsidRPr="00714EEB">
        <w:rPr>
          <w:rFonts w:ascii="Times New Roman" w:hAnsi="Times New Roman" w:cs="Times New Roman"/>
          <w:sz w:val="24"/>
          <w:szCs w:val="24"/>
        </w:rPr>
        <w:t>item</w:t>
      </w:r>
      <w:r w:rsidR="007F424E" w:rsidRPr="00714EEB">
        <w:rPr>
          <w:rFonts w:ascii="Times New Roman" w:hAnsi="Times New Roman" w:cs="Times New Roman"/>
          <w:sz w:val="24"/>
          <w:szCs w:val="24"/>
        </w:rPr>
        <w:t xml:space="preserve"> da solução, não sendo necessário, portanto a aceitação da participação de consórcios. </w:t>
      </w:r>
    </w:p>
    <w:p w14:paraId="018723A9" w14:textId="77777777" w:rsidR="009F1826" w:rsidRPr="006A6AE5" w:rsidRDefault="009F1826" w:rsidP="000771B7">
      <w:pPr>
        <w:pStyle w:val="Ttulo2"/>
        <w:spacing w:after="120" w:line="360" w:lineRule="auto"/>
        <w:ind w:left="578" w:hanging="578"/>
        <w:rPr>
          <w:rFonts w:ascii="Times New Roman" w:hAnsi="Times New Roman" w:cs="Times New Roman"/>
        </w:rPr>
      </w:pPr>
      <w:bookmarkStart w:id="95" w:name="_Toc23948122"/>
      <w:bookmarkStart w:id="96" w:name="_Toc34232335"/>
      <w:r w:rsidRPr="006A6AE5">
        <w:rPr>
          <w:rFonts w:ascii="Times New Roman" w:hAnsi="Times New Roman" w:cs="Times New Roman"/>
        </w:rPr>
        <w:t>Da amostra</w:t>
      </w:r>
      <w:bookmarkEnd w:id="95"/>
      <w:bookmarkEnd w:id="96"/>
    </w:p>
    <w:p w14:paraId="018723AA" w14:textId="77777777" w:rsidR="004A3ECF" w:rsidRPr="004E66B2" w:rsidRDefault="004A3ECF" w:rsidP="00B9488E">
      <w:pPr>
        <w:pStyle w:val="Primeirorecuodecorpodetexto"/>
        <w:spacing w:after="120" w:line="360" w:lineRule="auto"/>
        <w:ind w:firstLine="567"/>
        <w:rPr>
          <w:rFonts w:ascii="Times New Roman" w:hAnsi="Times New Roman" w:cs="Times New Roman"/>
          <w:sz w:val="24"/>
          <w:szCs w:val="24"/>
        </w:rPr>
      </w:pPr>
      <w:r w:rsidRPr="004E66B2">
        <w:rPr>
          <w:rFonts w:ascii="Times New Roman" w:hAnsi="Times New Roman" w:cs="Times New Roman"/>
          <w:sz w:val="24"/>
          <w:szCs w:val="24"/>
        </w:rPr>
        <w:t>Para a contratação ora pretendida, não será necessária amostra da solução.</w:t>
      </w:r>
    </w:p>
    <w:p w14:paraId="018723AB" w14:textId="77777777" w:rsidR="00312778" w:rsidRPr="006A6AE5" w:rsidRDefault="00312778" w:rsidP="000771B7">
      <w:pPr>
        <w:pStyle w:val="Ttulo2"/>
        <w:spacing w:after="120" w:line="360" w:lineRule="auto"/>
        <w:ind w:left="578" w:hanging="578"/>
        <w:rPr>
          <w:rFonts w:ascii="Times New Roman" w:hAnsi="Times New Roman" w:cs="Times New Roman"/>
        </w:rPr>
      </w:pPr>
      <w:bookmarkStart w:id="97" w:name="_Toc23948123"/>
      <w:bookmarkStart w:id="98" w:name="_Toc34232336"/>
      <w:r w:rsidRPr="006A6AE5">
        <w:rPr>
          <w:rFonts w:ascii="Times New Roman" w:hAnsi="Times New Roman" w:cs="Times New Roman"/>
        </w:rPr>
        <w:t>Modalidade e Tipo de Licitação (Art. 16, IV)</w:t>
      </w:r>
      <w:bookmarkEnd w:id="97"/>
      <w:bookmarkEnd w:id="98"/>
    </w:p>
    <w:p w14:paraId="018723AC" w14:textId="628FD3AF" w:rsidR="004A3ECF" w:rsidRPr="00567FDF" w:rsidRDefault="004A3ECF" w:rsidP="00B9488E">
      <w:pPr>
        <w:pStyle w:val="Primeirorecuodecorpodetexto"/>
        <w:spacing w:after="120" w:line="360" w:lineRule="auto"/>
        <w:ind w:firstLine="567"/>
        <w:rPr>
          <w:rFonts w:ascii="Times New Roman" w:hAnsi="Times New Roman" w:cs="Times New Roman"/>
          <w:sz w:val="24"/>
          <w:szCs w:val="24"/>
        </w:rPr>
      </w:pPr>
      <w:r w:rsidRPr="00567FDF">
        <w:rPr>
          <w:rFonts w:ascii="Times New Roman" w:hAnsi="Times New Roman" w:cs="Times New Roman"/>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pelo tipo menor preço global</w:t>
      </w:r>
      <w:r w:rsidR="00ED7B82">
        <w:rPr>
          <w:rFonts w:ascii="Times New Roman" w:hAnsi="Times New Roman" w:cs="Times New Roman"/>
          <w:sz w:val="24"/>
          <w:szCs w:val="24"/>
        </w:rPr>
        <w:t xml:space="preserve"> do </w:t>
      </w:r>
      <w:r w:rsidR="00712E88">
        <w:rPr>
          <w:rFonts w:ascii="Times New Roman" w:hAnsi="Times New Roman" w:cs="Times New Roman"/>
          <w:sz w:val="24"/>
          <w:szCs w:val="24"/>
        </w:rPr>
        <w:t>item</w:t>
      </w:r>
      <w:r w:rsidRPr="00567FDF">
        <w:rPr>
          <w:rFonts w:ascii="Times New Roman" w:hAnsi="Times New Roman" w:cs="Times New Roman"/>
          <w:sz w:val="24"/>
          <w:szCs w:val="24"/>
        </w:rPr>
        <w:t xml:space="preserve">, </w:t>
      </w:r>
      <w:r w:rsidR="00E0545A" w:rsidRPr="00E0545A">
        <w:rPr>
          <w:rFonts w:ascii="Times New Roman" w:hAnsi="Times New Roman" w:cs="Times New Roman"/>
          <w:sz w:val="24"/>
          <w:szCs w:val="24"/>
        </w:rPr>
        <w:t>e</w:t>
      </w:r>
      <w:r w:rsidR="00ED7B82" w:rsidRPr="00E0545A">
        <w:rPr>
          <w:rFonts w:ascii="Times New Roman" w:hAnsi="Times New Roman" w:cs="Times New Roman"/>
          <w:sz w:val="24"/>
          <w:szCs w:val="24"/>
        </w:rPr>
        <w:t xml:space="preserve"> m</w:t>
      </w:r>
      <w:r w:rsidR="00ED7B82" w:rsidRPr="0089744D">
        <w:rPr>
          <w:rFonts w:ascii="Times New Roman" w:hAnsi="Times New Roman" w:cs="Times New Roman"/>
          <w:sz w:val="24"/>
          <w:szCs w:val="24"/>
        </w:rPr>
        <w:t>odo de disputa aberto e fechado</w:t>
      </w:r>
      <w:r w:rsidR="00AB1751" w:rsidRPr="0089744D">
        <w:rPr>
          <w:rFonts w:ascii="Times New Roman" w:hAnsi="Times New Roman" w:cs="Times New Roman"/>
          <w:sz w:val="24"/>
          <w:szCs w:val="24"/>
        </w:rPr>
        <w:t>.</w:t>
      </w:r>
    </w:p>
    <w:p w14:paraId="018723AD" w14:textId="77777777" w:rsidR="009F1826" w:rsidRPr="006A6AE5" w:rsidRDefault="009F1826" w:rsidP="000B1CDF">
      <w:pPr>
        <w:pStyle w:val="Ttulo2"/>
        <w:spacing w:after="120" w:line="360" w:lineRule="auto"/>
        <w:ind w:left="578" w:hanging="578"/>
        <w:jc w:val="both"/>
        <w:rPr>
          <w:rFonts w:ascii="Times New Roman" w:hAnsi="Times New Roman" w:cs="Times New Roman"/>
        </w:rPr>
      </w:pPr>
      <w:bookmarkStart w:id="99" w:name="_Toc23948124"/>
      <w:bookmarkStart w:id="100" w:name="_Toc34232337"/>
      <w:r w:rsidRPr="006A6AE5">
        <w:rPr>
          <w:rFonts w:ascii="Times New Roman" w:hAnsi="Times New Roman" w:cs="Times New Roman"/>
        </w:rPr>
        <w:t>Não aplicação da Lei Complementar 123/2006, alterada pela Lei Complementar n. 147/2014</w:t>
      </w:r>
      <w:bookmarkEnd w:id="99"/>
      <w:bookmarkEnd w:id="100"/>
    </w:p>
    <w:p w14:paraId="100DC640" w14:textId="582C84B8" w:rsidR="00056B31" w:rsidRPr="00B16E0F" w:rsidRDefault="00712E88" w:rsidP="00B9488E">
      <w:pPr>
        <w:pStyle w:val="Primeirorecuodecorpodetexto"/>
        <w:spacing w:after="120" w:line="360" w:lineRule="auto"/>
        <w:ind w:firstLine="567"/>
        <w:rPr>
          <w:rFonts w:ascii="Times New Roman" w:hAnsi="Times New Roman" w:cs="Times New Roman"/>
          <w:sz w:val="24"/>
          <w:szCs w:val="24"/>
        </w:rPr>
      </w:pPr>
      <w:r w:rsidRPr="00B16E0F">
        <w:rPr>
          <w:rFonts w:ascii="Times New Roman" w:hAnsi="Times New Roman" w:cs="Times New Roman"/>
          <w:sz w:val="24"/>
          <w:szCs w:val="24"/>
        </w:rPr>
        <w:t>Não há óbice quanto à aplicação da Lei Complementar 123/2006. Entretanto não é possível a divisão ou fragmentação do item em partes para que ocorra a participação para ME/EPP, visto que trata de serviços em sua totalidade, não tendo como reservar parcela do serviço.</w:t>
      </w:r>
    </w:p>
    <w:p w14:paraId="018723B0" w14:textId="77777777" w:rsidR="007758FF" w:rsidRPr="006A6AE5" w:rsidRDefault="00C008B7" w:rsidP="000771B7">
      <w:pPr>
        <w:pStyle w:val="Ttulo2"/>
        <w:spacing w:after="120" w:line="360" w:lineRule="auto"/>
        <w:ind w:left="578" w:hanging="578"/>
        <w:rPr>
          <w:rFonts w:ascii="Times New Roman" w:hAnsi="Times New Roman" w:cs="Times New Roman"/>
        </w:rPr>
      </w:pPr>
      <w:bookmarkStart w:id="101" w:name="_Toc23948125"/>
      <w:bookmarkStart w:id="102" w:name="_Toc34232338"/>
      <w:r w:rsidRPr="006A6AE5">
        <w:rPr>
          <w:rFonts w:ascii="Times New Roman" w:hAnsi="Times New Roman" w:cs="Times New Roman"/>
        </w:rPr>
        <w:t xml:space="preserve">Classificação e </w:t>
      </w:r>
      <w:r w:rsidR="00F65B2F" w:rsidRPr="006A6AE5">
        <w:rPr>
          <w:rFonts w:ascii="Times New Roman" w:hAnsi="Times New Roman" w:cs="Times New Roman"/>
        </w:rPr>
        <w:t>Indicação</w:t>
      </w:r>
      <w:r w:rsidR="007758FF" w:rsidRPr="006A6AE5">
        <w:rPr>
          <w:rFonts w:ascii="Times New Roman" w:hAnsi="Times New Roman" w:cs="Times New Roman"/>
        </w:rPr>
        <w:t xml:space="preserve"> Orçamentária (Art. 16, V)</w:t>
      </w:r>
      <w:bookmarkEnd w:id="101"/>
      <w:bookmarkEnd w:id="102"/>
    </w:p>
    <w:p w14:paraId="6F5FA8F9" w14:textId="3D98BB25" w:rsidR="00F52BCC" w:rsidRDefault="00F52BCC" w:rsidP="00B67B7F">
      <w:pPr>
        <w:pStyle w:val="Primeirorecuodecorpodetexto"/>
        <w:spacing w:after="120" w:line="360" w:lineRule="auto"/>
        <w:ind w:firstLine="567"/>
        <w:rPr>
          <w:rFonts w:ascii="Times New Roman" w:hAnsi="Times New Roman" w:cs="Times New Roman"/>
          <w:sz w:val="24"/>
          <w:szCs w:val="24"/>
        </w:rPr>
      </w:pPr>
      <w:r>
        <w:rPr>
          <w:rFonts w:ascii="Times New Roman" w:hAnsi="Times New Roman" w:cs="Times New Roman"/>
          <w:sz w:val="24"/>
          <w:szCs w:val="24"/>
        </w:rPr>
        <w:t>Classificação: 3.3.90.</w:t>
      </w:r>
      <w:r w:rsidR="00B67B7F">
        <w:rPr>
          <w:rFonts w:ascii="Times New Roman" w:hAnsi="Times New Roman" w:cs="Times New Roman"/>
          <w:sz w:val="24"/>
          <w:szCs w:val="24"/>
        </w:rPr>
        <w:t>40.4.1</w:t>
      </w:r>
      <w:r>
        <w:rPr>
          <w:rFonts w:ascii="Times New Roman" w:hAnsi="Times New Roman" w:cs="Times New Roman"/>
          <w:sz w:val="24"/>
          <w:szCs w:val="24"/>
        </w:rPr>
        <w:t xml:space="preserve"> – Serviços de </w:t>
      </w:r>
      <w:r w:rsidR="00B67B7F">
        <w:rPr>
          <w:rFonts w:ascii="Times New Roman" w:hAnsi="Times New Roman" w:cs="Times New Roman"/>
          <w:sz w:val="24"/>
          <w:szCs w:val="24"/>
        </w:rPr>
        <w:t>Tecnologia da Informação e Comunicação – Pessoa Jurídica.</w:t>
      </w:r>
    </w:p>
    <w:p w14:paraId="018723B3" w14:textId="51A3F9FF" w:rsidR="00567FDF" w:rsidRPr="005A3DAD" w:rsidRDefault="00567FDF" w:rsidP="00B67B7F">
      <w:pPr>
        <w:pStyle w:val="Primeirorecuodecorpodetexto"/>
        <w:spacing w:after="120" w:line="360" w:lineRule="auto"/>
        <w:ind w:firstLine="567"/>
        <w:rPr>
          <w:rFonts w:ascii="Times New Roman" w:hAnsi="Times New Roman" w:cs="Times New Roman"/>
          <w:sz w:val="24"/>
          <w:szCs w:val="24"/>
        </w:rPr>
      </w:pPr>
      <w:r w:rsidRPr="005A3DAD">
        <w:rPr>
          <w:rFonts w:ascii="Times New Roman" w:hAnsi="Times New Roman" w:cs="Times New Roman"/>
          <w:sz w:val="24"/>
          <w:szCs w:val="24"/>
        </w:rPr>
        <w:t>Unidade</w:t>
      </w:r>
      <w:r w:rsidR="00B67B7F">
        <w:rPr>
          <w:rFonts w:ascii="Times New Roman" w:hAnsi="Times New Roman" w:cs="Times New Roman"/>
          <w:sz w:val="24"/>
          <w:szCs w:val="24"/>
        </w:rPr>
        <w:t xml:space="preserve"> Orçamentária: 03.601 – Fonte: 2</w:t>
      </w:r>
      <w:r w:rsidRPr="005A3DAD">
        <w:rPr>
          <w:rFonts w:ascii="Times New Roman" w:hAnsi="Times New Roman" w:cs="Times New Roman"/>
          <w:sz w:val="24"/>
          <w:szCs w:val="24"/>
        </w:rPr>
        <w:t>40.</w:t>
      </w:r>
    </w:p>
    <w:p w14:paraId="018723B4" w14:textId="42F26FC2" w:rsidR="00567FDF" w:rsidRDefault="00C96ABF" w:rsidP="00B67B7F">
      <w:pPr>
        <w:pStyle w:val="Primeirorecuodecorpodetexto"/>
        <w:spacing w:after="120" w:line="360" w:lineRule="auto"/>
        <w:ind w:firstLine="567"/>
        <w:rPr>
          <w:rFonts w:ascii="Times New Roman" w:hAnsi="Times New Roman" w:cs="Times New Roman"/>
          <w:sz w:val="24"/>
          <w:szCs w:val="24"/>
        </w:rPr>
      </w:pPr>
      <w:r>
        <w:rPr>
          <w:rFonts w:ascii="Times New Roman" w:hAnsi="Times New Roman" w:cs="Times New Roman"/>
          <w:sz w:val="24"/>
          <w:szCs w:val="24"/>
        </w:rPr>
        <w:t>O</w:t>
      </w:r>
      <w:r w:rsidR="00567FDF" w:rsidRPr="005A3DAD">
        <w:rPr>
          <w:rFonts w:ascii="Times New Roman" w:hAnsi="Times New Roman" w:cs="Times New Roman"/>
          <w:sz w:val="24"/>
          <w:szCs w:val="24"/>
        </w:rPr>
        <w:t xml:space="preserve"> </w:t>
      </w:r>
      <w:r>
        <w:rPr>
          <w:rFonts w:ascii="Times New Roman" w:hAnsi="Times New Roman" w:cs="Times New Roman"/>
          <w:sz w:val="24"/>
          <w:szCs w:val="24"/>
        </w:rPr>
        <w:t>serviço será</w:t>
      </w:r>
      <w:r w:rsidR="00567FDF" w:rsidRPr="005A3DAD">
        <w:rPr>
          <w:rFonts w:ascii="Times New Roman" w:hAnsi="Times New Roman" w:cs="Times New Roman"/>
          <w:sz w:val="24"/>
          <w:szCs w:val="24"/>
        </w:rPr>
        <w:t xml:space="preserve"> somente para a 2ª instância.</w:t>
      </w:r>
      <w:r w:rsidR="003D606F">
        <w:rPr>
          <w:rFonts w:ascii="Times New Roman" w:hAnsi="Times New Roman" w:cs="Times New Roman"/>
          <w:sz w:val="24"/>
          <w:szCs w:val="24"/>
        </w:rPr>
        <w:t xml:space="preserve"> </w:t>
      </w:r>
    </w:p>
    <w:p w14:paraId="018723B5" w14:textId="28F1BF6C" w:rsidR="00E64B1D" w:rsidRPr="006A6AE5" w:rsidRDefault="00E64B1D" w:rsidP="000771B7">
      <w:pPr>
        <w:pStyle w:val="Ttulo2"/>
        <w:spacing w:after="120" w:line="360" w:lineRule="auto"/>
        <w:ind w:left="578" w:hanging="578"/>
        <w:rPr>
          <w:rFonts w:ascii="Times New Roman" w:hAnsi="Times New Roman" w:cs="Times New Roman"/>
        </w:rPr>
      </w:pPr>
      <w:bookmarkStart w:id="103" w:name="_Toc23948126"/>
      <w:bookmarkStart w:id="104" w:name="_Toc34232339"/>
      <w:r w:rsidRPr="006A6AE5">
        <w:rPr>
          <w:rFonts w:ascii="Times New Roman" w:hAnsi="Times New Roman" w:cs="Times New Roman"/>
        </w:rPr>
        <w:lastRenderedPageBreak/>
        <w:t>Vigência (Art. 16, VI)</w:t>
      </w:r>
      <w:bookmarkEnd w:id="103"/>
      <w:bookmarkEnd w:id="104"/>
    </w:p>
    <w:p w14:paraId="4E8D044D" w14:textId="77777777" w:rsidR="00DA5AFC" w:rsidRPr="00B16E0F" w:rsidRDefault="00DA5AFC" w:rsidP="00680FB7">
      <w:pPr>
        <w:pStyle w:val="Primeirorecuodecorpodetexto"/>
        <w:spacing w:after="120" w:line="360" w:lineRule="auto"/>
        <w:ind w:firstLine="567"/>
        <w:rPr>
          <w:rFonts w:ascii="Times New Roman" w:hAnsi="Times New Roman" w:cs="Times New Roman"/>
          <w:sz w:val="24"/>
          <w:szCs w:val="24"/>
        </w:rPr>
      </w:pPr>
      <w:r w:rsidRPr="00B16E0F">
        <w:rPr>
          <w:rFonts w:ascii="Times New Roman" w:hAnsi="Times New Roman" w:cs="Times New Roman"/>
          <w:sz w:val="24"/>
          <w:szCs w:val="24"/>
        </w:rPr>
        <w:t>A vigência do contrato será de 20 (vinte) meses, podendo ser prorrogado, nos termos do artigo 57, II, da Lei 8.666/93.</w:t>
      </w:r>
    </w:p>
    <w:p w14:paraId="1E7F26DD" w14:textId="04101D01" w:rsidR="00D9654A" w:rsidRDefault="006E5FAB" w:rsidP="00680FB7">
      <w:pPr>
        <w:pStyle w:val="Primeirorecuodecorpodetexto"/>
        <w:spacing w:after="120" w:line="360" w:lineRule="auto"/>
        <w:ind w:firstLine="567"/>
        <w:rPr>
          <w:rFonts w:ascii="Times New Roman" w:hAnsi="Times New Roman" w:cs="Times New Roman"/>
          <w:sz w:val="24"/>
          <w:szCs w:val="24"/>
        </w:rPr>
      </w:pPr>
      <w:r w:rsidRPr="006E5FAB">
        <w:rPr>
          <w:rFonts w:ascii="Times New Roman" w:hAnsi="Times New Roman" w:cs="Times New Roman"/>
          <w:sz w:val="24"/>
          <w:szCs w:val="24"/>
        </w:rPr>
        <w:t xml:space="preserve">A </w:t>
      </w:r>
      <w:r w:rsidR="00DA5AFC">
        <w:rPr>
          <w:rFonts w:ascii="Times New Roman" w:hAnsi="Times New Roman" w:cs="Times New Roman"/>
          <w:sz w:val="24"/>
          <w:szCs w:val="24"/>
        </w:rPr>
        <w:t xml:space="preserve">escolha do prazo de </w:t>
      </w:r>
      <w:r w:rsidRPr="006E5FAB">
        <w:rPr>
          <w:rFonts w:ascii="Times New Roman" w:hAnsi="Times New Roman" w:cs="Times New Roman"/>
          <w:sz w:val="24"/>
          <w:szCs w:val="24"/>
        </w:rPr>
        <w:t xml:space="preserve">vigência de </w:t>
      </w:r>
      <w:r w:rsidR="00CC272F">
        <w:rPr>
          <w:rFonts w:ascii="Times New Roman" w:hAnsi="Times New Roman" w:cs="Times New Roman"/>
          <w:sz w:val="24"/>
          <w:szCs w:val="24"/>
        </w:rPr>
        <w:t>2</w:t>
      </w:r>
      <w:r w:rsidRPr="006E5FAB">
        <w:rPr>
          <w:rFonts w:ascii="Times New Roman" w:hAnsi="Times New Roman" w:cs="Times New Roman"/>
          <w:sz w:val="24"/>
          <w:szCs w:val="24"/>
        </w:rPr>
        <w:t>0</w:t>
      </w:r>
      <w:r w:rsidR="00CC272F">
        <w:rPr>
          <w:rFonts w:ascii="Times New Roman" w:hAnsi="Times New Roman" w:cs="Times New Roman"/>
          <w:sz w:val="24"/>
          <w:szCs w:val="24"/>
        </w:rPr>
        <w:t xml:space="preserve"> (vinte)</w:t>
      </w:r>
      <w:r w:rsidRPr="006E5FAB">
        <w:rPr>
          <w:rFonts w:ascii="Times New Roman" w:hAnsi="Times New Roman" w:cs="Times New Roman"/>
          <w:sz w:val="24"/>
          <w:szCs w:val="24"/>
        </w:rPr>
        <w:t xml:space="preserve"> meses deve</w:t>
      </w:r>
      <w:r w:rsidR="00DA5AFC">
        <w:rPr>
          <w:rFonts w:ascii="Times New Roman" w:hAnsi="Times New Roman" w:cs="Times New Roman"/>
          <w:sz w:val="24"/>
          <w:szCs w:val="24"/>
        </w:rPr>
        <w:t>-se</w:t>
      </w:r>
      <w:r w:rsidRPr="006E5FAB">
        <w:rPr>
          <w:rFonts w:ascii="Times New Roman" w:hAnsi="Times New Roman" w:cs="Times New Roman"/>
          <w:sz w:val="24"/>
          <w:szCs w:val="24"/>
        </w:rPr>
        <w:t xml:space="preserve"> </w:t>
      </w:r>
      <w:r>
        <w:rPr>
          <w:rFonts w:ascii="Times New Roman" w:hAnsi="Times New Roman" w:cs="Times New Roman"/>
          <w:sz w:val="24"/>
          <w:szCs w:val="24"/>
        </w:rPr>
        <w:t>à criticidade do serviço para o PJMT</w:t>
      </w:r>
      <w:r w:rsidRPr="006E5FAB">
        <w:rPr>
          <w:rFonts w:ascii="Times New Roman" w:hAnsi="Times New Roman" w:cs="Times New Roman"/>
          <w:sz w:val="24"/>
          <w:szCs w:val="24"/>
        </w:rPr>
        <w:t>. Ao aumentar a vigência do contrato, diminui-se a possibilidade de interrupção do</w:t>
      </w:r>
      <w:r>
        <w:rPr>
          <w:rFonts w:ascii="Times New Roman" w:hAnsi="Times New Roman" w:cs="Times New Roman"/>
          <w:sz w:val="24"/>
          <w:szCs w:val="24"/>
        </w:rPr>
        <w:t xml:space="preserve"> </w:t>
      </w:r>
      <w:r w:rsidRPr="006E5FAB">
        <w:rPr>
          <w:rFonts w:ascii="Times New Roman" w:hAnsi="Times New Roman" w:cs="Times New Roman"/>
          <w:sz w:val="24"/>
          <w:szCs w:val="24"/>
        </w:rPr>
        <w:t xml:space="preserve">serviço durante a troca de </w:t>
      </w:r>
      <w:r w:rsidR="00074E57" w:rsidRPr="001E2767">
        <w:rPr>
          <w:rFonts w:ascii="Times New Roman" w:hAnsi="Times New Roman" w:cs="Times New Roman"/>
          <w:sz w:val="24"/>
          <w:szCs w:val="24"/>
        </w:rPr>
        <w:t>operadoras entre</w:t>
      </w:r>
      <w:r w:rsidR="00B16E0F" w:rsidRPr="001E2767">
        <w:rPr>
          <w:rFonts w:ascii="Times New Roman" w:hAnsi="Times New Roman" w:cs="Times New Roman"/>
          <w:sz w:val="24"/>
          <w:szCs w:val="24"/>
        </w:rPr>
        <w:t xml:space="preserve"> a transição contratual</w:t>
      </w:r>
      <w:r w:rsidRPr="001E2767">
        <w:rPr>
          <w:rFonts w:ascii="Times New Roman" w:hAnsi="Times New Roman" w:cs="Times New Roman"/>
          <w:sz w:val="24"/>
          <w:szCs w:val="24"/>
        </w:rPr>
        <w:t>.</w:t>
      </w:r>
      <w:r w:rsidRPr="006E5FAB">
        <w:rPr>
          <w:rFonts w:ascii="Times New Roman" w:hAnsi="Times New Roman" w:cs="Times New Roman"/>
          <w:sz w:val="24"/>
          <w:szCs w:val="24"/>
        </w:rPr>
        <w:t xml:space="preserve"> Ao realiza</w:t>
      </w:r>
      <w:r w:rsidR="00EE03C9">
        <w:rPr>
          <w:rFonts w:ascii="Times New Roman" w:hAnsi="Times New Roman" w:cs="Times New Roman"/>
          <w:sz w:val="24"/>
          <w:szCs w:val="24"/>
        </w:rPr>
        <w:t xml:space="preserve">r a migração de operadoras, os </w:t>
      </w:r>
      <w:r w:rsidRPr="006E5FAB">
        <w:rPr>
          <w:rFonts w:ascii="Times New Roman" w:hAnsi="Times New Roman" w:cs="Times New Roman"/>
          <w:sz w:val="24"/>
          <w:szCs w:val="24"/>
        </w:rPr>
        <w:t>endereços IPs válidos, também sofrem</w:t>
      </w:r>
      <w:r w:rsidR="00EE03C9">
        <w:rPr>
          <w:rFonts w:ascii="Times New Roman" w:hAnsi="Times New Roman" w:cs="Times New Roman"/>
          <w:sz w:val="24"/>
          <w:szCs w:val="24"/>
        </w:rPr>
        <w:t xml:space="preserve"> </w:t>
      </w:r>
      <w:r w:rsidRPr="006E5FAB">
        <w:rPr>
          <w:rFonts w:ascii="Times New Roman" w:hAnsi="Times New Roman" w:cs="Times New Roman"/>
          <w:sz w:val="24"/>
          <w:szCs w:val="24"/>
        </w:rPr>
        <w:t xml:space="preserve">alterações, aumentando o risco de ocorrer </w:t>
      </w:r>
      <w:r w:rsidR="00EE03C9">
        <w:rPr>
          <w:rFonts w:ascii="Times New Roman" w:hAnsi="Times New Roman" w:cs="Times New Roman"/>
          <w:sz w:val="24"/>
          <w:szCs w:val="24"/>
        </w:rPr>
        <w:t xml:space="preserve">erros na configuração do link e </w:t>
      </w:r>
      <w:r w:rsidRPr="006E5FAB">
        <w:rPr>
          <w:rFonts w:ascii="Times New Roman" w:hAnsi="Times New Roman" w:cs="Times New Roman"/>
          <w:sz w:val="24"/>
          <w:szCs w:val="24"/>
        </w:rPr>
        <w:t>consequentemente, diminuindo a disponibilidade do serviço.</w:t>
      </w:r>
      <w:r w:rsidR="00EE03C9">
        <w:rPr>
          <w:rFonts w:ascii="Times New Roman" w:hAnsi="Times New Roman" w:cs="Times New Roman"/>
          <w:sz w:val="24"/>
          <w:szCs w:val="24"/>
        </w:rPr>
        <w:t xml:space="preserve"> </w:t>
      </w:r>
    </w:p>
    <w:p w14:paraId="018723BC" w14:textId="353AE1D6" w:rsidR="00B140FD" w:rsidRPr="006A6AE5" w:rsidRDefault="00B140FD" w:rsidP="000771B7">
      <w:pPr>
        <w:pStyle w:val="Ttulo2"/>
        <w:spacing w:line="360" w:lineRule="auto"/>
        <w:rPr>
          <w:rFonts w:ascii="Times New Roman" w:hAnsi="Times New Roman" w:cs="Times New Roman"/>
        </w:rPr>
      </w:pPr>
      <w:bookmarkStart w:id="105" w:name="_Toc23948127"/>
      <w:bookmarkStart w:id="106" w:name="_Toc34232340"/>
      <w:r w:rsidRPr="006A6AE5">
        <w:rPr>
          <w:rFonts w:ascii="Times New Roman" w:hAnsi="Times New Roman" w:cs="Times New Roman"/>
        </w:rPr>
        <w:t xml:space="preserve">Equipe de Apoio </w:t>
      </w:r>
      <w:r w:rsidR="00CC645E" w:rsidRPr="006A6AE5">
        <w:rPr>
          <w:rFonts w:ascii="Times New Roman" w:hAnsi="Times New Roman" w:cs="Times New Roman"/>
        </w:rPr>
        <w:t xml:space="preserve">e Gestão </w:t>
      </w:r>
      <w:r w:rsidRPr="006A6AE5">
        <w:rPr>
          <w:rFonts w:ascii="Times New Roman" w:hAnsi="Times New Roman" w:cs="Times New Roman"/>
        </w:rPr>
        <w:t>à Contratação (Art. 16, VII)</w:t>
      </w:r>
      <w:bookmarkEnd w:id="105"/>
      <w:bookmarkEnd w:id="106"/>
    </w:p>
    <w:p w14:paraId="018723BD" w14:textId="77777777" w:rsidR="0060166F" w:rsidRDefault="00CC645E" w:rsidP="00B9488E">
      <w:pPr>
        <w:pStyle w:val="Primeirorecuodecorpodetexto"/>
        <w:spacing w:after="12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Para a composição da Equipe de Apoio e Gestão da Contratação, foram feitas as seguintes indicações: </w:t>
      </w:r>
    </w:p>
    <w:p w14:paraId="018723BE" w14:textId="3B7F6DE4" w:rsidR="0016020E" w:rsidRDefault="0016020E" w:rsidP="000771B7">
      <w:pPr>
        <w:spacing w:line="360" w:lineRule="auto"/>
        <w:jc w:val="both"/>
        <w:rPr>
          <w:rFonts w:ascii="Times New Roman" w:eastAsia="Times New Roman" w:hAnsi="Times New Roman" w:cs="Times New Roman"/>
          <w:b/>
          <w:bCs/>
          <w:sz w:val="24"/>
          <w:szCs w:val="24"/>
        </w:rPr>
      </w:pPr>
      <w:r w:rsidRPr="2BCC42C0">
        <w:rPr>
          <w:rFonts w:ascii="Times New Roman" w:eastAsia="Times New Roman" w:hAnsi="Times New Roman" w:cs="Times New Roman"/>
          <w:b/>
          <w:bCs/>
          <w:sz w:val="24"/>
          <w:szCs w:val="24"/>
        </w:rPr>
        <w:t>Integrante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16020E" w14:paraId="018723C1" w14:textId="77777777" w:rsidTr="009C70D1">
        <w:tc>
          <w:tcPr>
            <w:tcW w:w="2943" w:type="dxa"/>
          </w:tcPr>
          <w:p w14:paraId="018723BF" w14:textId="77777777" w:rsidR="0016020E" w:rsidRDefault="0016020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Nome</w:t>
            </w:r>
          </w:p>
        </w:tc>
        <w:tc>
          <w:tcPr>
            <w:tcW w:w="5812" w:type="dxa"/>
          </w:tcPr>
          <w:p w14:paraId="018723C0" w14:textId="77777777" w:rsidR="0016020E" w:rsidRDefault="0016020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Benedito Pedro da Cunha Alexandre</w:t>
            </w:r>
          </w:p>
        </w:tc>
      </w:tr>
      <w:tr w:rsidR="0016020E" w14:paraId="018723C4" w14:textId="77777777" w:rsidTr="009C70D1">
        <w:tc>
          <w:tcPr>
            <w:tcW w:w="2943" w:type="dxa"/>
          </w:tcPr>
          <w:p w14:paraId="018723C2" w14:textId="77777777" w:rsidR="0016020E" w:rsidRDefault="0016020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Matrícula</w:t>
            </w:r>
          </w:p>
        </w:tc>
        <w:tc>
          <w:tcPr>
            <w:tcW w:w="5812" w:type="dxa"/>
          </w:tcPr>
          <w:p w14:paraId="018723C3" w14:textId="77777777" w:rsidR="0016020E" w:rsidRDefault="0016020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6590</w:t>
            </w:r>
          </w:p>
        </w:tc>
      </w:tr>
      <w:tr w:rsidR="0016020E" w14:paraId="018723C7" w14:textId="77777777" w:rsidTr="009C70D1">
        <w:tc>
          <w:tcPr>
            <w:tcW w:w="2943" w:type="dxa"/>
          </w:tcPr>
          <w:p w14:paraId="018723C5" w14:textId="77777777" w:rsidR="0016020E" w:rsidRDefault="0016020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E-Mail</w:t>
            </w:r>
          </w:p>
        </w:tc>
        <w:tc>
          <w:tcPr>
            <w:tcW w:w="5812" w:type="dxa"/>
          </w:tcPr>
          <w:p w14:paraId="018723C6" w14:textId="77777777" w:rsidR="0016020E" w:rsidRDefault="0016020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benedito.alexandre@tjmt.jus.br</w:t>
            </w:r>
          </w:p>
        </w:tc>
      </w:tr>
      <w:tr w:rsidR="0016020E" w14:paraId="018723CA" w14:textId="77777777" w:rsidTr="009C70D1">
        <w:tc>
          <w:tcPr>
            <w:tcW w:w="2943" w:type="dxa"/>
          </w:tcPr>
          <w:p w14:paraId="018723C8" w14:textId="77777777" w:rsidR="0016020E" w:rsidRDefault="0016020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Área (Departamento/Setor)</w:t>
            </w:r>
          </w:p>
        </w:tc>
        <w:tc>
          <w:tcPr>
            <w:tcW w:w="5812" w:type="dxa"/>
          </w:tcPr>
          <w:p w14:paraId="018723C9" w14:textId="77777777" w:rsidR="0016020E" w:rsidRDefault="0016020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Departamento de Conectividade</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0520CEF5" w:rsidR="00CC645E" w:rsidRDefault="00CC645E" w:rsidP="000771B7">
      <w:pPr>
        <w:spacing w:line="360" w:lineRule="auto"/>
        <w:jc w:val="both"/>
        <w:rPr>
          <w:rFonts w:ascii="Times New Roman" w:eastAsia="Times New Roman" w:hAnsi="Times New Roman" w:cs="Times New Roman"/>
          <w:b/>
          <w:bCs/>
          <w:sz w:val="24"/>
          <w:szCs w:val="24"/>
        </w:rPr>
      </w:pPr>
      <w:r w:rsidRPr="2BCC42C0">
        <w:rPr>
          <w:rFonts w:ascii="Times New Roman" w:eastAsia="Times New Roman" w:hAnsi="Times New Roman" w:cs="Times New Roman"/>
          <w:b/>
          <w:bCs/>
          <w:sz w:val="24"/>
          <w:szCs w:val="24"/>
        </w:rPr>
        <w:t>Integrante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009C70D1">
        <w:tc>
          <w:tcPr>
            <w:tcW w:w="2943" w:type="dxa"/>
          </w:tcPr>
          <w:p w14:paraId="018723CD"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Nome</w:t>
            </w:r>
          </w:p>
        </w:tc>
        <w:tc>
          <w:tcPr>
            <w:tcW w:w="5812" w:type="dxa"/>
          </w:tcPr>
          <w:p w14:paraId="018723CE" w14:textId="727CD75B" w:rsidR="00CC645E" w:rsidRPr="00B65069" w:rsidRDefault="00BF5160" w:rsidP="000771B7">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Amarildo Gonçalo da Silva</w:t>
            </w:r>
          </w:p>
        </w:tc>
      </w:tr>
      <w:tr w:rsidR="00CC645E" w14:paraId="018723D2" w14:textId="77777777" w:rsidTr="009C70D1">
        <w:tc>
          <w:tcPr>
            <w:tcW w:w="2943" w:type="dxa"/>
          </w:tcPr>
          <w:p w14:paraId="018723D0"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Matrícula</w:t>
            </w:r>
          </w:p>
        </w:tc>
        <w:tc>
          <w:tcPr>
            <w:tcW w:w="5812" w:type="dxa"/>
          </w:tcPr>
          <w:p w14:paraId="018723D1" w14:textId="7AEA3F8B" w:rsidR="00CC645E" w:rsidRPr="00AA23B3" w:rsidRDefault="00BF5160" w:rsidP="000771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4344</w:t>
            </w:r>
          </w:p>
        </w:tc>
      </w:tr>
      <w:tr w:rsidR="007971E3" w:rsidRPr="007971E3" w14:paraId="018723D5" w14:textId="77777777" w:rsidTr="009C70D1">
        <w:tc>
          <w:tcPr>
            <w:tcW w:w="2943" w:type="dxa"/>
          </w:tcPr>
          <w:p w14:paraId="018723D3" w14:textId="77777777" w:rsidR="00CC645E" w:rsidRPr="007971E3" w:rsidRDefault="00CC645E" w:rsidP="000771B7">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E-Mail</w:t>
            </w:r>
          </w:p>
        </w:tc>
        <w:tc>
          <w:tcPr>
            <w:tcW w:w="5812" w:type="dxa"/>
          </w:tcPr>
          <w:p w14:paraId="018723D4" w14:textId="3706E57D" w:rsidR="00CC645E" w:rsidRPr="007971E3" w:rsidRDefault="00B031E1" w:rsidP="00BF5160">
            <w:pPr>
              <w:spacing w:line="360" w:lineRule="auto"/>
              <w:jc w:val="both"/>
              <w:rPr>
                <w:rFonts w:ascii="Times New Roman" w:eastAsia="Times New Roman" w:hAnsi="Times New Roman" w:cs="Times New Roman"/>
                <w:sz w:val="24"/>
                <w:szCs w:val="24"/>
              </w:rPr>
            </w:pPr>
            <w:hyperlink r:id="rId12" w:history="1">
              <w:r w:rsidR="00BF5160" w:rsidRPr="007971E3">
                <w:rPr>
                  <w:rStyle w:val="Hyperlink"/>
                  <w:rFonts w:ascii="Times New Roman" w:eastAsia="Times New Roman" w:hAnsi="Times New Roman" w:cs="Times New Roman"/>
                  <w:color w:val="auto"/>
                  <w:sz w:val="24"/>
                  <w:szCs w:val="24"/>
                </w:rPr>
                <w:t>amarildo.goncalo@tjmt.jus.br</w:t>
              </w:r>
            </w:hyperlink>
          </w:p>
        </w:tc>
      </w:tr>
      <w:tr w:rsidR="007971E3" w:rsidRPr="007971E3" w14:paraId="018723D8" w14:textId="77777777" w:rsidTr="009C70D1">
        <w:tc>
          <w:tcPr>
            <w:tcW w:w="2943" w:type="dxa"/>
          </w:tcPr>
          <w:p w14:paraId="018723D6" w14:textId="77777777" w:rsidR="00CC645E" w:rsidRPr="007971E3" w:rsidRDefault="00CC645E" w:rsidP="000771B7">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Área (Departamento/Setor)</w:t>
            </w:r>
          </w:p>
        </w:tc>
        <w:tc>
          <w:tcPr>
            <w:tcW w:w="5812" w:type="dxa"/>
          </w:tcPr>
          <w:p w14:paraId="018723D7" w14:textId="5783F22A" w:rsidR="00CC645E" w:rsidRPr="007971E3" w:rsidRDefault="00CF0BE2" w:rsidP="00BF5160">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 xml:space="preserve">Departamento </w:t>
            </w:r>
            <w:r w:rsidR="00BF5160" w:rsidRPr="007971E3">
              <w:rPr>
                <w:rFonts w:ascii="Times New Roman" w:eastAsia="Times New Roman" w:hAnsi="Times New Roman" w:cs="Times New Roman"/>
                <w:sz w:val="24"/>
                <w:szCs w:val="24"/>
              </w:rPr>
              <w:t>de Conectividade</w:t>
            </w:r>
          </w:p>
        </w:tc>
      </w:tr>
    </w:tbl>
    <w:p w14:paraId="018723D9" w14:textId="77777777" w:rsidR="00CC645E" w:rsidRPr="007971E3" w:rsidRDefault="00CC645E" w:rsidP="000771B7">
      <w:pPr>
        <w:spacing w:line="360" w:lineRule="auto"/>
        <w:jc w:val="both"/>
        <w:rPr>
          <w:rFonts w:ascii="Times New Roman" w:eastAsia="Times New Roman" w:hAnsi="Times New Roman" w:cs="Times New Roman"/>
          <w:b/>
          <w:bCs/>
          <w:sz w:val="24"/>
          <w:szCs w:val="24"/>
        </w:rPr>
      </w:pPr>
    </w:p>
    <w:p w14:paraId="018723DA" w14:textId="6285796C" w:rsidR="00CC645E" w:rsidRPr="007971E3" w:rsidRDefault="006F1AFE" w:rsidP="000771B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Fiscal </w:t>
      </w:r>
      <w:r w:rsidR="00CC645E" w:rsidRPr="007971E3">
        <w:rPr>
          <w:rFonts w:ascii="Times New Roman" w:eastAsia="Times New Roman" w:hAnsi="Times New Roman" w:cs="Times New Roman"/>
          <w:b/>
          <w:bCs/>
          <w:sz w:val="24"/>
          <w:szCs w:val="24"/>
        </w:rPr>
        <w:t>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B65069" w:rsidRPr="007971E3" w14:paraId="018723DD" w14:textId="77777777" w:rsidTr="00B65069">
        <w:tc>
          <w:tcPr>
            <w:tcW w:w="2943" w:type="dxa"/>
          </w:tcPr>
          <w:p w14:paraId="018723DB" w14:textId="77777777" w:rsidR="00B65069" w:rsidRPr="007971E3" w:rsidRDefault="00B65069" w:rsidP="00B65069">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Nome</w:t>
            </w:r>
          </w:p>
        </w:tc>
        <w:tc>
          <w:tcPr>
            <w:tcW w:w="5812" w:type="dxa"/>
          </w:tcPr>
          <w:p w14:paraId="677F48B4" w14:textId="6B429F1A" w:rsidR="00B65069" w:rsidRPr="007971E3" w:rsidRDefault="00C92F5F" w:rsidP="00B65069">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José Gil de Oliveira</w:t>
            </w:r>
          </w:p>
        </w:tc>
      </w:tr>
      <w:tr w:rsidR="00B65069" w:rsidRPr="007971E3" w14:paraId="018723E0" w14:textId="77777777" w:rsidTr="00B65069">
        <w:tc>
          <w:tcPr>
            <w:tcW w:w="2943" w:type="dxa"/>
          </w:tcPr>
          <w:p w14:paraId="018723DE" w14:textId="77777777" w:rsidR="00B65069" w:rsidRPr="007971E3" w:rsidRDefault="00B65069" w:rsidP="00B65069">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Matrícula</w:t>
            </w:r>
          </w:p>
        </w:tc>
        <w:tc>
          <w:tcPr>
            <w:tcW w:w="5812" w:type="dxa"/>
          </w:tcPr>
          <w:p w14:paraId="1DCF941B" w14:textId="2230176D" w:rsidR="00B65069" w:rsidRPr="007971E3" w:rsidRDefault="00C92F5F" w:rsidP="00B65069">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40916</w:t>
            </w:r>
          </w:p>
        </w:tc>
      </w:tr>
      <w:tr w:rsidR="007971E3" w:rsidRPr="007971E3" w14:paraId="018723E3" w14:textId="77777777" w:rsidTr="00B65069">
        <w:tc>
          <w:tcPr>
            <w:tcW w:w="2943" w:type="dxa"/>
          </w:tcPr>
          <w:p w14:paraId="018723E1" w14:textId="77777777" w:rsidR="00B65069" w:rsidRPr="007971E3" w:rsidRDefault="00B65069" w:rsidP="00B65069">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E-Mail</w:t>
            </w:r>
          </w:p>
        </w:tc>
        <w:tc>
          <w:tcPr>
            <w:tcW w:w="5812" w:type="dxa"/>
          </w:tcPr>
          <w:p w14:paraId="4BDF69F2" w14:textId="383222BB" w:rsidR="00B65069" w:rsidRPr="007971E3" w:rsidRDefault="00B031E1" w:rsidP="00C92F5F">
            <w:pPr>
              <w:spacing w:line="360" w:lineRule="auto"/>
              <w:jc w:val="both"/>
              <w:rPr>
                <w:rFonts w:ascii="Times New Roman" w:eastAsia="Times New Roman" w:hAnsi="Times New Roman" w:cs="Times New Roman"/>
                <w:sz w:val="24"/>
                <w:szCs w:val="24"/>
              </w:rPr>
            </w:pPr>
            <w:hyperlink r:id="rId13" w:history="1">
              <w:r w:rsidR="00C92F5F" w:rsidRPr="007971E3">
                <w:rPr>
                  <w:rStyle w:val="Hyperlink"/>
                  <w:rFonts w:ascii="Times New Roman" w:eastAsia="Times New Roman" w:hAnsi="Times New Roman" w:cs="Times New Roman"/>
                  <w:color w:val="auto"/>
                  <w:sz w:val="24"/>
                  <w:szCs w:val="24"/>
                </w:rPr>
                <w:t>gil.oliveira@tjmt.jus.br</w:t>
              </w:r>
            </w:hyperlink>
          </w:p>
        </w:tc>
      </w:tr>
      <w:tr w:rsidR="007971E3" w:rsidRPr="007971E3" w14:paraId="018723E6" w14:textId="77777777" w:rsidTr="00B65069">
        <w:tc>
          <w:tcPr>
            <w:tcW w:w="2943" w:type="dxa"/>
          </w:tcPr>
          <w:p w14:paraId="018723E4" w14:textId="77777777" w:rsidR="00B65069" w:rsidRPr="007971E3" w:rsidRDefault="00B65069" w:rsidP="00B65069">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Área (Departamento/Setor)</w:t>
            </w:r>
          </w:p>
        </w:tc>
        <w:tc>
          <w:tcPr>
            <w:tcW w:w="5812" w:type="dxa"/>
          </w:tcPr>
          <w:p w14:paraId="343AF844" w14:textId="79229DEE" w:rsidR="00B65069" w:rsidRPr="007971E3" w:rsidRDefault="00B65069" w:rsidP="00C92F5F">
            <w:pPr>
              <w:spacing w:line="360" w:lineRule="auto"/>
              <w:jc w:val="both"/>
              <w:rPr>
                <w:rFonts w:ascii="Times New Roman" w:eastAsia="Times New Roman" w:hAnsi="Times New Roman" w:cs="Times New Roman"/>
                <w:sz w:val="24"/>
                <w:szCs w:val="24"/>
              </w:rPr>
            </w:pPr>
            <w:r w:rsidRPr="007971E3">
              <w:rPr>
                <w:rFonts w:ascii="Times New Roman" w:hAnsi="Times New Roman" w:cs="Times New Roman"/>
                <w:sz w:val="24"/>
                <w:szCs w:val="24"/>
              </w:rPr>
              <w:t xml:space="preserve">Departamento de </w:t>
            </w:r>
            <w:r w:rsidR="00C92F5F" w:rsidRPr="007971E3">
              <w:rPr>
                <w:rFonts w:ascii="Times New Roman" w:hAnsi="Times New Roman" w:cs="Times New Roman"/>
                <w:sz w:val="24"/>
                <w:szCs w:val="24"/>
              </w:rPr>
              <w:t>Conectividade</w:t>
            </w:r>
          </w:p>
        </w:tc>
      </w:tr>
    </w:tbl>
    <w:p w14:paraId="018723E8" w14:textId="3579B336" w:rsidR="00CC645E" w:rsidRPr="007971E3" w:rsidRDefault="006F1AFE" w:rsidP="000771B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Fiscal</w:t>
      </w:r>
      <w:r w:rsidR="00CC645E" w:rsidRPr="007971E3">
        <w:rPr>
          <w:rFonts w:ascii="Times New Roman" w:eastAsia="Times New Roman" w:hAnsi="Times New Roman" w:cs="Times New Roman"/>
          <w:b/>
          <w:bCs/>
          <w:sz w:val="24"/>
          <w:szCs w:val="24"/>
        </w:rPr>
        <w:t xml:space="preserv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rsidRPr="007971E3" w14:paraId="018723EB" w14:textId="77777777" w:rsidTr="00E74047">
        <w:tc>
          <w:tcPr>
            <w:tcW w:w="2943" w:type="dxa"/>
          </w:tcPr>
          <w:p w14:paraId="018723E9" w14:textId="77777777" w:rsidR="00E74047" w:rsidRPr="007971E3" w:rsidRDefault="00E74047" w:rsidP="00E74047">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Nome</w:t>
            </w:r>
          </w:p>
        </w:tc>
        <w:tc>
          <w:tcPr>
            <w:tcW w:w="5812" w:type="dxa"/>
          </w:tcPr>
          <w:p w14:paraId="1173CCB9" w14:textId="6FD92179" w:rsidR="00E74047" w:rsidRPr="007971E3" w:rsidRDefault="00F07769" w:rsidP="00E74047">
            <w:pPr>
              <w:spacing w:line="360" w:lineRule="auto"/>
              <w:jc w:val="both"/>
              <w:rPr>
                <w:rFonts w:ascii="Times New Roman" w:eastAsia="Times New Roman" w:hAnsi="Times New Roman" w:cs="Times New Roman"/>
                <w:sz w:val="24"/>
                <w:szCs w:val="24"/>
                <w:highlight w:val="yellow"/>
              </w:rPr>
            </w:pPr>
            <w:r w:rsidRPr="007971E3">
              <w:rPr>
                <w:rFonts w:ascii="Times New Roman" w:eastAsia="Times New Roman" w:hAnsi="Times New Roman" w:cs="Times New Roman"/>
                <w:sz w:val="24"/>
                <w:szCs w:val="24"/>
              </w:rPr>
              <w:t>Amarildo Gonçalo da Silva</w:t>
            </w:r>
          </w:p>
        </w:tc>
      </w:tr>
      <w:tr w:rsidR="00E74047" w:rsidRPr="007971E3" w14:paraId="018723EE" w14:textId="77777777" w:rsidTr="00E74047">
        <w:tc>
          <w:tcPr>
            <w:tcW w:w="2943" w:type="dxa"/>
          </w:tcPr>
          <w:p w14:paraId="018723EC" w14:textId="77777777" w:rsidR="00E74047" w:rsidRPr="007971E3" w:rsidRDefault="00E74047" w:rsidP="00E74047">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Matrícula</w:t>
            </w:r>
          </w:p>
        </w:tc>
        <w:tc>
          <w:tcPr>
            <w:tcW w:w="5812" w:type="dxa"/>
          </w:tcPr>
          <w:p w14:paraId="6BDC4BA5" w14:textId="5435E2A7" w:rsidR="00E74047" w:rsidRPr="007971E3" w:rsidRDefault="00F07769" w:rsidP="00E74047">
            <w:pPr>
              <w:spacing w:line="360" w:lineRule="auto"/>
              <w:jc w:val="both"/>
              <w:rPr>
                <w:rFonts w:ascii="Times New Roman" w:eastAsia="Times New Roman" w:hAnsi="Times New Roman" w:cs="Times New Roman"/>
                <w:sz w:val="24"/>
                <w:szCs w:val="24"/>
                <w:highlight w:val="yellow"/>
              </w:rPr>
            </w:pPr>
            <w:r w:rsidRPr="007971E3">
              <w:rPr>
                <w:rFonts w:ascii="Times New Roman" w:eastAsia="Times New Roman" w:hAnsi="Times New Roman" w:cs="Times New Roman"/>
                <w:sz w:val="24"/>
                <w:szCs w:val="24"/>
              </w:rPr>
              <w:t>4344</w:t>
            </w:r>
          </w:p>
        </w:tc>
      </w:tr>
      <w:tr w:rsidR="00E74047" w:rsidRPr="007971E3" w14:paraId="018723F1" w14:textId="77777777" w:rsidTr="00E74047">
        <w:tc>
          <w:tcPr>
            <w:tcW w:w="2943" w:type="dxa"/>
          </w:tcPr>
          <w:p w14:paraId="018723EF" w14:textId="77777777" w:rsidR="00E74047" w:rsidRPr="007971E3" w:rsidRDefault="00E74047" w:rsidP="00E74047">
            <w:pPr>
              <w:spacing w:line="360" w:lineRule="auto"/>
              <w:jc w:val="both"/>
              <w:rPr>
                <w:rFonts w:ascii="Times New Roman" w:eastAsia="Times New Roman" w:hAnsi="Times New Roman" w:cs="Times New Roman"/>
                <w:sz w:val="24"/>
                <w:szCs w:val="24"/>
              </w:rPr>
            </w:pPr>
            <w:r w:rsidRPr="007971E3">
              <w:rPr>
                <w:rFonts w:ascii="Times New Roman" w:eastAsia="Times New Roman" w:hAnsi="Times New Roman" w:cs="Times New Roman"/>
                <w:sz w:val="24"/>
                <w:szCs w:val="24"/>
              </w:rPr>
              <w:t>E-Mail</w:t>
            </w:r>
          </w:p>
        </w:tc>
        <w:tc>
          <w:tcPr>
            <w:tcW w:w="5812" w:type="dxa"/>
          </w:tcPr>
          <w:p w14:paraId="0E1D106D" w14:textId="51E0D141" w:rsidR="00E74047" w:rsidRPr="007971E3" w:rsidRDefault="00B031E1" w:rsidP="00E74047">
            <w:pPr>
              <w:spacing w:line="360" w:lineRule="auto"/>
              <w:jc w:val="both"/>
              <w:rPr>
                <w:rFonts w:ascii="Times New Roman" w:eastAsia="Times New Roman" w:hAnsi="Times New Roman" w:cs="Times New Roman"/>
                <w:sz w:val="24"/>
                <w:szCs w:val="24"/>
                <w:highlight w:val="yellow"/>
              </w:rPr>
            </w:pPr>
            <w:hyperlink r:id="rId14" w:history="1">
              <w:r w:rsidR="00F07769" w:rsidRPr="007971E3">
                <w:rPr>
                  <w:rStyle w:val="Hyperlink"/>
                  <w:rFonts w:ascii="Times New Roman" w:eastAsia="Times New Roman" w:hAnsi="Times New Roman" w:cs="Times New Roman"/>
                  <w:color w:val="auto"/>
                  <w:sz w:val="24"/>
                  <w:szCs w:val="24"/>
                </w:rPr>
                <w:t>amarildo.goncalo@tjmt.jus.br</w:t>
              </w:r>
            </w:hyperlink>
          </w:p>
        </w:tc>
      </w:tr>
      <w:tr w:rsidR="00E74047" w14:paraId="018723F4" w14:textId="77777777" w:rsidTr="00E74047">
        <w:tc>
          <w:tcPr>
            <w:tcW w:w="2943" w:type="dxa"/>
          </w:tcPr>
          <w:p w14:paraId="018723F2" w14:textId="77777777" w:rsidR="00E74047" w:rsidRDefault="00E74047" w:rsidP="00E7404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Área (Departamento/Setor)</w:t>
            </w:r>
          </w:p>
        </w:tc>
        <w:tc>
          <w:tcPr>
            <w:tcW w:w="5812" w:type="dxa"/>
          </w:tcPr>
          <w:p w14:paraId="38451B28" w14:textId="4A004B79" w:rsidR="00E74047" w:rsidRDefault="00E74047" w:rsidP="00E74047">
            <w:pPr>
              <w:spacing w:line="360" w:lineRule="auto"/>
              <w:jc w:val="both"/>
              <w:rPr>
                <w:rFonts w:ascii="Times New Roman" w:eastAsia="Times New Roman" w:hAnsi="Times New Roman" w:cs="Times New Roman"/>
                <w:sz w:val="24"/>
                <w:szCs w:val="24"/>
              </w:rPr>
            </w:pPr>
            <w:r w:rsidRPr="00462465">
              <w:rPr>
                <w:rFonts w:ascii="Times New Roman" w:eastAsia="Times New Roman" w:hAnsi="Times New Roman" w:cs="Times New Roman"/>
                <w:sz w:val="24"/>
                <w:szCs w:val="24"/>
              </w:rPr>
              <w:t>Departamento de Conectividade</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097072A5" w:rsidR="00CC645E" w:rsidRDefault="00CC645E" w:rsidP="000771B7">
      <w:pPr>
        <w:spacing w:line="360" w:lineRule="auto"/>
        <w:jc w:val="both"/>
        <w:rPr>
          <w:rFonts w:ascii="Times New Roman" w:eastAsia="Times New Roman" w:hAnsi="Times New Roman" w:cs="Times New Roman"/>
          <w:b/>
          <w:bCs/>
          <w:sz w:val="24"/>
          <w:szCs w:val="24"/>
        </w:rPr>
      </w:pPr>
      <w:r w:rsidRPr="2BCC42C0">
        <w:rPr>
          <w:rFonts w:ascii="Times New Roman" w:eastAsia="Times New Roman" w:hAnsi="Times New Roman" w:cs="Times New Roman"/>
          <w:b/>
          <w:bCs/>
          <w:sz w:val="24"/>
          <w:szCs w:val="24"/>
        </w:rPr>
        <w:t>Fiscal 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009C70D1">
        <w:tc>
          <w:tcPr>
            <w:tcW w:w="2943" w:type="dxa"/>
          </w:tcPr>
          <w:p w14:paraId="018723F7"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Nome</w:t>
            </w:r>
          </w:p>
        </w:tc>
        <w:tc>
          <w:tcPr>
            <w:tcW w:w="5812" w:type="dxa"/>
          </w:tcPr>
          <w:p w14:paraId="018723F8" w14:textId="77777777" w:rsidR="00CC645E" w:rsidRDefault="00CC645E" w:rsidP="000771B7">
            <w:pPr>
              <w:tabs>
                <w:tab w:val="left" w:pos="1277"/>
              </w:tabs>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Marco Antônio Molina Parada</w:t>
            </w:r>
          </w:p>
        </w:tc>
      </w:tr>
      <w:tr w:rsidR="00CC645E" w14:paraId="018723FC" w14:textId="77777777" w:rsidTr="009C70D1">
        <w:tc>
          <w:tcPr>
            <w:tcW w:w="2943" w:type="dxa"/>
          </w:tcPr>
          <w:p w14:paraId="018723FA"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Matrícula</w:t>
            </w:r>
          </w:p>
        </w:tc>
        <w:tc>
          <w:tcPr>
            <w:tcW w:w="5812" w:type="dxa"/>
          </w:tcPr>
          <w:p w14:paraId="018723FB"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5548</w:t>
            </w:r>
          </w:p>
        </w:tc>
      </w:tr>
      <w:tr w:rsidR="00CC645E" w14:paraId="018723FF" w14:textId="77777777" w:rsidTr="009C70D1">
        <w:tc>
          <w:tcPr>
            <w:tcW w:w="2943" w:type="dxa"/>
          </w:tcPr>
          <w:p w14:paraId="018723FD"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E-Mail</w:t>
            </w:r>
          </w:p>
        </w:tc>
        <w:tc>
          <w:tcPr>
            <w:tcW w:w="5812" w:type="dxa"/>
          </w:tcPr>
          <w:p w14:paraId="018723FE" w14:textId="77777777" w:rsidR="00CC645E" w:rsidRDefault="00CC645E" w:rsidP="000771B7">
            <w:pPr>
              <w:tabs>
                <w:tab w:val="left" w:pos="1020"/>
              </w:tabs>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marco.parada@tjmt.jus.br</w:t>
            </w:r>
          </w:p>
        </w:tc>
      </w:tr>
      <w:tr w:rsidR="00CC645E" w14:paraId="01872402" w14:textId="77777777" w:rsidTr="009C70D1">
        <w:tc>
          <w:tcPr>
            <w:tcW w:w="2943" w:type="dxa"/>
          </w:tcPr>
          <w:p w14:paraId="01872400"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Área (Departamento/Setor)</w:t>
            </w:r>
          </w:p>
        </w:tc>
        <w:tc>
          <w:tcPr>
            <w:tcW w:w="5812" w:type="dxa"/>
          </w:tcPr>
          <w:p w14:paraId="01872401"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Departamento Administrativo</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B1C6787" w:rsidR="00CC645E" w:rsidRDefault="00CC645E" w:rsidP="000771B7">
      <w:pPr>
        <w:spacing w:line="360" w:lineRule="auto"/>
        <w:jc w:val="both"/>
        <w:rPr>
          <w:rFonts w:ascii="Times New Roman" w:eastAsia="Times New Roman" w:hAnsi="Times New Roman" w:cs="Times New Roman"/>
          <w:b/>
          <w:bCs/>
          <w:sz w:val="24"/>
          <w:szCs w:val="24"/>
        </w:rPr>
      </w:pPr>
      <w:r w:rsidRPr="2BCC42C0">
        <w:rPr>
          <w:rFonts w:ascii="Times New Roman" w:eastAsia="Times New Roman" w:hAnsi="Times New Roman" w:cs="Times New Roman"/>
          <w:b/>
          <w:bCs/>
          <w:sz w:val="24"/>
          <w:szCs w:val="24"/>
        </w:rPr>
        <w:t>Fiscal 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009C70D1">
        <w:tc>
          <w:tcPr>
            <w:tcW w:w="2943" w:type="dxa"/>
          </w:tcPr>
          <w:p w14:paraId="01872405"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Nome</w:t>
            </w:r>
          </w:p>
        </w:tc>
        <w:tc>
          <w:tcPr>
            <w:tcW w:w="5812" w:type="dxa"/>
          </w:tcPr>
          <w:p w14:paraId="01872406"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Anderson Domingues Augusto</w:t>
            </w:r>
          </w:p>
        </w:tc>
      </w:tr>
      <w:tr w:rsidR="00CC645E" w14:paraId="0187240A" w14:textId="77777777" w:rsidTr="009C70D1">
        <w:tc>
          <w:tcPr>
            <w:tcW w:w="2943" w:type="dxa"/>
          </w:tcPr>
          <w:p w14:paraId="01872408"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Matrícula</w:t>
            </w:r>
          </w:p>
        </w:tc>
        <w:tc>
          <w:tcPr>
            <w:tcW w:w="5812" w:type="dxa"/>
          </w:tcPr>
          <w:p w14:paraId="01872409"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10082</w:t>
            </w:r>
          </w:p>
        </w:tc>
      </w:tr>
      <w:tr w:rsidR="00CC645E" w14:paraId="0187240D" w14:textId="77777777" w:rsidTr="009C70D1">
        <w:tc>
          <w:tcPr>
            <w:tcW w:w="2943" w:type="dxa"/>
          </w:tcPr>
          <w:p w14:paraId="0187240B"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E-Mail</w:t>
            </w:r>
          </w:p>
        </w:tc>
        <w:tc>
          <w:tcPr>
            <w:tcW w:w="5812" w:type="dxa"/>
          </w:tcPr>
          <w:p w14:paraId="0187240C"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anderson.augusto@tjmt.jus.br</w:t>
            </w:r>
          </w:p>
        </w:tc>
      </w:tr>
      <w:tr w:rsidR="00CC645E" w14:paraId="01872410" w14:textId="77777777" w:rsidTr="009C70D1">
        <w:tc>
          <w:tcPr>
            <w:tcW w:w="2943" w:type="dxa"/>
          </w:tcPr>
          <w:p w14:paraId="0187240E"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Área (Departamento/Setor)</w:t>
            </w:r>
          </w:p>
        </w:tc>
        <w:tc>
          <w:tcPr>
            <w:tcW w:w="5812" w:type="dxa"/>
          </w:tcPr>
          <w:p w14:paraId="0187240F" w14:textId="77777777" w:rsidR="00CC645E" w:rsidRDefault="00CC645E" w:rsidP="000771B7">
            <w:pPr>
              <w:spacing w:line="360" w:lineRule="auto"/>
              <w:jc w:val="both"/>
              <w:rPr>
                <w:rFonts w:ascii="Times New Roman" w:eastAsia="Times New Roman" w:hAnsi="Times New Roman" w:cs="Times New Roman"/>
                <w:sz w:val="24"/>
                <w:szCs w:val="24"/>
              </w:rPr>
            </w:pPr>
            <w:r w:rsidRPr="2BCC42C0">
              <w:rPr>
                <w:rFonts w:ascii="Times New Roman" w:eastAsia="Times New Roman" w:hAnsi="Times New Roman" w:cs="Times New Roman"/>
                <w:sz w:val="24"/>
                <w:szCs w:val="24"/>
              </w:rPr>
              <w:t>Departamento Administrativo</w:t>
            </w:r>
          </w:p>
        </w:tc>
      </w:tr>
    </w:tbl>
    <w:p w14:paraId="01872412" w14:textId="77777777" w:rsidR="00C95418" w:rsidRPr="006A6AE5" w:rsidRDefault="00944B16" w:rsidP="000771B7">
      <w:pPr>
        <w:pStyle w:val="Ttulo1"/>
        <w:spacing w:line="360" w:lineRule="auto"/>
        <w:rPr>
          <w:rFonts w:ascii="Times New Roman" w:hAnsi="Times New Roman" w:cs="Times New Roman"/>
        </w:rPr>
      </w:pPr>
      <w:bookmarkStart w:id="107" w:name="_Toc359341422"/>
      <w:bookmarkStart w:id="108" w:name="_Toc359341529"/>
      <w:bookmarkStart w:id="109" w:name="_Toc359946185"/>
      <w:bookmarkStart w:id="110" w:name="_Toc359946287"/>
      <w:bookmarkStart w:id="111" w:name="_Toc359341423"/>
      <w:bookmarkStart w:id="112" w:name="_Toc359341530"/>
      <w:bookmarkStart w:id="113" w:name="_Toc359946186"/>
      <w:bookmarkStart w:id="114" w:name="_Toc359946288"/>
      <w:bookmarkStart w:id="115" w:name="_Toc23948128"/>
      <w:bookmarkStart w:id="116" w:name="_Toc34232341"/>
      <w:bookmarkEnd w:id="107"/>
      <w:bookmarkEnd w:id="108"/>
      <w:bookmarkEnd w:id="109"/>
      <w:bookmarkEnd w:id="110"/>
      <w:bookmarkEnd w:id="111"/>
      <w:bookmarkEnd w:id="112"/>
      <w:bookmarkEnd w:id="113"/>
      <w:bookmarkEnd w:id="114"/>
      <w:r w:rsidRPr="006A6AE5">
        <w:rPr>
          <w:rFonts w:ascii="Times New Roman" w:hAnsi="Times New Roman" w:cs="Times New Roman"/>
        </w:rPr>
        <w:t>A</w:t>
      </w:r>
      <w:r w:rsidR="00AB0460" w:rsidRPr="006A6AE5">
        <w:rPr>
          <w:rFonts w:ascii="Times New Roman" w:hAnsi="Times New Roman" w:cs="Times New Roman"/>
        </w:rPr>
        <w:t>NÁLISE DE RISCOS</w:t>
      </w:r>
      <w:bookmarkEnd w:id="81"/>
      <w:bookmarkEnd w:id="115"/>
      <w:bookmarkEnd w:id="116"/>
    </w:p>
    <w:p w14:paraId="01872415" w14:textId="2FBD60B8" w:rsidR="00247FF0" w:rsidRPr="009F7E0A" w:rsidRDefault="00247FF0" w:rsidP="000771B7">
      <w:pPr>
        <w:spacing w:line="360" w:lineRule="auto"/>
        <w:rPr>
          <w:rFonts w:ascii="Times New Roman" w:hAnsi="Times New Roman" w:cs="Times New Roman"/>
        </w:rPr>
      </w:pPr>
    </w:p>
    <w:tbl>
      <w:tblPr>
        <w:tblStyle w:val="Tabelacomgrade"/>
        <w:tblW w:w="8820" w:type="dxa"/>
        <w:jc w:val="center"/>
        <w:tblLook w:val="04A0" w:firstRow="1" w:lastRow="0" w:firstColumn="1" w:lastColumn="0" w:noHBand="0" w:noVBand="1"/>
      </w:tblPr>
      <w:tblGrid>
        <w:gridCol w:w="480"/>
        <w:gridCol w:w="1133"/>
        <w:gridCol w:w="4619"/>
        <w:gridCol w:w="1172"/>
        <w:gridCol w:w="1416"/>
      </w:tblGrid>
      <w:tr w:rsidR="0087241C" w:rsidRPr="0087241C" w14:paraId="01872418" w14:textId="77777777" w:rsidTr="009C70D1">
        <w:trPr>
          <w:trHeight w:val="281"/>
          <w:jc w:val="center"/>
        </w:trPr>
        <w:tc>
          <w:tcPr>
            <w:tcW w:w="8820" w:type="dxa"/>
            <w:gridSpan w:val="5"/>
          </w:tcPr>
          <w:p w14:paraId="01872416" w14:textId="77777777" w:rsidR="0087241C" w:rsidRPr="0087241C" w:rsidRDefault="0087241C" w:rsidP="000771B7">
            <w:pPr>
              <w:spacing w:line="360" w:lineRule="auto"/>
              <w:ind w:left="360"/>
              <w:jc w:val="center"/>
              <w:rPr>
                <w:rFonts w:ascii="Times New Roman" w:eastAsia="Calibri" w:hAnsi="Times New Roman" w:cs="Times New Roman"/>
                <w:b/>
                <w:bCs/>
              </w:rPr>
            </w:pPr>
            <w:r w:rsidRPr="0087241C">
              <w:rPr>
                <w:rFonts w:ascii="Times New Roman" w:eastAsia="Calibri" w:hAnsi="Times New Roman" w:cs="Times New Roman"/>
                <w:b/>
                <w:bCs/>
              </w:rPr>
              <w:t xml:space="preserve">REFERENTE À FASE </w:t>
            </w:r>
          </w:p>
          <w:p w14:paraId="01872417" w14:textId="77777777" w:rsidR="0087241C" w:rsidRPr="0087241C" w:rsidRDefault="0087241C" w:rsidP="000771B7">
            <w:pPr>
              <w:spacing w:line="360" w:lineRule="auto"/>
              <w:ind w:left="360"/>
              <w:rPr>
                <w:rFonts w:ascii="Times New Roman" w:eastAsia="GothamHTF-Book" w:hAnsi="Times New Roman" w:cs="Times New Roman"/>
              </w:rPr>
            </w:pPr>
            <w:r w:rsidRPr="0087241C">
              <w:rPr>
                <w:rFonts w:ascii="Times New Roman" w:eastAsia="Calibri" w:hAnsi="Times New Roman" w:cs="Times New Roman"/>
                <w:b/>
                <w:bCs/>
              </w:rPr>
              <w:t>( x ) Planejamento de Contratação e Seleção do fornecedor  (   ) Execução contratual</w:t>
            </w:r>
          </w:p>
        </w:tc>
      </w:tr>
      <w:tr w:rsidR="0087241C" w:rsidRPr="0087241C" w14:paraId="0187241D" w14:textId="77777777" w:rsidTr="009C70D1">
        <w:trPr>
          <w:trHeight w:val="281"/>
          <w:jc w:val="center"/>
        </w:trPr>
        <w:tc>
          <w:tcPr>
            <w:tcW w:w="1613" w:type="dxa"/>
            <w:gridSpan w:val="2"/>
          </w:tcPr>
          <w:p w14:paraId="01872419" w14:textId="77777777" w:rsidR="0087241C" w:rsidRPr="0087241C" w:rsidRDefault="0087241C" w:rsidP="000771B7">
            <w:pPr>
              <w:spacing w:line="360" w:lineRule="auto"/>
              <w:jc w:val="both"/>
              <w:rPr>
                <w:rFonts w:ascii="Times New Roman" w:eastAsiaTheme="minorEastAsia" w:hAnsi="Times New Roman" w:cs="Times New Roman"/>
              </w:rPr>
            </w:pPr>
            <w:r w:rsidRPr="0087241C">
              <w:rPr>
                <w:rFonts w:ascii="Times New Roman" w:eastAsiaTheme="minorEastAsia" w:hAnsi="Times New Roman" w:cs="Times New Roman"/>
                <w:b/>
                <w:bCs/>
              </w:rPr>
              <w:t>Risco 01</w:t>
            </w:r>
          </w:p>
        </w:tc>
        <w:tc>
          <w:tcPr>
            <w:tcW w:w="5791" w:type="dxa"/>
            <w:gridSpan w:val="2"/>
          </w:tcPr>
          <w:p w14:paraId="0187241A"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Definição do objeto da contratação sem o devido aprofundamento técnico nos Estudos Preliminares</w:t>
            </w:r>
            <w:r w:rsidRPr="0087241C">
              <w:rPr>
                <w:rFonts w:ascii="Times New Roman" w:eastAsiaTheme="minorEastAsia" w:hAnsi="Times New Roman" w:cs="Times New Roman"/>
                <w:color w:val="FF0000"/>
              </w:rPr>
              <w:t xml:space="preserve"> </w:t>
            </w:r>
          </w:p>
        </w:tc>
        <w:tc>
          <w:tcPr>
            <w:tcW w:w="1416" w:type="dxa"/>
            <w:shd w:val="clear" w:color="auto" w:fill="FFC000"/>
          </w:tcPr>
          <w:p w14:paraId="0187241B" w14:textId="77777777" w:rsidR="0087241C" w:rsidRPr="0087241C" w:rsidRDefault="0087241C" w:rsidP="000771B7">
            <w:pPr>
              <w:pStyle w:val="PargrafodaLista"/>
              <w:spacing w:line="360" w:lineRule="auto"/>
              <w:ind w:left="0"/>
              <w:jc w:val="center"/>
              <w:rPr>
                <w:rFonts w:ascii="Times New Roman" w:eastAsiaTheme="minorEastAsia" w:hAnsi="Times New Roman" w:cs="Times New Roman"/>
              </w:rPr>
            </w:pPr>
            <w:r w:rsidRPr="0087241C">
              <w:rPr>
                <w:rFonts w:ascii="Times New Roman" w:eastAsiaTheme="minorEastAsia" w:hAnsi="Times New Roman" w:cs="Times New Roman"/>
              </w:rPr>
              <w:t>Grau do risco</w:t>
            </w:r>
          </w:p>
          <w:p w14:paraId="0187241C" w14:textId="77777777" w:rsidR="0087241C" w:rsidRPr="0087241C" w:rsidRDefault="0087241C" w:rsidP="000771B7">
            <w:pPr>
              <w:pStyle w:val="PargrafodaLista"/>
              <w:tabs>
                <w:tab w:val="center" w:pos="600"/>
              </w:tabs>
              <w:spacing w:line="360" w:lineRule="auto"/>
              <w:ind w:left="0"/>
              <w:jc w:val="center"/>
              <w:rPr>
                <w:rFonts w:ascii="Times New Roman" w:eastAsiaTheme="minorEastAsia" w:hAnsi="Times New Roman" w:cs="Times New Roman"/>
              </w:rPr>
            </w:pPr>
            <w:r w:rsidRPr="0087241C">
              <w:rPr>
                <w:rFonts w:ascii="Times New Roman" w:eastAsiaTheme="minorEastAsia" w:hAnsi="Times New Roman" w:cs="Times New Roman"/>
              </w:rPr>
              <w:t>(MÉDIO</w:t>
            </w:r>
            <w:r w:rsidRPr="0087241C">
              <w:rPr>
                <w:rFonts w:ascii="Times New Roman" w:eastAsiaTheme="minorEastAsia" w:hAnsi="Times New Roman" w:cs="Times New Roman"/>
                <w:color w:val="000000" w:themeColor="text1"/>
              </w:rPr>
              <w:t>)</w:t>
            </w:r>
          </w:p>
        </w:tc>
      </w:tr>
      <w:tr w:rsidR="0087241C" w:rsidRPr="0087241C" w14:paraId="01872420" w14:textId="77777777" w:rsidTr="009C70D1">
        <w:trPr>
          <w:trHeight w:val="277"/>
          <w:jc w:val="center"/>
        </w:trPr>
        <w:tc>
          <w:tcPr>
            <w:tcW w:w="1613" w:type="dxa"/>
            <w:gridSpan w:val="2"/>
          </w:tcPr>
          <w:p w14:paraId="0187241E"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Probabilidade</w:t>
            </w:r>
          </w:p>
        </w:tc>
        <w:tc>
          <w:tcPr>
            <w:tcW w:w="7207" w:type="dxa"/>
            <w:gridSpan w:val="3"/>
          </w:tcPr>
          <w:p w14:paraId="0187241F" w14:textId="10EFDD8C" w:rsidR="0087241C" w:rsidRPr="0087241C" w:rsidRDefault="004C7977" w:rsidP="000771B7">
            <w:pPr>
              <w:pStyle w:val="PargrafodaLista"/>
              <w:spacing w:line="360" w:lineRule="auto"/>
              <w:ind w:left="0"/>
              <w:rPr>
                <w:rFonts w:ascii="Times New Roman" w:eastAsiaTheme="minorEastAsia" w:hAnsi="Times New Roman" w:cs="Times New Roman"/>
              </w:rPr>
            </w:pPr>
            <w:r>
              <w:rPr>
                <w:rFonts w:ascii="Times New Roman" w:eastAsiaTheme="minorEastAsia" w:hAnsi="Times New Roman" w:cs="Times New Roman"/>
              </w:rPr>
              <w:t xml:space="preserve">(  </w:t>
            </w:r>
            <w:r w:rsidR="0087241C" w:rsidRPr="0087241C">
              <w:rPr>
                <w:rFonts w:ascii="Times New Roman" w:eastAsiaTheme="minorEastAsia" w:hAnsi="Times New Roman" w:cs="Times New Roman"/>
              </w:rPr>
              <w:t xml:space="preserve"> ) Baixa    </w:t>
            </w:r>
            <w:r>
              <w:rPr>
                <w:rFonts w:ascii="Times New Roman" w:eastAsiaTheme="minorEastAsia" w:hAnsi="Times New Roman" w:cs="Times New Roman"/>
              </w:rPr>
              <w:t xml:space="preserve">         </w:t>
            </w:r>
            <w:r w:rsidR="0087241C" w:rsidRPr="0087241C">
              <w:rPr>
                <w:rFonts w:ascii="Times New Roman" w:eastAsiaTheme="minorEastAsia" w:hAnsi="Times New Roman" w:cs="Times New Roman"/>
              </w:rPr>
              <w:t xml:space="preserve"> </w:t>
            </w:r>
            <w:r w:rsidR="0087241C" w:rsidRPr="004C7977">
              <w:rPr>
                <w:rFonts w:ascii="Times New Roman" w:eastAsiaTheme="minorEastAsia" w:hAnsi="Times New Roman" w:cs="Times New Roman"/>
              </w:rPr>
              <w:t xml:space="preserve">(  </w:t>
            </w:r>
            <w:r w:rsidR="00906B41" w:rsidRPr="004C7977">
              <w:rPr>
                <w:rFonts w:ascii="Times New Roman" w:eastAsiaTheme="minorEastAsia" w:hAnsi="Times New Roman" w:cs="Times New Roman"/>
              </w:rPr>
              <w:t>x</w:t>
            </w:r>
            <w:r w:rsidR="0087241C" w:rsidRPr="0087241C">
              <w:rPr>
                <w:rFonts w:ascii="Times New Roman" w:eastAsiaTheme="minorEastAsia" w:hAnsi="Times New Roman" w:cs="Times New Roman"/>
              </w:rPr>
              <w:t xml:space="preserve"> ) média           (    ) alta</w:t>
            </w:r>
          </w:p>
        </w:tc>
      </w:tr>
      <w:tr w:rsidR="0087241C" w:rsidRPr="0087241C" w14:paraId="01872423" w14:textId="77777777" w:rsidTr="009C70D1">
        <w:trPr>
          <w:trHeight w:val="277"/>
          <w:jc w:val="center"/>
        </w:trPr>
        <w:tc>
          <w:tcPr>
            <w:tcW w:w="1613" w:type="dxa"/>
            <w:gridSpan w:val="2"/>
          </w:tcPr>
          <w:p w14:paraId="01872421"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Impacto</w:t>
            </w:r>
          </w:p>
        </w:tc>
        <w:tc>
          <w:tcPr>
            <w:tcW w:w="7207" w:type="dxa"/>
            <w:gridSpan w:val="3"/>
          </w:tcPr>
          <w:p w14:paraId="01872422" w14:textId="2F177BE4" w:rsidR="0087241C" w:rsidRPr="0087241C" w:rsidRDefault="0087241C" w:rsidP="006A6AE5">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   ) Baixo              ( x ) médio           (    ) alto</w:t>
            </w:r>
          </w:p>
        </w:tc>
      </w:tr>
      <w:tr w:rsidR="0087241C" w:rsidRPr="0087241C" w14:paraId="01872426" w14:textId="77777777" w:rsidTr="009C70D1">
        <w:trPr>
          <w:trHeight w:val="277"/>
          <w:jc w:val="center"/>
        </w:trPr>
        <w:tc>
          <w:tcPr>
            <w:tcW w:w="480" w:type="dxa"/>
          </w:tcPr>
          <w:p w14:paraId="01872424" w14:textId="77777777" w:rsidR="0087241C" w:rsidRPr="0087241C" w:rsidRDefault="0087241C" w:rsidP="000771B7">
            <w:pPr>
              <w:pStyle w:val="PargrafodaLista"/>
              <w:spacing w:line="360" w:lineRule="auto"/>
              <w:ind w:left="0"/>
              <w:rPr>
                <w:rFonts w:ascii="Times New Roman" w:eastAsiaTheme="minorEastAsia" w:hAnsi="Times New Roman" w:cs="Times New Roman"/>
                <w:b/>
                <w:bCs/>
              </w:rPr>
            </w:pPr>
            <w:r w:rsidRPr="0087241C">
              <w:rPr>
                <w:rFonts w:ascii="Times New Roman" w:eastAsiaTheme="minorEastAsia" w:hAnsi="Times New Roman" w:cs="Times New Roman"/>
                <w:b/>
                <w:bCs/>
              </w:rPr>
              <w:t>Id.</w:t>
            </w:r>
          </w:p>
        </w:tc>
        <w:tc>
          <w:tcPr>
            <w:tcW w:w="8340" w:type="dxa"/>
            <w:gridSpan w:val="4"/>
          </w:tcPr>
          <w:p w14:paraId="01872425" w14:textId="77777777" w:rsidR="0087241C" w:rsidRPr="0087241C" w:rsidRDefault="0087241C" w:rsidP="000771B7">
            <w:pPr>
              <w:pStyle w:val="PargrafodaLista"/>
              <w:spacing w:line="360" w:lineRule="auto"/>
              <w:ind w:left="0"/>
              <w:rPr>
                <w:rFonts w:ascii="Times New Roman" w:eastAsiaTheme="minorEastAsia" w:hAnsi="Times New Roman" w:cs="Times New Roman"/>
                <w:b/>
                <w:bCs/>
              </w:rPr>
            </w:pPr>
            <w:r w:rsidRPr="0087241C">
              <w:rPr>
                <w:rFonts w:ascii="Times New Roman" w:eastAsiaTheme="minorEastAsia" w:hAnsi="Times New Roman" w:cs="Times New Roman"/>
                <w:b/>
                <w:bCs/>
              </w:rPr>
              <w:t>Dano</w:t>
            </w:r>
          </w:p>
        </w:tc>
      </w:tr>
      <w:tr w:rsidR="0087241C" w:rsidRPr="0087241C" w14:paraId="01872429" w14:textId="77777777" w:rsidTr="009C70D1">
        <w:trPr>
          <w:trHeight w:val="277"/>
          <w:jc w:val="center"/>
        </w:trPr>
        <w:tc>
          <w:tcPr>
            <w:tcW w:w="480" w:type="dxa"/>
          </w:tcPr>
          <w:p w14:paraId="01872427"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1</w:t>
            </w:r>
          </w:p>
        </w:tc>
        <w:tc>
          <w:tcPr>
            <w:tcW w:w="8340" w:type="dxa"/>
            <w:gridSpan w:val="4"/>
          </w:tcPr>
          <w:p w14:paraId="01872428"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Contratação de solução aquém das necessidades do PJMT;</w:t>
            </w:r>
          </w:p>
        </w:tc>
      </w:tr>
      <w:tr w:rsidR="0087241C" w:rsidRPr="0087241C" w14:paraId="0187242C" w14:textId="77777777" w:rsidTr="009C70D1">
        <w:trPr>
          <w:trHeight w:val="277"/>
          <w:jc w:val="center"/>
        </w:trPr>
        <w:tc>
          <w:tcPr>
            <w:tcW w:w="480" w:type="dxa"/>
          </w:tcPr>
          <w:p w14:paraId="0187242A"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2</w:t>
            </w:r>
          </w:p>
        </w:tc>
        <w:tc>
          <w:tcPr>
            <w:tcW w:w="8340" w:type="dxa"/>
            <w:gridSpan w:val="4"/>
          </w:tcPr>
          <w:p w14:paraId="0187242B" w14:textId="77777777" w:rsidR="0087241C" w:rsidRPr="0087241C" w:rsidRDefault="0087241C" w:rsidP="000771B7">
            <w:pPr>
              <w:pStyle w:val="PargrafodaLista"/>
              <w:tabs>
                <w:tab w:val="left" w:pos="4603"/>
              </w:tabs>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Possível impugnação do processo licitatório;</w:t>
            </w:r>
          </w:p>
        </w:tc>
      </w:tr>
      <w:tr w:rsidR="0087241C" w:rsidRPr="0087241C" w14:paraId="01872430" w14:textId="77777777" w:rsidTr="00B16E0F">
        <w:trPr>
          <w:trHeight w:val="277"/>
          <w:jc w:val="center"/>
        </w:trPr>
        <w:tc>
          <w:tcPr>
            <w:tcW w:w="480" w:type="dxa"/>
          </w:tcPr>
          <w:p w14:paraId="0187242D" w14:textId="77777777" w:rsidR="0087241C" w:rsidRPr="0087241C" w:rsidRDefault="0087241C" w:rsidP="000771B7">
            <w:pPr>
              <w:pStyle w:val="PargrafodaLista"/>
              <w:spacing w:line="360" w:lineRule="auto"/>
              <w:ind w:left="0"/>
              <w:rPr>
                <w:rFonts w:ascii="Times New Roman" w:hAnsi="Times New Roman" w:cs="Times New Roman"/>
              </w:rPr>
            </w:pPr>
          </w:p>
        </w:tc>
        <w:tc>
          <w:tcPr>
            <w:tcW w:w="5752" w:type="dxa"/>
            <w:gridSpan w:val="2"/>
          </w:tcPr>
          <w:p w14:paraId="0187242E" w14:textId="77777777" w:rsidR="0087241C" w:rsidRPr="0087241C" w:rsidRDefault="0087241C" w:rsidP="000771B7">
            <w:pPr>
              <w:pStyle w:val="PargrafodaLista"/>
              <w:spacing w:line="360" w:lineRule="auto"/>
              <w:ind w:left="0"/>
              <w:rPr>
                <w:rFonts w:ascii="Times New Roman" w:eastAsiaTheme="minorEastAsia" w:hAnsi="Times New Roman" w:cs="Times New Roman"/>
                <w:b/>
                <w:bCs/>
              </w:rPr>
            </w:pPr>
            <w:r w:rsidRPr="0087241C">
              <w:rPr>
                <w:rFonts w:ascii="Times New Roman" w:eastAsiaTheme="minorEastAsia" w:hAnsi="Times New Roman" w:cs="Times New Roman"/>
                <w:b/>
                <w:bCs/>
              </w:rPr>
              <w:t>Ação Preventiva</w:t>
            </w:r>
          </w:p>
        </w:tc>
        <w:tc>
          <w:tcPr>
            <w:tcW w:w="2588" w:type="dxa"/>
            <w:gridSpan w:val="2"/>
          </w:tcPr>
          <w:p w14:paraId="0187242F" w14:textId="77777777" w:rsidR="0087241C" w:rsidRPr="0087241C" w:rsidRDefault="0087241C" w:rsidP="000771B7">
            <w:pPr>
              <w:pStyle w:val="PargrafodaLista"/>
              <w:spacing w:line="360" w:lineRule="auto"/>
              <w:ind w:left="0"/>
              <w:rPr>
                <w:rFonts w:ascii="Times New Roman" w:eastAsiaTheme="minorEastAsia" w:hAnsi="Times New Roman" w:cs="Times New Roman"/>
                <w:b/>
                <w:bCs/>
              </w:rPr>
            </w:pPr>
            <w:r w:rsidRPr="0087241C">
              <w:rPr>
                <w:rFonts w:ascii="Times New Roman" w:eastAsiaTheme="minorEastAsia" w:hAnsi="Times New Roman" w:cs="Times New Roman"/>
                <w:b/>
                <w:bCs/>
              </w:rPr>
              <w:t>Responsável</w:t>
            </w:r>
          </w:p>
        </w:tc>
      </w:tr>
      <w:tr w:rsidR="0087241C" w:rsidRPr="0087241C" w14:paraId="01872434" w14:textId="77777777" w:rsidTr="00B16E0F">
        <w:trPr>
          <w:trHeight w:val="277"/>
          <w:jc w:val="center"/>
        </w:trPr>
        <w:tc>
          <w:tcPr>
            <w:tcW w:w="480" w:type="dxa"/>
          </w:tcPr>
          <w:p w14:paraId="01872431"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lastRenderedPageBreak/>
              <w:t>1</w:t>
            </w:r>
          </w:p>
        </w:tc>
        <w:tc>
          <w:tcPr>
            <w:tcW w:w="5752" w:type="dxa"/>
            <w:gridSpan w:val="2"/>
          </w:tcPr>
          <w:p w14:paraId="01872432"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Fazer análise de todas as possíveis soluções técnicas com possibilidade de atender a demanda do PJMT.</w:t>
            </w:r>
          </w:p>
        </w:tc>
        <w:tc>
          <w:tcPr>
            <w:tcW w:w="2588" w:type="dxa"/>
            <w:gridSpan w:val="2"/>
          </w:tcPr>
          <w:p w14:paraId="01872433" w14:textId="77777777" w:rsidR="0087241C" w:rsidRPr="0087241C" w:rsidRDefault="0087241C" w:rsidP="000771B7">
            <w:pPr>
              <w:pStyle w:val="PargrafodaLista"/>
              <w:spacing w:line="360" w:lineRule="auto"/>
              <w:ind w:left="0"/>
              <w:jc w:val="left"/>
              <w:rPr>
                <w:rFonts w:ascii="Times New Roman" w:eastAsiaTheme="minorEastAsia" w:hAnsi="Times New Roman" w:cs="Times New Roman"/>
              </w:rPr>
            </w:pPr>
            <w:r w:rsidRPr="0087241C">
              <w:rPr>
                <w:rFonts w:ascii="Times New Roman" w:eastAsiaTheme="minorEastAsia" w:hAnsi="Times New Roman" w:cs="Times New Roman"/>
              </w:rPr>
              <w:t>Equipe de Planejamento.</w:t>
            </w:r>
          </w:p>
        </w:tc>
      </w:tr>
      <w:tr w:rsidR="0087241C" w:rsidRPr="0087241C" w14:paraId="01872438" w14:textId="77777777" w:rsidTr="00B16E0F">
        <w:trPr>
          <w:trHeight w:val="277"/>
          <w:jc w:val="center"/>
        </w:trPr>
        <w:tc>
          <w:tcPr>
            <w:tcW w:w="480" w:type="dxa"/>
          </w:tcPr>
          <w:p w14:paraId="01872435"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2</w:t>
            </w:r>
          </w:p>
        </w:tc>
        <w:tc>
          <w:tcPr>
            <w:tcW w:w="5752" w:type="dxa"/>
            <w:gridSpan w:val="2"/>
          </w:tcPr>
          <w:p w14:paraId="01872436"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Fazer estudo com base em contratações públicas similares e os requisitos de negócio do PJMT.</w:t>
            </w:r>
          </w:p>
        </w:tc>
        <w:tc>
          <w:tcPr>
            <w:tcW w:w="2588" w:type="dxa"/>
            <w:gridSpan w:val="2"/>
          </w:tcPr>
          <w:p w14:paraId="01872437" w14:textId="77777777" w:rsidR="0087241C" w:rsidRPr="0087241C" w:rsidRDefault="0087241C" w:rsidP="000771B7">
            <w:pPr>
              <w:pStyle w:val="PargrafodaLista"/>
              <w:spacing w:line="360" w:lineRule="auto"/>
              <w:ind w:left="0"/>
              <w:jc w:val="left"/>
              <w:rPr>
                <w:rFonts w:ascii="Times New Roman" w:eastAsiaTheme="minorEastAsia" w:hAnsi="Times New Roman" w:cs="Times New Roman"/>
              </w:rPr>
            </w:pPr>
            <w:r w:rsidRPr="0087241C">
              <w:rPr>
                <w:rFonts w:ascii="Times New Roman" w:eastAsiaTheme="minorEastAsia" w:hAnsi="Times New Roman" w:cs="Times New Roman"/>
              </w:rPr>
              <w:t>Equipe de Planejamento.</w:t>
            </w:r>
          </w:p>
        </w:tc>
      </w:tr>
      <w:tr w:rsidR="00072EA2" w:rsidRPr="00072EA2" w14:paraId="0187243C" w14:textId="77777777" w:rsidTr="000105EF">
        <w:trPr>
          <w:trHeight w:val="721"/>
          <w:jc w:val="center"/>
        </w:trPr>
        <w:tc>
          <w:tcPr>
            <w:tcW w:w="480" w:type="dxa"/>
          </w:tcPr>
          <w:p w14:paraId="01872439" w14:textId="77777777" w:rsidR="0087241C" w:rsidRPr="000105EF" w:rsidRDefault="0087241C" w:rsidP="000771B7">
            <w:pPr>
              <w:pStyle w:val="PargrafodaLista"/>
              <w:spacing w:line="360" w:lineRule="auto"/>
              <w:ind w:left="0"/>
              <w:rPr>
                <w:rFonts w:ascii="Times New Roman" w:eastAsiaTheme="minorEastAsia" w:hAnsi="Times New Roman" w:cs="Times New Roman"/>
              </w:rPr>
            </w:pPr>
            <w:r w:rsidRPr="000105EF">
              <w:rPr>
                <w:rFonts w:ascii="Times New Roman" w:eastAsiaTheme="minorEastAsia" w:hAnsi="Times New Roman" w:cs="Times New Roman"/>
              </w:rPr>
              <w:t>3</w:t>
            </w:r>
          </w:p>
        </w:tc>
        <w:tc>
          <w:tcPr>
            <w:tcW w:w="5752" w:type="dxa"/>
            <w:gridSpan w:val="2"/>
          </w:tcPr>
          <w:p w14:paraId="0187243A" w14:textId="212DC14D" w:rsidR="0087241C" w:rsidRPr="000105EF" w:rsidRDefault="0087241C" w:rsidP="00072EA2">
            <w:pPr>
              <w:pStyle w:val="PargrafodaLista"/>
              <w:spacing w:line="360" w:lineRule="auto"/>
              <w:ind w:left="0"/>
              <w:rPr>
                <w:rFonts w:ascii="Times New Roman" w:eastAsiaTheme="minorEastAsia" w:hAnsi="Times New Roman" w:cs="Times New Roman"/>
              </w:rPr>
            </w:pPr>
            <w:r w:rsidRPr="000105EF">
              <w:rPr>
                <w:rFonts w:ascii="Times New Roman" w:eastAsiaTheme="minorEastAsia" w:hAnsi="Times New Roman" w:cs="Times New Roman"/>
              </w:rPr>
              <w:t>Definir objeto da contratação com o máximo de inf</w:t>
            </w:r>
            <w:r w:rsidR="00072EA2" w:rsidRPr="000105EF">
              <w:rPr>
                <w:rFonts w:ascii="Times New Roman" w:eastAsiaTheme="minorEastAsia" w:hAnsi="Times New Roman" w:cs="Times New Roman"/>
              </w:rPr>
              <w:t>ormação disponível,</w:t>
            </w:r>
            <w:r w:rsidR="00072EA2" w:rsidRPr="000105EF">
              <w:rPr>
                <w:sz w:val="27"/>
                <w:szCs w:val="27"/>
              </w:rPr>
              <w:t xml:space="preserve"> </w:t>
            </w:r>
            <w:r w:rsidR="00072EA2" w:rsidRPr="000105EF">
              <w:rPr>
                <w:rFonts w:ascii="Times New Roman" w:eastAsiaTheme="minorEastAsia" w:hAnsi="Times New Roman" w:cs="Times New Roman"/>
              </w:rPr>
              <w:t>alinhado às necessidades da área demandante.</w:t>
            </w:r>
          </w:p>
        </w:tc>
        <w:tc>
          <w:tcPr>
            <w:tcW w:w="2588" w:type="dxa"/>
            <w:gridSpan w:val="2"/>
          </w:tcPr>
          <w:p w14:paraId="0187243B" w14:textId="593C80F3" w:rsidR="0087241C" w:rsidRPr="000105EF" w:rsidRDefault="00072EA2" w:rsidP="000105EF">
            <w:pPr>
              <w:pStyle w:val="PargrafodaLista"/>
              <w:spacing w:line="360" w:lineRule="auto"/>
              <w:ind w:left="0"/>
              <w:jc w:val="left"/>
              <w:rPr>
                <w:rFonts w:ascii="Times New Roman" w:eastAsiaTheme="minorEastAsia" w:hAnsi="Times New Roman" w:cs="Times New Roman"/>
              </w:rPr>
            </w:pPr>
            <w:r w:rsidRPr="000105EF">
              <w:rPr>
                <w:rFonts w:ascii="Times New Roman" w:eastAsiaTheme="minorEastAsia" w:hAnsi="Times New Roman" w:cs="Times New Roman"/>
              </w:rPr>
              <w:t>Equipe de Planejamento</w:t>
            </w:r>
            <w:r w:rsidR="000105EF" w:rsidRPr="000105EF">
              <w:rPr>
                <w:rFonts w:ascii="Times New Roman" w:eastAsiaTheme="minorEastAsia" w:hAnsi="Times New Roman" w:cs="Times New Roman"/>
              </w:rPr>
              <w:t>.</w:t>
            </w:r>
          </w:p>
        </w:tc>
      </w:tr>
      <w:tr w:rsidR="0087241C" w:rsidRPr="0087241C" w14:paraId="01872444" w14:textId="77777777" w:rsidTr="00B16E0F">
        <w:trPr>
          <w:trHeight w:val="277"/>
          <w:jc w:val="center"/>
        </w:trPr>
        <w:tc>
          <w:tcPr>
            <w:tcW w:w="480" w:type="dxa"/>
          </w:tcPr>
          <w:p w14:paraId="01872441" w14:textId="77777777" w:rsidR="0087241C" w:rsidRPr="0087241C" w:rsidRDefault="0087241C" w:rsidP="000771B7">
            <w:pPr>
              <w:pStyle w:val="PargrafodaLista"/>
              <w:spacing w:line="360" w:lineRule="auto"/>
              <w:ind w:left="0"/>
              <w:rPr>
                <w:rFonts w:ascii="Times New Roman" w:hAnsi="Times New Roman" w:cs="Times New Roman"/>
              </w:rPr>
            </w:pPr>
          </w:p>
        </w:tc>
        <w:tc>
          <w:tcPr>
            <w:tcW w:w="5752" w:type="dxa"/>
            <w:gridSpan w:val="2"/>
          </w:tcPr>
          <w:p w14:paraId="01872442" w14:textId="77777777" w:rsidR="0087241C" w:rsidRPr="0087241C" w:rsidRDefault="0087241C" w:rsidP="000771B7">
            <w:pPr>
              <w:pStyle w:val="PargrafodaLista"/>
              <w:spacing w:line="360" w:lineRule="auto"/>
              <w:ind w:left="0"/>
              <w:rPr>
                <w:rFonts w:ascii="Times New Roman" w:eastAsiaTheme="minorEastAsia" w:hAnsi="Times New Roman" w:cs="Times New Roman"/>
                <w:b/>
                <w:bCs/>
              </w:rPr>
            </w:pPr>
            <w:r w:rsidRPr="0087241C">
              <w:rPr>
                <w:rFonts w:ascii="Times New Roman" w:eastAsiaTheme="minorEastAsia" w:hAnsi="Times New Roman" w:cs="Times New Roman"/>
                <w:b/>
                <w:bCs/>
              </w:rPr>
              <w:t>Ação de Contingência</w:t>
            </w:r>
          </w:p>
        </w:tc>
        <w:tc>
          <w:tcPr>
            <w:tcW w:w="2588" w:type="dxa"/>
            <w:gridSpan w:val="2"/>
          </w:tcPr>
          <w:p w14:paraId="01872443" w14:textId="77777777" w:rsidR="0087241C" w:rsidRPr="0087241C" w:rsidRDefault="0087241C" w:rsidP="000771B7">
            <w:pPr>
              <w:pStyle w:val="PargrafodaLista"/>
              <w:spacing w:line="360" w:lineRule="auto"/>
              <w:ind w:left="0"/>
              <w:rPr>
                <w:rFonts w:ascii="Times New Roman" w:eastAsiaTheme="minorEastAsia" w:hAnsi="Times New Roman" w:cs="Times New Roman"/>
                <w:b/>
                <w:bCs/>
              </w:rPr>
            </w:pPr>
            <w:r w:rsidRPr="0087241C">
              <w:rPr>
                <w:rFonts w:ascii="Times New Roman" w:eastAsiaTheme="minorEastAsia" w:hAnsi="Times New Roman" w:cs="Times New Roman"/>
                <w:b/>
                <w:bCs/>
              </w:rPr>
              <w:t>Responsável</w:t>
            </w:r>
          </w:p>
        </w:tc>
      </w:tr>
      <w:tr w:rsidR="0087241C" w:rsidRPr="0087241C" w14:paraId="01872448" w14:textId="77777777" w:rsidTr="00B16E0F">
        <w:trPr>
          <w:trHeight w:val="277"/>
          <w:jc w:val="center"/>
        </w:trPr>
        <w:tc>
          <w:tcPr>
            <w:tcW w:w="480" w:type="dxa"/>
          </w:tcPr>
          <w:p w14:paraId="01872445"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1</w:t>
            </w:r>
          </w:p>
        </w:tc>
        <w:tc>
          <w:tcPr>
            <w:tcW w:w="5752" w:type="dxa"/>
            <w:gridSpan w:val="2"/>
          </w:tcPr>
          <w:p w14:paraId="01872446"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Rever análise técnica do objeto da contratação, considerando apontamentos de impugnações.</w:t>
            </w:r>
          </w:p>
        </w:tc>
        <w:tc>
          <w:tcPr>
            <w:tcW w:w="2588" w:type="dxa"/>
            <w:gridSpan w:val="2"/>
          </w:tcPr>
          <w:p w14:paraId="01872447" w14:textId="5E0FA59D" w:rsidR="0087241C" w:rsidRPr="00072EA2" w:rsidRDefault="002E63AD" w:rsidP="002E63AD">
            <w:pPr>
              <w:pStyle w:val="PargrafodaLista"/>
              <w:spacing w:line="360" w:lineRule="auto"/>
              <w:ind w:left="0"/>
              <w:rPr>
                <w:rFonts w:ascii="Times New Roman" w:eastAsiaTheme="minorEastAsia" w:hAnsi="Times New Roman" w:cs="Times New Roman"/>
                <w:color w:val="FF0000"/>
              </w:rPr>
            </w:pPr>
            <w:r>
              <w:rPr>
                <w:rFonts w:asciiTheme="minorEastAsia" w:eastAsiaTheme="minorEastAsia" w:hAnsiTheme="minorEastAsia" w:cstheme="minorEastAsia"/>
                <w:color w:val="000000" w:themeColor="text1"/>
              </w:rPr>
              <w:t>Integrante</w:t>
            </w:r>
            <w:r w:rsidR="00072EA2" w:rsidRPr="002E63AD">
              <w:rPr>
                <w:rFonts w:asciiTheme="minorEastAsia" w:eastAsiaTheme="minorEastAsia" w:hAnsiTheme="minorEastAsia" w:cstheme="minorEastAsia"/>
                <w:color w:val="000000" w:themeColor="text1"/>
              </w:rPr>
              <w:t xml:space="preserve"> Técnico</w:t>
            </w:r>
            <w:r w:rsidRPr="002E63AD">
              <w:rPr>
                <w:rFonts w:asciiTheme="minorEastAsia" w:eastAsiaTheme="minorEastAsia" w:hAnsiTheme="minorEastAsia" w:cstheme="minorEastAsia"/>
                <w:color w:val="000000" w:themeColor="text1"/>
              </w:rPr>
              <w:t>.</w:t>
            </w:r>
          </w:p>
        </w:tc>
      </w:tr>
      <w:tr w:rsidR="0087241C" w:rsidRPr="0087241C" w14:paraId="0187244C" w14:textId="77777777" w:rsidTr="00B16E0F">
        <w:trPr>
          <w:trHeight w:val="277"/>
          <w:jc w:val="center"/>
        </w:trPr>
        <w:tc>
          <w:tcPr>
            <w:tcW w:w="480" w:type="dxa"/>
          </w:tcPr>
          <w:p w14:paraId="01872449"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2</w:t>
            </w:r>
          </w:p>
        </w:tc>
        <w:tc>
          <w:tcPr>
            <w:tcW w:w="5752" w:type="dxa"/>
            <w:gridSpan w:val="2"/>
          </w:tcPr>
          <w:p w14:paraId="0187244A"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Em caso de solução insuficiente, iniciar processo de nova contratação.</w:t>
            </w:r>
          </w:p>
        </w:tc>
        <w:tc>
          <w:tcPr>
            <w:tcW w:w="2588" w:type="dxa"/>
            <w:gridSpan w:val="2"/>
          </w:tcPr>
          <w:p w14:paraId="0187244B" w14:textId="233494AD" w:rsidR="0087241C" w:rsidRPr="00072EA2" w:rsidRDefault="00CB4DF0" w:rsidP="000771B7">
            <w:pPr>
              <w:pStyle w:val="PargrafodaLista"/>
              <w:spacing w:line="360" w:lineRule="auto"/>
              <w:ind w:left="0"/>
              <w:rPr>
                <w:rFonts w:ascii="Times New Roman" w:eastAsiaTheme="minorEastAsia" w:hAnsi="Times New Roman" w:cs="Times New Roman"/>
                <w:color w:val="FF0000"/>
              </w:rPr>
            </w:pPr>
            <w:r w:rsidRPr="61F71284">
              <w:rPr>
                <w:rFonts w:asciiTheme="minorEastAsia" w:eastAsiaTheme="minorEastAsia" w:hAnsiTheme="minorEastAsia" w:cstheme="minorEastAsia"/>
                <w:color w:val="000000" w:themeColor="text1"/>
              </w:rPr>
              <w:t>Integrante Demandante.</w:t>
            </w:r>
          </w:p>
        </w:tc>
      </w:tr>
      <w:tr w:rsidR="0087241C" w:rsidRPr="0087241C" w14:paraId="01872450" w14:textId="77777777" w:rsidTr="00B16E0F">
        <w:trPr>
          <w:trHeight w:val="277"/>
          <w:jc w:val="center"/>
        </w:trPr>
        <w:tc>
          <w:tcPr>
            <w:tcW w:w="480" w:type="dxa"/>
          </w:tcPr>
          <w:p w14:paraId="0187244D"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3</w:t>
            </w:r>
          </w:p>
        </w:tc>
        <w:tc>
          <w:tcPr>
            <w:tcW w:w="5752" w:type="dxa"/>
            <w:gridSpan w:val="2"/>
          </w:tcPr>
          <w:p w14:paraId="0187244E" w14:textId="77777777" w:rsidR="0087241C" w:rsidRPr="0087241C" w:rsidRDefault="0087241C" w:rsidP="000771B7">
            <w:pPr>
              <w:pStyle w:val="PargrafodaLista"/>
              <w:spacing w:line="360" w:lineRule="auto"/>
              <w:ind w:left="0"/>
              <w:rPr>
                <w:rFonts w:ascii="Times New Roman" w:eastAsiaTheme="minorEastAsia" w:hAnsi="Times New Roman" w:cs="Times New Roman"/>
              </w:rPr>
            </w:pPr>
            <w:r w:rsidRPr="0087241C">
              <w:rPr>
                <w:rFonts w:ascii="Times New Roman" w:eastAsiaTheme="minorEastAsia" w:hAnsi="Times New Roman" w:cs="Times New Roman"/>
              </w:rPr>
              <w:t xml:space="preserve">Medidas administrativas cabíveis quanto à contratação já efetivada. </w:t>
            </w:r>
          </w:p>
        </w:tc>
        <w:tc>
          <w:tcPr>
            <w:tcW w:w="2588" w:type="dxa"/>
            <w:gridSpan w:val="2"/>
          </w:tcPr>
          <w:p w14:paraId="48E7F69E" w14:textId="77777777" w:rsidR="00CB4DF0" w:rsidRDefault="00CB4DF0" w:rsidP="000771B7">
            <w:pPr>
              <w:pStyle w:val="PargrafodaLista"/>
              <w:spacing w:line="360" w:lineRule="auto"/>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Integrante Demandante/</w:t>
            </w:r>
          </w:p>
          <w:p w14:paraId="0187244F" w14:textId="05ECEDA2" w:rsidR="0087241C" w:rsidRPr="00072EA2" w:rsidRDefault="00CB4DF0" w:rsidP="000771B7">
            <w:pPr>
              <w:pStyle w:val="PargrafodaLista"/>
              <w:spacing w:line="360" w:lineRule="auto"/>
              <w:ind w:left="0"/>
              <w:rPr>
                <w:rFonts w:ascii="Times New Roman" w:eastAsiaTheme="minorEastAsia" w:hAnsi="Times New Roman" w:cs="Times New Roman"/>
                <w:color w:val="FF0000"/>
              </w:rPr>
            </w:pPr>
            <w:r>
              <w:rPr>
                <w:rFonts w:asciiTheme="minorEastAsia" w:eastAsiaTheme="minorEastAsia" w:hAnsiTheme="minorEastAsia" w:cstheme="minorEastAsia"/>
                <w:color w:val="000000" w:themeColor="text1"/>
              </w:rPr>
              <w:t>Administrativo</w:t>
            </w:r>
          </w:p>
        </w:tc>
      </w:tr>
    </w:tbl>
    <w:p w14:paraId="01872451" w14:textId="77777777" w:rsidR="0087241C" w:rsidRDefault="0087241C"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57" w14:textId="77777777" w:rsidTr="009C70D1">
        <w:trPr>
          <w:trHeight w:val="281"/>
          <w:jc w:val="center"/>
        </w:trPr>
        <w:tc>
          <w:tcPr>
            <w:tcW w:w="8820" w:type="dxa"/>
            <w:gridSpan w:val="5"/>
          </w:tcPr>
          <w:p w14:paraId="01872455" w14:textId="77777777" w:rsidR="0087241C" w:rsidRPr="001648AD" w:rsidRDefault="0087241C" w:rsidP="000771B7">
            <w:pPr>
              <w:spacing w:line="360" w:lineRule="auto"/>
              <w:ind w:left="360"/>
              <w:jc w:val="center"/>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 xml:space="preserve">REFERENTE À FASE </w:t>
            </w:r>
          </w:p>
          <w:p w14:paraId="01872456" w14:textId="77777777" w:rsidR="0087241C" w:rsidRPr="001648AD" w:rsidRDefault="0087241C" w:rsidP="000771B7">
            <w:pPr>
              <w:spacing w:line="360" w:lineRule="auto"/>
              <w:ind w:left="360"/>
              <w:rPr>
                <w:rFonts w:asciiTheme="minorEastAsia" w:eastAsiaTheme="minorEastAsia" w:hAnsiTheme="minorEastAsia" w:cstheme="minorEastAsia"/>
              </w:rPr>
            </w:pPr>
            <w:r w:rsidRPr="61F71284">
              <w:rPr>
                <w:rFonts w:asciiTheme="minorEastAsia" w:eastAsiaTheme="minorEastAsia" w:hAnsiTheme="minorEastAsia" w:cstheme="minorEastAsia"/>
                <w:b/>
                <w:bCs/>
              </w:rPr>
              <w:t>( x) Planejamento de Contratação e Seleção do Fornecedor  (  ) Gestão do Contrato</w:t>
            </w:r>
          </w:p>
        </w:tc>
      </w:tr>
      <w:tr w:rsidR="0087241C" w:rsidRPr="001648AD" w14:paraId="0187245C" w14:textId="77777777" w:rsidTr="009C70D1">
        <w:trPr>
          <w:trHeight w:val="281"/>
          <w:jc w:val="center"/>
        </w:trPr>
        <w:tc>
          <w:tcPr>
            <w:tcW w:w="1624" w:type="dxa"/>
            <w:gridSpan w:val="2"/>
          </w:tcPr>
          <w:p w14:paraId="01872458" w14:textId="77777777" w:rsidR="0087241C" w:rsidRPr="001648AD" w:rsidRDefault="0087241C" w:rsidP="000771B7">
            <w:pPr>
              <w:spacing w:line="360" w:lineRule="auto"/>
              <w:jc w:val="both"/>
              <w:rPr>
                <w:rFonts w:asciiTheme="minorEastAsia" w:eastAsiaTheme="minorEastAsia" w:hAnsiTheme="minorEastAsia" w:cstheme="minorEastAsia"/>
              </w:rPr>
            </w:pPr>
            <w:r w:rsidRPr="61F71284">
              <w:rPr>
                <w:rFonts w:asciiTheme="minorEastAsia" w:eastAsiaTheme="minorEastAsia" w:hAnsiTheme="minorEastAsia" w:cstheme="minorEastAsia"/>
                <w:b/>
                <w:bCs/>
              </w:rPr>
              <w:t>Risco 02</w:t>
            </w:r>
          </w:p>
        </w:tc>
        <w:tc>
          <w:tcPr>
            <w:tcW w:w="5780" w:type="dxa"/>
            <w:gridSpan w:val="2"/>
          </w:tcPr>
          <w:p w14:paraId="01872459"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Atraso ou suspensão do processo licitatório em face de impugnações.</w:t>
            </w:r>
          </w:p>
        </w:tc>
        <w:tc>
          <w:tcPr>
            <w:tcW w:w="1416" w:type="dxa"/>
            <w:shd w:val="clear" w:color="auto" w:fill="FFC000"/>
          </w:tcPr>
          <w:p w14:paraId="0187245A" w14:textId="77777777" w:rsidR="0087241C" w:rsidRPr="001648AD" w:rsidRDefault="0087241C" w:rsidP="000771B7">
            <w:pPr>
              <w:pStyle w:val="PargrafodaLista"/>
              <w:spacing w:line="360" w:lineRule="auto"/>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5B" w14:textId="77777777" w:rsidR="0087241C" w:rsidRPr="001648AD" w:rsidRDefault="0087241C" w:rsidP="000771B7">
            <w:pPr>
              <w:pStyle w:val="PargrafodaLista"/>
              <w:tabs>
                <w:tab w:val="center" w:pos="600"/>
              </w:tabs>
              <w:spacing w:line="360" w:lineRule="auto"/>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61F71284">
              <w:rPr>
                <w:rFonts w:asciiTheme="minorEastAsia" w:eastAsiaTheme="minorEastAsia" w:hAnsiTheme="minorEastAsia" w:cstheme="minorEastAsia"/>
                <w:color w:val="000000" w:themeColor="text1"/>
              </w:rPr>
              <w:t>)</w:t>
            </w:r>
          </w:p>
        </w:tc>
      </w:tr>
      <w:tr w:rsidR="0087241C" w:rsidRPr="001648AD" w14:paraId="0187245F" w14:textId="77777777" w:rsidTr="009C70D1">
        <w:trPr>
          <w:trHeight w:val="277"/>
          <w:jc w:val="center"/>
        </w:trPr>
        <w:tc>
          <w:tcPr>
            <w:tcW w:w="1624" w:type="dxa"/>
            <w:gridSpan w:val="2"/>
          </w:tcPr>
          <w:p w14:paraId="0187245D"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5E"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62" w14:textId="77777777" w:rsidTr="009C70D1">
        <w:trPr>
          <w:trHeight w:val="277"/>
          <w:jc w:val="center"/>
        </w:trPr>
        <w:tc>
          <w:tcPr>
            <w:tcW w:w="1624" w:type="dxa"/>
            <w:gridSpan w:val="2"/>
          </w:tcPr>
          <w:p w14:paraId="01872460"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61"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65" w14:textId="77777777" w:rsidTr="009C70D1">
        <w:trPr>
          <w:trHeight w:val="277"/>
          <w:jc w:val="center"/>
        </w:trPr>
        <w:tc>
          <w:tcPr>
            <w:tcW w:w="491" w:type="dxa"/>
          </w:tcPr>
          <w:p w14:paraId="01872463"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Id.</w:t>
            </w:r>
          </w:p>
        </w:tc>
        <w:tc>
          <w:tcPr>
            <w:tcW w:w="8329" w:type="dxa"/>
            <w:gridSpan w:val="4"/>
          </w:tcPr>
          <w:p w14:paraId="01872464"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Dano</w:t>
            </w:r>
          </w:p>
        </w:tc>
      </w:tr>
      <w:tr w:rsidR="0087241C" w:rsidRPr="001648AD" w14:paraId="01872468" w14:textId="77777777" w:rsidTr="009C70D1">
        <w:trPr>
          <w:trHeight w:val="277"/>
          <w:jc w:val="center"/>
        </w:trPr>
        <w:tc>
          <w:tcPr>
            <w:tcW w:w="491" w:type="dxa"/>
          </w:tcPr>
          <w:p w14:paraId="01872466"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01872467" w14:textId="0B62F61A" w:rsidR="0087241C" w:rsidRPr="001648AD" w:rsidRDefault="0087241C" w:rsidP="003359B8">
            <w:pPr>
              <w:pStyle w:val="PargrafodaLista"/>
              <w:spacing w:line="360" w:lineRule="auto"/>
              <w:ind w:left="0"/>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 xml:space="preserve">Não cumprimento dos prazos estabelecidos inicialmente no projeto, podendo afetar o pleno </w:t>
            </w:r>
            <w:r w:rsidRPr="002E63AD">
              <w:rPr>
                <w:rFonts w:asciiTheme="minorEastAsia" w:eastAsiaTheme="minorEastAsia" w:hAnsiTheme="minorEastAsia" w:cstheme="minorEastAsia"/>
                <w:color w:val="000000" w:themeColor="text1"/>
              </w:rPr>
              <w:t xml:space="preserve">funcionamento </w:t>
            </w:r>
            <w:r w:rsidR="003359B8" w:rsidRPr="002E63AD">
              <w:rPr>
                <w:rFonts w:asciiTheme="minorEastAsia" w:eastAsiaTheme="minorEastAsia" w:hAnsiTheme="minorEastAsia" w:cstheme="minorEastAsia"/>
              </w:rPr>
              <w:t>do link secundário.</w:t>
            </w:r>
          </w:p>
        </w:tc>
      </w:tr>
      <w:tr w:rsidR="0087241C" w:rsidRPr="001648AD" w14:paraId="0187246C" w14:textId="77777777" w:rsidTr="009C70D1">
        <w:trPr>
          <w:trHeight w:val="277"/>
          <w:jc w:val="center"/>
        </w:trPr>
        <w:tc>
          <w:tcPr>
            <w:tcW w:w="491" w:type="dxa"/>
          </w:tcPr>
          <w:p w14:paraId="01872469" w14:textId="77777777" w:rsidR="0087241C" w:rsidRPr="001648AD" w:rsidRDefault="0087241C" w:rsidP="000771B7">
            <w:pPr>
              <w:pStyle w:val="PargrafodaLista"/>
              <w:spacing w:line="360" w:lineRule="auto"/>
              <w:ind w:left="0"/>
              <w:rPr>
                <w:rFonts w:cstheme="minorHAnsi"/>
              </w:rPr>
            </w:pPr>
          </w:p>
        </w:tc>
        <w:tc>
          <w:tcPr>
            <w:tcW w:w="6349" w:type="dxa"/>
            <w:gridSpan w:val="2"/>
          </w:tcPr>
          <w:p w14:paraId="0187246A"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Ação Preventiva</w:t>
            </w:r>
          </w:p>
        </w:tc>
        <w:tc>
          <w:tcPr>
            <w:tcW w:w="1980" w:type="dxa"/>
            <w:gridSpan w:val="2"/>
          </w:tcPr>
          <w:p w14:paraId="0187246B"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Responsável</w:t>
            </w:r>
          </w:p>
        </w:tc>
      </w:tr>
      <w:tr w:rsidR="0087241C" w:rsidRPr="001648AD" w14:paraId="01872470" w14:textId="77777777" w:rsidTr="009C70D1">
        <w:trPr>
          <w:trHeight w:val="277"/>
          <w:jc w:val="center"/>
        </w:trPr>
        <w:tc>
          <w:tcPr>
            <w:tcW w:w="491" w:type="dxa"/>
          </w:tcPr>
          <w:p w14:paraId="0187246D"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6E" w14:textId="77777777" w:rsidR="0087241C" w:rsidRPr="00183558" w:rsidRDefault="0087241C" w:rsidP="000771B7">
            <w:pPr>
              <w:pStyle w:val="PargrafodaLista"/>
              <w:spacing w:line="360" w:lineRule="auto"/>
              <w:ind w:left="0"/>
              <w:rPr>
                <w:rFonts w:asciiTheme="minorEastAsia" w:eastAsiaTheme="minorEastAsia" w:hAnsiTheme="minorEastAsia" w:cstheme="minorEastAsia"/>
              </w:rPr>
            </w:pPr>
            <w:r w:rsidRPr="00AD0C82">
              <w:rPr>
                <w:rFonts w:asciiTheme="minorEastAsia" w:eastAsiaTheme="minorEastAsia" w:hAnsiTheme="minorEastAsia" w:cstheme="minorEastAsia"/>
                <w:color w:val="000000" w:themeColor="text1"/>
              </w:rPr>
              <w:t>Elaborar o planejamento da contratação considerando soluções similares em outros órgãos.</w:t>
            </w:r>
            <w:r w:rsidRPr="00183558">
              <w:rPr>
                <w:rFonts w:asciiTheme="minorEastAsia" w:eastAsiaTheme="minorEastAsia" w:hAnsiTheme="minorEastAsia" w:cstheme="minorEastAsia"/>
                <w:color w:val="FF0000"/>
              </w:rPr>
              <w:t xml:space="preserve"> </w:t>
            </w:r>
          </w:p>
        </w:tc>
        <w:tc>
          <w:tcPr>
            <w:tcW w:w="1980" w:type="dxa"/>
            <w:gridSpan w:val="2"/>
            <w:vAlign w:val="center"/>
          </w:tcPr>
          <w:p w14:paraId="0187246F" w14:textId="77777777" w:rsidR="0087241C" w:rsidRPr="001648AD" w:rsidRDefault="0087241C" w:rsidP="000771B7">
            <w:pPr>
              <w:pStyle w:val="PargrafodaLista"/>
              <w:spacing w:line="360" w:lineRule="auto"/>
              <w:ind w:left="0"/>
              <w:jc w:val="left"/>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Equipe de Planejamento.</w:t>
            </w:r>
          </w:p>
        </w:tc>
      </w:tr>
      <w:tr w:rsidR="0087241C" w:rsidRPr="001648AD" w14:paraId="01872474" w14:textId="77777777" w:rsidTr="009C70D1">
        <w:trPr>
          <w:trHeight w:val="277"/>
          <w:jc w:val="center"/>
        </w:trPr>
        <w:tc>
          <w:tcPr>
            <w:tcW w:w="491" w:type="dxa"/>
          </w:tcPr>
          <w:p w14:paraId="01872471"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72" w14:textId="699B52CE" w:rsidR="0087241C" w:rsidRPr="001648AD" w:rsidRDefault="0087241C" w:rsidP="00590E1E">
            <w:pPr>
              <w:pStyle w:val="PargrafodaLista"/>
              <w:spacing w:line="360" w:lineRule="auto"/>
              <w:ind w:left="0"/>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 xml:space="preserve">Estabelecer contato prévio com </w:t>
            </w:r>
            <w:r w:rsidR="00590E1E">
              <w:rPr>
                <w:rFonts w:asciiTheme="minorEastAsia" w:eastAsiaTheme="minorEastAsia" w:hAnsiTheme="minorEastAsia" w:cstheme="minorEastAsia"/>
                <w:color w:val="000000" w:themeColor="text1"/>
              </w:rPr>
              <w:t>os fornecedores</w:t>
            </w:r>
            <w:r w:rsidRPr="61F71284">
              <w:rPr>
                <w:rFonts w:asciiTheme="minorEastAsia" w:eastAsiaTheme="minorEastAsia" w:hAnsiTheme="minorEastAsia" w:cstheme="minorEastAsia"/>
                <w:color w:val="000000" w:themeColor="text1"/>
              </w:rPr>
              <w:t xml:space="preserve"> da solução</w:t>
            </w:r>
            <w:r w:rsidR="00C442A8" w:rsidRPr="00C442A8">
              <w:rPr>
                <w:rFonts w:asciiTheme="minorEastAsia" w:eastAsiaTheme="minorEastAsia" w:hAnsiTheme="minorEastAsia" w:cstheme="minorEastAsia"/>
                <w:color w:val="FF0000"/>
              </w:rPr>
              <w:t xml:space="preserve"> </w:t>
            </w:r>
            <w:r w:rsidRPr="61F71284">
              <w:rPr>
                <w:rFonts w:asciiTheme="minorEastAsia" w:eastAsiaTheme="minorEastAsia" w:hAnsiTheme="minorEastAsia" w:cstheme="minorEastAsia"/>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87241C" w:rsidRPr="001648AD" w:rsidRDefault="0087241C" w:rsidP="000771B7">
            <w:pPr>
              <w:pStyle w:val="PargrafodaLista"/>
              <w:spacing w:line="360" w:lineRule="auto"/>
              <w:ind w:left="0"/>
              <w:jc w:val="left"/>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Equipe de Planejamento.</w:t>
            </w:r>
          </w:p>
        </w:tc>
      </w:tr>
      <w:tr w:rsidR="0087241C" w:rsidRPr="001648AD" w14:paraId="0187247C" w14:textId="77777777" w:rsidTr="009C70D1">
        <w:trPr>
          <w:trHeight w:val="277"/>
          <w:jc w:val="center"/>
        </w:trPr>
        <w:tc>
          <w:tcPr>
            <w:tcW w:w="491" w:type="dxa"/>
          </w:tcPr>
          <w:p w14:paraId="01872479" w14:textId="77777777" w:rsidR="0087241C" w:rsidRPr="001648AD" w:rsidRDefault="0087241C" w:rsidP="000771B7">
            <w:pPr>
              <w:pStyle w:val="PargrafodaLista"/>
              <w:spacing w:line="360" w:lineRule="auto"/>
              <w:ind w:left="0"/>
              <w:rPr>
                <w:rFonts w:cstheme="minorHAnsi"/>
              </w:rPr>
            </w:pPr>
          </w:p>
        </w:tc>
        <w:tc>
          <w:tcPr>
            <w:tcW w:w="6349" w:type="dxa"/>
            <w:gridSpan w:val="2"/>
          </w:tcPr>
          <w:p w14:paraId="0187247A"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Ação de Contingência</w:t>
            </w:r>
          </w:p>
        </w:tc>
        <w:tc>
          <w:tcPr>
            <w:tcW w:w="1980" w:type="dxa"/>
            <w:gridSpan w:val="2"/>
          </w:tcPr>
          <w:p w14:paraId="0187247B"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Responsável</w:t>
            </w:r>
          </w:p>
        </w:tc>
      </w:tr>
      <w:tr w:rsidR="0087241C" w:rsidRPr="001648AD" w14:paraId="01872480" w14:textId="77777777" w:rsidTr="009C70D1">
        <w:trPr>
          <w:trHeight w:val="277"/>
          <w:jc w:val="center"/>
        </w:trPr>
        <w:tc>
          <w:tcPr>
            <w:tcW w:w="491" w:type="dxa"/>
          </w:tcPr>
          <w:p w14:paraId="0187247D"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7E"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0187247F" w14:textId="77777777" w:rsidR="0087241C" w:rsidRPr="001648AD" w:rsidRDefault="0087241C" w:rsidP="000771B7">
            <w:pPr>
              <w:pStyle w:val="PargrafodaLista"/>
              <w:spacing w:line="360" w:lineRule="auto"/>
              <w:ind w:left="0"/>
              <w:jc w:val="left"/>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 xml:space="preserve">Equipe de Planejamento </w:t>
            </w:r>
          </w:p>
        </w:tc>
      </w:tr>
      <w:tr w:rsidR="0087241C" w:rsidRPr="001648AD" w14:paraId="01872484" w14:textId="77777777" w:rsidTr="009C70D1">
        <w:trPr>
          <w:trHeight w:val="281"/>
          <w:jc w:val="center"/>
        </w:trPr>
        <w:tc>
          <w:tcPr>
            <w:tcW w:w="8820" w:type="dxa"/>
            <w:gridSpan w:val="5"/>
          </w:tcPr>
          <w:p w14:paraId="01872482" w14:textId="77777777" w:rsidR="0087241C" w:rsidRDefault="0087241C" w:rsidP="000771B7">
            <w:pPr>
              <w:spacing w:line="360" w:lineRule="auto"/>
              <w:ind w:left="360"/>
              <w:jc w:val="center"/>
              <w:rPr>
                <w:rFonts w:asciiTheme="minorEastAsia" w:eastAsiaTheme="minorEastAsia" w:hAnsiTheme="minorEastAsia" w:cstheme="minorEastAsia"/>
                <w:b/>
                <w:bCs/>
                <w:color w:val="FF0000"/>
              </w:rPr>
            </w:pPr>
            <w:r w:rsidRPr="61F71284">
              <w:rPr>
                <w:rFonts w:asciiTheme="minorEastAsia" w:eastAsiaTheme="minorEastAsia" w:hAnsiTheme="minorEastAsia" w:cstheme="minorEastAsia"/>
                <w:b/>
                <w:bCs/>
              </w:rPr>
              <w:lastRenderedPageBreak/>
              <w:t xml:space="preserve">REFERENTE À FASE </w:t>
            </w:r>
          </w:p>
          <w:p w14:paraId="01872483" w14:textId="77777777" w:rsidR="0087241C" w:rsidRPr="001648AD" w:rsidRDefault="0087241C" w:rsidP="000771B7">
            <w:pPr>
              <w:spacing w:line="360" w:lineRule="auto"/>
              <w:ind w:left="360"/>
              <w:jc w:val="center"/>
              <w:rPr>
                <w:rFonts w:asciiTheme="minorEastAsia" w:eastAsiaTheme="minorEastAsia" w:hAnsiTheme="minorEastAsia" w:cstheme="minorEastAsia"/>
              </w:rPr>
            </w:pPr>
            <w:r w:rsidRPr="61F71284">
              <w:rPr>
                <w:rFonts w:asciiTheme="minorEastAsia" w:eastAsiaTheme="minorEastAsia" w:hAnsiTheme="minorEastAsia" w:cstheme="minorEastAsia"/>
                <w:b/>
                <w:bCs/>
              </w:rPr>
              <w:t>( x) Planejamento de Contratação e Seleção do Fornecedor  (  ) Gestão do Contrato</w:t>
            </w:r>
          </w:p>
        </w:tc>
      </w:tr>
      <w:tr w:rsidR="0087241C" w:rsidRPr="001648AD" w14:paraId="01872489" w14:textId="77777777" w:rsidTr="009C70D1">
        <w:trPr>
          <w:trHeight w:val="281"/>
          <w:jc w:val="center"/>
        </w:trPr>
        <w:tc>
          <w:tcPr>
            <w:tcW w:w="1624" w:type="dxa"/>
            <w:gridSpan w:val="2"/>
          </w:tcPr>
          <w:p w14:paraId="01872485" w14:textId="77777777" w:rsidR="0087241C" w:rsidRPr="001648AD" w:rsidRDefault="0087241C" w:rsidP="000771B7">
            <w:pPr>
              <w:spacing w:line="360" w:lineRule="auto"/>
              <w:jc w:val="both"/>
              <w:rPr>
                <w:rFonts w:asciiTheme="minorEastAsia" w:eastAsiaTheme="minorEastAsia" w:hAnsiTheme="minorEastAsia" w:cstheme="minorEastAsia"/>
              </w:rPr>
            </w:pPr>
            <w:r w:rsidRPr="61F71284">
              <w:rPr>
                <w:rFonts w:asciiTheme="minorEastAsia" w:eastAsiaTheme="minorEastAsia" w:hAnsiTheme="minorEastAsia" w:cstheme="minorEastAsia"/>
                <w:b/>
                <w:bCs/>
              </w:rPr>
              <w:t>Risco 03</w:t>
            </w:r>
          </w:p>
        </w:tc>
        <w:tc>
          <w:tcPr>
            <w:tcW w:w="5780" w:type="dxa"/>
            <w:gridSpan w:val="2"/>
          </w:tcPr>
          <w:p w14:paraId="01872486"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1648AD" w:rsidRDefault="0087241C" w:rsidP="000771B7">
            <w:pPr>
              <w:pStyle w:val="PargrafodaLista"/>
              <w:spacing w:line="360" w:lineRule="auto"/>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88" w14:textId="77777777" w:rsidR="0087241C" w:rsidRPr="001648AD" w:rsidRDefault="0087241C" w:rsidP="000771B7">
            <w:pPr>
              <w:pStyle w:val="PargrafodaLista"/>
              <w:tabs>
                <w:tab w:val="center" w:pos="600"/>
              </w:tabs>
              <w:spacing w:line="360" w:lineRule="auto"/>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61F71284">
              <w:rPr>
                <w:rFonts w:asciiTheme="minorEastAsia" w:eastAsiaTheme="minorEastAsia" w:hAnsiTheme="minorEastAsia" w:cstheme="minorEastAsia"/>
                <w:color w:val="000000" w:themeColor="text1"/>
              </w:rPr>
              <w:t>)</w:t>
            </w:r>
          </w:p>
        </w:tc>
      </w:tr>
      <w:tr w:rsidR="0087241C" w:rsidRPr="001648AD" w14:paraId="0187248C" w14:textId="77777777" w:rsidTr="009C70D1">
        <w:trPr>
          <w:trHeight w:val="277"/>
          <w:jc w:val="center"/>
        </w:trPr>
        <w:tc>
          <w:tcPr>
            <w:tcW w:w="1624" w:type="dxa"/>
            <w:gridSpan w:val="2"/>
          </w:tcPr>
          <w:p w14:paraId="0187248A"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8B"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8F" w14:textId="77777777" w:rsidTr="009C70D1">
        <w:trPr>
          <w:trHeight w:val="277"/>
          <w:jc w:val="center"/>
        </w:trPr>
        <w:tc>
          <w:tcPr>
            <w:tcW w:w="1624" w:type="dxa"/>
            <w:gridSpan w:val="2"/>
          </w:tcPr>
          <w:p w14:paraId="0187248D"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8E"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92" w14:textId="77777777" w:rsidTr="009C70D1">
        <w:trPr>
          <w:trHeight w:val="277"/>
          <w:jc w:val="center"/>
        </w:trPr>
        <w:tc>
          <w:tcPr>
            <w:tcW w:w="491" w:type="dxa"/>
          </w:tcPr>
          <w:p w14:paraId="01872490"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Id.</w:t>
            </w:r>
          </w:p>
        </w:tc>
        <w:tc>
          <w:tcPr>
            <w:tcW w:w="8329" w:type="dxa"/>
            <w:gridSpan w:val="4"/>
          </w:tcPr>
          <w:p w14:paraId="01872491"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Dano</w:t>
            </w:r>
          </w:p>
        </w:tc>
      </w:tr>
      <w:tr w:rsidR="0087241C" w14:paraId="01872495" w14:textId="77777777" w:rsidTr="009C70D1">
        <w:trPr>
          <w:trHeight w:val="277"/>
          <w:jc w:val="center"/>
        </w:trPr>
        <w:tc>
          <w:tcPr>
            <w:tcW w:w="491" w:type="dxa"/>
          </w:tcPr>
          <w:p w14:paraId="01872493"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01872494" w14:textId="34630BC5" w:rsidR="0087241C" w:rsidRDefault="0087241C" w:rsidP="000771B7">
            <w:pPr>
              <w:pStyle w:val="PargrafodaLista"/>
              <w:spacing w:line="360" w:lineRule="auto"/>
              <w:ind w:left="0"/>
              <w:rPr>
                <w:rFonts w:asciiTheme="minorEastAsia" w:eastAsiaTheme="minorEastAsia" w:hAnsiTheme="minorEastAsia" w:cstheme="minorEastAsia"/>
                <w:color w:val="000000" w:themeColor="text1"/>
              </w:rPr>
            </w:pPr>
            <w:r w:rsidRPr="61F71284">
              <w:rPr>
                <w:rFonts w:asciiTheme="minorEastAsia" w:eastAsiaTheme="minorEastAsia" w:hAnsiTheme="minorEastAsia" w:cstheme="minorEastAsia"/>
                <w:color w:val="000000" w:themeColor="text1"/>
              </w:rPr>
              <w:t>Encerrar a licitação com valores inexequíveis, impedindo a adjudicação do processo</w:t>
            </w:r>
            <w:r w:rsidR="00CC75E0">
              <w:rPr>
                <w:rFonts w:asciiTheme="minorEastAsia" w:eastAsiaTheme="minorEastAsia" w:hAnsiTheme="minorEastAsia" w:cstheme="minorEastAsia"/>
                <w:color w:val="000000" w:themeColor="text1"/>
              </w:rPr>
              <w:t>.</w:t>
            </w:r>
            <w:r w:rsidRPr="61F71284">
              <w:rPr>
                <w:rFonts w:asciiTheme="minorEastAsia" w:eastAsiaTheme="minorEastAsia" w:hAnsiTheme="minorEastAsia" w:cstheme="minorEastAsia"/>
                <w:color w:val="000000" w:themeColor="text1"/>
              </w:rPr>
              <w:t xml:space="preserve"> </w:t>
            </w:r>
          </w:p>
        </w:tc>
      </w:tr>
      <w:tr w:rsidR="0087241C" w14:paraId="01872498" w14:textId="77777777" w:rsidTr="009C70D1">
        <w:trPr>
          <w:trHeight w:val="277"/>
          <w:jc w:val="center"/>
        </w:trPr>
        <w:tc>
          <w:tcPr>
            <w:tcW w:w="491" w:type="dxa"/>
          </w:tcPr>
          <w:p w14:paraId="01872496" w14:textId="77777777" w:rsidR="0087241C"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8329" w:type="dxa"/>
            <w:gridSpan w:val="4"/>
          </w:tcPr>
          <w:p w14:paraId="01872497" w14:textId="73D1F119" w:rsidR="0087241C" w:rsidRDefault="0087241C" w:rsidP="000771B7">
            <w:pPr>
              <w:pStyle w:val="PargrafodaLista"/>
              <w:spacing w:line="360" w:lineRule="auto"/>
              <w:ind w:left="0"/>
              <w:rPr>
                <w:rFonts w:asciiTheme="minorEastAsia" w:eastAsiaTheme="minorEastAsia" w:hAnsiTheme="minorEastAsia" w:cstheme="minorEastAsia"/>
                <w:color w:val="000000" w:themeColor="text1"/>
              </w:rPr>
            </w:pPr>
            <w:r w:rsidRPr="61F71284">
              <w:rPr>
                <w:rFonts w:asciiTheme="minorEastAsia" w:eastAsiaTheme="minorEastAsia" w:hAnsiTheme="minorEastAsia" w:cstheme="minorEastAsia"/>
                <w:color w:val="000000" w:themeColor="text1"/>
              </w:rPr>
              <w:t>Licitação Deserta</w:t>
            </w:r>
            <w:r w:rsidR="00CC75E0">
              <w:rPr>
                <w:rFonts w:asciiTheme="minorEastAsia" w:eastAsiaTheme="minorEastAsia" w:hAnsiTheme="minorEastAsia" w:cstheme="minorEastAsia"/>
                <w:color w:val="000000" w:themeColor="text1"/>
              </w:rPr>
              <w:t>.</w:t>
            </w:r>
          </w:p>
        </w:tc>
      </w:tr>
      <w:tr w:rsidR="0087241C" w:rsidRPr="001648AD" w14:paraId="0187249B" w14:textId="77777777" w:rsidTr="009C70D1">
        <w:trPr>
          <w:trHeight w:val="277"/>
          <w:jc w:val="center"/>
        </w:trPr>
        <w:tc>
          <w:tcPr>
            <w:tcW w:w="491" w:type="dxa"/>
          </w:tcPr>
          <w:p w14:paraId="01872499"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8329" w:type="dxa"/>
            <w:gridSpan w:val="4"/>
          </w:tcPr>
          <w:p w14:paraId="0187249A" w14:textId="12CDB55F" w:rsidR="0087241C" w:rsidRPr="001648AD" w:rsidRDefault="0087241C" w:rsidP="000771B7">
            <w:pPr>
              <w:pStyle w:val="PargrafodaLista"/>
              <w:spacing w:line="360" w:lineRule="auto"/>
              <w:ind w:left="0"/>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Contrata</w:t>
            </w:r>
            <w:r w:rsidR="00C442A8">
              <w:rPr>
                <w:rFonts w:asciiTheme="minorEastAsia" w:eastAsiaTheme="minorEastAsia" w:hAnsiTheme="minorEastAsia" w:cstheme="minorEastAsia"/>
                <w:color w:val="000000" w:themeColor="text1"/>
              </w:rPr>
              <w:t>ção de</w:t>
            </w:r>
            <w:r w:rsidRPr="61F71284">
              <w:rPr>
                <w:rFonts w:asciiTheme="minorEastAsia" w:eastAsiaTheme="minorEastAsia" w:hAnsiTheme="minorEastAsia" w:cstheme="minorEastAsia"/>
                <w:color w:val="000000" w:themeColor="text1"/>
              </w:rPr>
              <w:t xml:space="preserve"> solução com valores acima do mercado / Sofrer sanções por parte de órgãos fiscalizadores.</w:t>
            </w:r>
          </w:p>
        </w:tc>
      </w:tr>
      <w:tr w:rsidR="0087241C" w:rsidRPr="001648AD" w14:paraId="0187249F" w14:textId="77777777" w:rsidTr="009C70D1">
        <w:trPr>
          <w:trHeight w:val="277"/>
          <w:jc w:val="center"/>
        </w:trPr>
        <w:tc>
          <w:tcPr>
            <w:tcW w:w="491" w:type="dxa"/>
          </w:tcPr>
          <w:p w14:paraId="0187249C" w14:textId="77777777" w:rsidR="0087241C" w:rsidRPr="001648AD" w:rsidRDefault="0087241C" w:rsidP="000771B7">
            <w:pPr>
              <w:pStyle w:val="PargrafodaLista"/>
              <w:spacing w:line="360" w:lineRule="auto"/>
              <w:ind w:left="0"/>
              <w:rPr>
                <w:rFonts w:cstheme="minorHAnsi"/>
              </w:rPr>
            </w:pPr>
          </w:p>
        </w:tc>
        <w:tc>
          <w:tcPr>
            <w:tcW w:w="6349" w:type="dxa"/>
            <w:gridSpan w:val="2"/>
          </w:tcPr>
          <w:p w14:paraId="0187249D"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Ação Preventiva</w:t>
            </w:r>
          </w:p>
        </w:tc>
        <w:tc>
          <w:tcPr>
            <w:tcW w:w="1980" w:type="dxa"/>
            <w:gridSpan w:val="2"/>
          </w:tcPr>
          <w:p w14:paraId="0187249E"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Responsável</w:t>
            </w:r>
          </w:p>
        </w:tc>
      </w:tr>
      <w:tr w:rsidR="0087241C" w:rsidRPr="001648AD" w14:paraId="018724A3" w14:textId="77777777" w:rsidTr="009C70D1">
        <w:trPr>
          <w:trHeight w:val="277"/>
          <w:jc w:val="center"/>
        </w:trPr>
        <w:tc>
          <w:tcPr>
            <w:tcW w:w="491" w:type="dxa"/>
          </w:tcPr>
          <w:p w14:paraId="018724A0"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A1"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1648AD" w:rsidRDefault="0087241C" w:rsidP="000771B7">
            <w:pPr>
              <w:pStyle w:val="PargrafodaLista"/>
              <w:spacing w:line="360" w:lineRule="auto"/>
              <w:ind w:left="0"/>
              <w:jc w:val="left"/>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Equipe de Planejamento.</w:t>
            </w:r>
          </w:p>
        </w:tc>
      </w:tr>
      <w:tr w:rsidR="0087241C" w:rsidRPr="001648AD" w14:paraId="018724A7" w14:textId="77777777" w:rsidTr="009C70D1">
        <w:trPr>
          <w:trHeight w:val="277"/>
          <w:jc w:val="center"/>
        </w:trPr>
        <w:tc>
          <w:tcPr>
            <w:tcW w:w="491" w:type="dxa"/>
          </w:tcPr>
          <w:p w14:paraId="018724A4"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A5"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018724A6" w14:textId="77777777" w:rsidR="0087241C" w:rsidRPr="001648AD" w:rsidRDefault="0087241C" w:rsidP="000771B7">
            <w:pPr>
              <w:pStyle w:val="PargrafodaLista"/>
              <w:spacing w:line="360" w:lineRule="auto"/>
              <w:ind w:left="0"/>
              <w:jc w:val="left"/>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Equipe de Planejamento.</w:t>
            </w:r>
          </w:p>
        </w:tc>
      </w:tr>
      <w:tr w:rsidR="0087241C" w:rsidRPr="001648AD" w14:paraId="018724AB" w14:textId="77777777" w:rsidTr="009C70D1">
        <w:trPr>
          <w:trHeight w:val="277"/>
          <w:jc w:val="center"/>
        </w:trPr>
        <w:tc>
          <w:tcPr>
            <w:tcW w:w="491" w:type="dxa"/>
          </w:tcPr>
          <w:p w14:paraId="018724A8"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6349" w:type="dxa"/>
            <w:gridSpan w:val="2"/>
            <w:vAlign w:val="center"/>
          </w:tcPr>
          <w:p w14:paraId="018724A9"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1648AD" w:rsidRDefault="0087241C" w:rsidP="000771B7">
            <w:pPr>
              <w:pStyle w:val="PargrafodaLista"/>
              <w:spacing w:line="360" w:lineRule="auto"/>
              <w:ind w:left="0"/>
              <w:jc w:val="left"/>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Equipe de Planejamento.</w:t>
            </w:r>
          </w:p>
        </w:tc>
      </w:tr>
      <w:tr w:rsidR="0087241C" w:rsidRPr="001648AD" w14:paraId="018724AF" w14:textId="77777777" w:rsidTr="009C70D1">
        <w:trPr>
          <w:trHeight w:val="277"/>
          <w:jc w:val="center"/>
        </w:trPr>
        <w:tc>
          <w:tcPr>
            <w:tcW w:w="491" w:type="dxa"/>
          </w:tcPr>
          <w:p w14:paraId="018724AC" w14:textId="77777777" w:rsidR="0087241C" w:rsidRPr="001648AD" w:rsidRDefault="0087241C" w:rsidP="000771B7">
            <w:pPr>
              <w:pStyle w:val="PargrafodaLista"/>
              <w:spacing w:line="360" w:lineRule="auto"/>
              <w:ind w:left="0"/>
              <w:rPr>
                <w:rFonts w:cstheme="minorHAnsi"/>
              </w:rPr>
            </w:pPr>
          </w:p>
        </w:tc>
        <w:tc>
          <w:tcPr>
            <w:tcW w:w="6349" w:type="dxa"/>
            <w:gridSpan w:val="2"/>
          </w:tcPr>
          <w:p w14:paraId="018724AD"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Responsável</w:t>
            </w:r>
          </w:p>
        </w:tc>
      </w:tr>
      <w:tr w:rsidR="0087241C" w:rsidRPr="001648AD" w14:paraId="018724B3" w14:textId="77777777" w:rsidTr="009C70D1">
        <w:trPr>
          <w:trHeight w:val="277"/>
          <w:jc w:val="center"/>
        </w:trPr>
        <w:tc>
          <w:tcPr>
            <w:tcW w:w="491" w:type="dxa"/>
          </w:tcPr>
          <w:p w14:paraId="018724B0"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B1" w14:textId="77777777" w:rsidR="0087241C" w:rsidRPr="001648AD" w:rsidRDefault="0087241C" w:rsidP="000771B7">
            <w:pPr>
              <w:pStyle w:val="PargrafodaLista"/>
              <w:spacing w:line="360" w:lineRule="auto"/>
              <w:ind w:left="0"/>
              <w:rPr>
                <w:rFonts w:asciiTheme="minorEastAsia" w:eastAsiaTheme="minorEastAsia" w:hAnsiTheme="minorEastAsia" w:cstheme="minorEastAsia"/>
                <w:color w:val="000000" w:themeColor="text1"/>
              </w:rPr>
            </w:pPr>
            <w:r w:rsidRPr="61F71284">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1648AD" w:rsidRDefault="0087241C" w:rsidP="000771B7">
            <w:pPr>
              <w:pStyle w:val="PargrafodaLista"/>
              <w:spacing w:line="360" w:lineRule="auto"/>
              <w:ind w:left="0"/>
              <w:jc w:val="left"/>
              <w:rPr>
                <w:rFonts w:asciiTheme="minorEastAsia" w:eastAsiaTheme="minorEastAsia" w:hAnsiTheme="minorEastAsia" w:cstheme="minorEastAsia"/>
                <w:color w:val="000000" w:themeColor="text1"/>
              </w:rPr>
            </w:pPr>
            <w:r w:rsidRPr="61F71284">
              <w:rPr>
                <w:rFonts w:asciiTheme="minorEastAsia" w:eastAsiaTheme="minorEastAsia" w:hAnsiTheme="minorEastAsia" w:cstheme="minorEastAsia"/>
                <w:color w:val="000000" w:themeColor="text1"/>
              </w:rPr>
              <w:t xml:space="preserve">Equipe de Planejamento </w:t>
            </w:r>
          </w:p>
        </w:tc>
      </w:tr>
      <w:tr w:rsidR="0087241C" w:rsidRPr="001648AD" w14:paraId="018724B7" w14:textId="77777777" w:rsidTr="009C70D1">
        <w:trPr>
          <w:trHeight w:val="277"/>
          <w:jc w:val="center"/>
        </w:trPr>
        <w:tc>
          <w:tcPr>
            <w:tcW w:w="491" w:type="dxa"/>
          </w:tcPr>
          <w:p w14:paraId="018724B4"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B5"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Em caso de valores acima do mercado, negociar com a empresa contratada.</w:t>
            </w:r>
          </w:p>
        </w:tc>
        <w:tc>
          <w:tcPr>
            <w:tcW w:w="1980" w:type="dxa"/>
            <w:gridSpan w:val="2"/>
            <w:vAlign w:val="center"/>
          </w:tcPr>
          <w:p w14:paraId="018724B6" w14:textId="0DD485BB" w:rsidR="0087241C" w:rsidRPr="001648AD" w:rsidRDefault="00D467E6" w:rsidP="00590E1E">
            <w:pPr>
              <w:pStyle w:val="PargrafodaLista"/>
              <w:ind w:left="0"/>
              <w:jc w:val="left"/>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Pregoeiro</w:t>
            </w:r>
            <w:r w:rsidR="00C442A8">
              <w:rPr>
                <w:rFonts w:asciiTheme="minorEastAsia" w:eastAsiaTheme="minorEastAsia" w:hAnsiTheme="minorEastAsia" w:cstheme="minorEastAsia"/>
                <w:color w:val="000000" w:themeColor="text1"/>
              </w:rPr>
              <w:t xml:space="preserve"> </w:t>
            </w:r>
          </w:p>
        </w:tc>
      </w:tr>
    </w:tbl>
    <w:p w14:paraId="018724B8"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BB" w14:textId="77777777" w:rsidTr="009C70D1">
        <w:trPr>
          <w:trHeight w:val="281"/>
          <w:jc w:val="center"/>
        </w:trPr>
        <w:tc>
          <w:tcPr>
            <w:tcW w:w="8820" w:type="dxa"/>
            <w:gridSpan w:val="5"/>
          </w:tcPr>
          <w:p w14:paraId="018724B9" w14:textId="77777777" w:rsidR="0087241C" w:rsidRPr="001648AD" w:rsidRDefault="0087241C" w:rsidP="000771B7">
            <w:pPr>
              <w:spacing w:line="360" w:lineRule="auto"/>
              <w:ind w:left="360"/>
              <w:jc w:val="center"/>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 xml:space="preserve">REFERENTE À FASE </w:t>
            </w:r>
          </w:p>
          <w:p w14:paraId="018724BA" w14:textId="77777777" w:rsidR="0087241C" w:rsidRPr="001648AD" w:rsidRDefault="0087241C" w:rsidP="000771B7">
            <w:pPr>
              <w:spacing w:line="360" w:lineRule="auto"/>
              <w:ind w:left="29"/>
              <w:jc w:val="center"/>
              <w:rPr>
                <w:rFonts w:asciiTheme="minorEastAsia" w:eastAsiaTheme="minorEastAsia" w:hAnsiTheme="minorEastAsia" w:cstheme="minorEastAsia"/>
              </w:rPr>
            </w:pPr>
            <w:r w:rsidRPr="61F71284">
              <w:rPr>
                <w:rFonts w:asciiTheme="minorEastAsia" w:eastAsiaTheme="minorEastAsia" w:hAnsiTheme="minorEastAsia" w:cstheme="minorEastAsia"/>
                <w:b/>
                <w:bCs/>
              </w:rPr>
              <w:t>(   ) Planejamento de Contratação e Seleção do Fornecedor  ( x ) Gestão do Contrato</w:t>
            </w:r>
          </w:p>
        </w:tc>
      </w:tr>
      <w:tr w:rsidR="0087241C" w:rsidRPr="001648AD" w14:paraId="018724C0" w14:textId="77777777" w:rsidTr="009C70D1">
        <w:trPr>
          <w:trHeight w:val="281"/>
          <w:jc w:val="center"/>
        </w:trPr>
        <w:tc>
          <w:tcPr>
            <w:tcW w:w="1624" w:type="dxa"/>
            <w:gridSpan w:val="2"/>
          </w:tcPr>
          <w:p w14:paraId="018724BC" w14:textId="0ED1BBF8" w:rsidR="0087241C" w:rsidRPr="001648AD" w:rsidRDefault="00B2482E" w:rsidP="004373AC">
            <w:pPr>
              <w:spacing w:line="360" w:lineRule="auto"/>
              <w:jc w:val="both"/>
              <w:rPr>
                <w:rFonts w:asciiTheme="minorEastAsia" w:eastAsiaTheme="minorEastAsia" w:hAnsiTheme="minorEastAsia" w:cstheme="minorEastAsia"/>
              </w:rPr>
            </w:pPr>
            <w:r>
              <w:rPr>
                <w:rFonts w:asciiTheme="minorEastAsia" w:eastAsiaTheme="minorEastAsia" w:hAnsiTheme="minorEastAsia" w:cstheme="minorEastAsia"/>
                <w:b/>
                <w:bCs/>
              </w:rPr>
              <w:t>Risco 0</w:t>
            </w:r>
            <w:r w:rsidR="004373AC">
              <w:rPr>
                <w:rFonts w:asciiTheme="minorEastAsia" w:eastAsiaTheme="minorEastAsia" w:hAnsiTheme="minorEastAsia" w:cstheme="minorEastAsia"/>
                <w:b/>
                <w:bCs/>
              </w:rPr>
              <w:t>4</w:t>
            </w:r>
          </w:p>
        </w:tc>
        <w:tc>
          <w:tcPr>
            <w:tcW w:w="5780" w:type="dxa"/>
            <w:gridSpan w:val="2"/>
          </w:tcPr>
          <w:p w14:paraId="018724BD"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Contratada ficar impossibilitada de prestar os serviços contratados devido a não manutenção das condições habilitatórias.</w:t>
            </w:r>
          </w:p>
        </w:tc>
        <w:tc>
          <w:tcPr>
            <w:tcW w:w="1416" w:type="dxa"/>
            <w:shd w:val="clear" w:color="auto" w:fill="FFC000"/>
          </w:tcPr>
          <w:p w14:paraId="018724BE" w14:textId="77777777" w:rsidR="0087241C" w:rsidRPr="001648AD" w:rsidRDefault="0087241C" w:rsidP="000771B7">
            <w:pPr>
              <w:pStyle w:val="PargrafodaLista"/>
              <w:spacing w:line="360" w:lineRule="auto"/>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BF" w14:textId="77777777" w:rsidR="0087241C" w:rsidRPr="001648AD" w:rsidRDefault="0087241C" w:rsidP="000771B7">
            <w:pPr>
              <w:pStyle w:val="PargrafodaLista"/>
              <w:tabs>
                <w:tab w:val="center" w:pos="600"/>
              </w:tabs>
              <w:spacing w:line="360" w:lineRule="auto"/>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61F71284">
              <w:rPr>
                <w:rFonts w:asciiTheme="minorEastAsia" w:eastAsiaTheme="minorEastAsia" w:hAnsiTheme="minorEastAsia" w:cstheme="minorEastAsia"/>
                <w:color w:val="000000" w:themeColor="text1"/>
              </w:rPr>
              <w:t>)</w:t>
            </w:r>
          </w:p>
        </w:tc>
      </w:tr>
      <w:tr w:rsidR="0087241C" w:rsidRPr="001648AD" w14:paraId="018724C3" w14:textId="77777777" w:rsidTr="009C70D1">
        <w:trPr>
          <w:trHeight w:val="277"/>
          <w:jc w:val="center"/>
        </w:trPr>
        <w:tc>
          <w:tcPr>
            <w:tcW w:w="1624" w:type="dxa"/>
            <w:gridSpan w:val="2"/>
          </w:tcPr>
          <w:p w14:paraId="018724C1"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C2"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C6" w14:textId="77777777" w:rsidTr="009C70D1">
        <w:trPr>
          <w:trHeight w:val="277"/>
          <w:jc w:val="center"/>
        </w:trPr>
        <w:tc>
          <w:tcPr>
            <w:tcW w:w="1624" w:type="dxa"/>
            <w:gridSpan w:val="2"/>
          </w:tcPr>
          <w:p w14:paraId="018724C4"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C5" w14:textId="154716FE"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xml:space="preserve">(   ) Baixa                                  (   ) Média                                </w:t>
            </w:r>
            <w:r w:rsidR="00DB43B0">
              <w:rPr>
                <w:rFonts w:asciiTheme="minorEastAsia" w:eastAsiaTheme="minorEastAsia" w:hAnsiTheme="minorEastAsia" w:cstheme="minorEastAsia"/>
              </w:rPr>
              <w:t>( x) Alto</w:t>
            </w:r>
          </w:p>
        </w:tc>
      </w:tr>
      <w:tr w:rsidR="0087241C" w:rsidRPr="001648AD" w14:paraId="018724C9" w14:textId="77777777" w:rsidTr="009C70D1">
        <w:trPr>
          <w:trHeight w:val="277"/>
          <w:jc w:val="center"/>
        </w:trPr>
        <w:tc>
          <w:tcPr>
            <w:tcW w:w="491" w:type="dxa"/>
          </w:tcPr>
          <w:p w14:paraId="018724C7"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Id.</w:t>
            </w:r>
          </w:p>
        </w:tc>
        <w:tc>
          <w:tcPr>
            <w:tcW w:w="8329" w:type="dxa"/>
            <w:gridSpan w:val="4"/>
          </w:tcPr>
          <w:p w14:paraId="018724C8"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Dano</w:t>
            </w:r>
          </w:p>
        </w:tc>
      </w:tr>
      <w:tr w:rsidR="0087241C" w:rsidRPr="001648AD" w14:paraId="018724CC" w14:textId="77777777" w:rsidTr="009C70D1">
        <w:trPr>
          <w:trHeight w:val="277"/>
          <w:jc w:val="center"/>
        </w:trPr>
        <w:tc>
          <w:tcPr>
            <w:tcW w:w="491" w:type="dxa"/>
          </w:tcPr>
          <w:p w14:paraId="018724CA"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lastRenderedPageBreak/>
              <w:t>1</w:t>
            </w:r>
          </w:p>
        </w:tc>
        <w:tc>
          <w:tcPr>
            <w:tcW w:w="8329" w:type="dxa"/>
            <w:gridSpan w:val="4"/>
          </w:tcPr>
          <w:p w14:paraId="018724CB" w14:textId="33B713CE" w:rsidR="0087241C" w:rsidRPr="001648AD" w:rsidRDefault="00A632A2" w:rsidP="00CC75E0">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Serviço de link de comunicação de dados secundário inoperante.</w:t>
            </w:r>
          </w:p>
        </w:tc>
      </w:tr>
      <w:tr w:rsidR="0087241C" w:rsidRPr="001648AD" w14:paraId="018724D3" w14:textId="77777777" w:rsidTr="009C70D1">
        <w:trPr>
          <w:trHeight w:val="277"/>
          <w:jc w:val="center"/>
        </w:trPr>
        <w:tc>
          <w:tcPr>
            <w:tcW w:w="491" w:type="dxa"/>
          </w:tcPr>
          <w:p w14:paraId="018724D0" w14:textId="77777777" w:rsidR="0087241C" w:rsidRPr="001648AD" w:rsidRDefault="0087241C" w:rsidP="000771B7">
            <w:pPr>
              <w:pStyle w:val="PargrafodaLista"/>
              <w:spacing w:line="360" w:lineRule="auto"/>
              <w:ind w:left="0"/>
              <w:rPr>
                <w:rFonts w:cstheme="minorHAnsi"/>
              </w:rPr>
            </w:pPr>
          </w:p>
        </w:tc>
        <w:tc>
          <w:tcPr>
            <w:tcW w:w="6349" w:type="dxa"/>
            <w:gridSpan w:val="2"/>
          </w:tcPr>
          <w:p w14:paraId="018724D1"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Ação Preventiva</w:t>
            </w:r>
          </w:p>
        </w:tc>
        <w:tc>
          <w:tcPr>
            <w:tcW w:w="1980" w:type="dxa"/>
            <w:gridSpan w:val="2"/>
          </w:tcPr>
          <w:p w14:paraId="018724D2"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Responsável</w:t>
            </w:r>
          </w:p>
        </w:tc>
      </w:tr>
      <w:tr w:rsidR="0087241C" w:rsidRPr="001648AD" w14:paraId="018724D7" w14:textId="77777777" w:rsidTr="009C70D1">
        <w:trPr>
          <w:trHeight w:val="277"/>
          <w:jc w:val="center"/>
        </w:trPr>
        <w:tc>
          <w:tcPr>
            <w:tcW w:w="491" w:type="dxa"/>
          </w:tcPr>
          <w:p w14:paraId="018724D4"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D5" w14:textId="77777777" w:rsidR="0087241C" w:rsidRPr="00F33752" w:rsidRDefault="0087241C" w:rsidP="000771B7">
            <w:pPr>
              <w:pStyle w:val="PargrafodaLista"/>
              <w:spacing w:line="360" w:lineRule="auto"/>
              <w:ind w:left="0"/>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018724D6" w14:textId="77777777" w:rsidR="0087241C" w:rsidRPr="001648AD" w:rsidRDefault="0087241C" w:rsidP="000771B7">
            <w:pPr>
              <w:pStyle w:val="PargrafodaLista"/>
              <w:spacing w:line="360" w:lineRule="auto"/>
              <w:ind w:left="0"/>
              <w:jc w:val="left"/>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Equipe de Planejamento</w:t>
            </w:r>
          </w:p>
        </w:tc>
      </w:tr>
      <w:tr w:rsidR="0087241C" w:rsidRPr="001648AD" w14:paraId="018724DB" w14:textId="77777777" w:rsidTr="009C70D1">
        <w:trPr>
          <w:trHeight w:val="670"/>
          <w:jc w:val="center"/>
        </w:trPr>
        <w:tc>
          <w:tcPr>
            <w:tcW w:w="491" w:type="dxa"/>
          </w:tcPr>
          <w:p w14:paraId="018724D8" w14:textId="77777777" w:rsidR="0087241C" w:rsidRPr="001648AD"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D9" w14:textId="77777777" w:rsidR="0087241C" w:rsidRPr="00F33752" w:rsidRDefault="0087241C" w:rsidP="000771B7">
            <w:pPr>
              <w:pStyle w:val="PargrafodaLista"/>
              <w:spacing w:line="360" w:lineRule="auto"/>
              <w:ind w:left="0"/>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018724DA" w14:textId="77777777" w:rsidR="0087241C" w:rsidRPr="001648AD" w:rsidRDefault="0087241C" w:rsidP="000771B7">
            <w:pPr>
              <w:pStyle w:val="PargrafodaLista"/>
              <w:spacing w:line="360" w:lineRule="auto"/>
              <w:ind w:left="0"/>
              <w:jc w:val="left"/>
              <w:rPr>
                <w:rFonts w:asciiTheme="minorEastAsia" w:eastAsiaTheme="minorEastAsia" w:hAnsiTheme="minorEastAsia" w:cstheme="minorEastAsia"/>
              </w:rPr>
            </w:pPr>
            <w:r w:rsidRPr="61F71284">
              <w:rPr>
                <w:rFonts w:asciiTheme="minorEastAsia" w:eastAsiaTheme="minorEastAsia" w:hAnsiTheme="minorEastAsia" w:cstheme="minorEastAsia"/>
                <w:color w:val="000000" w:themeColor="text1"/>
              </w:rPr>
              <w:t>Equipe de Planejamento.</w:t>
            </w:r>
          </w:p>
        </w:tc>
      </w:tr>
      <w:tr w:rsidR="0087241C" w:rsidRPr="001648AD" w14:paraId="018724DF" w14:textId="77777777" w:rsidTr="009C70D1">
        <w:trPr>
          <w:trHeight w:val="277"/>
          <w:jc w:val="center"/>
        </w:trPr>
        <w:tc>
          <w:tcPr>
            <w:tcW w:w="491" w:type="dxa"/>
          </w:tcPr>
          <w:p w14:paraId="018724DC" w14:textId="77777777" w:rsidR="0087241C" w:rsidRPr="001648AD" w:rsidRDefault="0087241C" w:rsidP="000771B7">
            <w:pPr>
              <w:pStyle w:val="PargrafodaLista"/>
              <w:spacing w:line="360" w:lineRule="auto"/>
              <w:ind w:left="0"/>
              <w:rPr>
                <w:rFonts w:cstheme="minorHAnsi"/>
              </w:rPr>
            </w:pPr>
          </w:p>
        </w:tc>
        <w:tc>
          <w:tcPr>
            <w:tcW w:w="6349" w:type="dxa"/>
            <w:gridSpan w:val="2"/>
          </w:tcPr>
          <w:p w14:paraId="018724DD"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Ação de Contingência</w:t>
            </w:r>
          </w:p>
        </w:tc>
        <w:tc>
          <w:tcPr>
            <w:tcW w:w="1980" w:type="dxa"/>
            <w:gridSpan w:val="2"/>
          </w:tcPr>
          <w:p w14:paraId="018724DE" w14:textId="77777777" w:rsidR="0087241C" w:rsidRPr="001648AD" w:rsidRDefault="0087241C"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Responsável</w:t>
            </w:r>
          </w:p>
        </w:tc>
      </w:tr>
      <w:tr w:rsidR="0087241C" w:rsidRPr="001648AD" w14:paraId="018724E3" w14:textId="77777777" w:rsidTr="009C70D1">
        <w:trPr>
          <w:trHeight w:val="277"/>
          <w:jc w:val="center"/>
        </w:trPr>
        <w:tc>
          <w:tcPr>
            <w:tcW w:w="491" w:type="dxa"/>
            <w:vAlign w:val="center"/>
          </w:tcPr>
          <w:p w14:paraId="018724E0" w14:textId="77777777" w:rsidR="0087241C" w:rsidRPr="001F15FE"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E1" w14:textId="129DD90D" w:rsidR="0087241C" w:rsidRPr="001F15FE" w:rsidRDefault="00183558" w:rsidP="000771B7">
            <w:pPr>
              <w:pStyle w:val="PargrafodaLista"/>
              <w:spacing w:line="360" w:lineRule="auto"/>
              <w:ind w:left="0"/>
              <w:rPr>
                <w:rFonts w:asciiTheme="minorEastAsia" w:eastAsiaTheme="minorEastAsia" w:hAnsiTheme="minorEastAsia" w:cstheme="minorEastAsia"/>
              </w:rPr>
            </w:pPr>
            <w:r w:rsidRPr="0080744C">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53A02A0E" w14:textId="5A01B6A0" w:rsidR="00680E0F" w:rsidRDefault="0087241C" w:rsidP="000771B7">
            <w:pPr>
              <w:pStyle w:val="PargrafodaLista"/>
              <w:spacing w:line="360" w:lineRule="auto"/>
              <w:ind w:left="0"/>
              <w:rPr>
                <w:rFonts w:asciiTheme="minorEastAsia" w:eastAsiaTheme="minorEastAsia" w:hAnsiTheme="minorEastAsia" w:cstheme="minorEastAsia"/>
                <w:color w:val="000000" w:themeColor="text1"/>
              </w:rPr>
            </w:pPr>
            <w:r w:rsidRPr="61F71284">
              <w:rPr>
                <w:rFonts w:asciiTheme="minorEastAsia" w:eastAsiaTheme="minorEastAsia" w:hAnsiTheme="minorEastAsia" w:cstheme="minorEastAsia"/>
                <w:color w:val="000000" w:themeColor="text1"/>
              </w:rPr>
              <w:t xml:space="preserve">Integrante </w:t>
            </w:r>
          </w:p>
          <w:p w14:paraId="018724E2" w14:textId="46F36070" w:rsidR="0087241C" w:rsidRPr="001648AD" w:rsidRDefault="00680E0F" w:rsidP="000771B7">
            <w:pPr>
              <w:pStyle w:val="PargrafodaLista"/>
              <w:spacing w:line="360" w:lineRule="auto"/>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Técnico</w:t>
            </w:r>
            <w:r w:rsidR="00322BD6">
              <w:rPr>
                <w:rFonts w:asciiTheme="minorEastAsia" w:eastAsiaTheme="minorEastAsia" w:hAnsiTheme="minorEastAsia" w:cstheme="minorEastAsia"/>
                <w:color w:val="000000" w:themeColor="text1"/>
              </w:rPr>
              <w:t>.</w:t>
            </w:r>
          </w:p>
        </w:tc>
      </w:tr>
      <w:tr w:rsidR="0087241C" w:rsidRPr="2D735CA3" w14:paraId="018724E7" w14:textId="77777777" w:rsidTr="009C70D1">
        <w:trPr>
          <w:trHeight w:val="277"/>
          <w:jc w:val="center"/>
        </w:trPr>
        <w:tc>
          <w:tcPr>
            <w:tcW w:w="491" w:type="dxa"/>
          </w:tcPr>
          <w:p w14:paraId="018724E4" w14:textId="77777777" w:rsidR="0087241C" w:rsidRPr="761E75A0"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tcPr>
          <w:p w14:paraId="018724E5" w14:textId="77777777" w:rsidR="0087241C" w:rsidRPr="2D735CA3" w:rsidRDefault="0087241C"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018724E6" w14:textId="77777777" w:rsidR="0087241C" w:rsidRPr="2D735CA3" w:rsidRDefault="0087241C" w:rsidP="000771B7">
            <w:pPr>
              <w:pStyle w:val="PargrafodaLista"/>
              <w:spacing w:line="360" w:lineRule="auto"/>
              <w:ind w:left="0"/>
              <w:rPr>
                <w:rFonts w:asciiTheme="minorEastAsia" w:eastAsiaTheme="minorEastAsia" w:hAnsiTheme="minorEastAsia" w:cstheme="minorEastAsia"/>
                <w:color w:val="000000" w:themeColor="text1"/>
              </w:rPr>
            </w:pPr>
            <w:r w:rsidRPr="61F71284">
              <w:rPr>
                <w:rFonts w:asciiTheme="minorEastAsia" w:eastAsiaTheme="minorEastAsia" w:hAnsiTheme="minorEastAsia" w:cstheme="minorEastAsia"/>
                <w:color w:val="000000" w:themeColor="text1"/>
              </w:rPr>
              <w:t>Integrante Demandante.</w:t>
            </w:r>
          </w:p>
        </w:tc>
      </w:tr>
      <w:tr w:rsidR="009675EF" w:rsidRPr="001648AD" w14:paraId="2DA870FF" w14:textId="77777777" w:rsidTr="001F76FD">
        <w:trPr>
          <w:trHeight w:val="281"/>
          <w:jc w:val="center"/>
        </w:trPr>
        <w:tc>
          <w:tcPr>
            <w:tcW w:w="8820" w:type="dxa"/>
            <w:gridSpan w:val="5"/>
          </w:tcPr>
          <w:p w14:paraId="091A3ACC" w14:textId="77777777" w:rsidR="009675EF" w:rsidRPr="001648AD" w:rsidRDefault="009675EF" w:rsidP="000771B7">
            <w:pPr>
              <w:spacing w:line="360" w:lineRule="auto"/>
              <w:ind w:left="360"/>
              <w:jc w:val="center"/>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 xml:space="preserve">REFERENTE À FASE </w:t>
            </w:r>
          </w:p>
          <w:p w14:paraId="4E4E51E4" w14:textId="77777777" w:rsidR="009675EF" w:rsidRPr="001648AD" w:rsidRDefault="009675EF" w:rsidP="000771B7">
            <w:pPr>
              <w:spacing w:line="360" w:lineRule="auto"/>
              <w:ind w:left="29"/>
              <w:jc w:val="center"/>
              <w:rPr>
                <w:rFonts w:asciiTheme="minorEastAsia" w:eastAsiaTheme="minorEastAsia" w:hAnsiTheme="minorEastAsia" w:cstheme="minorEastAsia"/>
              </w:rPr>
            </w:pPr>
            <w:r w:rsidRPr="61F71284">
              <w:rPr>
                <w:rFonts w:asciiTheme="minorEastAsia" w:eastAsiaTheme="minorEastAsia" w:hAnsiTheme="minorEastAsia" w:cstheme="minorEastAsia"/>
                <w:b/>
                <w:bCs/>
              </w:rPr>
              <w:t>(   ) Planejamento de Contratação e Seleção do Fornecedor  ( x ) Gestão do Contrato</w:t>
            </w:r>
          </w:p>
        </w:tc>
      </w:tr>
      <w:tr w:rsidR="009675EF" w:rsidRPr="001648AD" w14:paraId="77686A27" w14:textId="77777777" w:rsidTr="001F76FD">
        <w:trPr>
          <w:trHeight w:val="281"/>
          <w:jc w:val="center"/>
        </w:trPr>
        <w:tc>
          <w:tcPr>
            <w:tcW w:w="1624" w:type="dxa"/>
            <w:gridSpan w:val="2"/>
          </w:tcPr>
          <w:p w14:paraId="32039FF5" w14:textId="0C4B00BE" w:rsidR="009675EF" w:rsidRPr="001648AD" w:rsidRDefault="009675EF" w:rsidP="000771B7">
            <w:pPr>
              <w:spacing w:line="360" w:lineRule="auto"/>
              <w:jc w:val="both"/>
              <w:rPr>
                <w:rFonts w:asciiTheme="minorEastAsia" w:eastAsiaTheme="minorEastAsia" w:hAnsiTheme="minorEastAsia" w:cstheme="minorEastAsia"/>
              </w:rPr>
            </w:pPr>
            <w:r>
              <w:rPr>
                <w:rFonts w:asciiTheme="minorEastAsia" w:eastAsiaTheme="minorEastAsia" w:hAnsiTheme="minorEastAsia" w:cstheme="minorEastAsia"/>
                <w:b/>
                <w:bCs/>
              </w:rPr>
              <w:t>Risco 0</w:t>
            </w:r>
            <w:r w:rsidR="004373AC">
              <w:rPr>
                <w:rFonts w:asciiTheme="minorEastAsia" w:eastAsiaTheme="minorEastAsia" w:hAnsiTheme="minorEastAsia" w:cstheme="minorEastAsia"/>
                <w:b/>
                <w:bCs/>
              </w:rPr>
              <w:t>5</w:t>
            </w:r>
          </w:p>
        </w:tc>
        <w:tc>
          <w:tcPr>
            <w:tcW w:w="5780" w:type="dxa"/>
            <w:gridSpan w:val="2"/>
          </w:tcPr>
          <w:p w14:paraId="501C521E" w14:textId="08298027" w:rsidR="009675EF" w:rsidRPr="001648AD" w:rsidRDefault="009675EF" w:rsidP="00AB1751">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Serviço de suporte técnico não satisfatório com relação ao Nível Mínimo de Serviço estabelecido.</w:t>
            </w:r>
            <w:r w:rsidR="001C06F2" w:rsidRPr="001C06F2">
              <w:rPr>
                <w:rFonts w:asciiTheme="minorEastAsia" w:eastAsiaTheme="minorEastAsia" w:hAnsiTheme="minorEastAsia" w:cstheme="minorEastAsia"/>
                <w:color w:val="FF0000"/>
              </w:rPr>
              <w:t xml:space="preserve"> </w:t>
            </w:r>
          </w:p>
        </w:tc>
        <w:tc>
          <w:tcPr>
            <w:tcW w:w="1416" w:type="dxa"/>
            <w:shd w:val="clear" w:color="auto" w:fill="FFC000"/>
          </w:tcPr>
          <w:p w14:paraId="69873A1D" w14:textId="77777777" w:rsidR="009675EF" w:rsidRPr="001648AD" w:rsidRDefault="009675EF" w:rsidP="000771B7">
            <w:pPr>
              <w:pStyle w:val="PargrafodaLista"/>
              <w:spacing w:line="360" w:lineRule="auto"/>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3CD55FC" w14:textId="77777777" w:rsidR="009675EF" w:rsidRPr="001648AD" w:rsidRDefault="009675EF" w:rsidP="000771B7">
            <w:pPr>
              <w:pStyle w:val="PargrafodaLista"/>
              <w:tabs>
                <w:tab w:val="center" w:pos="600"/>
              </w:tabs>
              <w:spacing w:line="360" w:lineRule="auto"/>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61F71284">
              <w:rPr>
                <w:rFonts w:asciiTheme="minorEastAsia" w:eastAsiaTheme="minorEastAsia" w:hAnsiTheme="minorEastAsia" w:cstheme="minorEastAsia"/>
                <w:color w:val="000000" w:themeColor="text1"/>
              </w:rPr>
              <w:t>)</w:t>
            </w:r>
          </w:p>
        </w:tc>
      </w:tr>
      <w:tr w:rsidR="009675EF" w:rsidRPr="001648AD" w14:paraId="231174DD" w14:textId="77777777" w:rsidTr="001F76FD">
        <w:trPr>
          <w:trHeight w:val="277"/>
          <w:jc w:val="center"/>
        </w:trPr>
        <w:tc>
          <w:tcPr>
            <w:tcW w:w="1624" w:type="dxa"/>
            <w:gridSpan w:val="2"/>
          </w:tcPr>
          <w:p w14:paraId="7BBD508D" w14:textId="77777777" w:rsidR="009675EF" w:rsidRPr="001648AD" w:rsidRDefault="009675EF"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28C83121" w14:textId="77777777" w:rsidR="009675EF" w:rsidRPr="001648AD" w:rsidRDefault="009675EF"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9675EF" w:rsidRPr="001648AD" w14:paraId="7C90767C" w14:textId="77777777" w:rsidTr="001F76FD">
        <w:trPr>
          <w:trHeight w:val="277"/>
          <w:jc w:val="center"/>
        </w:trPr>
        <w:tc>
          <w:tcPr>
            <w:tcW w:w="1624" w:type="dxa"/>
            <w:gridSpan w:val="2"/>
          </w:tcPr>
          <w:p w14:paraId="6FBD0CC3" w14:textId="77777777" w:rsidR="009675EF" w:rsidRPr="001648AD" w:rsidRDefault="009675EF"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429F83CF" w14:textId="77777777" w:rsidR="009675EF" w:rsidRPr="001648AD" w:rsidRDefault="009675EF"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Alta</w:t>
            </w:r>
          </w:p>
        </w:tc>
      </w:tr>
      <w:tr w:rsidR="009675EF" w:rsidRPr="001648AD" w14:paraId="773F3B02" w14:textId="77777777" w:rsidTr="001F76FD">
        <w:trPr>
          <w:trHeight w:val="277"/>
          <w:jc w:val="center"/>
        </w:trPr>
        <w:tc>
          <w:tcPr>
            <w:tcW w:w="491" w:type="dxa"/>
          </w:tcPr>
          <w:p w14:paraId="4D1E6E87" w14:textId="77777777" w:rsidR="009675EF" w:rsidRPr="001648AD" w:rsidRDefault="009675EF"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Id.</w:t>
            </w:r>
          </w:p>
        </w:tc>
        <w:tc>
          <w:tcPr>
            <w:tcW w:w="8329" w:type="dxa"/>
            <w:gridSpan w:val="4"/>
          </w:tcPr>
          <w:p w14:paraId="23831812" w14:textId="77777777" w:rsidR="009675EF" w:rsidRPr="001648AD" w:rsidRDefault="009675EF"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Dano</w:t>
            </w:r>
          </w:p>
        </w:tc>
      </w:tr>
      <w:tr w:rsidR="009675EF" w:rsidRPr="001648AD" w14:paraId="63881005" w14:textId="77777777" w:rsidTr="001F76FD">
        <w:trPr>
          <w:trHeight w:val="277"/>
          <w:jc w:val="center"/>
        </w:trPr>
        <w:tc>
          <w:tcPr>
            <w:tcW w:w="491" w:type="dxa"/>
          </w:tcPr>
          <w:p w14:paraId="4FC7BF13" w14:textId="77777777" w:rsidR="009675EF" w:rsidRPr="001648AD" w:rsidRDefault="009675EF"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3CFA25C7" w14:textId="5FA192D4" w:rsidR="009675EF" w:rsidRPr="001648AD" w:rsidRDefault="009675EF" w:rsidP="00210B68">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 xml:space="preserve">Degradação do serviço </w:t>
            </w:r>
            <w:r w:rsidR="00E35300">
              <w:rPr>
                <w:rFonts w:asciiTheme="minorEastAsia" w:eastAsiaTheme="minorEastAsia" w:hAnsiTheme="minorEastAsia" w:cstheme="minorEastAsia"/>
                <w:color w:val="000000" w:themeColor="text1"/>
              </w:rPr>
              <w:t xml:space="preserve">de link de comunicação de dados secundário </w:t>
            </w:r>
            <w:r>
              <w:rPr>
                <w:rFonts w:asciiTheme="minorEastAsia" w:eastAsiaTheme="minorEastAsia" w:hAnsiTheme="minorEastAsia" w:cstheme="minorEastAsia"/>
                <w:color w:val="000000" w:themeColor="text1"/>
              </w:rPr>
              <w:t>por falta de suporte adequado.</w:t>
            </w:r>
          </w:p>
        </w:tc>
      </w:tr>
      <w:tr w:rsidR="009675EF" w:rsidRPr="001648AD" w14:paraId="3735427C" w14:textId="77777777" w:rsidTr="001F76FD">
        <w:trPr>
          <w:trHeight w:val="277"/>
          <w:jc w:val="center"/>
        </w:trPr>
        <w:tc>
          <w:tcPr>
            <w:tcW w:w="491" w:type="dxa"/>
          </w:tcPr>
          <w:p w14:paraId="037F4BB4" w14:textId="77777777" w:rsidR="009675EF" w:rsidRPr="001648AD" w:rsidRDefault="009675EF" w:rsidP="000771B7">
            <w:pPr>
              <w:pStyle w:val="PargrafodaLista"/>
              <w:spacing w:line="360" w:lineRule="auto"/>
              <w:ind w:left="0"/>
              <w:rPr>
                <w:rFonts w:cstheme="minorHAnsi"/>
              </w:rPr>
            </w:pPr>
          </w:p>
        </w:tc>
        <w:tc>
          <w:tcPr>
            <w:tcW w:w="6349" w:type="dxa"/>
            <w:gridSpan w:val="2"/>
          </w:tcPr>
          <w:p w14:paraId="4587DC95" w14:textId="77777777" w:rsidR="009675EF" w:rsidRPr="001648AD" w:rsidRDefault="009675EF"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Ação Preventiva</w:t>
            </w:r>
          </w:p>
        </w:tc>
        <w:tc>
          <w:tcPr>
            <w:tcW w:w="1980" w:type="dxa"/>
            <w:gridSpan w:val="2"/>
          </w:tcPr>
          <w:p w14:paraId="08260FB5" w14:textId="77777777" w:rsidR="009675EF" w:rsidRPr="001648AD" w:rsidRDefault="009675EF"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Responsável</w:t>
            </w:r>
          </w:p>
        </w:tc>
      </w:tr>
      <w:tr w:rsidR="009675EF" w:rsidRPr="001648AD" w14:paraId="438A516B" w14:textId="77777777" w:rsidTr="001F76FD">
        <w:trPr>
          <w:trHeight w:val="277"/>
          <w:jc w:val="center"/>
        </w:trPr>
        <w:tc>
          <w:tcPr>
            <w:tcW w:w="491" w:type="dxa"/>
          </w:tcPr>
          <w:p w14:paraId="11445D93" w14:textId="77777777" w:rsidR="009675EF" w:rsidRPr="001648AD" w:rsidRDefault="009675EF"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6C691AB" w14:textId="19C78D5D" w:rsidR="009675EF" w:rsidRPr="00F33752" w:rsidRDefault="009675EF"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Estipular cláusulas de acordo de nível mínimo de serviço com respectivos descontos no caso de descumprimento.</w:t>
            </w:r>
          </w:p>
        </w:tc>
        <w:tc>
          <w:tcPr>
            <w:tcW w:w="1980" w:type="dxa"/>
            <w:gridSpan w:val="2"/>
            <w:vAlign w:val="center"/>
          </w:tcPr>
          <w:p w14:paraId="0ACF089E" w14:textId="5F903036" w:rsidR="009675EF" w:rsidRPr="00183558" w:rsidRDefault="0080744C" w:rsidP="000771B7">
            <w:pPr>
              <w:pStyle w:val="PargrafodaLista"/>
              <w:spacing w:line="360" w:lineRule="auto"/>
              <w:ind w:left="0"/>
              <w:jc w:val="left"/>
              <w:rPr>
                <w:rFonts w:asciiTheme="minorEastAsia" w:eastAsiaTheme="minorEastAsia" w:hAnsiTheme="minorEastAsia" w:cstheme="minorEastAsia"/>
                <w:color w:val="FF0000"/>
              </w:rPr>
            </w:pPr>
            <w:r w:rsidRPr="61F71284">
              <w:rPr>
                <w:rFonts w:asciiTheme="minorEastAsia" w:eastAsiaTheme="minorEastAsia" w:hAnsiTheme="minorEastAsia" w:cstheme="minorEastAsia"/>
                <w:color w:val="000000" w:themeColor="text1"/>
              </w:rPr>
              <w:t>Equipe de Planejamento.</w:t>
            </w:r>
          </w:p>
        </w:tc>
      </w:tr>
      <w:tr w:rsidR="009675EF" w:rsidRPr="001648AD" w14:paraId="17D60006" w14:textId="77777777" w:rsidTr="001F76FD">
        <w:trPr>
          <w:trHeight w:val="277"/>
          <w:jc w:val="center"/>
        </w:trPr>
        <w:tc>
          <w:tcPr>
            <w:tcW w:w="491" w:type="dxa"/>
          </w:tcPr>
          <w:p w14:paraId="66E5712B" w14:textId="71B937F9" w:rsidR="009675EF" w:rsidRDefault="00E35300"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B33722A" w14:textId="4398CAD7" w:rsidR="009675EF" w:rsidRDefault="009675EF" w:rsidP="000771B7">
            <w:pPr>
              <w:pStyle w:val="PargrafodaLista"/>
              <w:spacing w:line="360" w:lineRule="auto"/>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 xml:space="preserve">Não permitir o fechamento da ordem de serviço sem a verificação </w:t>
            </w:r>
            <w:r w:rsidR="005E09F0">
              <w:rPr>
                <w:rFonts w:asciiTheme="minorEastAsia" w:eastAsiaTheme="minorEastAsia" w:hAnsiTheme="minorEastAsia" w:cstheme="minorEastAsia"/>
                <w:color w:val="000000" w:themeColor="text1"/>
              </w:rPr>
              <w:t xml:space="preserve">de </w:t>
            </w:r>
            <w:r>
              <w:rPr>
                <w:rFonts w:asciiTheme="minorEastAsia" w:eastAsiaTheme="minorEastAsia" w:hAnsiTheme="minorEastAsia" w:cstheme="minorEastAsia"/>
                <w:color w:val="000000" w:themeColor="text1"/>
              </w:rPr>
              <w:t>que o serviço foi devidamente realizado.</w:t>
            </w:r>
          </w:p>
        </w:tc>
        <w:tc>
          <w:tcPr>
            <w:tcW w:w="1980" w:type="dxa"/>
            <w:gridSpan w:val="2"/>
            <w:vAlign w:val="center"/>
          </w:tcPr>
          <w:p w14:paraId="4FAF6C2E" w14:textId="60152E65" w:rsidR="009675EF" w:rsidRDefault="00B66223" w:rsidP="000771B7">
            <w:pPr>
              <w:pStyle w:val="PargrafodaLista"/>
              <w:spacing w:line="360" w:lineRule="auto"/>
              <w:ind w:left="0"/>
              <w:jc w:val="left"/>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Integrante técnico.</w:t>
            </w:r>
          </w:p>
        </w:tc>
      </w:tr>
      <w:tr w:rsidR="009675EF" w:rsidRPr="001648AD" w14:paraId="672BD5A3" w14:textId="77777777" w:rsidTr="001F76FD">
        <w:trPr>
          <w:trHeight w:val="277"/>
          <w:jc w:val="center"/>
        </w:trPr>
        <w:tc>
          <w:tcPr>
            <w:tcW w:w="491" w:type="dxa"/>
          </w:tcPr>
          <w:p w14:paraId="2C623C4E" w14:textId="77777777" w:rsidR="009675EF" w:rsidRPr="001648AD" w:rsidRDefault="009675EF" w:rsidP="000771B7">
            <w:pPr>
              <w:pStyle w:val="PargrafodaLista"/>
              <w:spacing w:line="360" w:lineRule="auto"/>
              <w:ind w:left="0"/>
              <w:rPr>
                <w:rFonts w:cstheme="minorHAnsi"/>
              </w:rPr>
            </w:pPr>
          </w:p>
        </w:tc>
        <w:tc>
          <w:tcPr>
            <w:tcW w:w="6349" w:type="dxa"/>
            <w:gridSpan w:val="2"/>
          </w:tcPr>
          <w:p w14:paraId="4FB04C49" w14:textId="77777777" w:rsidR="009675EF" w:rsidRPr="001648AD" w:rsidRDefault="009675EF"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Ação de Contingência</w:t>
            </w:r>
          </w:p>
        </w:tc>
        <w:tc>
          <w:tcPr>
            <w:tcW w:w="1980" w:type="dxa"/>
            <w:gridSpan w:val="2"/>
          </w:tcPr>
          <w:p w14:paraId="396B5F17" w14:textId="77777777" w:rsidR="009675EF" w:rsidRPr="001648AD" w:rsidRDefault="009675EF" w:rsidP="000771B7">
            <w:pPr>
              <w:pStyle w:val="PargrafodaLista"/>
              <w:spacing w:line="360" w:lineRule="auto"/>
              <w:ind w:left="0"/>
              <w:rPr>
                <w:rFonts w:asciiTheme="minorEastAsia" w:eastAsiaTheme="minorEastAsia" w:hAnsiTheme="minorEastAsia" w:cstheme="minorEastAsia"/>
                <w:b/>
                <w:bCs/>
              </w:rPr>
            </w:pPr>
            <w:r w:rsidRPr="61F71284">
              <w:rPr>
                <w:rFonts w:asciiTheme="minorEastAsia" w:eastAsiaTheme="minorEastAsia" w:hAnsiTheme="minorEastAsia" w:cstheme="minorEastAsia"/>
                <w:b/>
                <w:bCs/>
              </w:rPr>
              <w:t>Responsável</w:t>
            </w:r>
          </w:p>
        </w:tc>
      </w:tr>
      <w:tr w:rsidR="009675EF" w:rsidRPr="2D735CA3" w14:paraId="0D01757C" w14:textId="77777777" w:rsidTr="001F76FD">
        <w:trPr>
          <w:trHeight w:val="277"/>
          <w:jc w:val="center"/>
        </w:trPr>
        <w:tc>
          <w:tcPr>
            <w:tcW w:w="491" w:type="dxa"/>
          </w:tcPr>
          <w:p w14:paraId="6569F83F" w14:textId="6B6ACEC4" w:rsidR="009675EF" w:rsidRPr="761E75A0" w:rsidRDefault="003E3138"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tcPr>
          <w:p w14:paraId="2D65716A" w14:textId="1A598D4A" w:rsidR="009675EF" w:rsidRPr="2D735CA3" w:rsidRDefault="009675EF"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 xml:space="preserve">Conferência mensal dos serviços </w:t>
            </w:r>
            <w:r w:rsidR="00496C0A">
              <w:rPr>
                <w:rFonts w:asciiTheme="minorEastAsia" w:eastAsiaTheme="minorEastAsia" w:hAnsiTheme="minorEastAsia" w:cstheme="minorEastAsia"/>
              </w:rPr>
              <w:t>que estão sendo prestados, e</w:t>
            </w:r>
            <w:r w:rsidR="00484E16">
              <w:rPr>
                <w:rFonts w:asciiTheme="minorEastAsia" w:eastAsiaTheme="minorEastAsia" w:hAnsiTheme="minorEastAsia" w:cstheme="minorEastAsia"/>
              </w:rPr>
              <w:t>,</w:t>
            </w:r>
            <w:r w:rsidR="00496C0A">
              <w:rPr>
                <w:rFonts w:asciiTheme="minorEastAsia" w:eastAsiaTheme="minorEastAsia" w:hAnsiTheme="minorEastAsia" w:cstheme="minorEastAsia"/>
              </w:rPr>
              <w:t xml:space="preserve"> em caso de descumprimento</w:t>
            </w:r>
            <w:r w:rsidR="00484E16">
              <w:rPr>
                <w:rFonts w:asciiTheme="minorEastAsia" w:eastAsiaTheme="minorEastAsia" w:hAnsiTheme="minorEastAsia" w:cstheme="minorEastAsia"/>
              </w:rPr>
              <w:t>,</w:t>
            </w:r>
            <w:r w:rsidR="00496C0A">
              <w:rPr>
                <w:rFonts w:asciiTheme="minorEastAsia" w:eastAsiaTheme="minorEastAsia" w:hAnsiTheme="minorEastAsia" w:cstheme="minorEastAsia"/>
              </w:rPr>
              <w:t xml:space="preserve"> encaminhar o envio da ocorrência à contratada, permitindo as respectivas justificativas e correções.</w:t>
            </w:r>
          </w:p>
        </w:tc>
        <w:tc>
          <w:tcPr>
            <w:tcW w:w="1980" w:type="dxa"/>
            <w:gridSpan w:val="2"/>
          </w:tcPr>
          <w:p w14:paraId="27BCB1E5" w14:textId="77777777" w:rsidR="009675EF" w:rsidRPr="2D735CA3" w:rsidRDefault="009675EF" w:rsidP="000771B7">
            <w:pPr>
              <w:pStyle w:val="PargrafodaLista"/>
              <w:spacing w:line="360" w:lineRule="auto"/>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Integrante técnico.</w:t>
            </w:r>
          </w:p>
        </w:tc>
      </w:tr>
      <w:tr w:rsidR="009675EF" w:rsidRPr="2D735CA3" w14:paraId="484A8071" w14:textId="77777777" w:rsidTr="001F76FD">
        <w:trPr>
          <w:trHeight w:val="277"/>
          <w:jc w:val="center"/>
        </w:trPr>
        <w:tc>
          <w:tcPr>
            <w:tcW w:w="491" w:type="dxa"/>
          </w:tcPr>
          <w:p w14:paraId="3AC00C8F" w14:textId="4E2DFDEE" w:rsidR="009675EF" w:rsidRDefault="003E3138"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tcPr>
          <w:p w14:paraId="74AEAEE0" w14:textId="303BCAA6" w:rsidR="009675EF" w:rsidRDefault="00496C0A"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Aplicar os descontos definidos no Acordo de Nível de Serviço.</w:t>
            </w:r>
          </w:p>
        </w:tc>
        <w:tc>
          <w:tcPr>
            <w:tcW w:w="1980" w:type="dxa"/>
            <w:gridSpan w:val="2"/>
          </w:tcPr>
          <w:p w14:paraId="6C77BAE9" w14:textId="12DE22E9" w:rsidR="009675EF" w:rsidRDefault="00496C0A" w:rsidP="000771B7">
            <w:pPr>
              <w:pStyle w:val="PargrafodaLista"/>
              <w:spacing w:line="360" w:lineRule="auto"/>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Integrante técnico.</w:t>
            </w:r>
          </w:p>
        </w:tc>
      </w:tr>
      <w:tr w:rsidR="00496C0A" w:rsidRPr="2D735CA3" w14:paraId="59211047" w14:textId="77777777" w:rsidTr="001F76FD">
        <w:trPr>
          <w:trHeight w:val="277"/>
          <w:jc w:val="center"/>
        </w:trPr>
        <w:tc>
          <w:tcPr>
            <w:tcW w:w="491" w:type="dxa"/>
          </w:tcPr>
          <w:p w14:paraId="1F64D403" w14:textId="4827744C" w:rsidR="00496C0A" w:rsidRDefault="003E3138"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6349" w:type="dxa"/>
            <w:gridSpan w:val="2"/>
          </w:tcPr>
          <w:p w14:paraId="7A26277E" w14:textId="15C61172" w:rsidR="00496C0A" w:rsidRDefault="00496C0A" w:rsidP="000771B7">
            <w:pPr>
              <w:pStyle w:val="PargrafodaLista"/>
              <w:spacing w:line="360" w:lineRule="auto"/>
              <w:ind w:left="0"/>
              <w:rPr>
                <w:rFonts w:asciiTheme="minorEastAsia" w:eastAsiaTheme="minorEastAsia" w:hAnsiTheme="minorEastAsia" w:cstheme="minorEastAsia"/>
              </w:rPr>
            </w:pPr>
            <w:r>
              <w:rPr>
                <w:rFonts w:asciiTheme="minorEastAsia" w:eastAsiaTheme="minorEastAsia" w:hAnsiTheme="minorEastAsia" w:cstheme="minorEastAsia"/>
              </w:rPr>
              <w:t>Verificar o interesse e conveniência na rescisão contratual.</w:t>
            </w:r>
          </w:p>
        </w:tc>
        <w:tc>
          <w:tcPr>
            <w:tcW w:w="1980" w:type="dxa"/>
            <w:gridSpan w:val="2"/>
          </w:tcPr>
          <w:p w14:paraId="24C5F3A7" w14:textId="23E8F72A" w:rsidR="00496C0A" w:rsidRDefault="0080744C" w:rsidP="000771B7">
            <w:pPr>
              <w:pStyle w:val="PargrafodaLista"/>
              <w:spacing w:line="360" w:lineRule="auto"/>
              <w:ind w:left="0"/>
              <w:rPr>
                <w:rFonts w:asciiTheme="minorEastAsia" w:eastAsiaTheme="minorEastAsia" w:hAnsiTheme="minorEastAsia" w:cstheme="minorEastAsia"/>
                <w:color w:val="000000" w:themeColor="text1"/>
              </w:rPr>
            </w:pPr>
            <w:r w:rsidRPr="61F71284">
              <w:rPr>
                <w:rFonts w:asciiTheme="minorEastAsia" w:eastAsiaTheme="minorEastAsia" w:hAnsiTheme="minorEastAsia" w:cstheme="minorEastAsia"/>
                <w:color w:val="000000" w:themeColor="text1"/>
              </w:rPr>
              <w:t>Equipe de Planejamento</w:t>
            </w:r>
            <w:r w:rsidRPr="0080744C">
              <w:rPr>
                <w:rFonts w:asciiTheme="minorEastAsia" w:eastAsiaTheme="minorEastAsia" w:hAnsiTheme="minorEastAsia" w:cstheme="minorEastAsia"/>
                <w:color w:val="000000" w:themeColor="text1"/>
              </w:rPr>
              <w:t xml:space="preserve"> /</w:t>
            </w:r>
            <w:r w:rsidR="00183558" w:rsidRPr="0080744C">
              <w:rPr>
                <w:rFonts w:asciiTheme="minorEastAsia" w:eastAsiaTheme="minorEastAsia" w:hAnsiTheme="minorEastAsia" w:cstheme="minorEastAsia"/>
                <w:color w:val="000000" w:themeColor="text1"/>
              </w:rPr>
              <w:t>Área Demandante.</w:t>
            </w:r>
          </w:p>
        </w:tc>
      </w:tr>
    </w:tbl>
    <w:p w14:paraId="74084936" w14:textId="77777777" w:rsidR="00201C48" w:rsidRPr="002354FA" w:rsidRDefault="00201C48" w:rsidP="000771B7">
      <w:pPr>
        <w:pStyle w:val="Ttulo1"/>
        <w:numPr>
          <w:ilvl w:val="0"/>
          <w:numId w:val="0"/>
        </w:numPr>
        <w:spacing w:line="360" w:lineRule="auto"/>
        <w:ind w:left="432"/>
        <w:rPr>
          <w:rFonts w:ascii="Times New Roman" w:hAnsi="Times New Roman" w:cs="Times New Roman"/>
          <w:sz w:val="24"/>
          <w:szCs w:val="24"/>
        </w:rPr>
      </w:pPr>
      <w:bookmarkStart w:id="117" w:name="_Toc489022683"/>
      <w:bookmarkStart w:id="118" w:name="_Toc489028338"/>
      <w:bookmarkStart w:id="119" w:name="_Toc489028817"/>
      <w:bookmarkStart w:id="120" w:name="_Ref489029308"/>
      <w:bookmarkStart w:id="121" w:name="_Ref489029369"/>
      <w:bookmarkStart w:id="122" w:name="_Toc490559650"/>
      <w:bookmarkStart w:id="123" w:name="_Ref496102932"/>
      <w:bookmarkStart w:id="124" w:name="_Toc517263983"/>
      <w:bookmarkStart w:id="125" w:name="_Toc7083908"/>
      <w:bookmarkStart w:id="126" w:name="_Toc23948129"/>
      <w:bookmarkStart w:id="127" w:name="_Toc34232342"/>
      <w:r w:rsidRPr="002354FA">
        <w:rPr>
          <w:rFonts w:ascii="Times New Roman" w:hAnsi="Times New Roman" w:cs="Times New Roman"/>
          <w:sz w:val="24"/>
          <w:szCs w:val="24"/>
        </w:rPr>
        <w:lastRenderedPageBreak/>
        <w:t>Anexo A</w:t>
      </w:r>
      <w:bookmarkEnd w:id="117"/>
      <w:bookmarkEnd w:id="118"/>
      <w:bookmarkEnd w:id="119"/>
      <w:bookmarkEnd w:id="120"/>
      <w:bookmarkEnd w:id="121"/>
      <w:bookmarkEnd w:id="122"/>
      <w:bookmarkEnd w:id="123"/>
      <w:bookmarkEnd w:id="124"/>
      <w:bookmarkEnd w:id="125"/>
      <w:bookmarkEnd w:id="126"/>
      <w:bookmarkEnd w:id="127"/>
    </w:p>
    <w:p w14:paraId="7CED96D2" w14:textId="77777777" w:rsidR="00201C48" w:rsidRPr="002354FA" w:rsidRDefault="00201C48" w:rsidP="000771B7">
      <w:pPr>
        <w:pStyle w:val="Estilo6"/>
        <w:pBdr>
          <w:bottom w:val="single" w:sz="12" w:space="1" w:color="auto"/>
        </w:pBdr>
        <w:rPr>
          <w:rFonts w:ascii="Times New Roman" w:hAnsi="Times New Roman" w:cs="Times New Roman"/>
        </w:rPr>
      </w:pPr>
      <w:bookmarkStart w:id="128" w:name="_Toc490559651"/>
      <w:bookmarkStart w:id="129" w:name="_Toc517263984"/>
      <w:bookmarkStart w:id="130" w:name="_Toc7083909"/>
      <w:bookmarkStart w:id="131" w:name="_Toc23948130"/>
      <w:bookmarkStart w:id="132" w:name="_Toc34232343"/>
      <w:r w:rsidRPr="006A6AE5">
        <w:rPr>
          <w:rFonts w:ascii="Times New Roman" w:hAnsi="Times New Roman" w:cs="Times New Roman"/>
        </w:rPr>
        <w:t>Lista de Potenciais Fornecedores</w:t>
      </w:r>
      <w:bookmarkEnd w:id="128"/>
      <w:bookmarkEnd w:id="129"/>
      <w:bookmarkEnd w:id="130"/>
      <w:bookmarkEnd w:id="131"/>
      <w:bookmarkEnd w:id="132"/>
      <w:r w:rsidRPr="009221BF">
        <w:rPr>
          <w:rFonts w:ascii="Times New Roman" w:hAnsi="Times New Roman" w:cs="Times New Roman"/>
        </w:rPr>
        <w:t xml:space="preserve"> </w:t>
      </w:r>
    </w:p>
    <w:sdt>
      <w:sdtPr>
        <w:rPr>
          <w:rFonts w:ascii="Times New Roman" w:hAnsi="Times New Roman" w:cs="Times New Roman"/>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0540E0A2" w:rsidR="00201C48" w:rsidRPr="007A75EA" w:rsidRDefault="00C96BB2" w:rsidP="000771B7">
          <w:pPr>
            <w:pStyle w:val="Subttulo"/>
            <w:spacing w:line="360" w:lineRule="auto"/>
            <w:jc w:val="both"/>
            <w:rPr>
              <w:rFonts w:ascii="Times New Roman" w:hAnsi="Times New Roman" w:cs="Times New Roman"/>
            </w:rPr>
          </w:pPr>
          <w:r>
            <w:rPr>
              <w:rFonts w:ascii="Times New Roman" w:hAnsi="Times New Roman" w:cs="Times New Roman"/>
            </w:rPr>
            <w:t>Link secundário de comunicação de dados terrestres para o PJMT.</w:t>
          </w:r>
        </w:p>
      </w:sdtContent>
    </w:sdt>
    <w:tbl>
      <w:tblPr>
        <w:tblStyle w:val="TableGrid"/>
        <w:tblW w:w="6088" w:type="pct"/>
        <w:jc w:val="center"/>
        <w:tblInd w:w="0" w:type="dxa"/>
        <w:tblLayout w:type="fixed"/>
        <w:tblCellMar>
          <w:top w:w="79" w:type="dxa"/>
          <w:left w:w="68" w:type="dxa"/>
          <w:right w:w="43" w:type="dxa"/>
        </w:tblCellMar>
        <w:tblLook w:val="04A0" w:firstRow="1" w:lastRow="0" w:firstColumn="1" w:lastColumn="0" w:noHBand="0" w:noVBand="1"/>
      </w:tblPr>
      <w:tblGrid>
        <w:gridCol w:w="2410"/>
        <w:gridCol w:w="3264"/>
        <w:gridCol w:w="1280"/>
        <w:gridCol w:w="3388"/>
      </w:tblGrid>
      <w:tr w:rsidR="00376E2C" w:rsidRPr="00376E2C" w14:paraId="75C28982" w14:textId="77777777" w:rsidTr="00FE41D2">
        <w:trPr>
          <w:trHeight w:val="323"/>
          <w:jc w:val="center"/>
        </w:trPr>
        <w:tc>
          <w:tcPr>
            <w:tcW w:w="1165" w:type="pct"/>
            <w:tcBorders>
              <w:top w:val="single" w:sz="4" w:space="0" w:color="000000"/>
              <w:left w:val="single" w:sz="4" w:space="0" w:color="000000"/>
              <w:bottom w:val="single" w:sz="4" w:space="0" w:color="000000"/>
              <w:right w:val="single" w:sz="4" w:space="0" w:color="000000"/>
            </w:tcBorders>
            <w:shd w:val="clear" w:color="auto" w:fill="A5A5A5"/>
          </w:tcPr>
          <w:p w14:paraId="753F2E6C" w14:textId="6EAC3198" w:rsidR="00376E2C" w:rsidRPr="00376E2C" w:rsidRDefault="00376E2C" w:rsidP="00D642A1">
            <w:pPr>
              <w:spacing w:line="259" w:lineRule="auto"/>
              <w:jc w:val="center"/>
              <w:rPr>
                <w:rFonts w:ascii="Times New Roman" w:hAnsi="Times New Roman" w:cs="Times New Roman"/>
              </w:rPr>
            </w:pPr>
            <w:r w:rsidRPr="00376E2C">
              <w:rPr>
                <w:rFonts w:ascii="Times New Roman" w:eastAsia="Calibri" w:hAnsi="Times New Roman" w:cs="Times New Roman"/>
                <w:color w:val="FFFFFF"/>
                <w:sz w:val="20"/>
              </w:rPr>
              <w:t>Empresa</w:t>
            </w:r>
          </w:p>
        </w:tc>
        <w:tc>
          <w:tcPr>
            <w:tcW w:w="1578" w:type="pct"/>
            <w:tcBorders>
              <w:top w:val="single" w:sz="4" w:space="0" w:color="000000"/>
              <w:left w:val="single" w:sz="4" w:space="0" w:color="000000"/>
              <w:bottom w:val="single" w:sz="4" w:space="0" w:color="000000"/>
              <w:right w:val="single" w:sz="4" w:space="0" w:color="000000"/>
            </w:tcBorders>
            <w:shd w:val="clear" w:color="auto" w:fill="A5A5A5"/>
          </w:tcPr>
          <w:p w14:paraId="13E4E43E" w14:textId="5EF77480" w:rsidR="00376E2C" w:rsidRPr="00376E2C" w:rsidRDefault="00376E2C" w:rsidP="00D642A1">
            <w:pPr>
              <w:spacing w:line="259" w:lineRule="auto"/>
              <w:ind w:left="5"/>
              <w:jc w:val="center"/>
              <w:rPr>
                <w:rFonts w:ascii="Times New Roman" w:hAnsi="Times New Roman" w:cs="Times New Roman"/>
              </w:rPr>
            </w:pPr>
            <w:r w:rsidRPr="00376E2C">
              <w:rPr>
                <w:rFonts w:ascii="Times New Roman" w:eastAsia="Calibri" w:hAnsi="Times New Roman" w:cs="Times New Roman"/>
                <w:color w:val="FFFFFF"/>
                <w:sz w:val="20"/>
              </w:rPr>
              <w:t>Site</w:t>
            </w:r>
          </w:p>
        </w:tc>
        <w:tc>
          <w:tcPr>
            <w:tcW w:w="619" w:type="pct"/>
            <w:tcBorders>
              <w:top w:val="single" w:sz="4" w:space="0" w:color="000000"/>
              <w:left w:val="single" w:sz="4" w:space="0" w:color="000000"/>
              <w:bottom w:val="single" w:sz="4" w:space="0" w:color="000000"/>
              <w:right w:val="single" w:sz="4" w:space="0" w:color="000000"/>
            </w:tcBorders>
            <w:shd w:val="clear" w:color="auto" w:fill="A5A5A5"/>
          </w:tcPr>
          <w:p w14:paraId="4F14CD81" w14:textId="563D3C13" w:rsidR="00376E2C" w:rsidRPr="00376E2C" w:rsidRDefault="00376E2C" w:rsidP="00D642A1">
            <w:pPr>
              <w:spacing w:line="259" w:lineRule="auto"/>
              <w:ind w:right="26"/>
              <w:jc w:val="center"/>
              <w:rPr>
                <w:rFonts w:ascii="Times New Roman" w:hAnsi="Times New Roman" w:cs="Times New Roman"/>
              </w:rPr>
            </w:pPr>
            <w:r w:rsidRPr="00376E2C">
              <w:rPr>
                <w:rFonts w:ascii="Times New Roman" w:eastAsia="Calibri" w:hAnsi="Times New Roman" w:cs="Times New Roman"/>
                <w:color w:val="FFFFFF"/>
                <w:sz w:val="20"/>
              </w:rPr>
              <w:t>Telefone</w:t>
            </w:r>
          </w:p>
        </w:tc>
        <w:tc>
          <w:tcPr>
            <w:tcW w:w="1639" w:type="pct"/>
            <w:tcBorders>
              <w:top w:val="single" w:sz="4" w:space="0" w:color="000000"/>
              <w:left w:val="single" w:sz="4" w:space="0" w:color="000000"/>
              <w:bottom w:val="single" w:sz="4" w:space="0" w:color="000000"/>
              <w:right w:val="single" w:sz="4" w:space="0" w:color="000000"/>
            </w:tcBorders>
            <w:shd w:val="clear" w:color="auto" w:fill="A5A5A5"/>
          </w:tcPr>
          <w:p w14:paraId="6C1CA36E" w14:textId="06367C1F" w:rsidR="00376E2C" w:rsidRPr="00376E2C" w:rsidRDefault="00376E2C" w:rsidP="00D642A1">
            <w:pPr>
              <w:spacing w:line="259" w:lineRule="auto"/>
              <w:ind w:left="5"/>
              <w:jc w:val="center"/>
              <w:rPr>
                <w:rFonts w:ascii="Times New Roman" w:hAnsi="Times New Roman" w:cs="Times New Roman"/>
              </w:rPr>
            </w:pPr>
            <w:r w:rsidRPr="00376E2C">
              <w:rPr>
                <w:rFonts w:ascii="Times New Roman" w:eastAsia="Calibri" w:hAnsi="Times New Roman" w:cs="Times New Roman"/>
                <w:color w:val="FFFFFF"/>
                <w:sz w:val="20"/>
              </w:rPr>
              <w:t>E-mail</w:t>
            </w:r>
          </w:p>
        </w:tc>
      </w:tr>
      <w:tr w:rsidR="00D642A1" w:rsidRPr="00376E2C" w14:paraId="4723D6A6" w14:textId="77777777" w:rsidTr="00FE41D2">
        <w:trPr>
          <w:trHeight w:val="325"/>
          <w:jc w:val="center"/>
        </w:trPr>
        <w:tc>
          <w:tcPr>
            <w:tcW w:w="1165" w:type="pct"/>
            <w:tcBorders>
              <w:top w:val="single" w:sz="4" w:space="0" w:color="000000"/>
              <w:left w:val="single" w:sz="4" w:space="0" w:color="000000"/>
              <w:bottom w:val="single" w:sz="4" w:space="0" w:color="000000"/>
              <w:right w:val="single" w:sz="4" w:space="0" w:color="000000"/>
            </w:tcBorders>
          </w:tcPr>
          <w:p w14:paraId="2F034EC4" w14:textId="06A7E7C7" w:rsidR="00D642A1" w:rsidRPr="005D3027" w:rsidRDefault="00D642A1" w:rsidP="00D642A1">
            <w:pPr>
              <w:spacing w:line="259" w:lineRule="auto"/>
              <w:rPr>
                <w:rFonts w:ascii="Times New Roman" w:hAnsi="Times New Roman" w:cs="Times New Roman"/>
              </w:rPr>
            </w:pPr>
            <w:r w:rsidRPr="005D3027">
              <w:rPr>
                <w:rFonts w:ascii="Times New Roman" w:hAnsi="Times New Roman" w:cs="Times New Roman"/>
              </w:rPr>
              <w:t>BSB TIC Soluções Eireli</w:t>
            </w:r>
          </w:p>
        </w:tc>
        <w:tc>
          <w:tcPr>
            <w:tcW w:w="1578" w:type="pct"/>
            <w:tcBorders>
              <w:top w:val="single" w:sz="4" w:space="0" w:color="000000"/>
              <w:left w:val="single" w:sz="4" w:space="0" w:color="000000"/>
              <w:bottom w:val="single" w:sz="4" w:space="0" w:color="000000"/>
              <w:right w:val="single" w:sz="4" w:space="0" w:color="000000"/>
            </w:tcBorders>
          </w:tcPr>
          <w:p w14:paraId="2CF17A4A" w14:textId="00889DB6" w:rsidR="00D642A1" w:rsidRPr="005D3027" w:rsidRDefault="00B031E1" w:rsidP="00D642A1">
            <w:pPr>
              <w:spacing w:line="259" w:lineRule="auto"/>
              <w:rPr>
                <w:rFonts w:ascii="Times New Roman" w:hAnsi="Times New Roman" w:cs="Times New Roman"/>
              </w:rPr>
            </w:pPr>
            <w:hyperlink r:id="rId15" w:history="1">
              <w:r w:rsidR="00D642A1" w:rsidRPr="005D3027">
                <w:rPr>
                  <w:rFonts w:ascii="Times New Roman" w:eastAsia="Times New Roman" w:hAnsi="Times New Roman" w:cs="Times New Roman"/>
                </w:rPr>
                <w:t>http://www.bsbtecnologia.com.br/</w:t>
              </w:r>
            </w:hyperlink>
          </w:p>
        </w:tc>
        <w:tc>
          <w:tcPr>
            <w:tcW w:w="619" w:type="pct"/>
            <w:tcBorders>
              <w:top w:val="single" w:sz="4" w:space="0" w:color="000000"/>
              <w:left w:val="single" w:sz="4" w:space="0" w:color="000000"/>
              <w:bottom w:val="single" w:sz="4" w:space="0" w:color="000000"/>
              <w:right w:val="single" w:sz="4" w:space="0" w:color="000000"/>
            </w:tcBorders>
          </w:tcPr>
          <w:p w14:paraId="46ED2E7E" w14:textId="1416FA47" w:rsidR="00D642A1" w:rsidRPr="005D3027" w:rsidRDefault="00D642A1" w:rsidP="00D642A1">
            <w:pPr>
              <w:spacing w:line="259" w:lineRule="auto"/>
              <w:rPr>
                <w:rFonts w:ascii="Times New Roman" w:hAnsi="Times New Roman" w:cs="Times New Roman"/>
              </w:rPr>
            </w:pPr>
            <w:r w:rsidRPr="005D3027">
              <w:rPr>
                <w:rFonts w:ascii="Times New Roman" w:eastAsia="Times New Roman" w:hAnsi="Times New Roman" w:cs="Times New Roman"/>
              </w:rPr>
              <w:t>(61) 3246- 5657</w:t>
            </w:r>
          </w:p>
        </w:tc>
        <w:tc>
          <w:tcPr>
            <w:tcW w:w="1639" w:type="pct"/>
            <w:tcBorders>
              <w:top w:val="single" w:sz="4" w:space="0" w:color="000000"/>
              <w:left w:val="single" w:sz="4" w:space="0" w:color="000000"/>
              <w:bottom w:val="single" w:sz="4" w:space="0" w:color="000000"/>
              <w:right w:val="single" w:sz="4" w:space="0" w:color="000000"/>
            </w:tcBorders>
          </w:tcPr>
          <w:p w14:paraId="141D67CD" w14:textId="22C7C7C4" w:rsidR="00D642A1" w:rsidRPr="005D3027" w:rsidRDefault="00D642A1" w:rsidP="005D3027">
            <w:pPr>
              <w:spacing w:line="259" w:lineRule="auto"/>
              <w:rPr>
                <w:rFonts w:ascii="Times New Roman" w:hAnsi="Times New Roman" w:cs="Times New Roman"/>
              </w:rPr>
            </w:pPr>
            <w:r w:rsidRPr="005D3027">
              <w:rPr>
                <w:rFonts w:ascii="Times New Roman" w:eastAsia="Times New Roman" w:hAnsi="Times New Roman" w:cs="Times New Roman"/>
              </w:rPr>
              <w:t> </w:t>
            </w:r>
            <w:hyperlink r:id="rId16" w:history="1">
              <w:r w:rsidRPr="005D3027">
                <w:rPr>
                  <w:rFonts w:ascii="Times New Roman" w:eastAsia="Times New Roman" w:hAnsi="Times New Roman" w:cs="Times New Roman"/>
                </w:rPr>
                <w:t>financeiro@bsbtecnologia.com.br</w:t>
              </w:r>
            </w:hyperlink>
            <w:r w:rsidR="00AA5935" w:rsidRPr="005D3027">
              <w:rPr>
                <w:rFonts w:ascii="Times New Roman" w:eastAsia="Times New Roman" w:hAnsi="Times New Roman" w:cs="Times New Roman"/>
              </w:rPr>
              <w:t xml:space="preserve">    </w:t>
            </w:r>
          </w:p>
        </w:tc>
      </w:tr>
      <w:tr w:rsidR="00D642A1" w:rsidRPr="00376E2C" w14:paraId="56D30AEA" w14:textId="77777777" w:rsidTr="00FE41D2">
        <w:trPr>
          <w:trHeight w:val="325"/>
          <w:jc w:val="center"/>
        </w:trPr>
        <w:tc>
          <w:tcPr>
            <w:tcW w:w="1165" w:type="pct"/>
            <w:tcBorders>
              <w:top w:val="single" w:sz="4" w:space="0" w:color="000000"/>
              <w:left w:val="single" w:sz="4" w:space="0" w:color="000000"/>
              <w:bottom w:val="single" w:sz="4" w:space="0" w:color="000000"/>
              <w:right w:val="single" w:sz="4" w:space="0" w:color="000000"/>
            </w:tcBorders>
          </w:tcPr>
          <w:p w14:paraId="2E749126" w14:textId="07C3669F" w:rsidR="00D642A1" w:rsidRPr="005D3027" w:rsidRDefault="00D642A1" w:rsidP="00D642A1">
            <w:pPr>
              <w:spacing w:line="259" w:lineRule="auto"/>
              <w:rPr>
                <w:rFonts w:ascii="Times New Roman" w:hAnsi="Times New Roman" w:cs="Times New Roman"/>
              </w:rPr>
            </w:pPr>
            <w:r w:rsidRPr="005D3027">
              <w:rPr>
                <w:rFonts w:ascii="Times New Roman" w:hAnsi="Times New Roman" w:cs="Times New Roman"/>
              </w:rPr>
              <w:t xml:space="preserve">Centro Oeste Digital </w:t>
            </w:r>
            <w:r w:rsidR="005F2024" w:rsidRPr="005D3027">
              <w:rPr>
                <w:rFonts w:ascii="Times New Roman" w:hAnsi="Times New Roman" w:cs="Times New Roman"/>
              </w:rPr>
              <w:t>Telecomunicações LTDA</w:t>
            </w:r>
            <w:r w:rsidRPr="005D3027">
              <w:rPr>
                <w:rFonts w:ascii="Times New Roman" w:hAnsi="Times New Roman" w:cs="Times New Roman"/>
              </w:rPr>
              <w:t xml:space="preserve"> – BR DIGITAL</w:t>
            </w:r>
          </w:p>
        </w:tc>
        <w:tc>
          <w:tcPr>
            <w:tcW w:w="1578" w:type="pct"/>
            <w:tcBorders>
              <w:top w:val="single" w:sz="4" w:space="0" w:color="000000"/>
              <w:left w:val="single" w:sz="4" w:space="0" w:color="000000"/>
              <w:bottom w:val="single" w:sz="4" w:space="0" w:color="000000"/>
              <w:right w:val="single" w:sz="4" w:space="0" w:color="000000"/>
            </w:tcBorders>
          </w:tcPr>
          <w:p w14:paraId="48F12576" w14:textId="0CAB21EB" w:rsidR="00D642A1" w:rsidRPr="005D3027" w:rsidRDefault="00B031E1" w:rsidP="00D642A1">
            <w:pPr>
              <w:spacing w:line="259" w:lineRule="auto"/>
              <w:rPr>
                <w:rFonts w:ascii="Times New Roman" w:hAnsi="Times New Roman" w:cs="Times New Roman"/>
              </w:rPr>
            </w:pPr>
            <w:hyperlink r:id="rId17" w:history="1">
              <w:r w:rsidR="00D642A1" w:rsidRPr="005D3027">
                <w:rPr>
                  <w:rFonts w:ascii="Times New Roman" w:hAnsi="Times New Roman" w:cs="Times New Roman"/>
                </w:rPr>
                <w:t>https://www.brdigital.com.br/</w:t>
              </w:r>
            </w:hyperlink>
          </w:p>
        </w:tc>
        <w:tc>
          <w:tcPr>
            <w:tcW w:w="619" w:type="pct"/>
            <w:tcBorders>
              <w:top w:val="single" w:sz="4" w:space="0" w:color="000000"/>
              <w:left w:val="single" w:sz="4" w:space="0" w:color="000000"/>
              <w:bottom w:val="single" w:sz="4" w:space="0" w:color="000000"/>
              <w:right w:val="single" w:sz="4" w:space="0" w:color="000000"/>
            </w:tcBorders>
          </w:tcPr>
          <w:p w14:paraId="663704B8" w14:textId="1C40DD5C" w:rsidR="00D642A1" w:rsidRPr="005D3027" w:rsidRDefault="00D642A1" w:rsidP="00D642A1">
            <w:pPr>
              <w:spacing w:line="259" w:lineRule="auto"/>
              <w:rPr>
                <w:rFonts w:ascii="Times New Roman" w:hAnsi="Times New Roman" w:cs="Times New Roman"/>
              </w:rPr>
            </w:pPr>
            <w:r w:rsidRPr="005D3027">
              <w:rPr>
                <w:rFonts w:ascii="Times New Roman" w:hAnsi="Times New Roman" w:cs="Times New Roman"/>
              </w:rPr>
              <w:t>(61) 3033-9450</w:t>
            </w:r>
          </w:p>
        </w:tc>
        <w:tc>
          <w:tcPr>
            <w:tcW w:w="1639" w:type="pct"/>
            <w:tcBorders>
              <w:top w:val="single" w:sz="4" w:space="0" w:color="000000"/>
              <w:left w:val="single" w:sz="4" w:space="0" w:color="000000"/>
              <w:bottom w:val="single" w:sz="4" w:space="0" w:color="000000"/>
              <w:right w:val="single" w:sz="4" w:space="0" w:color="000000"/>
            </w:tcBorders>
          </w:tcPr>
          <w:p w14:paraId="67BCF36A" w14:textId="141AED8A" w:rsidR="00D642A1" w:rsidRPr="005D3027" w:rsidRDefault="00D642A1" w:rsidP="00D642A1">
            <w:pPr>
              <w:spacing w:line="259" w:lineRule="auto"/>
              <w:rPr>
                <w:rFonts w:ascii="Times New Roman" w:hAnsi="Times New Roman" w:cs="Times New Roman"/>
              </w:rPr>
            </w:pPr>
            <w:r w:rsidRPr="005D3027">
              <w:rPr>
                <w:rFonts w:ascii="Times New Roman" w:hAnsi="Times New Roman" w:cs="Times New Roman"/>
              </w:rPr>
              <w:t>licitacao@codigital.com.br</w:t>
            </w:r>
          </w:p>
        </w:tc>
      </w:tr>
      <w:tr w:rsidR="00D642A1" w:rsidRPr="00376E2C" w14:paraId="4189B24E" w14:textId="77777777" w:rsidTr="00FE41D2">
        <w:trPr>
          <w:trHeight w:val="325"/>
          <w:jc w:val="center"/>
        </w:trPr>
        <w:tc>
          <w:tcPr>
            <w:tcW w:w="1165" w:type="pct"/>
            <w:tcBorders>
              <w:top w:val="single" w:sz="4" w:space="0" w:color="000000"/>
              <w:left w:val="single" w:sz="4" w:space="0" w:color="000000"/>
              <w:bottom w:val="single" w:sz="4" w:space="0" w:color="000000"/>
              <w:right w:val="single" w:sz="4" w:space="0" w:color="000000"/>
            </w:tcBorders>
          </w:tcPr>
          <w:p w14:paraId="4322266E" w14:textId="4DD63924" w:rsidR="00D642A1" w:rsidRPr="005D3027" w:rsidRDefault="00D642A1" w:rsidP="00D642A1">
            <w:pPr>
              <w:spacing w:line="259" w:lineRule="auto"/>
              <w:rPr>
                <w:rFonts w:ascii="Times New Roman" w:hAnsi="Times New Roman" w:cs="Times New Roman"/>
              </w:rPr>
            </w:pPr>
            <w:r w:rsidRPr="005D3027">
              <w:rPr>
                <w:rFonts w:ascii="Times New Roman" w:hAnsi="Times New Roman" w:cs="Times New Roman"/>
              </w:rPr>
              <w:t>Claro S.A</w:t>
            </w:r>
          </w:p>
        </w:tc>
        <w:tc>
          <w:tcPr>
            <w:tcW w:w="1578" w:type="pct"/>
            <w:tcBorders>
              <w:top w:val="single" w:sz="4" w:space="0" w:color="000000"/>
              <w:left w:val="single" w:sz="4" w:space="0" w:color="000000"/>
              <w:bottom w:val="single" w:sz="4" w:space="0" w:color="000000"/>
              <w:right w:val="single" w:sz="4" w:space="0" w:color="000000"/>
            </w:tcBorders>
            <w:vAlign w:val="center"/>
          </w:tcPr>
          <w:p w14:paraId="10291A83" w14:textId="63BFF76B" w:rsidR="00D642A1" w:rsidRPr="005D3027" w:rsidRDefault="00D642A1" w:rsidP="00D642A1">
            <w:pPr>
              <w:spacing w:line="259" w:lineRule="auto"/>
              <w:rPr>
                <w:rFonts w:ascii="Times New Roman" w:hAnsi="Times New Roman" w:cs="Times New Roman"/>
              </w:rPr>
            </w:pPr>
            <w:r w:rsidRPr="005D3027">
              <w:rPr>
                <w:rFonts w:ascii="Times New Roman" w:hAnsi="Times New Roman" w:cs="Times New Roman"/>
              </w:rPr>
              <w:t>www.claro.com.br</w:t>
            </w:r>
          </w:p>
        </w:tc>
        <w:tc>
          <w:tcPr>
            <w:tcW w:w="619" w:type="pct"/>
            <w:tcBorders>
              <w:top w:val="single" w:sz="4" w:space="0" w:color="000000"/>
              <w:left w:val="single" w:sz="4" w:space="0" w:color="000000"/>
              <w:bottom w:val="single" w:sz="4" w:space="0" w:color="000000"/>
              <w:right w:val="single" w:sz="4" w:space="0" w:color="000000"/>
            </w:tcBorders>
            <w:vAlign w:val="center"/>
          </w:tcPr>
          <w:p w14:paraId="13EAD12F" w14:textId="5683B40A" w:rsidR="00D642A1" w:rsidRPr="005D3027" w:rsidRDefault="00D642A1" w:rsidP="00D642A1">
            <w:pPr>
              <w:spacing w:line="259" w:lineRule="auto"/>
              <w:rPr>
                <w:rFonts w:ascii="Times New Roman" w:hAnsi="Times New Roman" w:cs="Times New Roman"/>
              </w:rPr>
            </w:pPr>
            <w:r w:rsidRPr="005D3027">
              <w:rPr>
                <w:rFonts w:ascii="Times New Roman" w:hAnsi="Times New Roman" w:cs="Times New Roman"/>
              </w:rPr>
              <w:t>(65) 2121 7153</w:t>
            </w:r>
          </w:p>
        </w:tc>
        <w:tc>
          <w:tcPr>
            <w:tcW w:w="1639" w:type="pct"/>
            <w:tcBorders>
              <w:top w:val="single" w:sz="4" w:space="0" w:color="000000"/>
              <w:left w:val="single" w:sz="4" w:space="0" w:color="000000"/>
              <w:bottom w:val="single" w:sz="4" w:space="0" w:color="000000"/>
              <w:right w:val="single" w:sz="4" w:space="0" w:color="000000"/>
            </w:tcBorders>
            <w:vAlign w:val="center"/>
          </w:tcPr>
          <w:p w14:paraId="3267B764" w14:textId="21AE4537" w:rsidR="00D642A1" w:rsidRPr="005D3027" w:rsidRDefault="001B1038" w:rsidP="001B1038">
            <w:pPr>
              <w:spacing w:line="259" w:lineRule="auto"/>
              <w:rPr>
                <w:rFonts w:ascii="Times New Roman" w:hAnsi="Times New Roman" w:cs="Times New Roman"/>
              </w:rPr>
            </w:pPr>
            <w:r w:rsidRPr="005D3027">
              <w:rPr>
                <w:rFonts w:ascii="Times New Roman" w:hAnsi="Times New Roman" w:cs="Times New Roman"/>
              </w:rPr>
              <w:t>o</w:t>
            </w:r>
            <w:r w:rsidR="00D642A1" w:rsidRPr="005D3027">
              <w:rPr>
                <w:rFonts w:ascii="Times New Roman" w:hAnsi="Times New Roman" w:cs="Times New Roman"/>
              </w:rPr>
              <w:t>smeiri.rodripues@embratel.com.br</w:t>
            </w:r>
          </w:p>
        </w:tc>
      </w:tr>
      <w:tr w:rsidR="00D642A1" w:rsidRPr="00376E2C" w14:paraId="5A577428" w14:textId="77777777" w:rsidTr="00FE41D2">
        <w:trPr>
          <w:trHeight w:val="641"/>
          <w:jc w:val="center"/>
        </w:trPr>
        <w:tc>
          <w:tcPr>
            <w:tcW w:w="1165" w:type="pct"/>
            <w:tcBorders>
              <w:top w:val="single" w:sz="4" w:space="0" w:color="000000"/>
              <w:left w:val="single" w:sz="4" w:space="0" w:color="000000"/>
              <w:bottom w:val="single" w:sz="4" w:space="0" w:color="000000"/>
              <w:right w:val="single" w:sz="4" w:space="0" w:color="000000"/>
            </w:tcBorders>
          </w:tcPr>
          <w:p w14:paraId="5A8A3D64" w14:textId="04D0648B" w:rsidR="00D642A1" w:rsidRPr="005D3027" w:rsidRDefault="00D642A1" w:rsidP="00D642A1">
            <w:pPr>
              <w:spacing w:line="259" w:lineRule="auto"/>
              <w:rPr>
                <w:rFonts w:ascii="Times New Roman" w:hAnsi="Times New Roman" w:cs="Times New Roman"/>
              </w:rPr>
            </w:pPr>
            <w:r w:rsidRPr="005D3027">
              <w:rPr>
                <w:rFonts w:ascii="Times New Roman" w:hAnsi="Times New Roman" w:cs="Times New Roman"/>
              </w:rPr>
              <w:t>GMAES Telecom LTDA</w:t>
            </w:r>
          </w:p>
        </w:tc>
        <w:tc>
          <w:tcPr>
            <w:tcW w:w="1578" w:type="pct"/>
            <w:tcBorders>
              <w:top w:val="single" w:sz="4" w:space="0" w:color="000000"/>
              <w:left w:val="single" w:sz="4" w:space="0" w:color="000000"/>
              <w:bottom w:val="single" w:sz="4" w:space="0" w:color="000000"/>
              <w:right w:val="single" w:sz="4" w:space="0" w:color="000000"/>
            </w:tcBorders>
          </w:tcPr>
          <w:p w14:paraId="0462041E" w14:textId="1A6B05B0" w:rsidR="00D642A1" w:rsidRPr="005D3027" w:rsidRDefault="00B031E1" w:rsidP="00D642A1">
            <w:pPr>
              <w:spacing w:line="259" w:lineRule="auto"/>
              <w:ind w:left="5"/>
              <w:rPr>
                <w:rFonts w:ascii="Times New Roman" w:hAnsi="Times New Roman" w:cs="Times New Roman"/>
              </w:rPr>
            </w:pPr>
            <w:hyperlink r:id="rId18" w:history="1">
              <w:r w:rsidR="00D642A1" w:rsidRPr="005D3027">
                <w:rPr>
                  <w:rFonts w:ascii="Times New Roman" w:hAnsi="Times New Roman" w:cs="Times New Roman"/>
                </w:rPr>
                <w:t>https://www.gmaestelecom.com.br/</w:t>
              </w:r>
            </w:hyperlink>
          </w:p>
        </w:tc>
        <w:tc>
          <w:tcPr>
            <w:tcW w:w="619" w:type="pct"/>
            <w:tcBorders>
              <w:top w:val="single" w:sz="4" w:space="0" w:color="000000"/>
              <w:left w:val="single" w:sz="4" w:space="0" w:color="000000"/>
              <w:bottom w:val="single" w:sz="4" w:space="0" w:color="000000"/>
              <w:right w:val="single" w:sz="4" w:space="0" w:color="000000"/>
            </w:tcBorders>
          </w:tcPr>
          <w:p w14:paraId="3F449DC2" w14:textId="16C5EF95" w:rsidR="00D642A1" w:rsidRPr="005D3027" w:rsidRDefault="00D642A1" w:rsidP="00D642A1">
            <w:pPr>
              <w:spacing w:line="259" w:lineRule="auto"/>
              <w:ind w:left="4"/>
              <w:rPr>
                <w:rFonts w:ascii="Times New Roman" w:hAnsi="Times New Roman" w:cs="Times New Roman"/>
              </w:rPr>
            </w:pPr>
            <w:r w:rsidRPr="005D3027">
              <w:rPr>
                <w:rFonts w:ascii="Times New Roman" w:hAnsi="Times New Roman" w:cs="Times New Roman"/>
              </w:rPr>
              <w:t>(47) 3404-6737</w:t>
            </w:r>
          </w:p>
        </w:tc>
        <w:tc>
          <w:tcPr>
            <w:tcW w:w="1639" w:type="pct"/>
            <w:tcBorders>
              <w:top w:val="single" w:sz="4" w:space="0" w:color="000000"/>
              <w:left w:val="single" w:sz="4" w:space="0" w:color="000000"/>
              <w:bottom w:val="single" w:sz="4" w:space="0" w:color="000000"/>
              <w:right w:val="single" w:sz="4" w:space="0" w:color="000000"/>
            </w:tcBorders>
          </w:tcPr>
          <w:p w14:paraId="4664F16B" w14:textId="141AFF6C" w:rsidR="00D642A1" w:rsidRPr="005D3027" w:rsidRDefault="003B45CF" w:rsidP="00D642A1">
            <w:pPr>
              <w:spacing w:line="259" w:lineRule="auto"/>
              <w:ind w:left="5"/>
              <w:rPr>
                <w:rFonts w:ascii="Times New Roman" w:hAnsi="Times New Roman" w:cs="Times New Roman"/>
              </w:rPr>
            </w:pPr>
            <w:r w:rsidRPr="005D3027">
              <w:rPr>
                <w:rFonts w:ascii="Times New Roman" w:hAnsi="Times New Roman" w:cs="Times New Roman"/>
              </w:rPr>
              <w:t>licitacoes</w:t>
            </w:r>
            <w:r w:rsidR="00D642A1" w:rsidRPr="005D3027">
              <w:rPr>
                <w:rFonts w:ascii="Times New Roman" w:hAnsi="Times New Roman" w:cs="Times New Roman"/>
              </w:rPr>
              <w:t xml:space="preserve">@grupogmaes.com </w:t>
            </w:r>
          </w:p>
        </w:tc>
      </w:tr>
      <w:tr w:rsidR="00D642A1" w:rsidRPr="00376E2C" w14:paraId="07CFB6E2" w14:textId="77777777" w:rsidTr="00FE41D2">
        <w:trPr>
          <w:trHeight w:val="324"/>
          <w:jc w:val="center"/>
        </w:trPr>
        <w:tc>
          <w:tcPr>
            <w:tcW w:w="1165" w:type="pct"/>
            <w:tcBorders>
              <w:top w:val="single" w:sz="4" w:space="0" w:color="000000"/>
              <w:left w:val="single" w:sz="4" w:space="0" w:color="000000"/>
              <w:bottom w:val="single" w:sz="4" w:space="0" w:color="000000"/>
              <w:right w:val="single" w:sz="4" w:space="0" w:color="000000"/>
            </w:tcBorders>
          </w:tcPr>
          <w:p w14:paraId="681003A3" w14:textId="062B9F9D" w:rsidR="00D642A1" w:rsidRPr="005D3027" w:rsidRDefault="00D642A1" w:rsidP="00D642A1">
            <w:pPr>
              <w:spacing w:line="259" w:lineRule="auto"/>
              <w:rPr>
                <w:rFonts w:ascii="Times New Roman" w:hAnsi="Times New Roman" w:cs="Times New Roman"/>
              </w:rPr>
            </w:pPr>
            <w:r w:rsidRPr="005D3027">
              <w:rPr>
                <w:rFonts w:ascii="Times New Roman" w:hAnsi="Times New Roman" w:cs="Times New Roman"/>
              </w:rPr>
              <w:t>Mendex Networks Telecomunicações LTDA</w:t>
            </w:r>
          </w:p>
        </w:tc>
        <w:tc>
          <w:tcPr>
            <w:tcW w:w="1578" w:type="pct"/>
            <w:tcBorders>
              <w:top w:val="single" w:sz="4" w:space="0" w:color="000000"/>
              <w:left w:val="single" w:sz="4" w:space="0" w:color="000000"/>
              <w:bottom w:val="single" w:sz="4" w:space="0" w:color="000000"/>
              <w:right w:val="single" w:sz="4" w:space="0" w:color="000000"/>
            </w:tcBorders>
          </w:tcPr>
          <w:p w14:paraId="49686DA4" w14:textId="544280B0" w:rsidR="00D642A1" w:rsidRPr="005D3027" w:rsidRDefault="00B031E1" w:rsidP="00D642A1">
            <w:pPr>
              <w:spacing w:line="259" w:lineRule="auto"/>
              <w:ind w:left="5"/>
              <w:rPr>
                <w:rFonts w:ascii="Times New Roman" w:eastAsia="Times New Roman" w:hAnsi="Times New Roman" w:cs="Times New Roman"/>
              </w:rPr>
            </w:pPr>
            <w:hyperlink r:id="rId19" w:history="1">
              <w:r w:rsidR="00D642A1" w:rsidRPr="005D3027">
                <w:rPr>
                  <w:rFonts w:ascii="Times New Roman" w:hAnsi="Times New Roman" w:cs="Times New Roman"/>
                </w:rPr>
                <w:t>http://www.mendex.com.br/</w:t>
              </w:r>
            </w:hyperlink>
          </w:p>
        </w:tc>
        <w:tc>
          <w:tcPr>
            <w:tcW w:w="619" w:type="pct"/>
            <w:tcBorders>
              <w:top w:val="single" w:sz="4" w:space="0" w:color="000000"/>
              <w:left w:val="single" w:sz="4" w:space="0" w:color="000000"/>
              <w:bottom w:val="single" w:sz="4" w:space="0" w:color="000000"/>
              <w:right w:val="single" w:sz="4" w:space="0" w:color="000000"/>
            </w:tcBorders>
          </w:tcPr>
          <w:p w14:paraId="4642F5DC" w14:textId="164FC279" w:rsidR="00D642A1" w:rsidRPr="005D3027" w:rsidRDefault="00D642A1" w:rsidP="00D642A1">
            <w:pPr>
              <w:spacing w:line="259" w:lineRule="auto"/>
              <w:ind w:left="4"/>
              <w:rPr>
                <w:rFonts w:ascii="Times New Roman" w:eastAsia="Times New Roman" w:hAnsi="Times New Roman" w:cs="Times New Roman"/>
              </w:rPr>
            </w:pPr>
            <w:r w:rsidRPr="005D3027">
              <w:rPr>
                <w:rFonts w:ascii="Times New Roman" w:hAnsi="Times New Roman" w:cs="Times New Roman"/>
              </w:rPr>
              <w:t>(13) 3856- 4311</w:t>
            </w:r>
          </w:p>
        </w:tc>
        <w:tc>
          <w:tcPr>
            <w:tcW w:w="1639" w:type="pct"/>
            <w:tcBorders>
              <w:top w:val="single" w:sz="4" w:space="0" w:color="000000"/>
              <w:left w:val="single" w:sz="4" w:space="0" w:color="000000"/>
              <w:bottom w:val="single" w:sz="4" w:space="0" w:color="000000"/>
              <w:right w:val="single" w:sz="4" w:space="0" w:color="000000"/>
            </w:tcBorders>
          </w:tcPr>
          <w:p w14:paraId="11DEC521" w14:textId="74B2B08A" w:rsidR="00D642A1" w:rsidRPr="005D3027" w:rsidRDefault="00D642A1" w:rsidP="00D642A1">
            <w:pPr>
              <w:spacing w:line="259" w:lineRule="auto"/>
              <w:ind w:left="5"/>
              <w:rPr>
                <w:rFonts w:ascii="Times New Roman" w:eastAsia="Times New Roman" w:hAnsi="Times New Roman" w:cs="Times New Roman"/>
              </w:rPr>
            </w:pPr>
            <w:r w:rsidRPr="005D3027">
              <w:rPr>
                <w:rFonts w:ascii="Times New Roman" w:hAnsi="Times New Roman" w:cs="Times New Roman"/>
              </w:rPr>
              <w:t>contato@mendex.com.br</w:t>
            </w:r>
          </w:p>
        </w:tc>
      </w:tr>
      <w:tr w:rsidR="00D642A1" w:rsidRPr="00376E2C" w14:paraId="5A14A86D" w14:textId="77777777" w:rsidTr="00FE41D2">
        <w:trPr>
          <w:trHeight w:val="326"/>
          <w:jc w:val="center"/>
        </w:trPr>
        <w:tc>
          <w:tcPr>
            <w:tcW w:w="1165" w:type="pct"/>
            <w:tcBorders>
              <w:top w:val="single" w:sz="4" w:space="0" w:color="000000"/>
              <w:left w:val="single" w:sz="4" w:space="0" w:color="000000"/>
              <w:bottom w:val="single" w:sz="4" w:space="0" w:color="000000"/>
              <w:right w:val="single" w:sz="4" w:space="0" w:color="000000"/>
            </w:tcBorders>
          </w:tcPr>
          <w:p w14:paraId="711FA10C" w14:textId="5940C82A" w:rsidR="00D642A1" w:rsidRPr="00D80B7E" w:rsidRDefault="00D642A1" w:rsidP="00D642A1">
            <w:pPr>
              <w:spacing w:line="259" w:lineRule="auto"/>
              <w:rPr>
                <w:rFonts w:ascii="Times New Roman" w:hAnsi="Times New Roman" w:cs="Times New Roman"/>
              </w:rPr>
            </w:pPr>
            <w:r w:rsidRPr="00D80B7E">
              <w:rPr>
                <w:rFonts w:ascii="Times New Roman" w:hAnsi="Times New Roman" w:cs="Times New Roman"/>
              </w:rPr>
              <w:t>TBC Telecom</w:t>
            </w:r>
          </w:p>
        </w:tc>
        <w:tc>
          <w:tcPr>
            <w:tcW w:w="1578" w:type="pct"/>
            <w:tcBorders>
              <w:top w:val="single" w:sz="4" w:space="0" w:color="000000"/>
              <w:left w:val="single" w:sz="4" w:space="0" w:color="000000"/>
              <w:bottom w:val="single" w:sz="4" w:space="0" w:color="000000"/>
              <w:right w:val="single" w:sz="4" w:space="0" w:color="000000"/>
            </w:tcBorders>
          </w:tcPr>
          <w:p w14:paraId="65722F69" w14:textId="66E87D31" w:rsidR="00D642A1" w:rsidRPr="00D80B7E" w:rsidRDefault="00D642A1" w:rsidP="00D642A1">
            <w:pPr>
              <w:spacing w:line="259" w:lineRule="auto"/>
              <w:ind w:left="5"/>
              <w:rPr>
                <w:rFonts w:ascii="Times New Roman" w:hAnsi="Times New Roman" w:cs="Times New Roman"/>
              </w:rPr>
            </w:pPr>
            <w:r w:rsidRPr="00D80B7E">
              <w:rPr>
                <w:rFonts w:ascii="Times New Roman" w:hAnsi="Times New Roman" w:cs="Times New Roman"/>
              </w:rPr>
              <w:t xml:space="preserve">http://tbctelecom.com.br </w:t>
            </w:r>
          </w:p>
        </w:tc>
        <w:tc>
          <w:tcPr>
            <w:tcW w:w="619" w:type="pct"/>
            <w:tcBorders>
              <w:top w:val="single" w:sz="4" w:space="0" w:color="000000"/>
              <w:left w:val="single" w:sz="4" w:space="0" w:color="000000"/>
              <w:bottom w:val="single" w:sz="4" w:space="0" w:color="000000"/>
              <w:right w:val="single" w:sz="4" w:space="0" w:color="000000"/>
            </w:tcBorders>
          </w:tcPr>
          <w:p w14:paraId="6891B844" w14:textId="0017A1E9" w:rsidR="00D642A1" w:rsidRPr="00D80B7E" w:rsidRDefault="00D642A1" w:rsidP="00D642A1">
            <w:pPr>
              <w:spacing w:line="259" w:lineRule="auto"/>
              <w:ind w:left="4"/>
              <w:rPr>
                <w:rFonts w:ascii="Times New Roman" w:hAnsi="Times New Roman" w:cs="Times New Roman"/>
              </w:rPr>
            </w:pPr>
            <w:r w:rsidRPr="00D80B7E">
              <w:rPr>
                <w:rFonts w:ascii="Times New Roman" w:hAnsi="Times New Roman" w:cs="Times New Roman"/>
              </w:rPr>
              <w:t xml:space="preserve">(31) 4112-1074 </w:t>
            </w:r>
          </w:p>
        </w:tc>
        <w:tc>
          <w:tcPr>
            <w:tcW w:w="1639" w:type="pct"/>
            <w:tcBorders>
              <w:top w:val="single" w:sz="4" w:space="0" w:color="000000"/>
              <w:left w:val="single" w:sz="4" w:space="0" w:color="000000"/>
              <w:bottom w:val="single" w:sz="4" w:space="0" w:color="000000"/>
              <w:right w:val="single" w:sz="4" w:space="0" w:color="000000"/>
            </w:tcBorders>
          </w:tcPr>
          <w:p w14:paraId="395702D6" w14:textId="5A7085D5" w:rsidR="00D642A1" w:rsidRPr="00D80B7E" w:rsidRDefault="00D642A1" w:rsidP="00D642A1">
            <w:pPr>
              <w:spacing w:line="259" w:lineRule="auto"/>
              <w:ind w:left="5"/>
              <w:rPr>
                <w:rFonts w:ascii="Times New Roman" w:hAnsi="Times New Roman" w:cs="Times New Roman"/>
              </w:rPr>
            </w:pPr>
            <w:r w:rsidRPr="00D80B7E">
              <w:rPr>
                <w:rFonts w:ascii="Times New Roman" w:hAnsi="Times New Roman" w:cs="Times New Roman"/>
              </w:rPr>
              <w:t>comercial@tbctelecom.com.br</w:t>
            </w:r>
          </w:p>
        </w:tc>
      </w:tr>
      <w:tr w:rsidR="00D642A1" w:rsidRPr="00376E2C" w14:paraId="3DC179DB" w14:textId="77777777" w:rsidTr="00FE41D2">
        <w:trPr>
          <w:trHeight w:val="326"/>
          <w:jc w:val="center"/>
        </w:trPr>
        <w:tc>
          <w:tcPr>
            <w:tcW w:w="1165" w:type="pct"/>
            <w:tcBorders>
              <w:top w:val="single" w:sz="4" w:space="0" w:color="000000"/>
              <w:left w:val="single" w:sz="4" w:space="0" w:color="000000"/>
              <w:bottom w:val="single" w:sz="4" w:space="0" w:color="000000"/>
              <w:right w:val="single" w:sz="4" w:space="0" w:color="000000"/>
            </w:tcBorders>
          </w:tcPr>
          <w:p w14:paraId="46A7AC81" w14:textId="4DEBBCB5" w:rsidR="00D642A1" w:rsidRPr="00D80B7E" w:rsidRDefault="00D642A1" w:rsidP="00D642A1">
            <w:pPr>
              <w:spacing w:line="259" w:lineRule="auto"/>
              <w:rPr>
                <w:rFonts w:ascii="Times New Roman" w:hAnsi="Times New Roman" w:cs="Times New Roman"/>
              </w:rPr>
            </w:pPr>
            <w:r w:rsidRPr="00D80B7E">
              <w:rPr>
                <w:rFonts w:ascii="Times New Roman" w:hAnsi="Times New Roman" w:cs="Times New Roman"/>
              </w:rPr>
              <w:t>Vale do Ribeira Internet LTDA</w:t>
            </w:r>
          </w:p>
        </w:tc>
        <w:tc>
          <w:tcPr>
            <w:tcW w:w="1578" w:type="pct"/>
            <w:tcBorders>
              <w:top w:val="single" w:sz="4" w:space="0" w:color="000000"/>
              <w:left w:val="single" w:sz="4" w:space="0" w:color="000000"/>
              <w:bottom w:val="single" w:sz="4" w:space="0" w:color="000000"/>
              <w:right w:val="single" w:sz="4" w:space="0" w:color="000000"/>
            </w:tcBorders>
          </w:tcPr>
          <w:p w14:paraId="2991B7BE" w14:textId="21666AEF" w:rsidR="00D642A1" w:rsidRPr="00D80B7E" w:rsidRDefault="00B031E1" w:rsidP="00D642A1">
            <w:pPr>
              <w:spacing w:line="259" w:lineRule="auto"/>
              <w:ind w:left="5"/>
              <w:rPr>
                <w:rFonts w:ascii="Times New Roman" w:hAnsi="Times New Roman" w:cs="Times New Roman"/>
              </w:rPr>
            </w:pPr>
            <w:hyperlink r:id="rId20" w:history="1">
              <w:r w:rsidR="005F2024" w:rsidRPr="00D80B7E">
                <w:rPr>
                  <w:rFonts w:ascii="Times New Roman" w:hAnsi="Times New Roman" w:cs="Times New Roman"/>
                </w:rPr>
                <w:t>http://www.infovaletelecom.com.br/</w:t>
              </w:r>
            </w:hyperlink>
          </w:p>
        </w:tc>
        <w:tc>
          <w:tcPr>
            <w:tcW w:w="619" w:type="pct"/>
            <w:tcBorders>
              <w:top w:val="single" w:sz="4" w:space="0" w:color="000000"/>
              <w:left w:val="single" w:sz="4" w:space="0" w:color="000000"/>
              <w:bottom w:val="single" w:sz="4" w:space="0" w:color="000000"/>
              <w:right w:val="single" w:sz="4" w:space="0" w:color="000000"/>
            </w:tcBorders>
          </w:tcPr>
          <w:p w14:paraId="5642B68F" w14:textId="273A835A" w:rsidR="00D642A1" w:rsidRPr="00D80B7E" w:rsidRDefault="005F2024" w:rsidP="00D642A1">
            <w:pPr>
              <w:spacing w:line="259" w:lineRule="auto"/>
              <w:ind w:left="4"/>
              <w:rPr>
                <w:rFonts w:ascii="Times New Roman" w:hAnsi="Times New Roman" w:cs="Times New Roman"/>
              </w:rPr>
            </w:pPr>
            <w:r w:rsidRPr="00D80B7E">
              <w:rPr>
                <w:rFonts w:ascii="Times New Roman" w:hAnsi="Times New Roman" w:cs="Times New Roman"/>
              </w:rPr>
              <w:t>(13) 3856-4664</w:t>
            </w:r>
          </w:p>
        </w:tc>
        <w:tc>
          <w:tcPr>
            <w:tcW w:w="1639" w:type="pct"/>
            <w:tcBorders>
              <w:top w:val="single" w:sz="4" w:space="0" w:color="000000"/>
              <w:left w:val="single" w:sz="4" w:space="0" w:color="000000"/>
              <w:bottom w:val="single" w:sz="4" w:space="0" w:color="000000"/>
              <w:right w:val="single" w:sz="4" w:space="0" w:color="000000"/>
            </w:tcBorders>
          </w:tcPr>
          <w:p w14:paraId="5862712D" w14:textId="7A89BB85" w:rsidR="00D642A1" w:rsidRPr="00D80B7E" w:rsidRDefault="005F2024" w:rsidP="00D642A1">
            <w:pPr>
              <w:spacing w:line="259" w:lineRule="auto"/>
              <w:ind w:left="5"/>
              <w:rPr>
                <w:rFonts w:ascii="Times New Roman" w:hAnsi="Times New Roman" w:cs="Times New Roman"/>
              </w:rPr>
            </w:pPr>
            <w:r w:rsidRPr="00D80B7E">
              <w:rPr>
                <w:rFonts w:ascii="Times New Roman" w:hAnsi="Times New Roman" w:cs="Times New Roman"/>
              </w:rPr>
              <w:t>contato@valesat.com</w:t>
            </w:r>
          </w:p>
        </w:tc>
      </w:tr>
    </w:tbl>
    <w:p w14:paraId="32400618" w14:textId="77777777" w:rsidR="00376E2C" w:rsidRDefault="00376E2C" w:rsidP="000771B7">
      <w:pPr>
        <w:autoSpaceDE w:val="0"/>
        <w:autoSpaceDN w:val="0"/>
        <w:adjustRightInd w:val="0"/>
        <w:spacing w:line="360" w:lineRule="auto"/>
        <w:rPr>
          <w:rFonts w:ascii="Times New Roman" w:hAnsi="Times New Roman" w:cs="Times New Roman"/>
          <w:sz w:val="24"/>
          <w:szCs w:val="24"/>
        </w:rPr>
      </w:pPr>
    </w:p>
    <w:p w14:paraId="01872512" w14:textId="63A2A27B" w:rsidR="000A2A46" w:rsidRDefault="00076D20" w:rsidP="000771B7">
      <w:pPr>
        <w:autoSpaceDE w:val="0"/>
        <w:autoSpaceDN w:val="0"/>
        <w:adjustRightInd w:val="0"/>
        <w:spacing w:line="360" w:lineRule="auto"/>
        <w:rPr>
          <w:rFonts w:ascii="Times New Roman" w:hAnsi="Times New Roman" w:cs="Times New Roman"/>
          <w:sz w:val="24"/>
          <w:szCs w:val="24"/>
        </w:rPr>
      </w:pPr>
      <w:r w:rsidRPr="009F7E0A">
        <w:rPr>
          <w:rFonts w:ascii="Times New Roman" w:hAnsi="Times New Roman" w:cs="Times New Roman"/>
          <w:sz w:val="24"/>
          <w:szCs w:val="24"/>
        </w:rPr>
        <w:t>Ressalta</w:t>
      </w:r>
      <w:r w:rsidR="00AF0F38">
        <w:rPr>
          <w:rFonts w:ascii="Times New Roman" w:hAnsi="Times New Roman" w:cs="Times New Roman"/>
          <w:sz w:val="24"/>
          <w:szCs w:val="24"/>
        </w:rPr>
        <w:t>-se</w:t>
      </w:r>
      <w:r w:rsidRPr="009F7E0A">
        <w:rPr>
          <w:rFonts w:ascii="Times New Roman" w:hAnsi="Times New Roman" w:cs="Times New Roman"/>
          <w:sz w:val="24"/>
          <w:szCs w:val="24"/>
        </w:rPr>
        <w:t xml:space="preserve"> que a listagem de </w:t>
      </w:r>
      <w:r w:rsidR="009F7F7E">
        <w:rPr>
          <w:rFonts w:ascii="Times New Roman" w:hAnsi="Times New Roman" w:cs="Times New Roman"/>
          <w:sz w:val="24"/>
          <w:szCs w:val="24"/>
        </w:rPr>
        <w:t xml:space="preserve">fornecedores é meramente </w:t>
      </w:r>
      <w:r w:rsidRPr="009F7E0A">
        <w:rPr>
          <w:rFonts w:ascii="Times New Roman" w:hAnsi="Times New Roman" w:cs="Times New Roman"/>
          <w:sz w:val="24"/>
          <w:szCs w:val="24"/>
        </w:rPr>
        <w:t>exemplificativa</w:t>
      </w:r>
      <w:r w:rsidR="00AF0F38">
        <w:rPr>
          <w:rFonts w:ascii="Times New Roman" w:hAnsi="Times New Roman" w:cs="Times New Roman"/>
          <w:sz w:val="24"/>
          <w:szCs w:val="24"/>
        </w:rPr>
        <w:t>.</w:t>
      </w:r>
    </w:p>
    <w:p w14:paraId="2251ECDC" w14:textId="44B96BBA" w:rsidR="00376E2C" w:rsidRDefault="00376E2C" w:rsidP="000771B7">
      <w:pPr>
        <w:autoSpaceDE w:val="0"/>
        <w:autoSpaceDN w:val="0"/>
        <w:adjustRightInd w:val="0"/>
        <w:spacing w:line="360" w:lineRule="auto"/>
        <w:rPr>
          <w:rFonts w:ascii="Times New Roman" w:hAnsi="Times New Roman" w:cs="Times New Roman"/>
          <w:sz w:val="24"/>
          <w:szCs w:val="24"/>
        </w:rPr>
      </w:pPr>
    </w:p>
    <w:p w14:paraId="1CB41C96" w14:textId="77777777" w:rsidR="00376E2C" w:rsidRDefault="00376E2C" w:rsidP="000771B7">
      <w:pPr>
        <w:autoSpaceDE w:val="0"/>
        <w:autoSpaceDN w:val="0"/>
        <w:adjustRightInd w:val="0"/>
        <w:spacing w:line="360" w:lineRule="auto"/>
        <w:rPr>
          <w:rFonts w:ascii="Times New Roman" w:hAnsi="Times New Roman" w:cs="Times New Roman"/>
          <w:sz w:val="24"/>
          <w:szCs w:val="24"/>
        </w:rPr>
      </w:pPr>
    </w:p>
    <w:p w14:paraId="6CC0EC9E" w14:textId="77777777" w:rsidR="00376E2C" w:rsidRDefault="00376E2C" w:rsidP="000771B7">
      <w:pPr>
        <w:autoSpaceDE w:val="0"/>
        <w:autoSpaceDN w:val="0"/>
        <w:adjustRightInd w:val="0"/>
        <w:spacing w:line="360" w:lineRule="auto"/>
        <w:rPr>
          <w:rFonts w:ascii="Times New Roman" w:hAnsi="Times New Roman" w:cs="Times New Roman"/>
          <w:sz w:val="24"/>
          <w:szCs w:val="24"/>
        </w:rPr>
      </w:pPr>
    </w:p>
    <w:p w14:paraId="0F7B1FA6" w14:textId="77777777" w:rsidR="00376E2C" w:rsidRDefault="00376E2C" w:rsidP="000771B7">
      <w:pPr>
        <w:autoSpaceDE w:val="0"/>
        <w:autoSpaceDN w:val="0"/>
        <w:adjustRightInd w:val="0"/>
        <w:spacing w:line="360" w:lineRule="auto"/>
        <w:rPr>
          <w:rFonts w:ascii="Times New Roman" w:hAnsi="Times New Roman" w:cs="Times New Roman"/>
          <w:sz w:val="24"/>
          <w:szCs w:val="24"/>
        </w:rPr>
      </w:pPr>
    </w:p>
    <w:p w14:paraId="0DF5A726" w14:textId="77777777" w:rsidR="00376E2C" w:rsidRDefault="00376E2C" w:rsidP="000771B7">
      <w:pPr>
        <w:autoSpaceDE w:val="0"/>
        <w:autoSpaceDN w:val="0"/>
        <w:adjustRightInd w:val="0"/>
        <w:spacing w:line="360" w:lineRule="auto"/>
        <w:rPr>
          <w:rFonts w:ascii="Times New Roman" w:hAnsi="Times New Roman" w:cs="Times New Roman"/>
          <w:sz w:val="24"/>
          <w:szCs w:val="24"/>
        </w:rPr>
      </w:pPr>
    </w:p>
    <w:p w14:paraId="45002FC4" w14:textId="77777777" w:rsidR="00376E2C" w:rsidRDefault="00376E2C" w:rsidP="000771B7">
      <w:pPr>
        <w:autoSpaceDE w:val="0"/>
        <w:autoSpaceDN w:val="0"/>
        <w:adjustRightInd w:val="0"/>
        <w:spacing w:line="360" w:lineRule="auto"/>
        <w:rPr>
          <w:rFonts w:ascii="Times New Roman" w:hAnsi="Times New Roman" w:cs="Times New Roman"/>
          <w:sz w:val="24"/>
          <w:szCs w:val="24"/>
        </w:rPr>
      </w:pPr>
    </w:p>
    <w:p w14:paraId="0098ABBA" w14:textId="3D630451" w:rsidR="000A66A2" w:rsidRDefault="000A66A2" w:rsidP="000771B7">
      <w:pPr>
        <w:autoSpaceDE w:val="0"/>
        <w:autoSpaceDN w:val="0"/>
        <w:adjustRightInd w:val="0"/>
        <w:spacing w:line="360" w:lineRule="auto"/>
        <w:rPr>
          <w:rFonts w:ascii="Times New Roman" w:hAnsi="Times New Roman" w:cs="Times New Roman"/>
          <w:sz w:val="24"/>
          <w:szCs w:val="24"/>
        </w:rPr>
      </w:pPr>
    </w:p>
    <w:p w14:paraId="649EDBCC" w14:textId="77777777" w:rsidR="000A66A2" w:rsidRDefault="000A66A2" w:rsidP="000771B7">
      <w:pPr>
        <w:autoSpaceDE w:val="0"/>
        <w:autoSpaceDN w:val="0"/>
        <w:adjustRightInd w:val="0"/>
        <w:spacing w:line="360" w:lineRule="auto"/>
        <w:rPr>
          <w:rFonts w:ascii="Times New Roman" w:hAnsi="Times New Roman" w:cs="Times New Roman"/>
          <w:sz w:val="24"/>
          <w:szCs w:val="24"/>
        </w:rPr>
      </w:pPr>
    </w:p>
    <w:p w14:paraId="0064B117" w14:textId="77777777" w:rsidR="00376E2C" w:rsidRDefault="00376E2C" w:rsidP="000771B7">
      <w:pPr>
        <w:autoSpaceDE w:val="0"/>
        <w:autoSpaceDN w:val="0"/>
        <w:adjustRightInd w:val="0"/>
        <w:spacing w:line="360" w:lineRule="auto"/>
        <w:rPr>
          <w:rFonts w:ascii="Times New Roman" w:hAnsi="Times New Roman" w:cs="Times New Roman"/>
          <w:sz w:val="24"/>
          <w:szCs w:val="24"/>
        </w:rPr>
      </w:pPr>
    </w:p>
    <w:p w14:paraId="35733D8B" w14:textId="77777777" w:rsidR="00376E2C" w:rsidRDefault="00376E2C" w:rsidP="000771B7">
      <w:pPr>
        <w:autoSpaceDE w:val="0"/>
        <w:autoSpaceDN w:val="0"/>
        <w:adjustRightInd w:val="0"/>
        <w:spacing w:line="360" w:lineRule="auto"/>
        <w:rPr>
          <w:rFonts w:ascii="Times New Roman" w:hAnsi="Times New Roman" w:cs="Times New Roman"/>
          <w:sz w:val="24"/>
          <w:szCs w:val="24"/>
        </w:rPr>
      </w:pPr>
    </w:p>
    <w:p w14:paraId="62D21403" w14:textId="77777777" w:rsidR="00201C48" w:rsidRPr="002354FA" w:rsidRDefault="00201C48" w:rsidP="000771B7">
      <w:pPr>
        <w:pStyle w:val="Ttulo1"/>
        <w:numPr>
          <w:ilvl w:val="0"/>
          <w:numId w:val="0"/>
        </w:numPr>
        <w:spacing w:line="360" w:lineRule="auto"/>
        <w:ind w:left="432"/>
        <w:rPr>
          <w:rFonts w:ascii="Times New Roman" w:hAnsi="Times New Roman" w:cs="Times New Roman"/>
          <w:sz w:val="24"/>
          <w:szCs w:val="24"/>
        </w:rPr>
      </w:pPr>
      <w:bookmarkStart w:id="133" w:name="_Ref489287734"/>
      <w:bookmarkStart w:id="134" w:name="_Toc490559652"/>
      <w:bookmarkStart w:id="135" w:name="_Toc517263985"/>
      <w:bookmarkStart w:id="136" w:name="_Toc7083910"/>
      <w:bookmarkStart w:id="137" w:name="_Toc23948131"/>
      <w:bookmarkStart w:id="138" w:name="_Toc34232344"/>
      <w:r w:rsidRPr="002354FA">
        <w:rPr>
          <w:rFonts w:ascii="Times New Roman" w:hAnsi="Times New Roman" w:cs="Times New Roman"/>
          <w:sz w:val="24"/>
          <w:szCs w:val="24"/>
        </w:rPr>
        <w:lastRenderedPageBreak/>
        <w:t>Anexo B</w:t>
      </w:r>
      <w:bookmarkEnd w:id="133"/>
      <w:bookmarkEnd w:id="134"/>
      <w:bookmarkEnd w:id="135"/>
      <w:bookmarkEnd w:id="136"/>
      <w:bookmarkEnd w:id="137"/>
      <w:bookmarkEnd w:id="138"/>
    </w:p>
    <w:p w14:paraId="30569547" w14:textId="77777777" w:rsidR="00201C48" w:rsidRPr="009C6EE8" w:rsidRDefault="00201C48" w:rsidP="000771B7">
      <w:pPr>
        <w:pStyle w:val="Estilo6"/>
        <w:pBdr>
          <w:bottom w:val="single" w:sz="12" w:space="1" w:color="auto"/>
        </w:pBdr>
        <w:rPr>
          <w:rFonts w:ascii="Times New Roman" w:hAnsi="Times New Roman" w:cs="Times New Roman"/>
        </w:rPr>
      </w:pPr>
      <w:bookmarkStart w:id="139" w:name="_Toc490559653"/>
      <w:bookmarkStart w:id="140" w:name="_Toc517263986"/>
      <w:bookmarkStart w:id="141" w:name="_Toc7083911"/>
      <w:bookmarkStart w:id="142" w:name="_Toc23948132"/>
      <w:bookmarkStart w:id="143" w:name="_Toc34232345"/>
      <w:r w:rsidRPr="006A6AE5">
        <w:rPr>
          <w:rFonts w:ascii="Times New Roman" w:hAnsi="Times New Roman" w:cs="Times New Roman"/>
        </w:rPr>
        <w:t>Contratações Públicas Similares</w:t>
      </w:r>
      <w:bookmarkEnd w:id="139"/>
      <w:bookmarkEnd w:id="140"/>
      <w:bookmarkEnd w:id="141"/>
      <w:bookmarkEnd w:id="142"/>
      <w:bookmarkEnd w:id="143"/>
    </w:p>
    <w:sdt>
      <w:sdtPr>
        <w:rPr>
          <w:rFonts w:ascii="Times New Roman" w:hAnsi="Times New Roman" w:cs="Times New Roman"/>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2EC99AEF" w:rsidR="00201C48" w:rsidRPr="007A75EA" w:rsidRDefault="00C96BB2" w:rsidP="000771B7">
          <w:pPr>
            <w:pStyle w:val="Subttulo"/>
            <w:spacing w:line="360" w:lineRule="auto"/>
            <w:jc w:val="both"/>
            <w:rPr>
              <w:rFonts w:ascii="Times New Roman" w:hAnsi="Times New Roman" w:cs="Times New Roman"/>
            </w:rPr>
          </w:pPr>
          <w:r>
            <w:rPr>
              <w:rFonts w:ascii="Times New Roman" w:hAnsi="Times New Roman" w:cs="Times New Roman"/>
            </w:rPr>
            <w:t>Link secundário de comunicação de dados terrestres para o PJMT.</w:t>
          </w:r>
        </w:p>
      </w:sdtContent>
    </w:sdt>
    <w:p w14:paraId="5B5DC83F" w14:textId="77777777" w:rsidR="005A26E2" w:rsidRPr="005A26E2" w:rsidRDefault="005A26E2" w:rsidP="005A26E2">
      <w:pPr>
        <w:pStyle w:val="Primeirorecuodecorpodetexto"/>
        <w:spacing w:after="120" w:line="360" w:lineRule="auto"/>
        <w:ind w:left="360" w:firstLine="0"/>
        <w:rPr>
          <w:rFonts w:ascii="Times New Roman" w:hAnsi="Times New Roman" w:cs="Times New Roman"/>
          <w:sz w:val="24"/>
          <w:szCs w:val="24"/>
        </w:rPr>
      </w:pPr>
    </w:p>
    <w:p w14:paraId="01872526" w14:textId="3EB7BE50" w:rsidR="00F5030D" w:rsidRPr="00FB6974" w:rsidRDefault="00954042" w:rsidP="00FE6E6E">
      <w:pPr>
        <w:pStyle w:val="Primeirorecuodecorpodetexto"/>
        <w:numPr>
          <w:ilvl w:val="0"/>
          <w:numId w:val="2"/>
        </w:numPr>
        <w:spacing w:after="120" w:line="360" w:lineRule="auto"/>
        <w:rPr>
          <w:rFonts w:ascii="Times New Roman" w:hAnsi="Times New Roman" w:cs="Times New Roman"/>
          <w:sz w:val="24"/>
          <w:szCs w:val="24"/>
        </w:rPr>
      </w:pPr>
      <w:r>
        <w:rPr>
          <w:rFonts w:ascii="Times New Roman" w:hAnsi="Times New Roman" w:cs="Times New Roman"/>
          <w:b/>
          <w:sz w:val="24"/>
          <w:szCs w:val="24"/>
        </w:rPr>
        <w:t>Ministério Público do Estado de Mato Grosso:</w:t>
      </w:r>
    </w:p>
    <w:p w14:paraId="4853EB5B" w14:textId="348F7081" w:rsidR="001B0ED4" w:rsidRDefault="00326041" w:rsidP="000771B7">
      <w:pPr>
        <w:pStyle w:val="Primeirorecuodecorpodetexto"/>
        <w:spacing w:after="120" w:line="360" w:lineRule="auto"/>
        <w:ind w:left="360" w:firstLine="0"/>
        <w:rPr>
          <w:rFonts w:ascii="Times New Roman" w:hAnsi="Times New Roman" w:cs="Times New Roman"/>
          <w:sz w:val="24"/>
          <w:szCs w:val="24"/>
        </w:rPr>
      </w:pPr>
      <w:r>
        <w:rPr>
          <w:noProof/>
        </w:rPr>
        <w:drawing>
          <wp:inline distT="0" distB="0" distL="0" distR="0" wp14:anchorId="7DDBDE79" wp14:editId="7DED3312">
            <wp:extent cx="4829175" cy="64389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9175" cy="6438900"/>
                    </a:xfrm>
                    <a:prstGeom prst="rect">
                      <a:avLst/>
                    </a:prstGeom>
                  </pic:spPr>
                </pic:pic>
              </a:graphicData>
            </a:graphic>
          </wp:inline>
        </w:drawing>
      </w:r>
    </w:p>
    <w:p w14:paraId="01872528" w14:textId="4FDC1A99" w:rsidR="001C6ECC" w:rsidRPr="00C149A6" w:rsidRDefault="00954042" w:rsidP="00FE6E6E">
      <w:pPr>
        <w:pStyle w:val="Primeirorecuodecorpodetexto"/>
        <w:numPr>
          <w:ilvl w:val="0"/>
          <w:numId w:val="2"/>
        </w:numPr>
        <w:spacing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Tribunal Regional do Trabalho da 23º Região:</w:t>
      </w:r>
    </w:p>
    <w:p w14:paraId="023594B7" w14:textId="77777777" w:rsidR="00C149A6" w:rsidRPr="009A56FD" w:rsidRDefault="00C149A6" w:rsidP="00C149A6">
      <w:pPr>
        <w:pStyle w:val="Primeirorecuodecorpodetexto"/>
        <w:spacing w:after="120" w:line="360" w:lineRule="auto"/>
        <w:ind w:left="360" w:firstLine="0"/>
        <w:rPr>
          <w:rFonts w:ascii="Times New Roman" w:hAnsi="Times New Roman" w:cs="Times New Roman"/>
          <w:sz w:val="24"/>
          <w:szCs w:val="24"/>
        </w:rPr>
      </w:pPr>
    </w:p>
    <w:p w14:paraId="240F23EF" w14:textId="16E2CCF1" w:rsidR="009A56FD" w:rsidRDefault="00326041" w:rsidP="000771B7">
      <w:pPr>
        <w:pStyle w:val="Primeirorecuodecorpodetexto"/>
        <w:spacing w:after="120" w:line="360" w:lineRule="auto"/>
        <w:ind w:left="360" w:firstLine="0"/>
        <w:rPr>
          <w:noProof/>
        </w:rPr>
      </w:pPr>
      <w:r>
        <w:rPr>
          <w:noProof/>
        </w:rPr>
        <w:drawing>
          <wp:inline distT="0" distB="0" distL="0" distR="0" wp14:anchorId="15DCF14D" wp14:editId="0126A4D2">
            <wp:extent cx="5400040" cy="7459345"/>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7459345"/>
                    </a:xfrm>
                    <a:prstGeom prst="rect">
                      <a:avLst/>
                    </a:prstGeom>
                  </pic:spPr>
                </pic:pic>
              </a:graphicData>
            </a:graphic>
          </wp:inline>
        </w:drawing>
      </w:r>
    </w:p>
    <w:p w14:paraId="0187252D" w14:textId="484499C1" w:rsidR="00091BBC" w:rsidRPr="00C149A6" w:rsidRDefault="00954042" w:rsidP="00FE6E6E">
      <w:pPr>
        <w:pStyle w:val="Primeirorecuodecorpodetexto"/>
        <w:numPr>
          <w:ilvl w:val="0"/>
          <w:numId w:val="2"/>
        </w:numPr>
        <w:spacing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Tribunal Regional Federal da 5º Região:</w:t>
      </w:r>
    </w:p>
    <w:p w14:paraId="3BEF2584" w14:textId="38EAC182" w:rsidR="00C149A6" w:rsidRDefault="003807DC" w:rsidP="00C149A6">
      <w:pPr>
        <w:pStyle w:val="Primeirorecuodecorpodetexto"/>
        <w:spacing w:after="120" w:line="360" w:lineRule="auto"/>
        <w:ind w:left="360" w:firstLine="0"/>
        <w:rPr>
          <w:rFonts w:ascii="Times New Roman" w:hAnsi="Times New Roman" w:cs="Times New Roman"/>
          <w:sz w:val="24"/>
          <w:szCs w:val="24"/>
        </w:rPr>
      </w:pPr>
      <w:r>
        <w:rPr>
          <w:noProof/>
        </w:rPr>
        <w:drawing>
          <wp:inline distT="0" distB="0" distL="0" distR="0" wp14:anchorId="210E6B8D" wp14:editId="520DAC5B">
            <wp:extent cx="5400040" cy="743394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7433945"/>
                    </a:xfrm>
                    <a:prstGeom prst="rect">
                      <a:avLst/>
                    </a:prstGeom>
                  </pic:spPr>
                </pic:pic>
              </a:graphicData>
            </a:graphic>
          </wp:inline>
        </w:drawing>
      </w:r>
    </w:p>
    <w:p w14:paraId="4F61CDDA" w14:textId="77777777" w:rsidR="00C149A6" w:rsidRDefault="00C149A6" w:rsidP="00C149A6">
      <w:pPr>
        <w:pStyle w:val="Primeirorecuodecorpodetexto"/>
        <w:spacing w:after="120" w:line="360" w:lineRule="auto"/>
        <w:ind w:left="360" w:firstLine="0"/>
        <w:rPr>
          <w:rFonts w:ascii="Times New Roman" w:hAnsi="Times New Roman" w:cs="Times New Roman"/>
          <w:sz w:val="24"/>
          <w:szCs w:val="24"/>
        </w:rPr>
      </w:pPr>
    </w:p>
    <w:p w14:paraId="1FE4B900" w14:textId="73442FA2" w:rsidR="009A56FD" w:rsidRPr="009F7E0A" w:rsidRDefault="00FE61F8" w:rsidP="00FE6E6E">
      <w:pPr>
        <w:pStyle w:val="Primeirorecuodecorpodetexto"/>
        <w:numPr>
          <w:ilvl w:val="0"/>
          <w:numId w:val="2"/>
        </w:numPr>
        <w:spacing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Tribunal de </w:t>
      </w:r>
      <w:r w:rsidR="001B0ED4">
        <w:rPr>
          <w:rFonts w:ascii="Times New Roman" w:hAnsi="Times New Roman" w:cs="Times New Roman"/>
          <w:b/>
          <w:sz w:val="24"/>
          <w:szCs w:val="24"/>
        </w:rPr>
        <w:t xml:space="preserve">Justiça </w:t>
      </w:r>
      <w:r w:rsidR="00954042">
        <w:rPr>
          <w:rFonts w:ascii="Times New Roman" w:hAnsi="Times New Roman" w:cs="Times New Roman"/>
          <w:b/>
          <w:sz w:val="24"/>
          <w:szCs w:val="24"/>
        </w:rPr>
        <w:t>Militar do Estado de São Paulo:</w:t>
      </w:r>
    </w:p>
    <w:p w14:paraId="7B8B3B13" w14:textId="7FA0B894" w:rsidR="001B0ED4" w:rsidRDefault="008C36A2" w:rsidP="000771B7">
      <w:pPr>
        <w:pStyle w:val="Primeirorecuodecorpodetexto"/>
        <w:spacing w:after="120" w:line="360" w:lineRule="auto"/>
        <w:ind w:left="360" w:firstLine="0"/>
        <w:rPr>
          <w:rFonts w:ascii="Times New Roman" w:hAnsi="Times New Roman" w:cs="Times New Roman"/>
          <w:sz w:val="24"/>
          <w:szCs w:val="24"/>
        </w:rPr>
      </w:pPr>
      <w:r>
        <w:rPr>
          <w:noProof/>
        </w:rPr>
        <w:drawing>
          <wp:inline distT="0" distB="0" distL="0" distR="0" wp14:anchorId="53D5F21C" wp14:editId="60E748C7">
            <wp:extent cx="5314950" cy="75057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4950" cy="7505700"/>
                    </a:xfrm>
                    <a:prstGeom prst="rect">
                      <a:avLst/>
                    </a:prstGeom>
                  </pic:spPr>
                </pic:pic>
              </a:graphicData>
            </a:graphic>
          </wp:inline>
        </w:drawing>
      </w:r>
    </w:p>
    <w:p w14:paraId="3B891658" w14:textId="4A0A83F5" w:rsidR="001B0ED4" w:rsidRPr="00326041" w:rsidRDefault="001B0ED4" w:rsidP="009D2579">
      <w:pPr>
        <w:pStyle w:val="Primeirorecuodecorpodetexto"/>
        <w:numPr>
          <w:ilvl w:val="0"/>
          <w:numId w:val="2"/>
        </w:numPr>
        <w:spacing w:after="120" w:line="360" w:lineRule="auto"/>
        <w:ind w:firstLine="0"/>
        <w:rPr>
          <w:rFonts w:ascii="Times New Roman" w:hAnsi="Times New Roman" w:cs="Times New Roman"/>
          <w:b/>
          <w:sz w:val="24"/>
          <w:szCs w:val="24"/>
        </w:rPr>
      </w:pPr>
      <w:r w:rsidRPr="00326041">
        <w:rPr>
          <w:rFonts w:ascii="Times New Roman" w:hAnsi="Times New Roman" w:cs="Times New Roman"/>
          <w:b/>
          <w:sz w:val="24"/>
          <w:szCs w:val="24"/>
        </w:rPr>
        <w:lastRenderedPageBreak/>
        <w:t xml:space="preserve">Ministério da </w:t>
      </w:r>
      <w:r w:rsidR="002D5DCB" w:rsidRPr="00326041">
        <w:rPr>
          <w:rFonts w:ascii="Times New Roman" w:hAnsi="Times New Roman" w:cs="Times New Roman"/>
          <w:b/>
          <w:sz w:val="24"/>
          <w:szCs w:val="24"/>
        </w:rPr>
        <w:t>Integração Nacional</w:t>
      </w:r>
      <w:r w:rsidR="002D5DCB">
        <w:rPr>
          <w:rFonts w:ascii="Times New Roman" w:hAnsi="Times New Roman" w:cs="Times New Roman"/>
          <w:b/>
          <w:sz w:val="24"/>
          <w:szCs w:val="24"/>
        </w:rPr>
        <w:t>:</w:t>
      </w:r>
      <w:r w:rsidR="00326041">
        <w:rPr>
          <w:noProof/>
        </w:rPr>
        <w:drawing>
          <wp:inline distT="0" distB="0" distL="0" distR="0" wp14:anchorId="6050FEBF" wp14:editId="77BCBE8E">
            <wp:extent cx="5400040" cy="76390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7639050"/>
                    </a:xfrm>
                    <a:prstGeom prst="rect">
                      <a:avLst/>
                    </a:prstGeom>
                  </pic:spPr>
                </pic:pic>
              </a:graphicData>
            </a:graphic>
          </wp:inline>
        </w:drawing>
      </w:r>
    </w:p>
    <w:p w14:paraId="2428142A" w14:textId="0542D91C" w:rsidR="00D8623D" w:rsidRPr="001B0ED4" w:rsidRDefault="002D5DCB" w:rsidP="00FE6E6E">
      <w:pPr>
        <w:pStyle w:val="Primeirorecuodecorpodetexto"/>
        <w:numPr>
          <w:ilvl w:val="0"/>
          <w:numId w:val="2"/>
        </w:numPr>
        <w:spacing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Empresa Brasil de Comunicação:</w:t>
      </w:r>
    </w:p>
    <w:p w14:paraId="0E6E1181" w14:textId="5E0E23F1" w:rsidR="00B666D3" w:rsidRDefault="00326041" w:rsidP="000771B7">
      <w:pPr>
        <w:spacing w:after="200" w:line="360" w:lineRule="auto"/>
        <w:rPr>
          <w:rFonts w:ascii="Times New Roman" w:eastAsia="Times New Roman" w:hAnsi="Times New Roman" w:cs="Times New Roman"/>
          <w:b/>
          <w:bCs/>
          <w:sz w:val="24"/>
          <w:szCs w:val="24"/>
        </w:rPr>
      </w:pPr>
      <w:r>
        <w:rPr>
          <w:noProof/>
        </w:rPr>
        <w:drawing>
          <wp:inline distT="0" distB="0" distL="0" distR="0" wp14:anchorId="5F85B522" wp14:editId="0D84B8EE">
            <wp:extent cx="5267325" cy="76485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7325" cy="7648575"/>
                    </a:xfrm>
                    <a:prstGeom prst="rect">
                      <a:avLst/>
                    </a:prstGeom>
                  </pic:spPr>
                </pic:pic>
              </a:graphicData>
            </a:graphic>
          </wp:inline>
        </w:drawing>
      </w:r>
    </w:p>
    <w:p w14:paraId="1BF2DC48" w14:textId="4313E0EC" w:rsidR="00B666D3" w:rsidRPr="00326041" w:rsidRDefault="002D5DCB" w:rsidP="00FE6E6E">
      <w:pPr>
        <w:pStyle w:val="Primeirorecuodecorpodetexto"/>
        <w:numPr>
          <w:ilvl w:val="0"/>
          <w:numId w:val="2"/>
        </w:numPr>
        <w:spacing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Conselho Regional de Engenharia e Agronomia de Goiás –CREA-GO:</w:t>
      </w:r>
    </w:p>
    <w:p w14:paraId="5E6E46DD" w14:textId="0538A500" w:rsidR="00326041" w:rsidRDefault="00326041" w:rsidP="00326041">
      <w:pPr>
        <w:pStyle w:val="Primeirorecuodecorpodetexto"/>
        <w:spacing w:after="120" w:line="360" w:lineRule="auto"/>
        <w:rPr>
          <w:rFonts w:ascii="Times New Roman" w:hAnsi="Times New Roman" w:cs="Times New Roman"/>
          <w:sz w:val="24"/>
          <w:szCs w:val="24"/>
        </w:rPr>
      </w:pPr>
      <w:r>
        <w:rPr>
          <w:noProof/>
        </w:rPr>
        <w:drawing>
          <wp:inline distT="0" distB="0" distL="0" distR="0" wp14:anchorId="691E9D81" wp14:editId="14867962">
            <wp:extent cx="5400040" cy="736727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7367270"/>
                    </a:xfrm>
                    <a:prstGeom prst="rect">
                      <a:avLst/>
                    </a:prstGeom>
                  </pic:spPr>
                </pic:pic>
              </a:graphicData>
            </a:graphic>
          </wp:inline>
        </w:drawing>
      </w:r>
    </w:p>
    <w:p w14:paraId="09891F72" w14:textId="77777777" w:rsidR="00326041" w:rsidRDefault="00326041" w:rsidP="00326041">
      <w:pPr>
        <w:pStyle w:val="Primeirorecuodecorpodetexto"/>
        <w:spacing w:after="120" w:line="360" w:lineRule="auto"/>
        <w:rPr>
          <w:rFonts w:ascii="Times New Roman" w:hAnsi="Times New Roman" w:cs="Times New Roman"/>
          <w:sz w:val="24"/>
          <w:szCs w:val="24"/>
        </w:rPr>
      </w:pPr>
    </w:p>
    <w:p w14:paraId="42FCC40E" w14:textId="2337964C" w:rsidR="00C93BA2" w:rsidRPr="002354FA" w:rsidRDefault="002D5DCB" w:rsidP="000771B7">
      <w:pPr>
        <w:pStyle w:val="Ttulo1"/>
        <w:numPr>
          <w:ilvl w:val="0"/>
          <w:numId w:val="0"/>
        </w:numPr>
        <w:spacing w:line="360" w:lineRule="auto"/>
        <w:ind w:left="432"/>
        <w:rPr>
          <w:rFonts w:ascii="Times New Roman" w:hAnsi="Times New Roman" w:cs="Times New Roman"/>
          <w:sz w:val="24"/>
          <w:szCs w:val="24"/>
        </w:rPr>
      </w:pPr>
      <w:bookmarkStart w:id="144" w:name="_Toc23948133"/>
      <w:bookmarkStart w:id="145" w:name="_Toc34232346"/>
      <w:r>
        <w:rPr>
          <w:rFonts w:ascii="Times New Roman" w:hAnsi="Times New Roman" w:cs="Times New Roman"/>
          <w:sz w:val="24"/>
          <w:szCs w:val="24"/>
        </w:rPr>
        <w:lastRenderedPageBreak/>
        <w:t>A</w:t>
      </w:r>
      <w:r w:rsidR="00C93BA2">
        <w:rPr>
          <w:rFonts w:ascii="Times New Roman" w:hAnsi="Times New Roman" w:cs="Times New Roman"/>
          <w:sz w:val="24"/>
          <w:szCs w:val="24"/>
        </w:rPr>
        <w:t>nexo C</w:t>
      </w:r>
      <w:bookmarkEnd w:id="144"/>
      <w:bookmarkEnd w:id="145"/>
    </w:p>
    <w:p w14:paraId="75FA27E5" w14:textId="0F8EFB7B" w:rsidR="00C93BA2" w:rsidRDefault="00C93BA2" w:rsidP="000771B7">
      <w:pPr>
        <w:pStyle w:val="Estilo6"/>
        <w:pBdr>
          <w:bottom w:val="single" w:sz="12" w:space="1" w:color="auto"/>
        </w:pBdr>
        <w:rPr>
          <w:rFonts w:ascii="Times New Roman" w:hAnsi="Times New Roman" w:cs="Times New Roman"/>
        </w:rPr>
      </w:pPr>
      <w:bookmarkStart w:id="146" w:name="_Toc23948134"/>
      <w:bookmarkStart w:id="147" w:name="_Toc34232347"/>
      <w:r w:rsidRPr="005D3027">
        <w:rPr>
          <w:rFonts w:ascii="Times New Roman" w:hAnsi="Times New Roman" w:cs="Times New Roman"/>
        </w:rPr>
        <w:t>Especificações técnicas da soluçã</w:t>
      </w:r>
      <w:bookmarkEnd w:id="146"/>
      <w:r w:rsidR="00C00315" w:rsidRPr="005D3027">
        <w:rPr>
          <w:rFonts w:ascii="Times New Roman" w:hAnsi="Times New Roman" w:cs="Times New Roman"/>
        </w:rPr>
        <w:t>o</w:t>
      </w:r>
      <w:bookmarkEnd w:id="147"/>
    </w:p>
    <w:sdt>
      <w:sdtPr>
        <w:rPr>
          <w:rFonts w:ascii="Times New Roman" w:hAnsi="Times New Roman" w:cs="Times New Roman"/>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09120919" w:rsidR="00C93BA2" w:rsidRPr="007A75EA" w:rsidRDefault="00C96BB2" w:rsidP="000771B7">
          <w:pPr>
            <w:pStyle w:val="Subttulo"/>
            <w:spacing w:line="360" w:lineRule="auto"/>
            <w:jc w:val="both"/>
            <w:rPr>
              <w:rFonts w:ascii="Times New Roman" w:hAnsi="Times New Roman" w:cs="Times New Roman"/>
            </w:rPr>
          </w:pPr>
          <w:r>
            <w:rPr>
              <w:rFonts w:ascii="Times New Roman" w:hAnsi="Times New Roman" w:cs="Times New Roman"/>
            </w:rPr>
            <w:t>Link secundário de comunicação de dados terrestres para o PJMT.</w:t>
          </w:r>
        </w:p>
      </w:sdtContent>
    </w:sdt>
    <w:p w14:paraId="01872538" w14:textId="77777777" w:rsidR="00B6156B" w:rsidRDefault="00B6156B" w:rsidP="000771B7">
      <w:pPr>
        <w:spacing w:line="360" w:lineRule="auto"/>
        <w:rPr>
          <w:rFonts w:ascii="Times New Roman" w:hAnsi="Times New Roman" w:cs="Times New Roman"/>
          <w:highlight w:val="yellow"/>
        </w:rPr>
      </w:pPr>
    </w:p>
    <w:p w14:paraId="43446079" w14:textId="354096EC" w:rsidR="009F610F" w:rsidRPr="002E044C" w:rsidRDefault="009F610F" w:rsidP="00284AF0">
      <w:pPr>
        <w:pStyle w:val="PargrafodaLista"/>
        <w:ind w:left="284"/>
        <w:jc w:val="center"/>
        <w:rPr>
          <w:rFonts w:ascii="Times New Roman" w:hAnsi="Times New Roman" w:cs="Times New Roman"/>
          <w:b/>
          <w:sz w:val="24"/>
          <w:szCs w:val="24"/>
        </w:rPr>
      </w:pPr>
      <w:r w:rsidRPr="002E044C">
        <w:rPr>
          <w:rFonts w:ascii="Times New Roman" w:hAnsi="Times New Roman" w:cs="Times New Roman"/>
          <w:b/>
          <w:sz w:val="24"/>
          <w:szCs w:val="24"/>
        </w:rPr>
        <w:t>ESPECIFICAÇÕES TÉCNICAS</w:t>
      </w:r>
    </w:p>
    <w:p w14:paraId="277A9695" w14:textId="77777777" w:rsidR="00073B24" w:rsidRDefault="00073B24" w:rsidP="009F610F">
      <w:pPr>
        <w:pStyle w:val="Corpodotexto"/>
        <w:spacing w:after="0" w:line="240" w:lineRule="auto"/>
        <w:rPr>
          <w:rFonts w:eastAsiaTheme="minorHAnsi"/>
          <w:sz w:val="24"/>
          <w:szCs w:val="24"/>
        </w:rPr>
      </w:pPr>
    </w:p>
    <w:p w14:paraId="48BFB67A" w14:textId="2AFA73A1" w:rsidR="00073B24" w:rsidRDefault="00073B24"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1D0A3D">
        <w:rPr>
          <w:rFonts w:ascii="Times New Roman" w:eastAsia="Times New Roman" w:hAnsi="Times New Roman" w:cs="Times New Roman"/>
          <w:sz w:val="24"/>
          <w:szCs w:val="24"/>
        </w:rPr>
        <w:t xml:space="preserve">A CONTRATADA será responsável pela implantação, gerenciamento proativo do enlace de comunicação e manutenção do Serviço de Internet Corporativo; </w:t>
      </w:r>
    </w:p>
    <w:p w14:paraId="7DC84B05" w14:textId="3BBDC631" w:rsidR="00073B24" w:rsidRDefault="00073B24"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 xml:space="preserve">A CONTRATADA deverá, caso seja do interesse da CONTRATANTE, estabelecer sessão BGP com a mesma, e divulgar seu ASN e prefixos IPv4 na tabela BGP global, através de todos os fornecedores da CONTRATADA; </w:t>
      </w:r>
    </w:p>
    <w:p w14:paraId="07F303D1" w14:textId="2A92603D" w:rsidR="00073B24" w:rsidRDefault="00073B24"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 xml:space="preserve">Os endereços IP disponibilizados pela contratada não deverão ser da mesma faixa utilizada pelos usuários de IP’s dinâmicos (ex.: Velox, GVT, etc.) ou terem sido anteriormente de faixa de endereços IP utilizados para esse fim; </w:t>
      </w:r>
    </w:p>
    <w:p w14:paraId="10E62C4A" w14:textId="58312B39" w:rsidR="00073B24" w:rsidRDefault="00073B24"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 xml:space="preserve">Caso os endereços IP fornecidos pela CONTRATADA estiverem relacionados em blacklists como suspeitos de origem de spam ou algo similar (sites maliciosos), a mesma deverá fornecer outro bloco em, no máximo, 5 (cinco) dias úteis, sem qualquer ônus para o PJMT; </w:t>
      </w:r>
    </w:p>
    <w:p w14:paraId="693DD1AC" w14:textId="09467EB5" w:rsidR="00073B24" w:rsidRDefault="00073B24"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 xml:space="preserve">A CONTRATADA deverá prover à CONTRATANTE a tabela BGP Global (full routing) ou tabela parcial (rotas da CONTRATADA apenas) de acordo com o interesse do CONTRATANTE; </w:t>
      </w:r>
    </w:p>
    <w:p w14:paraId="60D9279F" w14:textId="22CC6597" w:rsidR="00A040CC" w:rsidRDefault="00A040CC"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As fibras ópticas que forem utilizadas nas dependências do PJMT deverão ser apropriadas para uso interno, ou seja, não susceptíveis a propagação de fogo</w:t>
      </w:r>
      <w:r w:rsidR="0052431A" w:rsidRPr="00284AF0">
        <w:rPr>
          <w:rFonts w:ascii="Times New Roman" w:eastAsia="Times New Roman" w:hAnsi="Times New Roman" w:cs="Times New Roman"/>
          <w:sz w:val="24"/>
          <w:szCs w:val="24"/>
        </w:rPr>
        <w:t>;</w:t>
      </w:r>
    </w:p>
    <w:p w14:paraId="03A19592" w14:textId="3CCCADA1" w:rsidR="00073B24" w:rsidRDefault="00073B24"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 xml:space="preserve">A CONTRATADA deverá prover, após o aceite definitivo do link, a relação das suas communities BGP através de comunicação por documento oficial; </w:t>
      </w:r>
    </w:p>
    <w:p w14:paraId="68F3AC99" w14:textId="7FDEEC66" w:rsidR="00073B24" w:rsidRDefault="00073B24"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 xml:space="preserve">A CONTRATADA deverá prover trânsito e rotas tanto para o protocolo IPv4 quanto para o IPv6, sem túnel ou qualquer tipo de encapsulamento, ambos através do mesmo enlace de dados; </w:t>
      </w:r>
    </w:p>
    <w:p w14:paraId="29B4745D" w14:textId="77777777" w:rsidR="00413381" w:rsidRPr="00316A30" w:rsidRDefault="00073B24"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O acesso (última milha) do POP da operadora até o ambiente da CONTRATANTE deverá ser por meio de fibra óptica e deverá ser entregue no endereço da sede do TJMT, situado no Centro Político Administrativo - Rua C, S/N - CEP 78049-</w:t>
      </w:r>
      <w:r w:rsidR="005C65C7" w:rsidRPr="00284AF0">
        <w:rPr>
          <w:rFonts w:ascii="Times New Roman" w:eastAsia="Times New Roman" w:hAnsi="Times New Roman" w:cs="Times New Roman"/>
          <w:sz w:val="24"/>
          <w:szCs w:val="24"/>
        </w:rPr>
        <w:t>926, e</w:t>
      </w:r>
      <w:r w:rsidRPr="00284AF0">
        <w:rPr>
          <w:rFonts w:ascii="Times New Roman" w:eastAsia="Times New Roman" w:hAnsi="Times New Roman" w:cs="Times New Roman"/>
          <w:sz w:val="24"/>
          <w:szCs w:val="24"/>
        </w:rPr>
        <w:t xml:space="preserve"> no Fórum da Capital, situado na Av. Desembargador Milton Figueiredo Ferreira </w:t>
      </w:r>
      <w:r w:rsidRPr="00316A30">
        <w:rPr>
          <w:rFonts w:ascii="Times New Roman" w:eastAsia="Times New Roman" w:hAnsi="Times New Roman" w:cs="Times New Roman"/>
          <w:sz w:val="24"/>
          <w:szCs w:val="24"/>
        </w:rPr>
        <w:t>Mendes</w:t>
      </w:r>
      <w:r w:rsidRPr="00316A30">
        <w:rPr>
          <w:rFonts w:ascii="Times New Roman" w:hAnsi="Times New Roman" w:cs="Times New Roman"/>
          <w:sz w:val="24"/>
          <w:szCs w:val="24"/>
        </w:rPr>
        <w:t>, Cuiabá - MT - 78049-075;</w:t>
      </w:r>
    </w:p>
    <w:p w14:paraId="67314A03" w14:textId="2C4C961E" w:rsidR="00073B24" w:rsidRPr="00316A30" w:rsidRDefault="00413381"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316A30">
        <w:rPr>
          <w:rFonts w:ascii="Times New Roman" w:eastAsia="Times New Roman" w:hAnsi="Times New Roman" w:cs="Times New Roman"/>
          <w:sz w:val="24"/>
          <w:szCs w:val="24"/>
        </w:rPr>
        <w:t xml:space="preserve">Vale ressaltar que está em construção o novo fórum da Comarca de Várzea Grande, com previsão de entrega estimada para 2021. Existe a possibilidade de mudança de </w:t>
      </w:r>
      <w:r w:rsidRPr="00316A30">
        <w:rPr>
          <w:rFonts w:ascii="Times New Roman" w:eastAsia="Times New Roman" w:hAnsi="Times New Roman" w:cs="Times New Roman"/>
          <w:sz w:val="24"/>
          <w:szCs w:val="24"/>
        </w:rPr>
        <w:lastRenderedPageBreak/>
        <w:t>endereço do link para este novo local, e a contratada deverá cumprir o prazo de 45 (quarenta e cinco) dias corridos após a solicitação, para ativação do link.</w:t>
      </w:r>
      <w:r w:rsidR="00073B24" w:rsidRPr="00316A30">
        <w:rPr>
          <w:rFonts w:ascii="Times New Roman" w:hAnsi="Times New Roman" w:cs="Times New Roman"/>
          <w:color w:val="FF0000"/>
          <w:sz w:val="24"/>
          <w:szCs w:val="24"/>
        </w:rPr>
        <w:t xml:space="preserve"> </w:t>
      </w:r>
    </w:p>
    <w:p w14:paraId="68F14C86" w14:textId="38CA29D2" w:rsidR="00073B24" w:rsidRDefault="00073B24"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 xml:space="preserve">A conectividade com a rede local do CONTRATANTE deverá ser provida através do protocolo Ethernet, onde deve ser entregue a CONTRATANTE uma interface por meio de fibra ótica, cabendo ao CONTRATANTE definir em qual equipamento da sua infraestrutura irá conectá-lo; </w:t>
      </w:r>
    </w:p>
    <w:p w14:paraId="333DB9BC" w14:textId="77777777" w:rsidR="00314021" w:rsidRDefault="00314021"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 xml:space="preserve">A velocidade ofertada deverá ser efetiva, ou seja, deverá haver garantia de banda até o </w:t>
      </w:r>
      <w:r w:rsidRPr="00284AF0">
        <w:rPr>
          <w:rFonts w:ascii="Times New Roman" w:eastAsia="Times New Roman" w:hAnsi="Times New Roman" w:cs="Times New Roman"/>
          <w:b/>
          <w:sz w:val="24"/>
          <w:szCs w:val="24"/>
        </w:rPr>
        <w:t>backbone</w:t>
      </w:r>
      <w:r w:rsidRPr="00284AF0">
        <w:rPr>
          <w:rFonts w:ascii="Times New Roman" w:eastAsia="Times New Roman" w:hAnsi="Times New Roman" w:cs="Times New Roman"/>
          <w:sz w:val="24"/>
          <w:szCs w:val="24"/>
        </w:rPr>
        <w:t xml:space="preserve"> IP da operadora;</w:t>
      </w:r>
    </w:p>
    <w:p w14:paraId="01925C89" w14:textId="3AF6A5C7" w:rsidR="009E71A9" w:rsidRPr="00284AF0" w:rsidRDefault="009E71A9"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Não compartilhamento de mesmo backbone, circuito, link ou equipamento com o atual Link de Internet provido ao Poder Judiciário do Estado de Mato Grosso através do Contrato 46/2018 vigente</w:t>
      </w:r>
      <w:r w:rsidR="0052431A" w:rsidRPr="00284AF0">
        <w:rPr>
          <w:rFonts w:ascii="Times New Roman" w:eastAsia="Times New Roman" w:hAnsi="Times New Roman" w:cs="Times New Roman"/>
          <w:sz w:val="24"/>
          <w:szCs w:val="24"/>
        </w:rPr>
        <w:t>;</w:t>
      </w:r>
      <w:r w:rsidRPr="00284AF0">
        <w:rPr>
          <w:rFonts w:ascii="Times New Roman" w:eastAsia="Times New Roman" w:hAnsi="Times New Roman" w:cs="Times New Roman"/>
          <w:color w:val="FF0000"/>
          <w:sz w:val="24"/>
          <w:szCs w:val="24"/>
        </w:rPr>
        <w:t xml:space="preserve"> </w:t>
      </w:r>
    </w:p>
    <w:p w14:paraId="66F4A24C" w14:textId="23428408" w:rsidR="009E71A9" w:rsidRDefault="009E71A9"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A CONTRATADA deverá ser um Autonomous System (AS) a fim de garantir a não alteração dos endereços IP’s fornecidos durante a duração do contrato;</w:t>
      </w:r>
    </w:p>
    <w:p w14:paraId="52033618" w14:textId="5C7DB854" w:rsidR="009E71A9" w:rsidRPr="00284AF0" w:rsidRDefault="009E71A9"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 xml:space="preserve">A CONTRATADA deverá possuir equipe de suporte técnico na cidade de Cuiabá de modo a atender os termos deste </w:t>
      </w:r>
      <w:r w:rsidR="0052431A" w:rsidRPr="00284AF0">
        <w:rPr>
          <w:rFonts w:ascii="Times New Roman" w:eastAsia="Times New Roman" w:hAnsi="Times New Roman" w:cs="Times New Roman"/>
          <w:sz w:val="24"/>
          <w:szCs w:val="24"/>
        </w:rPr>
        <w:t>projeto</w:t>
      </w:r>
      <w:r w:rsidRPr="00284AF0">
        <w:rPr>
          <w:rFonts w:ascii="Times New Roman" w:eastAsia="Times New Roman" w:hAnsi="Times New Roman" w:cs="Times New Roman"/>
          <w:sz w:val="24"/>
          <w:szCs w:val="24"/>
        </w:rPr>
        <w:t xml:space="preserve"> e de acordo com os níveis de SLA contemplados;</w:t>
      </w:r>
      <w:r w:rsidRPr="00284AF0">
        <w:rPr>
          <w:color w:val="FF0000"/>
          <w:sz w:val="24"/>
          <w:szCs w:val="24"/>
        </w:rPr>
        <w:t xml:space="preserve"> </w:t>
      </w:r>
    </w:p>
    <w:p w14:paraId="7095D6A9" w14:textId="71A81B2D" w:rsidR="009E71A9" w:rsidRPr="00284AF0" w:rsidRDefault="009E71A9"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No fornecimento do serviço de acesso a rede mundial de computadores – Internet, a CONTRATADA, deve prever o fornecimento de blocos de endereçamento IP com no mínimo 64 (sessenta e quatro) endereços de hosts disponíveis para a classe A;</w:t>
      </w:r>
      <w:r w:rsidRPr="00284AF0">
        <w:rPr>
          <w:color w:val="FF0000"/>
          <w:sz w:val="24"/>
          <w:szCs w:val="24"/>
        </w:rPr>
        <w:t xml:space="preserve"> </w:t>
      </w:r>
    </w:p>
    <w:p w14:paraId="3F58F50D" w14:textId="77777777" w:rsidR="009E71A9" w:rsidRDefault="009E71A9"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O Link de Internet, obrigatoriamente, será instalado na Sede do PJMT em Cuiabá-MT, através das seguintes tecnologias: ATM ou Ethernet/Metro Ethernet, suportando o protocolo TCP/IP, com acessos de última milha terrestre, garantindo a banda mínima necessária.</w:t>
      </w:r>
    </w:p>
    <w:p w14:paraId="6ACEC166" w14:textId="60E412F9" w:rsidR="00316A30" w:rsidRDefault="00316A30"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deverá disponibilizar um bloco IPv4/26 para atender ao link secundário do PJMT.</w:t>
      </w:r>
    </w:p>
    <w:p w14:paraId="49BE921E" w14:textId="77777777" w:rsidR="009E71A9" w:rsidRPr="00284AF0" w:rsidRDefault="009E71A9" w:rsidP="00284AF0">
      <w:pPr>
        <w:pStyle w:val="Primeirorecuodecorpodetexto"/>
        <w:numPr>
          <w:ilvl w:val="0"/>
          <w:numId w:val="33"/>
        </w:numPr>
        <w:spacing w:after="120"/>
        <w:ind w:left="426" w:hanging="426"/>
        <w:rPr>
          <w:rFonts w:ascii="Times New Roman" w:eastAsia="Times New Roman" w:hAnsi="Times New Roman" w:cs="Times New Roman"/>
          <w:sz w:val="24"/>
          <w:szCs w:val="24"/>
        </w:rPr>
      </w:pPr>
      <w:r w:rsidRPr="00284AF0">
        <w:rPr>
          <w:rFonts w:ascii="Times New Roman" w:eastAsia="Times New Roman" w:hAnsi="Times New Roman" w:cs="Times New Roman"/>
          <w:sz w:val="24"/>
          <w:szCs w:val="24"/>
        </w:rPr>
        <w:t>A CONTRATADA será responsável pelo serviço de instalação, configuração e manutenção de qualquer equipamento por ela fornecido, que venha a ser substituído durante substituído durante a vigência do contrato;</w:t>
      </w:r>
    </w:p>
    <w:p w14:paraId="019BB6D2" w14:textId="77777777" w:rsidR="009E71A9" w:rsidRDefault="009E71A9" w:rsidP="00314021">
      <w:pPr>
        <w:spacing w:line="360" w:lineRule="auto"/>
        <w:ind w:firstLine="567"/>
        <w:jc w:val="both"/>
        <w:rPr>
          <w:rFonts w:ascii="Times New Roman" w:hAnsi="Times New Roman" w:cs="Times New Roman"/>
          <w:color w:val="FF0000"/>
          <w:sz w:val="24"/>
          <w:szCs w:val="24"/>
        </w:rPr>
      </w:pPr>
    </w:p>
    <w:p w14:paraId="4CA82579" w14:textId="15BBA336" w:rsidR="009F610F" w:rsidRDefault="009F610F" w:rsidP="00285175">
      <w:pPr>
        <w:pStyle w:val="Ttulo5"/>
        <w:numPr>
          <w:ilvl w:val="1"/>
          <w:numId w:val="37"/>
        </w:numPr>
        <w:spacing w:before="0" w:line="240" w:lineRule="auto"/>
        <w:rPr>
          <w:rFonts w:ascii="Times New Roman" w:hAnsi="Times New Roman" w:cs="Times New Roman"/>
          <w:b/>
          <w:color w:val="auto"/>
        </w:rPr>
      </w:pPr>
      <w:r w:rsidRPr="00285175">
        <w:rPr>
          <w:rFonts w:ascii="Times New Roman" w:hAnsi="Times New Roman" w:cs="Times New Roman"/>
          <w:b/>
          <w:color w:val="auto"/>
        </w:rPr>
        <w:t>CARACTERÍSTICAS TÉCNICAS OBRIGATÓRIAS:</w:t>
      </w:r>
    </w:p>
    <w:p w14:paraId="2AAEFA0E" w14:textId="77777777" w:rsidR="00285175" w:rsidRPr="00285175" w:rsidRDefault="00285175" w:rsidP="00285175"/>
    <w:p w14:paraId="52EC06C7"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não poderá implementar nenhum tipo de filtro de pacotes que possa incidir sobre o tráfego originado ou destinado da Licitante, entre cada Unidade remota (Ponto de Acesso) e a sede do PJMT, a menos que tenha expressa concordância do PJMT através de documento formal assinado pelo responsável máximo do Órgão Contratante;</w:t>
      </w:r>
    </w:p>
    <w:p w14:paraId="43CCE825"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lastRenderedPageBreak/>
        <w:t>A disponibilidade mensal mínima desejada é especificada de acordo com as Classes do Acordo de Nível de Serviços (SLA) associadas;</w:t>
      </w:r>
    </w:p>
    <w:p w14:paraId="26F2A3D7" w14:textId="77777777" w:rsidR="009F610F" w:rsidRPr="00321BB0" w:rsidRDefault="009F610F" w:rsidP="009F610F">
      <w:pPr>
        <w:pStyle w:val="Corpodotexto"/>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apuração da disponibilidade deve ser calculada da seguinte forma:</w:t>
      </w:r>
    </w:p>
    <w:p w14:paraId="45844520" w14:textId="76208A26" w:rsidR="009F610F" w:rsidRPr="00321BB0" w:rsidRDefault="009F610F" w:rsidP="009F610F">
      <w:pPr>
        <w:pStyle w:val="Corpodotexto"/>
        <w:spacing w:after="0" w:line="240" w:lineRule="auto"/>
        <w:ind w:left="1418" w:firstLine="0"/>
        <w:rPr>
          <w:rFonts w:ascii="Times New Roman" w:hAnsi="Times New Roman" w:cs="Times New Roman"/>
          <w:sz w:val="24"/>
          <w:szCs w:val="24"/>
        </w:rPr>
      </w:pPr>
      <w:r w:rsidRPr="00321BB0">
        <w:rPr>
          <w:rFonts w:ascii="Times New Roman" w:hAnsi="Times New Roman" w:cs="Times New Roman"/>
          <w:sz w:val="24"/>
          <w:szCs w:val="24"/>
        </w:rPr>
        <w:t xml:space="preserve">D% = </w:t>
      </w:r>
      <w:r w:rsidR="00872BD4" w:rsidRPr="00321BB0">
        <w:rPr>
          <w:rFonts w:ascii="Times New Roman" w:hAnsi="Times New Roman" w:cs="Times New Roman"/>
          <w:sz w:val="24"/>
          <w:szCs w:val="24"/>
        </w:rPr>
        <w:t>[ (</w:t>
      </w:r>
      <w:r w:rsidRPr="00321BB0">
        <w:rPr>
          <w:rFonts w:ascii="Times New Roman" w:hAnsi="Times New Roman" w:cs="Times New Roman"/>
          <w:sz w:val="24"/>
          <w:szCs w:val="24"/>
        </w:rPr>
        <w:t>T1-T2) / T1] * 100, onde:</w:t>
      </w:r>
    </w:p>
    <w:p w14:paraId="7E5CA42E" w14:textId="77777777" w:rsidR="009F610F" w:rsidRPr="00321BB0" w:rsidRDefault="009F610F" w:rsidP="009F610F">
      <w:pPr>
        <w:pStyle w:val="Corpodotexto"/>
        <w:spacing w:after="0" w:line="240" w:lineRule="auto"/>
        <w:ind w:left="1418" w:firstLine="0"/>
        <w:rPr>
          <w:rFonts w:ascii="Times New Roman" w:hAnsi="Times New Roman" w:cs="Times New Roman"/>
          <w:sz w:val="24"/>
          <w:szCs w:val="24"/>
        </w:rPr>
      </w:pPr>
      <w:r w:rsidRPr="00321BB0">
        <w:rPr>
          <w:rFonts w:ascii="Times New Roman" w:hAnsi="Times New Roman" w:cs="Times New Roman"/>
          <w:sz w:val="24"/>
          <w:szCs w:val="24"/>
        </w:rPr>
        <w:t>D = Disponibilidade</w:t>
      </w:r>
    </w:p>
    <w:p w14:paraId="43136475" w14:textId="77777777" w:rsidR="009F610F" w:rsidRPr="00321BB0" w:rsidRDefault="009F610F" w:rsidP="009F610F">
      <w:pPr>
        <w:pStyle w:val="Corpodotexto"/>
        <w:spacing w:after="0" w:line="240" w:lineRule="auto"/>
        <w:ind w:left="1418" w:firstLine="0"/>
        <w:rPr>
          <w:rFonts w:ascii="Times New Roman" w:hAnsi="Times New Roman" w:cs="Times New Roman"/>
          <w:sz w:val="24"/>
          <w:szCs w:val="24"/>
        </w:rPr>
      </w:pPr>
      <w:r w:rsidRPr="00321BB0">
        <w:rPr>
          <w:rFonts w:ascii="Times New Roman" w:hAnsi="Times New Roman" w:cs="Times New Roman"/>
          <w:sz w:val="24"/>
          <w:szCs w:val="24"/>
        </w:rPr>
        <w:t>T1 = Total de minutos do mês</w:t>
      </w:r>
    </w:p>
    <w:p w14:paraId="5A01BE22" w14:textId="77777777" w:rsidR="009F610F" w:rsidRPr="00321BB0" w:rsidRDefault="009F610F" w:rsidP="009F610F">
      <w:pPr>
        <w:pStyle w:val="Corpodotexto"/>
        <w:spacing w:after="0" w:line="240" w:lineRule="auto"/>
        <w:ind w:left="1418" w:firstLine="0"/>
        <w:rPr>
          <w:rFonts w:ascii="Times New Roman" w:hAnsi="Times New Roman" w:cs="Times New Roman"/>
          <w:sz w:val="24"/>
          <w:szCs w:val="24"/>
        </w:rPr>
      </w:pPr>
      <w:r w:rsidRPr="00321BB0">
        <w:rPr>
          <w:rFonts w:ascii="Times New Roman" w:hAnsi="Times New Roman" w:cs="Times New Roman"/>
          <w:sz w:val="24"/>
          <w:szCs w:val="24"/>
        </w:rPr>
        <w:t>T2 = Total de minutos com interrupção de serviços.</w:t>
      </w:r>
    </w:p>
    <w:p w14:paraId="0FE81232" w14:textId="77777777" w:rsidR="009F610F" w:rsidRPr="00321BB0" w:rsidRDefault="009F610F" w:rsidP="009F610F">
      <w:pPr>
        <w:pStyle w:val="Corpodotexto"/>
        <w:spacing w:after="0" w:line="240" w:lineRule="auto"/>
        <w:rPr>
          <w:rFonts w:ascii="Times New Roman" w:hAnsi="Times New Roman" w:cs="Times New Roman"/>
          <w:sz w:val="24"/>
          <w:szCs w:val="24"/>
        </w:rPr>
      </w:pPr>
    </w:p>
    <w:p w14:paraId="550EB498" w14:textId="77777777" w:rsidR="009F610F" w:rsidRPr="00321BB0" w:rsidRDefault="009F610F" w:rsidP="009F610F">
      <w:pPr>
        <w:pStyle w:val="Corpodotexto"/>
        <w:spacing w:after="0" w:line="240" w:lineRule="auto"/>
        <w:ind w:left="706"/>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Eventos de falhas excluídos do cálculo da disponibilidade:</w:t>
      </w:r>
    </w:p>
    <w:p w14:paraId="30332068" w14:textId="46F24D69" w:rsidR="009F610F" w:rsidRPr="00321BB0" w:rsidRDefault="009F610F" w:rsidP="009F610F">
      <w:pPr>
        <w:pStyle w:val="Corpodotexto"/>
        <w:numPr>
          <w:ilvl w:val="0"/>
          <w:numId w:val="12"/>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Falha de qualquer componente que não possa ser corrigida por impossibilidade de acesso </w:t>
      </w:r>
      <w:r w:rsidR="00872BD4" w:rsidRPr="00321BB0">
        <w:rPr>
          <w:rFonts w:ascii="Times New Roman" w:eastAsiaTheme="minorHAnsi" w:hAnsi="Times New Roman" w:cs="Times New Roman"/>
          <w:sz w:val="24"/>
          <w:szCs w:val="24"/>
        </w:rPr>
        <w:t>pela (</w:t>
      </w:r>
      <w:r w:rsidRPr="00321BB0">
        <w:rPr>
          <w:rFonts w:ascii="Times New Roman" w:eastAsiaTheme="minorHAnsi" w:hAnsi="Times New Roman" w:cs="Times New Roman"/>
          <w:sz w:val="24"/>
          <w:szCs w:val="24"/>
        </w:rPr>
        <w:t xml:space="preserve">s) </w:t>
      </w:r>
      <w:r w:rsidR="00872BD4" w:rsidRPr="00321BB0">
        <w:rPr>
          <w:rFonts w:ascii="Times New Roman" w:eastAsiaTheme="minorHAnsi" w:hAnsi="Times New Roman" w:cs="Times New Roman"/>
          <w:sz w:val="24"/>
          <w:szCs w:val="24"/>
        </w:rPr>
        <w:t>CONTRATADA (</w:t>
      </w:r>
      <w:r w:rsidRPr="00321BB0">
        <w:rPr>
          <w:rFonts w:ascii="Times New Roman" w:eastAsiaTheme="minorHAnsi" w:hAnsi="Times New Roman" w:cs="Times New Roman"/>
          <w:sz w:val="24"/>
          <w:szCs w:val="24"/>
        </w:rPr>
        <w:t>s) a equipamentos que estejam no ambiente e instalações sob coordenação do órgão Contratante;</w:t>
      </w:r>
    </w:p>
    <w:p w14:paraId="346F12EB" w14:textId="37B8C854" w:rsidR="009F610F" w:rsidRPr="00321BB0" w:rsidRDefault="009F610F" w:rsidP="009F610F">
      <w:pPr>
        <w:pStyle w:val="Corpodotexto"/>
        <w:numPr>
          <w:ilvl w:val="0"/>
          <w:numId w:val="12"/>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Falha decorrente de problemas de infraestrutura provida no local e de responsabilidade do órgão para os serviços prestados </w:t>
      </w:r>
      <w:r w:rsidR="00872BD4" w:rsidRPr="00321BB0">
        <w:rPr>
          <w:rFonts w:ascii="Times New Roman" w:eastAsiaTheme="minorHAnsi" w:hAnsi="Times New Roman" w:cs="Times New Roman"/>
          <w:sz w:val="24"/>
          <w:szCs w:val="24"/>
        </w:rPr>
        <w:t>pela (</w:t>
      </w:r>
      <w:r w:rsidRPr="00321BB0">
        <w:rPr>
          <w:rFonts w:ascii="Times New Roman" w:eastAsiaTheme="minorHAnsi" w:hAnsi="Times New Roman" w:cs="Times New Roman"/>
          <w:sz w:val="24"/>
          <w:szCs w:val="24"/>
        </w:rPr>
        <w:t xml:space="preserve">s) </w:t>
      </w:r>
      <w:r w:rsidR="00872BD4" w:rsidRPr="00321BB0">
        <w:rPr>
          <w:rFonts w:ascii="Times New Roman" w:eastAsiaTheme="minorHAnsi" w:hAnsi="Times New Roman" w:cs="Times New Roman"/>
          <w:sz w:val="24"/>
          <w:szCs w:val="24"/>
        </w:rPr>
        <w:t>CONTRATADA (</w:t>
      </w:r>
      <w:r w:rsidRPr="00321BB0">
        <w:rPr>
          <w:rFonts w:ascii="Times New Roman" w:eastAsiaTheme="minorHAnsi" w:hAnsi="Times New Roman" w:cs="Times New Roman"/>
          <w:sz w:val="24"/>
          <w:szCs w:val="24"/>
        </w:rPr>
        <w:t>s).</w:t>
      </w:r>
    </w:p>
    <w:p w14:paraId="243592BF" w14:textId="77777777" w:rsidR="009F610F" w:rsidRPr="00321BB0" w:rsidRDefault="009F610F" w:rsidP="009F610F">
      <w:pPr>
        <w:pStyle w:val="Corpodotexto"/>
        <w:numPr>
          <w:ilvl w:val="0"/>
          <w:numId w:val="12"/>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Interrupções programadas e avisadas com a devida antecedência, conforme estabelecido em contrato.</w:t>
      </w:r>
    </w:p>
    <w:p w14:paraId="364B66E7"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Horário de funcionamento da localidade para atendimento a ocorrências, de Segunda à Domingo, 24x7, para os </w:t>
      </w:r>
      <w:r w:rsidRPr="00321BB0">
        <w:rPr>
          <w:rFonts w:ascii="Times New Roman" w:eastAsiaTheme="minorHAnsi" w:hAnsi="Times New Roman" w:cs="Times New Roman"/>
          <w:i/>
          <w:sz w:val="24"/>
          <w:szCs w:val="24"/>
        </w:rPr>
        <w:t>links</w:t>
      </w:r>
      <w:r w:rsidRPr="00321BB0">
        <w:rPr>
          <w:rFonts w:ascii="Times New Roman" w:eastAsiaTheme="minorHAnsi" w:hAnsi="Times New Roman" w:cs="Times New Roman"/>
          <w:sz w:val="24"/>
          <w:szCs w:val="24"/>
        </w:rPr>
        <w:t xml:space="preserve"> contratados; (estabelecido nos Acordos de Nível de Serviço)</w:t>
      </w:r>
    </w:p>
    <w:p w14:paraId="05B78AA2"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Tempo máximo de latência do equipamento na localidade e o roteador instalado na sede do PJMT associado conforme discriminado nas Classe no Acordo de Serviços (SLA);</w:t>
      </w:r>
    </w:p>
    <w:p w14:paraId="6D4E0CBD"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Tempo máximo de solução para resolução de problemas de indisponibilidade discriminado nas Classes do Acordo de Nível de Serviço (SLA);</w:t>
      </w:r>
    </w:p>
    <w:p w14:paraId="664BAF16" w14:textId="6ACA91C0"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deve prever o fornecimento, instalação e configuração de todos os equipamentos de telecomunicação necessários para a utilização</w:t>
      </w:r>
      <w:r w:rsidR="0006701C" w:rsidRPr="00321BB0">
        <w:rPr>
          <w:rFonts w:ascii="Times New Roman" w:eastAsiaTheme="minorHAnsi" w:hAnsi="Times New Roman" w:cs="Times New Roman"/>
          <w:sz w:val="24"/>
          <w:szCs w:val="24"/>
        </w:rPr>
        <w:t xml:space="preserve"> do</w:t>
      </w:r>
      <w:r w:rsidRPr="00321BB0">
        <w:rPr>
          <w:rFonts w:ascii="Times New Roman" w:eastAsiaTheme="minorHAnsi" w:hAnsi="Times New Roman" w:cs="Times New Roman"/>
          <w:sz w:val="24"/>
          <w:szCs w:val="24"/>
        </w:rPr>
        <w:t xml:space="preserve"> </w:t>
      </w:r>
      <w:r w:rsidRPr="00321BB0">
        <w:rPr>
          <w:rFonts w:ascii="Times New Roman" w:eastAsiaTheme="minorHAnsi" w:hAnsi="Times New Roman" w:cs="Times New Roman"/>
          <w:i/>
          <w:sz w:val="24"/>
          <w:szCs w:val="24"/>
        </w:rPr>
        <w:t>link</w:t>
      </w:r>
      <w:r w:rsidRPr="00321BB0">
        <w:rPr>
          <w:rFonts w:ascii="Times New Roman" w:eastAsiaTheme="minorHAnsi" w:hAnsi="Times New Roman" w:cs="Times New Roman"/>
          <w:sz w:val="24"/>
          <w:szCs w:val="24"/>
        </w:rPr>
        <w:t>, incluindo roteadores ou outros equipamentos que se façam necessários atendendo as velocidades contratadas e o Nível de Serviço Mínimo Exigido;</w:t>
      </w:r>
    </w:p>
    <w:p w14:paraId="0088C5B9"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Os roteadores ou equipamentos de conectividade associados com a tecnologia utilizados em cada Unidade Remota contemplada e na sede do PJMT deverão suportar e ser configurado gerenciamento via SNMP, com no mínimo as características de quantidade portas LAN e WAN e tráfego em cada porta.</w:t>
      </w:r>
    </w:p>
    <w:p w14:paraId="1A15FECF"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configuração de gerenciamento via SNMP deverá ser definida pela equipe técnica do PJMT e homologada entre a CONTRATADA e a equipe técnica;</w:t>
      </w:r>
    </w:p>
    <w:p w14:paraId="58DD124E"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Através de um sistema de coleta de dados (SNMP e/ou ICMP), todas as informações de desempenho são disponibilizadas através de um acesso Web;</w:t>
      </w:r>
    </w:p>
    <w:p w14:paraId="34142E23" w14:textId="77777777" w:rsidR="009F610F" w:rsidRPr="00321BB0" w:rsidRDefault="009F610F" w:rsidP="009F610F">
      <w:pPr>
        <w:pStyle w:val="Corpodotexto"/>
        <w:numPr>
          <w:ilvl w:val="0"/>
          <w:numId w:val="14"/>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As principais medidas de coleta são: tráfego (bits) (TX) e (RX), erro de transmissão (TX), erro de recepção (RX), descartes de pacotes (TX) e (RX), disponibilidade, utilização de CPU, memória e flash (dos equipamentos instalados no Ponto de Acesso e na sede do Licitante).</w:t>
      </w:r>
    </w:p>
    <w:p w14:paraId="053AD72D" w14:textId="77777777" w:rsidR="009F610F" w:rsidRPr="00321BB0" w:rsidRDefault="009F610F" w:rsidP="009F610F">
      <w:pPr>
        <w:pStyle w:val="Corpodotexto"/>
        <w:numPr>
          <w:ilvl w:val="0"/>
          <w:numId w:val="14"/>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Os gráficos deverão ser gerados ao longo do tempo com precisão de 5 min ou mais para o período de até um ano, esta geração por sua vez é com valores máximos e médios em períodos de 1 dia, 7 </w:t>
      </w:r>
      <w:r w:rsidRPr="00321BB0">
        <w:rPr>
          <w:rFonts w:ascii="Times New Roman" w:eastAsiaTheme="minorHAnsi" w:hAnsi="Times New Roman" w:cs="Times New Roman"/>
          <w:sz w:val="24"/>
          <w:szCs w:val="24"/>
        </w:rPr>
        <w:lastRenderedPageBreak/>
        <w:t xml:space="preserve">dias, 30 dias e um ano. Também são gerados relatórios com índices de desempenho por equipamento, </w:t>
      </w:r>
      <w:r w:rsidRPr="00321BB0">
        <w:rPr>
          <w:rFonts w:ascii="Times New Roman" w:eastAsiaTheme="minorHAnsi" w:hAnsi="Times New Roman" w:cs="Times New Roman"/>
          <w:i/>
          <w:sz w:val="24"/>
          <w:szCs w:val="24"/>
        </w:rPr>
        <w:t>link</w:t>
      </w:r>
      <w:r w:rsidRPr="00321BB0">
        <w:rPr>
          <w:rFonts w:ascii="Times New Roman" w:eastAsiaTheme="minorHAnsi" w:hAnsi="Times New Roman" w:cs="Times New Roman"/>
          <w:sz w:val="24"/>
          <w:szCs w:val="24"/>
        </w:rPr>
        <w:t xml:space="preserve"> e conjuntos de </w:t>
      </w:r>
      <w:r w:rsidRPr="00321BB0">
        <w:rPr>
          <w:rFonts w:ascii="Times New Roman" w:eastAsiaTheme="minorHAnsi" w:hAnsi="Times New Roman" w:cs="Times New Roman"/>
          <w:i/>
          <w:sz w:val="24"/>
          <w:szCs w:val="24"/>
        </w:rPr>
        <w:t>links</w:t>
      </w:r>
      <w:r w:rsidRPr="00321BB0">
        <w:rPr>
          <w:rFonts w:ascii="Times New Roman" w:eastAsiaTheme="minorHAnsi" w:hAnsi="Times New Roman" w:cs="Times New Roman"/>
          <w:sz w:val="24"/>
          <w:szCs w:val="24"/>
        </w:rPr>
        <w:t xml:space="preserve"> de uma localidade;</w:t>
      </w:r>
    </w:p>
    <w:p w14:paraId="471321CB" w14:textId="48F2B692" w:rsidR="009F610F" w:rsidRPr="00321BB0" w:rsidRDefault="009F610F" w:rsidP="00E87A22">
      <w:pPr>
        <w:pStyle w:val="Corpodotexto"/>
        <w:spacing w:after="0" w:line="240" w:lineRule="auto"/>
        <w:ind w:firstLine="567"/>
        <w:rPr>
          <w:rFonts w:ascii="Times New Roman" w:eastAsiaTheme="minorHAnsi" w:hAnsi="Times New Roman" w:cs="Times New Roman"/>
          <w:strike/>
          <w:sz w:val="24"/>
          <w:szCs w:val="24"/>
        </w:rPr>
      </w:pPr>
    </w:p>
    <w:p w14:paraId="44043BB1"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deverá implementar todos os requisitos definidos no projeto técnico;</w:t>
      </w:r>
    </w:p>
    <w:p w14:paraId="76CB0A68" w14:textId="77777777" w:rsidR="00DD30AA" w:rsidRPr="00321BB0" w:rsidRDefault="00DD30AA" w:rsidP="00DD30AA">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Serviço de comunicação de dados interligando cada uma das Unidades do PJMT, com a rede mundial de computadores – </w:t>
      </w:r>
      <w:r w:rsidRPr="00321BB0">
        <w:rPr>
          <w:rFonts w:ascii="Times New Roman" w:eastAsiaTheme="minorHAnsi" w:hAnsi="Times New Roman" w:cs="Times New Roman"/>
          <w:i/>
          <w:sz w:val="24"/>
          <w:szCs w:val="24"/>
        </w:rPr>
        <w:t>internet</w:t>
      </w:r>
      <w:r w:rsidRPr="00321BB0">
        <w:rPr>
          <w:rFonts w:ascii="Times New Roman" w:eastAsiaTheme="minorHAnsi" w:hAnsi="Times New Roman" w:cs="Times New Roman"/>
          <w:sz w:val="24"/>
          <w:szCs w:val="24"/>
        </w:rPr>
        <w:t>, através de uma ou mais das seguintes tecnologias: Frame-Relay ou ATM ou Metroethernet, com acessos de última milha terrestre ou satélite;</w:t>
      </w:r>
    </w:p>
    <w:p w14:paraId="4C65C1DD" w14:textId="77777777" w:rsidR="00DD30AA" w:rsidRPr="00321BB0" w:rsidRDefault="00DD30AA" w:rsidP="00E87A22">
      <w:pPr>
        <w:pStyle w:val="Corpodotexto"/>
        <w:spacing w:after="0" w:line="240" w:lineRule="auto"/>
        <w:ind w:firstLine="567"/>
        <w:rPr>
          <w:rFonts w:ascii="Times New Roman" w:eastAsiaTheme="minorHAnsi" w:hAnsi="Times New Roman" w:cs="Times New Roman"/>
          <w:sz w:val="24"/>
          <w:szCs w:val="24"/>
        </w:rPr>
      </w:pPr>
    </w:p>
    <w:p w14:paraId="5CF184B4" w14:textId="24150BA4" w:rsidR="009F610F" w:rsidRPr="00321BB0" w:rsidRDefault="00DD30AA" w:rsidP="00DD30AA">
      <w:pPr>
        <w:pStyle w:val="Ttulo5"/>
        <w:numPr>
          <w:ilvl w:val="0"/>
          <w:numId w:val="0"/>
        </w:numPr>
        <w:spacing w:before="0" w:line="240" w:lineRule="auto"/>
        <w:ind w:left="6"/>
        <w:rPr>
          <w:rFonts w:ascii="Times New Roman" w:hAnsi="Times New Roman" w:cs="Times New Roman"/>
          <w:b/>
          <w:color w:val="auto"/>
        </w:rPr>
      </w:pPr>
      <w:r w:rsidRPr="00321BB0">
        <w:rPr>
          <w:rFonts w:ascii="Times New Roman" w:hAnsi="Times New Roman" w:cs="Times New Roman"/>
          <w:b/>
          <w:color w:val="auto"/>
        </w:rPr>
        <w:t xml:space="preserve">1.2 </w:t>
      </w:r>
      <w:r w:rsidR="009F610F" w:rsidRPr="00321BB0">
        <w:rPr>
          <w:rFonts w:ascii="Times New Roman" w:hAnsi="Times New Roman" w:cs="Times New Roman"/>
          <w:b/>
          <w:color w:val="auto"/>
        </w:rPr>
        <w:t>REQUISITOS MÍNIMOS OBRIGATÓRIOS:</w:t>
      </w:r>
    </w:p>
    <w:p w14:paraId="66D2585A" w14:textId="77777777" w:rsidR="00DD30AA" w:rsidRPr="00321BB0" w:rsidRDefault="00DD30AA" w:rsidP="00DD30AA"/>
    <w:p w14:paraId="2A8E7F15"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Os períodos de interrupção dos serviços serão descontados na fatura do mês subsequente;</w:t>
      </w:r>
    </w:p>
    <w:p w14:paraId="37AE205F"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A CONTRATADA deverá disponibilizar aplicativo, com acesso via </w:t>
      </w:r>
      <w:r w:rsidRPr="00321BB0">
        <w:rPr>
          <w:rFonts w:ascii="Times New Roman" w:eastAsiaTheme="minorHAnsi" w:hAnsi="Times New Roman" w:cs="Times New Roman"/>
          <w:i/>
          <w:sz w:val="24"/>
          <w:szCs w:val="24"/>
        </w:rPr>
        <w:t>web</w:t>
      </w:r>
      <w:r w:rsidRPr="00321BB0">
        <w:rPr>
          <w:rFonts w:ascii="Times New Roman" w:eastAsiaTheme="minorHAnsi" w:hAnsi="Times New Roman" w:cs="Times New Roman"/>
          <w:sz w:val="24"/>
          <w:szCs w:val="24"/>
        </w:rPr>
        <w:t xml:space="preserve">, de monitoramento da disponibilidade dos </w:t>
      </w:r>
      <w:r w:rsidRPr="00321BB0">
        <w:rPr>
          <w:rFonts w:ascii="Times New Roman" w:eastAsiaTheme="minorHAnsi" w:hAnsi="Times New Roman" w:cs="Times New Roman"/>
          <w:i/>
          <w:sz w:val="24"/>
          <w:szCs w:val="24"/>
        </w:rPr>
        <w:t>links</w:t>
      </w:r>
      <w:r w:rsidRPr="00321BB0">
        <w:rPr>
          <w:rFonts w:ascii="Times New Roman" w:eastAsiaTheme="minorHAnsi" w:hAnsi="Times New Roman" w:cs="Times New Roman"/>
          <w:sz w:val="24"/>
          <w:szCs w:val="24"/>
        </w:rPr>
        <w:t xml:space="preserve"> contratados, pelo período de vigência do contratado.</w:t>
      </w:r>
    </w:p>
    <w:p w14:paraId="354151D0"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Caberá a CONTRATANTE a responsabilidade pela indicação do local físico de instalação do equipamento de conectividade fornecido pela CONTRATADA.</w:t>
      </w:r>
    </w:p>
    <w:p w14:paraId="25EC62D1"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No decorrer da vigência do contrato de prestação de serviço poderá eventualmente haver mudança de endereços, velocidade e até de localidade das unidades do PJMT, assim como a adição de novas unidades no projeto. No caso de mudança de endereços e a adição de novas unidades, a CONTRATADA deverá arcar com os respectivos custos de alteração da rede, desde que não seja necessário o desenvolvimento de projetos especiais para atendimento, estimulado por estar fora da área de ATB, definido pela ANATEL.</w:t>
      </w:r>
    </w:p>
    <w:p w14:paraId="2E945C3F" w14:textId="77777777" w:rsidR="00DD30AA" w:rsidRPr="00321BB0" w:rsidRDefault="00DD30AA" w:rsidP="00E87A22">
      <w:pPr>
        <w:pStyle w:val="Corpodotexto"/>
        <w:spacing w:after="0" w:line="240" w:lineRule="auto"/>
        <w:ind w:firstLine="567"/>
        <w:rPr>
          <w:rFonts w:ascii="Times New Roman" w:eastAsiaTheme="minorHAnsi" w:hAnsi="Times New Roman" w:cs="Times New Roman"/>
          <w:sz w:val="24"/>
          <w:szCs w:val="24"/>
        </w:rPr>
      </w:pPr>
    </w:p>
    <w:p w14:paraId="7193617C" w14:textId="7FCE0D6E" w:rsidR="009F610F" w:rsidRPr="00321BB0" w:rsidRDefault="00DD30AA" w:rsidP="00DD30AA">
      <w:pPr>
        <w:pStyle w:val="Ttulo4"/>
        <w:numPr>
          <w:ilvl w:val="0"/>
          <w:numId w:val="0"/>
        </w:numPr>
        <w:spacing w:before="0" w:line="240" w:lineRule="auto"/>
        <w:rPr>
          <w:rFonts w:ascii="Times New Roman" w:hAnsi="Times New Roman" w:cs="Times New Roman"/>
          <w:i w:val="0"/>
          <w:color w:val="auto"/>
        </w:rPr>
      </w:pPr>
      <w:r w:rsidRPr="00321BB0">
        <w:rPr>
          <w:rFonts w:ascii="Times New Roman" w:hAnsi="Times New Roman" w:cs="Times New Roman"/>
          <w:i w:val="0"/>
          <w:color w:val="auto"/>
        </w:rPr>
        <w:t xml:space="preserve">1.3 </w:t>
      </w:r>
      <w:r w:rsidR="009F610F" w:rsidRPr="00321BB0">
        <w:rPr>
          <w:rFonts w:ascii="Times New Roman" w:hAnsi="Times New Roman" w:cs="Times New Roman"/>
          <w:i w:val="0"/>
          <w:color w:val="auto"/>
        </w:rPr>
        <w:t xml:space="preserve">FORNECIMENTO DOS EQUIPAMENTOS DE CONECTIVIDADE </w:t>
      </w:r>
    </w:p>
    <w:p w14:paraId="3E0FC583" w14:textId="1A1D09B8"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prestação do serviço deverá incluir a locação dos equipamentos de conectividade (roteadores,</w:t>
      </w:r>
      <w:r w:rsidR="009C0E7A" w:rsidRPr="00321BB0">
        <w:rPr>
          <w:rFonts w:ascii="Times New Roman" w:eastAsiaTheme="minorHAnsi" w:hAnsi="Times New Roman" w:cs="Times New Roman"/>
          <w:sz w:val="24"/>
          <w:szCs w:val="24"/>
        </w:rPr>
        <w:t xml:space="preserve"> modem,</w:t>
      </w:r>
      <w:r w:rsidRPr="00321BB0">
        <w:rPr>
          <w:rFonts w:ascii="Times New Roman" w:eastAsiaTheme="minorHAnsi" w:hAnsi="Times New Roman" w:cs="Times New Roman"/>
          <w:sz w:val="24"/>
          <w:szCs w:val="24"/>
        </w:rPr>
        <w:t xml:space="preserve"> conversores, etc.) necessários, que suportem os serviços previstos no presente certame, contemplando os serviços de implantação, configuração e manutenção dos mesmos;</w:t>
      </w:r>
    </w:p>
    <w:p w14:paraId="0AA103AF"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Caberá à CONTRATADA o serviço de instalação, configuração e manutenção de qualquer equipamento por ela fornecido, ou equipamento que venha a ser substituído durante a vigência do contrato;</w:t>
      </w:r>
    </w:p>
    <w:p w14:paraId="5E16F8E2"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Caberá a CONTRATANTE a responsabilidade por toda infraestrutura elétrica (rede, aterramento, DG, etc) interna às unidades do PJMT necessária para o funcionamento adequado do serviço;</w:t>
      </w:r>
    </w:p>
    <w:p w14:paraId="3256EBAA"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Caberá a CONTRATANTE a responsabilidade por toda infraestrutura lógica entre o equipamento de conectividade fornecido pela CONTRATADA e a rede interna das unidades, necessária para o funcionamento adequado do serviço.</w:t>
      </w:r>
    </w:p>
    <w:p w14:paraId="4B9BB25F"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lastRenderedPageBreak/>
        <w:t>Todos os equipamentos fornecidos pela CONTRATADA deverão estar configurados com os devidos materiais e acessórios para montagem;</w:t>
      </w:r>
    </w:p>
    <w:p w14:paraId="11D100EC" w14:textId="77777777" w:rsidR="009C0E7A" w:rsidRPr="00321BB0" w:rsidRDefault="009C0E7A" w:rsidP="009C0E7A">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Caberá à CONTRATADA o serviço de instalação, configuração e manutenção de qualquer equipamento por ela fornecido, que venha a ser substituído durante a vigência do contrato;</w:t>
      </w:r>
    </w:p>
    <w:p w14:paraId="2F16C9A5" w14:textId="77777777" w:rsidR="009F610F" w:rsidRPr="00321BB0" w:rsidRDefault="009F610F" w:rsidP="009F610F">
      <w:pPr>
        <w:pStyle w:val="Corpodotexto"/>
        <w:spacing w:after="0" w:line="240" w:lineRule="auto"/>
        <w:rPr>
          <w:rFonts w:ascii="Times New Roman" w:hAnsi="Times New Roman" w:cs="Times New Roman"/>
          <w:sz w:val="24"/>
          <w:szCs w:val="24"/>
        </w:rPr>
      </w:pPr>
    </w:p>
    <w:p w14:paraId="18427E55" w14:textId="190F2A55" w:rsidR="009F610F" w:rsidRPr="00321BB0" w:rsidRDefault="00DD30AA" w:rsidP="00DD30AA">
      <w:pPr>
        <w:pStyle w:val="Ttulo4"/>
        <w:numPr>
          <w:ilvl w:val="0"/>
          <w:numId w:val="0"/>
        </w:numPr>
        <w:spacing w:before="0" w:line="240" w:lineRule="auto"/>
        <w:rPr>
          <w:rFonts w:ascii="Times New Roman" w:hAnsi="Times New Roman" w:cs="Times New Roman"/>
          <w:i w:val="0"/>
          <w:color w:val="auto"/>
        </w:rPr>
      </w:pPr>
      <w:r w:rsidRPr="00321BB0">
        <w:rPr>
          <w:rFonts w:ascii="Times New Roman" w:hAnsi="Times New Roman" w:cs="Times New Roman"/>
          <w:i w:val="0"/>
          <w:color w:val="auto"/>
        </w:rPr>
        <w:t xml:space="preserve">1.4 </w:t>
      </w:r>
      <w:r w:rsidR="009F610F" w:rsidRPr="00321BB0">
        <w:rPr>
          <w:rFonts w:ascii="Times New Roman" w:hAnsi="Times New Roman" w:cs="Times New Roman"/>
          <w:i w:val="0"/>
          <w:color w:val="auto"/>
        </w:rPr>
        <w:t>SERVIÇOS DE SUPORTE, MANUTENÇÃO E GERENCIAMENTO E PRAZOS</w:t>
      </w:r>
    </w:p>
    <w:p w14:paraId="5E508C86" w14:textId="77777777" w:rsidR="00DD30AA" w:rsidRPr="00321BB0" w:rsidRDefault="00DD30AA" w:rsidP="00DD30AA"/>
    <w:p w14:paraId="49F54FFB"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Serviço de instalação, configuração e manutenção de todos os equipamentos para o correto funcionamento dos </w:t>
      </w:r>
      <w:r w:rsidRPr="00321BB0">
        <w:rPr>
          <w:rFonts w:ascii="Times New Roman" w:eastAsiaTheme="minorHAnsi" w:hAnsi="Times New Roman" w:cs="Times New Roman"/>
          <w:i/>
          <w:sz w:val="24"/>
          <w:szCs w:val="24"/>
        </w:rPr>
        <w:t>links</w:t>
      </w:r>
      <w:r w:rsidRPr="00321BB0">
        <w:rPr>
          <w:rFonts w:ascii="Times New Roman" w:eastAsiaTheme="minorHAnsi" w:hAnsi="Times New Roman" w:cs="Times New Roman"/>
          <w:sz w:val="24"/>
          <w:szCs w:val="24"/>
        </w:rPr>
        <w:t xml:space="preserve"> de comunicação nos termos desse Termo de Referência;</w:t>
      </w:r>
    </w:p>
    <w:p w14:paraId="630A2680"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Central de Atendimento através de telefone (0800) com regime de atendimento de 24x7 e com atendimento na língua portuguesa;</w:t>
      </w:r>
    </w:p>
    <w:p w14:paraId="1773DFEF" w14:textId="3F9F6613"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A CONTRATADA deverá prover um serviço de gerência proativa de rede que atue em seu </w:t>
      </w:r>
      <w:r w:rsidRPr="00321BB0">
        <w:rPr>
          <w:rFonts w:ascii="Times New Roman" w:eastAsiaTheme="minorHAnsi" w:hAnsi="Times New Roman" w:cs="Times New Roman"/>
          <w:i/>
          <w:sz w:val="24"/>
          <w:szCs w:val="24"/>
        </w:rPr>
        <w:t>backbone</w:t>
      </w:r>
      <w:r w:rsidRPr="00321BB0">
        <w:rPr>
          <w:rFonts w:ascii="Times New Roman" w:eastAsiaTheme="minorHAnsi" w:hAnsi="Times New Roman" w:cs="Times New Roman"/>
          <w:sz w:val="24"/>
          <w:szCs w:val="24"/>
        </w:rPr>
        <w:t xml:space="preserve">, para fins de detecção, encaminhamento e solução de problemas, sendo que o </w:t>
      </w:r>
      <w:r w:rsidR="00743ECB" w:rsidRPr="00321BB0">
        <w:rPr>
          <w:rFonts w:ascii="Times New Roman" w:eastAsiaTheme="minorHAnsi" w:hAnsi="Times New Roman" w:cs="Times New Roman"/>
          <w:sz w:val="24"/>
          <w:szCs w:val="24"/>
        </w:rPr>
        <w:t>PJMT</w:t>
      </w:r>
      <w:r w:rsidRPr="00321BB0">
        <w:rPr>
          <w:rFonts w:ascii="Times New Roman" w:eastAsiaTheme="minorHAnsi" w:hAnsi="Times New Roman" w:cs="Times New Roman"/>
          <w:sz w:val="24"/>
          <w:szCs w:val="24"/>
        </w:rPr>
        <w:t xml:space="preserve"> poderá ter acesso de leitura aos roteadores da rede.</w:t>
      </w:r>
    </w:p>
    <w:p w14:paraId="536288B9"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gerência de rede da CONTRATADA deverá estar disponível 24 (vinte e quatro) horas por dia e 7 (sete) dias por semana, sem interrupção. Visando a manutenção da disponibilidade dos serviços fora do horário comercial, momento em que ocorrem vários eventos e trabalhos específicos.</w:t>
      </w:r>
    </w:p>
    <w:p w14:paraId="06240431"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Será função da gerência de rede da CONTRATADA realizar ações pró-ativas que permitam garantir os níveis de serviço contratados relativos ao retardo, disponibilidade e desempenho da rede contratada.</w:t>
      </w:r>
    </w:p>
    <w:p w14:paraId="2EC17D41"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Na ocorrência de qualquer falha nos acessos contratados, a gerência de rede da CONTRATADA deverá iniciar o processo de recuperação de falhas fazendo o registro da ocorrência e o posterior acompanhamento de sua solução.</w:t>
      </w:r>
    </w:p>
    <w:p w14:paraId="4FEEFBF5"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Deverão ser disponibilizadas no portal web informações de desempenho do serviço de rede dos equipamentos CPE, na forma textual e/ou gráfica, obtidas através do uso de SNMP, ICMP ou outro protocolo de controle de rede, incluindo:</w:t>
      </w:r>
    </w:p>
    <w:p w14:paraId="1E44BB93" w14:textId="77777777" w:rsidR="009F610F" w:rsidRPr="00321BB0" w:rsidRDefault="009F610F" w:rsidP="009F610F">
      <w:pPr>
        <w:pStyle w:val="Corpodotexto"/>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Identificação de cada roteador;</w:t>
      </w:r>
    </w:p>
    <w:p w14:paraId="4DDCBA83" w14:textId="77777777" w:rsidR="009F610F" w:rsidRPr="00321BB0" w:rsidRDefault="009F610F" w:rsidP="009F610F">
      <w:pPr>
        <w:pStyle w:val="Corpodotexto"/>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Descarte de pacotes e quadros;</w:t>
      </w:r>
    </w:p>
    <w:p w14:paraId="27EC11B4" w14:textId="77777777" w:rsidR="009F610F" w:rsidRPr="00321BB0" w:rsidRDefault="009F610F" w:rsidP="009F610F">
      <w:pPr>
        <w:pStyle w:val="Corpodotexto"/>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Taxa média de ocupação do acesso, por hora;</w:t>
      </w:r>
    </w:p>
    <w:p w14:paraId="266FDF43" w14:textId="77777777" w:rsidR="009F610F" w:rsidRPr="00321BB0" w:rsidRDefault="009F610F" w:rsidP="009F610F">
      <w:pPr>
        <w:pStyle w:val="Corpodotexto"/>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Latência entre cada uma das localidades contratadas;</w:t>
      </w:r>
    </w:p>
    <w:p w14:paraId="2CD4E203" w14:textId="77777777" w:rsidR="009F610F" w:rsidRPr="00321BB0" w:rsidRDefault="009F610F" w:rsidP="009F610F">
      <w:pPr>
        <w:pStyle w:val="Corpodotexto"/>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Taxa de erro máxima por acesso.</w:t>
      </w:r>
    </w:p>
    <w:p w14:paraId="7DEF4A4E"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As informações de desempenho deverão ser disponibilizadas na forma de gráficos gerados ao longo do tempo, em intervalos não superiores a 5 (cinco) minutos e disponibilizados em intervalos não superiores a 30 (trinta) minutos, mostrando os valores máximos e médios de desempenho de todos os acessos contratados e do Backbone da CONTRATADA.</w:t>
      </w:r>
    </w:p>
    <w:p w14:paraId="60027B89"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Manutenção Corretiva com tempo de resposta previsto no Nível Mínimo de Serviço. Entende-se por tempo de resposta como o prazo máximo para o deslocamento de técnico da contratada até o endereço associado à reclamação de suporte (se necessário o deslocamento) e, por tempo de solução como o prazo máximo para a resolução do problema em questão;</w:t>
      </w:r>
    </w:p>
    <w:p w14:paraId="5A4A1182"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lastRenderedPageBreak/>
        <w:t xml:space="preserve">A CONTRATADA deverá quando solicitado pelo CONTRATANTE, apresentar relatório com informações de disponibilidade, utilização, tráfego (entrante e sainte) e falha do </w:t>
      </w:r>
      <w:r w:rsidRPr="00321BB0">
        <w:rPr>
          <w:rFonts w:ascii="Times New Roman" w:eastAsiaTheme="minorHAnsi" w:hAnsi="Times New Roman" w:cs="Times New Roman"/>
          <w:i/>
          <w:sz w:val="24"/>
          <w:szCs w:val="24"/>
        </w:rPr>
        <w:t>link</w:t>
      </w:r>
      <w:r w:rsidRPr="00321BB0">
        <w:rPr>
          <w:rFonts w:ascii="Times New Roman" w:eastAsiaTheme="minorHAnsi" w:hAnsi="Times New Roman" w:cs="Times New Roman"/>
          <w:sz w:val="24"/>
          <w:szCs w:val="24"/>
        </w:rPr>
        <w:t>;</w:t>
      </w:r>
    </w:p>
    <w:p w14:paraId="668E80CA"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O prazo de entrega do serviço será conforme os Níveis de Serviço Mínimos Exigidos contemplados, em dias corridos, a partir da solicitação formal do órgão CONTRATANTE. A entrega será considerada concluída, para efeito de cobrança quando:</w:t>
      </w:r>
    </w:p>
    <w:p w14:paraId="03EFBA0D"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hAnsi="Times New Roman" w:cs="Times New Roman"/>
          <w:sz w:val="24"/>
          <w:szCs w:val="24"/>
        </w:rPr>
        <w:t xml:space="preserve">Execução do primeiro acesso ao sistema de monitoração de </w:t>
      </w:r>
      <w:r w:rsidRPr="00321BB0">
        <w:rPr>
          <w:rFonts w:ascii="Times New Roman" w:eastAsiaTheme="minorHAnsi" w:hAnsi="Times New Roman" w:cs="Times New Roman"/>
          <w:sz w:val="24"/>
          <w:szCs w:val="24"/>
        </w:rPr>
        <w:t>tráfego, com visualização de dados reais;</w:t>
      </w:r>
    </w:p>
    <w:p w14:paraId="1EC13115"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Testes de conectividades que atenda os parâmetros técnicos estabelecidos nos Níveis de Serviços Exigidos contemplados;</w:t>
      </w:r>
    </w:p>
    <w:p w14:paraId="7484BA7B" w14:textId="77777777" w:rsidR="009F610F" w:rsidRPr="00321BB0" w:rsidRDefault="009F610F" w:rsidP="009F610F">
      <w:pPr>
        <w:pStyle w:val="Corpodotexto"/>
        <w:numPr>
          <w:ilvl w:val="1"/>
          <w:numId w:val="15"/>
        </w:numPr>
        <w:spacing w:after="0" w:line="240" w:lineRule="auto"/>
        <w:rPr>
          <w:rFonts w:ascii="Times New Roman" w:hAnsi="Times New Roman" w:cs="Times New Roman"/>
          <w:sz w:val="24"/>
          <w:szCs w:val="24"/>
        </w:rPr>
      </w:pPr>
      <w:r w:rsidRPr="00321BB0">
        <w:rPr>
          <w:rFonts w:ascii="Times New Roman" w:hAnsi="Times New Roman" w:cs="Times New Roman"/>
          <w:sz w:val="24"/>
          <w:szCs w:val="24"/>
        </w:rPr>
        <w:t>Os testes de conectividades serão realizados pelas equipes técnicas da CONTRATANTE e da CONTRATADA, sendo admitida a participação remota das equipes envolvidas;</w:t>
      </w:r>
    </w:p>
    <w:p w14:paraId="22F3084E"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Após os requisitos acima atendidos, deverá ser formalizada em documento a data efetiva de ativação do </w:t>
      </w:r>
      <w:r w:rsidRPr="00321BB0">
        <w:rPr>
          <w:rFonts w:ascii="Times New Roman" w:eastAsiaTheme="minorHAnsi" w:hAnsi="Times New Roman" w:cs="Times New Roman"/>
          <w:i/>
          <w:sz w:val="24"/>
          <w:szCs w:val="24"/>
        </w:rPr>
        <w:t>link</w:t>
      </w:r>
      <w:r w:rsidRPr="00321BB0">
        <w:rPr>
          <w:rFonts w:ascii="Times New Roman" w:eastAsiaTheme="minorHAnsi" w:hAnsi="Times New Roman" w:cs="Times New Roman"/>
          <w:sz w:val="24"/>
          <w:szCs w:val="24"/>
        </w:rPr>
        <w:t xml:space="preserve"> para efeito de cobrança de fatura;</w:t>
      </w:r>
    </w:p>
    <w:p w14:paraId="6092697B"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hAnsi="Times New Roman" w:cs="Times New Roman"/>
          <w:sz w:val="24"/>
          <w:szCs w:val="24"/>
        </w:rPr>
        <w:t xml:space="preserve">Para atendimento das solicitações de alteração de endereço físico da </w:t>
      </w:r>
      <w:r w:rsidRPr="00321BB0">
        <w:rPr>
          <w:rFonts w:ascii="Times New Roman" w:eastAsiaTheme="minorHAnsi" w:hAnsi="Times New Roman" w:cs="Times New Roman"/>
          <w:sz w:val="24"/>
          <w:szCs w:val="24"/>
        </w:rPr>
        <w:t>unidade atendida, o prazo máximo de atendimento será de 30 (trinta) dias, salvos os casos onde for necessária a elaboração de projeto de última milha;</w:t>
      </w:r>
    </w:p>
    <w:p w14:paraId="6BE58905"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Caso a entrega do acesso e a disponibilização do serviço não forem realizados nos prazos especificados, a CONTRATANTE aplicará multa conforme disposto no contrato;</w:t>
      </w:r>
    </w:p>
    <w:p w14:paraId="5FC66FE3"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Interrupções programadas, para manutenção preventiva ou atualização dos recursos técnicos utilizados na prestação do serviço, deverão seguir os parâmetros dos Níveis Mínimos de Serviço;</w:t>
      </w:r>
    </w:p>
    <w:p w14:paraId="5ABF4708"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No caso de inoperância reincidente num período de até 3 (três) horas, contados a partir do restabelecimento do serviço, considerar-se-á como tempo de indisponibilidade do circuito, o tempo transcorrido desde o início da primeira inoperância até o final da última inoperância, quando o circuito estiver totalmente operacional. Neste caso, acarretará aplicação de multa conforme disposto no contrato;</w:t>
      </w:r>
    </w:p>
    <w:p w14:paraId="7714E980" w14:textId="77777777" w:rsidR="009F610F" w:rsidRPr="003B403B"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A CONTRATANTE poderá mediante comunicado formal, com pelo menos 30 (trinta) dias de antecedência, solicitar o cancelamento de qualquer um dos circuitos </w:t>
      </w:r>
      <w:r w:rsidRPr="003B403B">
        <w:rPr>
          <w:rFonts w:ascii="Times New Roman" w:eastAsiaTheme="minorHAnsi" w:hAnsi="Times New Roman" w:cs="Times New Roman"/>
          <w:sz w:val="24"/>
          <w:szCs w:val="24"/>
        </w:rPr>
        <w:t>contratados;</w:t>
      </w:r>
    </w:p>
    <w:p w14:paraId="784ECD68"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B403B">
        <w:rPr>
          <w:rFonts w:ascii="Times New Roman" w:eastAsiaTheme="minorHAnsi" w:hAnsi="Times New Roman" w:cs="Times New Roman"/>
          <w:sz w:val="24"/>
          <w:szCs w:val="24"/>
        </w:rPr>
        <w:t xml:space="preserve">A CONTRATADA deverá disponibilizar para a CONTRATANTE acesso ao Sistema Web de Monitoramento de disponibilidade, utilização e falha do </w:t>
      </w:r>
      <w:r w:rsidRPr="003B403B">
        <w:rPr>
          <w:rFonts w:ascii="Times New Roman" w:eastAsiaTheme="minorHAnsi" w:hAnsi="Times New Roman" w:cs="Times New Roman"/>
          <w:i/>
          <w:sz w:val="24"/>
          <w:szCs w:val="24"/>
        </w:rPr>
        <w:t>link</w:t>
      </w:r>
      <w:r w:rsidRPr="003B403B">
        <w:rPr>
          <w:rFonts w:ascii="Times New Roman" w:eastAsiaTheme="minorHAnsi" w:hAnsi="Times New Roman" w:cs="Times New Roman"/>
          <w:sz w:val="24"/>
          <w:szCs w:val="24"/>
        </w:rPr>
        <w:t xml:space="preserve">. O sistema deve permitir a geração de relatórios periódicos de desempenho, disponibilidade e falhas do </w:t>
      </w:r>
      <w:r w:rsidRPr="003B403B">
        <w:rPr>
          <w:rFonts w:ascii="Times New Roman" w:eastAsiaTheme="minorHAnsi" w:hAnsi="Times New Roman" w:cs="Times New Roman"/>
          <w:i/>
          <w:sz w:val="24"/>
          <w:szCs w:val="24"/>
        </w:rPr>
        <w:t>link</w:t>
      </w:r>
      <w:r w:rsidRPr="003B403B">
        <w:rPr>
          <w:rFonts w:ascii="Times New Roman" w:eastAsiaTheme="minorHAnsi" w:hAnsi="Times New Roman" w:cs="Times New Roman"/>
          <w:sz w:val="24"/>
          <w:szCs w:val="24"/>
        </w:rPr>
        <w:t xml:space="preserve"> para auxílio no gerenciamento e nos atestes de fatura. O sistema deve possuir informações gráficas.</w:t>
      </w:r>
    </w:p>
    <w:p w14:paraId="022AFD01"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As solicitações de aumento de banda deverão ser atendidas num prazo máximo de 45 (quarenta e cinco) dias e não deverá ser cobrado taxa para a realização deste serviço;</w:t>
      </w:r>
    </w:p>
    <w:p w14:paraId="4638CA55" w14:textId="77777777" w:rsidR="009F610F" w:rsidRPr="00321BB0" w:rsidRDefault="009F610F" w:rsidP="009F610F">
      <w:pPr>
        <w:pStyle w:val="Corpodotexto"/>
        <w:numPr>
          <w:ilvl w:val="0"/>
          <w:numId w:val="15"/>
        </w:numPr>
        <w:spacing w:after="0" w:line="240" w:lineRule="auto"/>
        <w:rPr>
          <w:rFonts w:ascii="Times New Roman" w:hAnsi="Times New Roman" w:cs="Times New Roman"/>
          <w:sz w:val="24"/>
          <w:szCs w:val="24"/>
        </w:rPr>
      </w:pPr>
      <w:r w:rsidRPr="00321BB0">
        <w:rPr>
          <w:rFonts w:ascii="Times New Roman" w:hAnsi="Times New Roman" w:cs="Times New Roman"/>
          <w:sz w:val="24"/>
          <w:szCs w:val="24"/>
        </w:rPr>
        <w:t>Para atendimento das solicitações de alteração de velocidade do circuito, este prazo poderá ser acrescido de 30 (trinta) dias quando houver necessidade de alterações na composição dos acessos (acréscimo de hardware, obras civis, troca de equipamentos de terminação/instalação de novos hardwares);</w:t>
      </w:r>
    </w:p>
    <w:p w14:paraId="0BB6F6DA" w14:textId="77777777" w:rsidR="009F610F" w:rsidRPr="00321BB0" w:rsidRDefault="009F610F" w:rsidP="00E87A22">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lastRenderedPageBreak/>
        <w:t>Para atendimento das solicitações de alteração de endereço o prazo máximo será de 45 (quarenta e cinco) dias corridos, contados a partir da solicitação. Este prazo poderá ser acrescido de 30 (trinta) dias, quando houver necessidade de alterações na composição dos acessos (acréscimo de hardware, obras civis, troca de equipamentos de terminação/instalação de novos hardwares). Nesse caso, a CONTRATADA deverá arcar com os respectivos custos de alteração da rede, desde que não seja necessário o desenvolvimento de projetos especiais para atendimento, estimulada por estar fora da área de ATB, definido pela ANATEL.</w:t>
      </w:r>
    </w:p>
    <w:p w14:paraId="600DE8D7" w14:textId="77777777" w:rsidR="009F610F" w:rsidRPr="00321BB0" w:rsidRDefault="009F610F" w:rsidP="009F610F">
      <w:pPr>
        <w:pStyle w:val="Corpodotexto"/>
        <w:spacing w:after="0" w:line="240" w:lineRule="auto"/>
        <w:ind w:left="1224" w:firstLine="0"/>
        <w:rPr>
          <w:rFonts w:ascii="Times New Roman" w:hAnsi="Times New Roman" w:cs="Times New Roman"/>
          <w:sz w:val="24"/>
          <w:szCs w:val="24"/>
        </w:rPr>
      </w:pPr>
    </w:p>
    <w:p w14:paraId="5E336E5D" w14:textId="04C79054" w:rsidR="009F610F" w:rsidRPr="00321BB0" w:rsidRDefault="004A0645" w:rsidP="004A0645">
      <w:pPr>
        <w:pStyle w:val="Ttulo4"/>
        <w:numPr>
          <w:ilvl w:val="0"/>
          <w:numId w:val="0"/>
        </w:numPr>
        <w:spacing w:before="0" w:line="240" w:lineRule="auto"/>
        <w:rPr>
          <w:rFonts w:ascii="Times New Roman" w:hAnsi="Times New Roman" w:cs="Times New Roman"/>
          <w:i w:val="0"/>
          <w:color w:val="auto"/>
        </w:rPr>
      </w:pPr>
      <w:r w:rsidRPr="00321BB0">
        <w:rPr>
          <w:rFonts w:ascii="Times New Roman" w:hAnsi="Times New Roman" w:cs="Times New Roman"/>
          <w:i w:val="0"/>
          <w:color w:val="auto"/>
        </w:rPr>
        <w:t xml:space="preserve">1.5 </w:t>
      </w:r>
      <w:r w:rsidR="009F610F" w:rsidRPr="00321BB0">
        <w:rPr>
          <w:rFonts w:ascii="Times New Roman" w:hAnsi="Times New Roman" w:cs="Times New Roman"/>
          <w:i w:val="0"/>
          <w:color w:val="auto"/>
        </w:rPr>
        <w:t>SERVIÇO PARA DDoS</w:t>
      </w:r>
      <w:r w:rsidR="00B23448" w:rsidRPr="00321BB0">
        <w:rPr>
          <w:rFonts w:ascii="Times New Roman" w:hAnsi="Times New Roman" w:cs="Times New Roman"/>
          <w:i w:val="0"/>
          <w:color w:val="auto"/>
        </w:rPr>
        <w:t>:</w:t>
      </w:r>
    </w:p>
    <w:p w14:paraId="36FA33AE" w14:textId="77777777" w:rsidR="00285175" w:rsidRPr="00321BB0" w:rsidRDefault="00285175" w:rsidP="00285175"/>
    <w:p w14:paraId="722FC20C" w14:textId="77777777" w:rsidR="009F610F" w:rsidRPr="00321BB0" w:rsidRDefault="009F610F" w:rsidP="009F610F">
      <w:pPr>
        <w:pStyle w:val="Corpodotexto"/>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deverá possuir mecanismos que permitam bloquear ataques DDoS (</w:t>
      </w:r>
      <w:r w:rsidRPr="00321BB0">
        <w:rPr>
          <w:rFonts w:ascii="Times New Roman" w:eastAsiaTheme="minorHAnsi" w:hAnsi="Times New Roman" w:cs="Times New Roman"/>
          <w:i/>
          <w:sz w:val="24"/>
          <w:szCs w:val="24"/>
        </w:rPr>
        <w:t>Distributed Denial of Service</w:t>
      </w:r>
      <w:r w:rsidRPr="00321BB0">
        <w:rPr>
          <w:rFonts w:ascii="Times New Roman" w:eastAsiaTheme="minorHAnsi" w:hAnsi="Times New Roman" w:cs="Times New Roman"/>
          <w:sz w:val="24"/>
          <w:szCs w:val="24"/>
        </w:rPr>
        <w:t>) aos endereços IP disponibilizados para o PJMT, mediante monitoramento, detecção e mitigação, conforme critérios abaixo:</w:t>
      </w:r>
    </w:p>
    <w:p w14:paraId="2D343FAB"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O serviço deverá ter pró-atividade para solução e prevenção de incidentes e ataques;</w:t>
      </w:r>
    </w:p>
    <w:p w14:paraId="487B5FF5"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deverá monitorar disponibilidade e preformance em regime 24x7 utilizando profissionais de forma dedicada;</w:t>
      </w:r>
    </w:p>
    <w:p w14:paraId="401D15DE"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A CONTRATADA deverá tomar todas as providências necessárias para recompor a disponibilidade do </w:t>
      </w:r>
      <w:r w:rsidRPr="00321BB0">
        <w:rPr>
          <w:rFonts w:ascii="Times New Roman" w:eastAsiaTheme="minorHAnsi" w:hAnsi="Times New Roman" w:cs="Times New Roman"/>
          <w:i/>
          <w:sz w:val="24"/>
          <w:szCs w:val="24"/>
        </w:rPr>
        <w:t>link</w:t>
      </w:r>
      <w:r w:rsidRPr="00321BB0">
        <w:rPr>
          <w:rFonts w:ascii="Times New Roman" w:eastAsiaTheme="minorHAnsi" w:hAnsi="Times New Roman" w:cs="Times New Roman"/>
          <w:sz w:val="24"/>
          <w:szCs w:val="24"/>
        </w:rPr>
        <w:t xml:space="preserve"> em caso de incidentes de ataque de DDoS, recuperando o pleno funcionamento do mesmo;</w:t>
      </w:r>
    </w:p>
    <w:p w14:paraId="36DCB3A6"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solução deve possuir a capacidade de criar e analisar a reputação de endereços IP, possuindo base de informações própria, gerada durante a filtragem de ataques, e interligada com os principais centros mundiais de avaliação de reputação de endereços IP;</w:t>
      </w:r>
    </w:p>
    <w:p w14:paraId="4BE4C484"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solução deve suportar a mitigação automática de ataques, utilizando múltiplas técnicas como White lists, Black lists, limitação da taxa, técnicas desafio resposta, descarte de pacotes mal formados, técnicas de mitigação de ataques aos protocolos HTTP e DNS, bloqueio por localização geográfica de endereços IP, entre outras;</w:t>
      </w:r>
    </w:p>
    <w:p w14:paraId="2253D44C"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solução deverá implementar mecanismos capazes de detectar e mitigar todos e quaisquer ataques que façam uso não autorizado dos recursos de rede, tanto para IPv4 quanto para IPv6, incluindo, mas não se restringindo apenas, a ataques de inundação (Flood de UDP e ICMP), ataques à pilha TCP (mal uso das flags TCP, ataques de RST e FIN, SYN Flood e TCP Idle reset), ataques que utilizam fragmentação de pacotes (IP, TCP e UDP), ataques de BotNets e Worms, ataques que utilizam falsificação de endereços IP (IP Spoofing) e ataques à camada de aplicação (protocolos HTTP e DNS);</w:t>
      </w:r>
    </w:p>
    <w:p w14:paraId="05042102"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solução deve manter uma lista dinâmica de endereços IP bloqueados, retirando dessa lista os endereços que não enviarem mais requisições maliciosas após um período de tempo considerado seguro pela CONTRATADA;</w:t>
      </w:r>
    </w:p>
    <w:p w14:paraId="0A730273"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lastRenderedPageBreak/>
        <w:t>A CONTRATADA deve possuir 2 (dois) centros de limpeza nacional, cada um com capacidade de mitigação de 500MB e 1 (um) centro de limpeza internacional com capacidade de mitigação de 5Gb;</w:t>
      </w:r>
    </w:p>
    <w:p w14:paraId="7931BC82"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deve mitigar ataques por 3 horas, caso o ataque ultrapasse o SLA de mitigação contratado;</w:t>
      </w:r>
    </w:p>
    <w:p w14:paraId="0419B30D"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Caso o volume de tráfego do ataque ultrapasse as capacidades de mitigação especificadas ou sature as conexões do AS, devem ser tomadas contramedidas que permitam o bloqueio seletivo por blocos de IP de origem no AS pelo qual o ataque esteja ocorrendo, utilizando técnicas como </w:t>
      </w:r>
      <w:r w:rsidRPr="00321BB0">
        <w:rPr>
          <w:rFonts w:ascii="Times New Roman" w:eastAsiaTheme="minorHAnsi" w:hAnsi="Times New Roman" w:cs="Times New Roman"/>
          <w:i/>
          <w:sz w:val="24"/>
          <w:szCs w:val="24"/>
        </w:rPr>
        <w:t>Remote Triggered Black Hole</w:t>
      </w:r>
      <w:r w:rsidRPr="00321BB0">
        <w:rPr>
          <w:rFonts w:ascii="Times New Roman" w:eastAsiaTheme="minorHAnsi" w:hAnsi="Times New Roman" w:cs="Times New Roman"/>
          <w:sz w:val="24"/>
          <w:szCs w:val="24"/>
        </w:rPr>
        <w:t>;</w:t>
      </w:r>
    </w:p>
    <w:p w14:paraId="68F6BBE2"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solução de detecção e mitigação deve possuir serviço de atualização de assinaturas de ataques;</w:t>
      </w:r>
    </w:p>
    <w:p w14:paraId="5C92B5DA"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deve disponibilizar um Centro Operacional de Segurança no Brasil com equipe especializada em monitoramento, detecção e mitigação de ataques, com opção de atendimento através de telefone 0800 ou correio eletrônico, em idioma português brasileiro, durante as 24 (vinte e quatro) horas do dia, nos 7 (sete) dias da semana, durante a vigência da contratação do serviço;</w:t>
      </w:r>
    </w:p>
    <w:p w14:paraId="0357437E"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mitigação de ataques deve ser baseada em arquitetura na qual há o desvio de tráfego suspeito comandado pelo equipamento de monitoramento, por meio de alterações do plano de roteamento;</w:t>
      </w:r>
    </w:p>
    <w:p w14:paraId="45C4DD57" w14:textId="1EE5731E"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Em momentos de ataques DoS e DDoS, todo tráfego limpo deve ser reinjetado na infraestrutura da CONTRATANTE através de túneis GRE (</w:t>
      </w:r>
      <w:r w:rsidRPr="00321BB0">
        <w:rPr>
          <w:rFonts w:ascii="Times New Roman" w:eastAsiaTheme="minorHAnsi" w:hAnsi="Times New Roman" w:cs="Times New Roman"/>
          <w:i/>
          <w:sz w:val="24"/>
          <w:szCs w:val="24"/>
        </w:rPr>
        <w:t>Generic Routing Encapsulation</w:t>
      </w:r>
      <w:r w:rsidRPr="00321BB0">
        <w:rPr>
          <w:rFonts w:ascii="Times New Roman" w:eastAsiaTheme="minorHAnsi" w:hAnsi="Times New Roman" w:cs="Times New Roman"/>
          <w:sz w:val="24"/>
          <w:szCs w:val="24"/>
        </w:rPr>
        <w:t>), configurado entre a plataforma de DoS e DDoS da CONTRATADA e o CPE do CONTRATANTE;</w:t>
      </w:r>
      <w:r w:rsidR="003C0657" w:rsidRPr="00321BB0">
        <w:rPr>
          <w:rFonts w:ascii="Times New Roman" w:eastAsiaTheme="minorHAnsi" w:hAnsi="Times New Roman" w:cs="Times New Roman"/>
          <w:sz w:val="24"/>
          <w:szCs w:val="24"/>
        </w:rPr>
        <w:t>( Análise técnica)</w:t>
      </w:r>
    </w:p>
    <w:p w14:paraId="2C6C1EA9"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As funcionalidades de monitoramento, detecção e mitigação de ataques devem ser mantidas em operação ininterrupta durante a vigência da contratação do serviço;</w:t>
      </w:r>
    </w:p>
    <w:p w14:paraId="4AE0FAE2"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Em nenhum caso será aceito bloqueio de DoS e DDoS por ACLs configuradas em roteadores de bordas da CONTRATADA;</w:t>
      </w:r>
    </w:p>
    <w:p w14:paraId="34058080"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deve iniciar a mitigação de ataques em 60 minutos;</w:t>
      </w:r>
    </w:p>
    <w:p w14:paraId="521F8484" w14:textId="77777777" w:rsidR="009F610F" w:rsidRPr="00321BB0" w:rsidRDefault="009F610F" w:rsidP="009F610F">
      <w:pPr>
        <w:pStyle w:val="Corpodotexto"/>
        <w:numPr>
          <w:ilvl w:val="0"/>
          <w:numId w:val="15"/>
        </w:numPr>
        <w:spacing w:after="0" w:line="240" w:lineRule="auto"/>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deverá disponibilizar relatório de monitoração de acompanhamento contra ataques DDoS;</w:t>
      </w:r>
    </w:p>
    <w:p w14:paraId="1E2BA9E0" w14:textId="77777777" w:rsidR="009F610F" w:rsidRPr="00321BB0" w:rsidRDefault="009F610F" w:rsidP="009F610F">
      <w:pPr>
        <w:pStyle w:val="Corpodotexto"/>
        <w:numPr>
          <w:ilvl w:val="0"/>
          <w:numId w:val="15"/>
        </w:numPr>
        <w:spacing w:after="0" w:line="240" w:lineRule="auto"/>
        <w:rPr>
          <w:rFonts w:ascii="Times New Roman" w:hAnsi="Times New Roman" w:cs="Times New Roman"/>
          <w:sz w:val="24"/>
          <w:szCs w:val="24"/>
        </w:rPr>
      </w:pPr>
      <w:r w:rsidRPr="00321BB0">
        <w:rPr>
          <w:rFonts w:ascii="Times New Roman" w:eastAsiaTheme="minorHAnsi" w:hAnsi="Times New Roman" w:cs="Times New Roman"/>
          <w:sz w:val="24"/>
          <w:szCs w:val="24"/>
        </w:rPr>
        <w:t>O portal de gerenciamento deverá permitir acesso simultâneo a, pelo menos, um administrador de rede da CONTRATANTE;</w:t>
      </w:r>
    </w:p>
    <w:p w14:paraId="7044996A" w14:textId="77777777" w:rsidR="00B23448" w:rsidRPr="00321BB0" w:rsidRDefault="00B23448" w:rsidP="00B23448">
      <w:pPr>
        <w:pStyle w:val="Corpodotexto"/>
        <w:spacing w:after="0" w:line="240" w:lineRule="auto"/>
        <w:ind w:left="2138" w:firstLine="0"/>
        <w:rPr>
          <w:rFonts w:ascii="Times New Roman" w:eastAsiaTheme="minorHAnsi" w:hAnsi="Times New Roman" w:cs="Times New Roman"/>
          <w:sz w:val="24"/>
          <w:szCs w:val="24"/>
        </w:rPr>
      </w:pPr>
    </w:p>
    <w:p w14:paraId="5CCCF528" w14:textId="2B74AB2F" w:rsidR="00B23448" w:rsidRPr="00321BB0" w:rsidRDefault="00B23448" w:rsidP="00B23448">
      <w:pPr>
        <w:pStyle w:val="Ttulo2"/>
        <w:numPr>
          <w:ilvl w:val="0"/>
          <w:numId w:val="0"/>
        </w:numPr>
        <w:spacing w:before="0" w:line="240" w:lineRule="auto"/>
        <w:rPr>
          <w:rFonts w:ascii="Times New Roman" w:hAnsi="Times New Roman" w:cs="Times New Roman"/>
        </w:rPr>
      </w:pPr>
      <w:bookmarkStart w:id="148" w:name="_Toc34232348"/>
      <w:r w:rsidRPr="00321BB0">
        <w:rPr>
          <w:rFonts w:ascii="Times New Roman" w:hAnsi="Times New Roman" w:cs="Times New Roman"/>
          <w:color w:val="auto"/>
        </w:rPr>
        <w:t>1.</w:t>
      </w:r>
      <w:r w:rsidR="00285175" w:rsidRPr="00321BB0">
        <w:rPr>
          <w:rFonts w:ascii="Times New Roman" w:hAnsi="Times New Roman" w:cs="Times New Roman"/>
          <w:color w:val="auto"/>
        </w:rPr>
        <w:t>6</w:t>
      </w:r>
      <w:r w:rsidRPr="00321BB0">
        <w:rPr>
          <w:rFonts w:ascii="Times New Roman" w:hAnsi="Times New Roman" w:cs="Times New Roman"/>
          <w:color w:val="auto"/>
        </w:rPr>
        <w:t xml:space="preserve"> CONSIDERAÇÕES COMPLEMENTARES</w:t>
      </w:r>
      <w:bookmarkEnd w:id="148"/>
    </w:p>
    <w:p w14:paraId="3DE5F698" w14:textId="77777777" w:rsidR="00B23448" w:rsidRPr="00321BB0" w:rsidRDefault="00B23448" w:rsidP="00B23448">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 xml:space="preserve">Os custos de instalação, conectividade, suporte, manutenção e gerenciamento deverão estar contemplados no valor mensal das unidades de banda para os </w:t>
      </w:r>
      <w:r w:rsidRPr="00321BB0">
        <w:rPr>
          <w:rFonts w:ascii="Times New Roman" w:eastAsiaTheme="minorHAnsi" w:hAnsi="Times New Roman" w:cs="Times New Roman"/>
          <w:i/>
          <w:sz w:val="24"/>
          <w:szCs w:val="24"/>
        </w:rPr>
        <w:t>links</w:t>
      </w:r>
      <w:r w:rsidRPr="00321BB0">
        <w:rPr>
          <w:rFonts w:ascii="Times New Roman" w:eastAsiaTheme="minorHAnsi" w:hAnsi="Times New Roman" w:cs="Times New Roman"/>
          <w:sz w:val="24"/>
          <w:szCs w:val="24"/>
        </w:rPr>
        <w:t xml:space="preserve"> contratados.</w:t>
      </w:r>
    </w:p>
    <w:p w14:paraId="3A31F0BF" w14:textId="77777777" w:rsidR="00B23448" w:rsidRPr="00321BB0" w:rsidRDefault="00B23448" w:rsidP="00B23448">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lastRenderedPageBreak/>
        <w:t>Um endereço IP deverá ser fornecido por equipamento terminal de modo que o equipamento possa ser identificado;</w:t>
      </w:r>
    </w:p>
    <w:p w14:paraId="28EDACD3" w14:textId="77777777" w:rsidR="00B23448" w:rsidRPr="00321BB0" w:rsidRDefault="00B23448" w:rsidP="00B23448">
      <w:pPr>
        <w:pStyle w:val="Corpodotexto"/>
        <w:spacing w:after="0" w:line="240" w:lineRule="auto"/>
        <w:ind w:firstLine="567"/>
        <w:rPr>
          <w:rFonts w:ascii="Times New Roman" w:eastAsiaTheme="minorHAnsi" w:hAnsi="Times New Roman" w:cs="Times New Roman"/>
          <w:sz w:val="24"/>
          <w:szCs w:val="24"/>
        </w:rPr>
      </w:pPr>
      <w:r w:rsidRPr="00321BB0">
        <w:rPr>
          <w:rFonts w:ascii="Times New Roman" w:eastAsiaTheme="minorHAnsi" w:hAnsi="Times New Roman" w:cs="Times New Roman"/>
          <w:sz w:val="24"/>
          <w:szCs w:val="24"/>
        </w:rPr>
        <w:t>A CONTRATADA deverá prever na sua proposta as despesas de estadia, deslocamento, alimentação e qualquer outra despesa necessária da sua equipe técnica;</w:t>
      </w:r>
    </w:p>
    <w:p w14:paraId="7136C268" w14:textId="77777777" w:rsidR="00B23448" w:rsidRPr="00321BB0" w:rsidRDefault="00B23448" w:rsidP="00B23448">
      <w:pPr>
        <w:pStyle w:val="Corpodotexto"/>
        <w:spacing w:after="0" w:line="240" w:lineRule="auto"/>
        <w:ind w:left="2138" w:firstLine="0"/>
        <w:rPr>
          <w:rFonts w:ascii="Times New Roman" w:hAnsi="Times New Roman" w:cs="Times New Roman"/>
          <w:sz w:val="24"/>
          <w:szCs w:val="24"/>
        </w:rPr>
      </w:pPr>
    </w:p>
    <w:p w14:paraId="159037EB" w14:textId="77777777" w:rsidR="00706420" w:rsidRDefault="00706420" w:rsidP="009871A1">
      <w:pPr>
        <w:spacing w:line="360" w:lineRule="auto"/>
        <w:rPr>
          <w:rFonts w:ascii="Times New Roman" w:hAnsi="Times New Roman" w:cs="Times New Roman"/>
          <w:sz w:val="52"/>
          <w:szCs w:val="52"/>
          <w:highlight w:val="yellow"/>
        </w:rPr>
      </w:pPr>
    </w:p>
    <w:p w14:paraId="5F7E833F" w14:textId="77777777" w:rsidR="00B23448" w:rsidRPr="00284AF0" w:rsidRDefault="00B23448" w:rsidP="009871A1">
      <w:pPr>
        <w:spacing w:line="360" w:lineRule="auto"/>
        <w:rPr>
          <w:rFonts w:ascii="Times New Roman" w:hAnsi="Times New Roman" w:cs="Times New Roman"/>
          <w:sz w:val="52"/>
          <w:szCs w:val="52"/>
          <w:highlight w:val="yellow"/>
        </w:rPr>
        <w:sectPr w:rsidR="00B23448" w:rsidRPr="00284AF0" w:rsidSect="00EA1C68">
          <w:headerReference w:type="default" r:id="rId28"/>
          <w:footerReference w:type="default" r:id="rId29"/>
          <w:headerReference w:type="first" r:id="rId30"/>
          <w:pgSz w:w="11906" w:h="16838" w:code="9"/>
          <w:pgMar w:top="1417" w:right="1701" w:bottom="1417" w:left="1701" w:header="708" w:footer="708" w:gutter="0"/>
          <w:cols w:space="708"/>
          <w:titlePg/>
          <w:docGrid w:linePitch="360"/>
        </w:sectPr>
      </w:pPr>
    </w:p>
    <w:p w14:paraId="4FDAF4FD" w14:textId="286747DB" w:rsidR="0010048F" w:rsidRPr="002354FA" w:rsidRDefault="0010048F" w:rsidP="00706420">
      <w:pPr>
        <w:pStyle w:val="Ttulo1"/>
        <w:numPr>
          <w:ilvl w:val="0"/>
          <w:numId w:val="0"/>
        </w:numPr>
        <w:spacing w:before="0" w:line="240" w:lineRule="auto"/>
        <w:rPr>
          <w:rFonts w:ascii="Times New Roman" w:hAnsi="Times New Roman" w:cs="Times New Roman"/>
          <w:sz w:val="24"/>
          <w:szCs w:val="24"/>
        </w:rPr>
      </w:pPr>
      <w:bookmarkStart w:id="149" w:name="_Toc23948135"/>
      <w:bookmarkStart w:id="150" w:name="_Toc34232349"/>
      <w:r>
        <w:rPr>
          <w:rFonts w:ascii="Times New Roman" w:hAnsi="Times New Roman" w:cs="Times New Roman"/>
          <w:sz w:val="24"/>
          <w:szCs w:val="24"/>
        </w:rPr>
        <w:lastRenderedPageBreak/>
        <w:t>Anexo D</w:t>
      </w:r>
      <w:bookmarkEnd w:id="149"/>
      <w:bookmarkEnd w:id="150"/>
    </w:p>
    <w:p w14:paraId="1DF56AC0" w14:textId="6E761CA6" w:rsidR="0010048F" w:rsidRPr="009C6EE8" w:rsidRDefault="0010048F" w:rsidP="00706420">
      <w:pPr>
        <w:pStyle w:val="Estilo6"/>
        <w:pBdr>
          <w:bottom w:val="single" w:sz="12" w:space="1" w:color="auto"/>
        </w:pBdr>
        <w:spacing w:line="240" w:lineRule="auto"/>
        <w:rPr>
          <w:rFonts w:ascii="Times New Roman" w:hAnsi="Times New Roman" w:cs="Times New Roman"/>
        </w:rPr>
      </w:pPr>
      <w:bookmarkStart w:id="151" w:name="_Toc23948136"/>
      <w:bookmarkStart w:id="152" w:name="_Toc34232350"/>
      <w:r w:rsidRPr="006A6AE5">
        <w:rPr>
          <w:rFonts w:ascii="Times New Roman" w:hAnsi="Times New Roman" w:cs="Times New Roman"/>
        </w:rPr>
        <w:t>ORÇAMENTOS</w:t>
      </w:r>
      <w:bookmarkEnd w:id="151"/>
      <w:bookmarkEnd w:id="152"/>
    </w:p>
    <w:sdt>
      <w:sdtPr>
        <w:rPr>
          <w:rFonts w:ascii="Times New Roman" w:hAnsi="Times New Roman" w:cs="Times New Roman"/>
        </w:rPr>
        <w:alias w:val="Assunto"/>
        <w:tag w:val=""/>
        <w:id w:val="-1919928067"/>
        <w:dataBinding w:prefixMappings="xmlns:ns0='http://purl.org/dc/elements/1.1/' xmlns:ns1='http://schemas.openxmlformats.org/package/2006/metadata/core-properties' " w:xpath="/ns1:coreProperties[1]/ns0:subject[1]" w:storeItemID="{6C3C8BC8-F283-45AE-878A-BAB7291924A1}"/>
        <w:text/>
      </w:sdtPr>
      <w:sdtEndPr/>
      <w:sdtContent>
        <w:p w14:paraId="6B0CFD3F" w14:textId="1A387E00" w:rsidR="0010048F" w:rsidRPr="007A75EA" w:rsidRDefault="00C96BB2" w:rsidP="00706420">
          <w:pPr>
            <w:pStyle w:val="Subttulo"/>
            <w:spacing w:line="240" w:lineRule="auto"/>
            <w:jc w:val="both"/>
            <w:rPr>
              <w:rFonts w:ascii="Times New Roman" w:hAnsi="Times New Roman" w:cs="Times New Roman"/>
            </w:rPr>
          </w:pPr>
          <w:r>
            <w:rPr>
              <w:rFonts w:ascii="Times New Roman" w:hAnsi="Times New Roman" w:cs="Times New Roman"/>
            </w:rPr>
            <w:t>Link secundário de comunicação de dados terrestres para o PJMT.</w:t>
          </w:r>
        </w:p>
      </w:sdtContent>
    </w:sdt>
    <w:p w14:paraId="6A28E625" w14:textId="7A8F870C" w:rsidR="007C06DA" w:rsidRDefault="007C06DA" w:rsidP="000771B7">
      <w:pPr>
        <w:spacing w:line="360" w:lineRule="auto"/>
        <w:jc w:val="center"/>
        <w:rPr>
          <w:rFonts w:ascii="Times New Roman" w:hAnsi="Times New Roman" w:cs="Times New Roman"/>
          <w:sz w:val="24"/>
          <w:szCs w:val="24"/>
          <w:highlight w:val="yellow"/>
        </w:rPr>
      </w:pPr>
    </w:p>
    <w:tbl>
      <w:tblPr>
        <w:tblW w:w="5626" w:type="pct"/>
        <w:tblInd w:w="-861" w:type="dxa"/>
        <w:tblLayout w:type="fixed"/>
        <w:tblCellMar>
          <w:left w:w="70" w:type="dxa"/>
          <w:right w:w="70" w:type="dxa"/>
        </w:tblCellMar>
        <w:tblLook w:val="04A0" w:firstRow="1" w:lastRow="0" w:firstColumn="1" w:lastColumn="0" w:noHBand="0" w:noVBand="1"/>
      </w:tblPr>
      <w:tblGrid>
        <w:gridCol w:w="850"/>
        <w:gridCol w:w="2694"/>
        <w:gridCol w:w="850"/>
        <w:gridCol w:w="711"/>
        <w:gridCol w:w="1416"/>
        <w:gridCol w:w="1419"/>
        <w:gridCol w:w="1416"/>
        <w:gridCol w:w="1419"/>
        <w:gridCol w:w="1133"/>
        <w:gridCol w:w="1275"/>
        <w:gridCol w:w="1136"/>
        <w:gridCol w:w="1416"/>
      </w:tblGrid>
      <w:tr w:rsidR="009F7506" w:rsidRPr="00112135" w14:paraId="641CC158" w14:textId="77777777" w:rsidTr="009F7506">
        <w:trPr>
          <w:trHeight w:val="600"/>
        </w:trPr>
        <w:tc>
          <w:tcPr>
            <w:tcW w:w="270"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25B79D98" w14:textId="77777777" w:rsidR="00112135" w:rsidRPr="00112135" w:rsidRDefault="00112135">
            <w:pPr>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Item</w:t>
            </w:r>
          </w:p>
        </w:tc>
        <w:tc>
          <w:tcPr>
            <w:tcW w:w="856" w:type="pct"/>
            <w:vMerge w:val="restart"/>
            <w:tcBorders>
              <w:top w:val="single" w:sz="8" w:space="0" w:color="auto"/>
              <w:left w:val="single" w:sz="8" w:space="0" w:color="auto"/>
              <w:bottom w:val="single" w:sz="8" w:space="0" w:color="000000"/>
              <w:right w:val="single" w:sz="8" w:space="0" w:color="auto"/>
            </w:tcBorders>
            <w:shd w:val="clear" w:color="000000" w:fill="9BC2E6"/>
            <w:noWrap/>
            <w:vAlign w:val="center"/>
            <w:hideMark/>
          </w:tcPr>
          <w:p w14:paraId="10258D97"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Descrição</w:t>
            </w:r>
          </w:p>
        </w:tc>
        <w:tc>
          <w:tcPr>
            <w:tcW w:w="270"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0BB58445"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Unidade</w:t>
            </w:r>
          </w:p>
        </w:tc>
        <w:tc>
          <w:tcPr>
            <w:tcW w:w="226"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4D9FF733"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Qtde (meses)</w:t>
            </w:r>
          </w:p>
        </w:tc>
        <w:tc>
          <w:tcPr>
            <w:tcW w:w="450" w:type="pct"/>
            <w:tcBorders>
              <w:top w:val="single" w:sz="8" w:space="0" w:color="auto"/>
              <w:left w:val="nil"/>
              <w:bottom w:val="single" w:sz="8" w:space="0" w:color="auto"/>
              <w:right w:val="nil"/>
            </w:tcBorders>
            <w:shd w:val="clear" w:color="000000" w:fill="9BC2E6"/>
            <w:vAlign w:val="center"/>
            <w:hideMark/>
          </w:tcPr>
          <w:p w14:paraId="0CDB38D8"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 xml:space="preserve"> PREÇOS PÚBLICOS </w:t>
            </w:r>
          </w:p>
        </w:tc>
        <w:tc>
          <w:tcPr>
            <w:tcW w:w="1352" w:type="pct"/>
            <w:gridSpan w:val="3"/>
            <w:tcBorders>
              <w:top w:val="single" w:sz="8" w:space="0" w:color="auto"/>
              <w:left w:val="single" w:sz="8" w:space="0" w:color="auto"/>
              <w:bottom w:val="single" w:sz="8" w:space="0" w:color="auto"/>
              <w:right w:val="single" w:sz="8" w:space="0" w:color="000000"/>
            </w:tcBorders>
            <w:shd w:val="clear" w:color="000000" w:fill="9BC2E6"/>
            <w:vAlign w:val="center"/>
            <w:hideMark/>
          </w:tcPr>
          <w:p w14:paraId="51207DBA"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PREÇOS PRIVADOS</w:t>
            </w:r>
          </w:p>
        </w:tc>
        <w:tc>
          <w:tcPr>
            <w:tcW w:w="360"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66841871" w14:textId="1B30BDBE"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Valor Unitário  Médi</w:t>
            </w:r>
            <w:r w:rsidR="009F7506">
              <w:rPr>
                <w:rFonts w:ascii="Times New Roman" w:eastAsia="Times New Roman" w:hAnsi="Times New Roman" w:cs="Times New Roman"/>
                <w:b/>
                <w:bCs/>
                <w:color w:val="000000"/>
                <w:sz w:val="18"/>
                <w:szCs w:val="18"/>
              </w:rPr>
              <w:t>o</w:t>
            </w:r>
          </w:p>
        </w:tc>
        <w:tc>
          <w:tcPr>
            <w:tcW w:w="405"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74AA9904"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Valor Unitário Mediana</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14:paraId="4FBD12DB" w14:textId="77777777"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Valor Total Média</w:t>
            </w:r>
          </w:p>
        </w:tc>
        <w:tc>
          <w:tcPr>
            <w:tcW w:w="450"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238944AF" w14:textId="77777777"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Valor Total Mediana</w:t>
            </w:r>
          </w:p>
        </w:tc>
      </w:tr>
      <w:tr w:rsidR="009F7506" w:rsidRPr="00112135" w14:paraId="3DFB890B" w14:textId="77777777" w:rsidTr="009F7506">
        <w:trPr>
          <w:trHeight w:val="1035"/>
        </w:trPr>
        <w:tc>
          <w:tcPr>
            <w:tcW w:w="270" w:type="pct"/>
            <w:vMerge/>
            <w:tcBorders>
              <w:top w:val="single" w:sz="8" w:space="0" w:color="auto"/>
              <w:left w:val="single" w:sz="8" w:space="0" w:color="auto"/>
              <w:bottom w:val="single" w:sz="8" w:space="0" w:color="000000"/>
              <w:right w:val="single" w:sz="8" w:space="0" w:color="auto"/>
            </w:tcBorders>
            <w:vAlign w:val="center"/>
            <w:hideMark/>
          </w:tcPr>
          <w:p w14:paraId="3E3229A8" w14:textId="77777777" w:rsidR="00112135" w:rsidRPr="00112135" w:rsidRDefault="00112135" w:rsidP="00112135">
            <w:pPr>
              <w:spacing w:line="240" w:lineRule="auto"/>
              <w:rPr>
                <w:rFonts w:ascii="Times New Roman" w:eastAsia="Times New Roman" w:hAnsi="Times New Roman" w:cs="Times New Roman"/>
                <w:b/>
                <w:bCs/>
                <w:color w:val="000000"/>
                <w:sz w:val="18"/>
                <w:szCs w:val="18"/>
              </w:rPr>
            </w:pPr>
          </w:p>
        </w:tc>
        <w:tc>
          <w:tcPr>
            <w:tcW w:w="856" w:type="pct"/>
            <w:vMerge/>
            <w:tcBorders>
              <w:top w:val="single" w:sz="8" w:space="0" w:color="auto"/>
              <w:left w:val="single" w:sz="8" w:space="0" w:color="auto"/>
              <w:bottom w:val="single" w:sz="8" w:space="0" w:color="000000"/>
              <w:right w:val="single" w:sz="8" w:space="0" w:color="auto"/>
            </w:tcBorders>
            <w:vAlign w:val="center"/>
            <w:hideMark/>
          </w:tcPr>
          <w:p w14:paraId="2574DFF5" w14:textId="77777777" w:rsidR="00112135" w:rsidRPr="00112135" w:rsidRDefault="00112135" w:rsidP="00112135">
            <w:pPr>
              <w:spacing w:line="240" w:lineRule="auto"/>
              <w:rPr>
                <w:rFonts w:ascii="Times New Roman" w:eastAsia="Times New Roman" w:hAnsi="Times New Roman" w:cs="Times New Roman"/>
                <w:b/>
                <w:bCs/>
                <w:color w:val="000000"/>
                <w:sz w:val="18"/>
                <w:szCs w:val="18"/>
              </w:rPr>
            </w:pPr>
          </w:p>
        </w:tc>
        <w:tc>
          <w:tcPr>
            <w:tcW w:w="270" w:type="pct"/>
            <w:vMerge/>
            <w:tcBorders>
              <w:top w:val="single" w:sz="8" w:space="0" w:color="auto"/>
              <w:left w:val="single" w:sz="8" w:space="0" w:color="auto"/>
              <w:bottom w:val="single" w:sz="8" w:space="0" w:color="000000"/>
              <w:right w:val="single" w:sz="8" w:space="0" w:color="auto"/>
            </w:tcBorders>
            <w:vAlign w:val="center"/>
            <w:hideMark/>
          </w:tcPr>
          <w:p w14:paraId="0FC09040" w14:textId="77777777" w:rsidR="00112135" w:rsidRPr="00112135" w:rsidRDefault="00112135" w:rsidP="00112135">
            <w:pPr>
              <w:spacing w:line="240" w:lineRule="auto"/>
              <w:rPr>
                <w:rFonts w:ascii="Times New Roman" w:eastAsia="Times New Roman" w:hAnsi="Times New Roman" w:cs="Times New Roman"/>
                <w:b/>
                <w:bCs/>
                <w:color w:val="000000"/>
                <w:sz w:val="18"/>
                <w:szCs w:val="18"/>
              </w:rPr>
            </w:pPr>
          </w:p>
        </w:tc>
        <w:tc>
          <w:tcPr>
            <w:tcW w:w="226" w:type="pct"/>
            <w:vMerge/>
            <w:tcBorders>
              <w:top w:val="single" w:sz="8" w:space="0" w:color="auto"/>
              <w:left w:val="single" w:sz="8" w:space="0" w:color="auto"/>
              <w:bottom w:val="single" w:sz="8" w:space="0" w:color="000000"/>
              <w:right w:val="single" w:sz="8" w:space="0" w:color="auto"/>
            </w:tcBorders>
            <w:vAlign w:val="center"/>
            <w:hideMark/>
          </w:tcPr>
          <w:p w14:paraId="696A9D59" w14:textId="77777777" w:rsidR="00112135" w:rsidRPr="00112135" w:rsidRDefault="00112135" w:rsidP="00112135">
            <w:pPr>
              <w:spacing w:line="240" w:lineRule="auto"/>
              <w:rPr>
                <w:rFonts w:ascii="Times New Roman" w:eastAsia="Times New Roman" w:hAnsi="Times New Roman" w:cs="Times New Roman"/>
                <w:b/>
                <w:bCs/>
                <w:color w:val="000000"/>
                <w:sz w:val="18"/>
                <w:szCs w:val="18"/>
              </w:rPr>
            </w:pPr>
          </w:p>
        </w:tc>
        <w:tc>
          <w:tcPr>
            <w:tcW w:w="450" w:type="pct"/>
            <w:tcBorders>
              <w:top w:val="nil"/>
              <w:left w:val="nil"/>
              <w:bottom w:val="single" w:sz="8" w:space="0" w:color="auto"/>
              <w:right w:val="single" w:sz="8" w:space="0" w:color="auto"/>
            </w:tcBorders>
            <w:shd w:val="clear" w:color="000000" w:fill="9BC2E6"/>
            <w:vAlign w:val="center"/>
            <w:hideMark/>
          </w:tcPr>
          <w:p w14:paraId="3A233EB7"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IRP 71/2019 Prefeitura Municipal de Guamaré</w:t>
            </w:r>
          </w:p>
        </w:tc>
        <w:tc>
          <w:tcPr>
            <w:tcW w:w="451" w:type="pct"/>
            <w:tcBorders>
              <w:top w:val="nil"/>
              <w:left w:val="nil"/>
              <w:bottom w:val="single" w:sz="8" w:space="0" w:color="auto"/>
              <w:right w:val="single" w:sz="8" w:space="0" w:color="auto"/>
            </w:tcBorders>
            <w:shd w:val="clear" w:color="000000" w:fill="9BC2E6"/>
            <w:vAlign w:val="center"/>
            <w:hideMark/>
          </w:tcPr>
          <w:p w14:paraId="7529D515"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BR Digital</w:t>
            </w:r>
          </w:p>
        </w:tc>
        <w:tc>
          <w:tcPr>
            <w:tcW w:w="450" w:type="pct"/>
            <w:tcBorders>
              <w:top w:val="nil"/>
              <w:left w:val="nil"/>
              <w:bottom w:val="single" w:sz="8" w:space="0" w:color="auto"/>
              <w:right w:val="single" w:sz="8" w:space="0" w:color="auto"/>
            </w:tcBorders>
            <w:shd w:val="clear" w:color="000000" w:fill="9BC2E6"/>
            <w:vAlign w:val="center"/>
            <w:hideMark/>
          </w:tcPr>
          <w:p w14:paraId="60E08854"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TBC Telecom</w:t>
            </w:r>
          </w:p>
        </w:tc>
        <w:tc>
          <w:tcPr>
            <w:tcW w:w="451" w:type="pct"/>
            <w:tcBorders>
              <w:top w:val="single" w:sz="8" w:space="0" w:color="auto"/>
              <w:left w:val="nil"/>
              <w:bottom w:val="single" w:sz="8" w:space="0" w:color="auto"/>
              <w:right w:val="single" w:sz="8" w:space="0" w:color="000000"/>
            </w:tcBorders>
            <w:shd w:val="clear" w:color="000000" w:fill="9BC2E6"/>
            <w:vAlign w:val="center"/>
            <w:hideMark/>
          </w:tcPr>
          <w:p w14:paraId="20DAE88B"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ValeSat</w:t>
            </w:r>
          </w:p>
        </w:tc>
        <w:tc>
          <w:tcPr>
            <w:tcW w:w="360" w:type="pct"/>
            <w:vMerge/>
            <w:tcBorders>
              <w:top w:val="single" w:sz="8" w:space="0" w:color="auto"/>
              <w:left w:val="single" w:sz="8" w:space="0" w:color="auto"/>
              <w:bottom w:val="single" w:sz="8" w:space="0" w:color="000000"/>
              <w:right w:val="single" w:sz="8" w:space="0" w:color="auto"/>
            </w:tcBorders>
            <w:vAlign w:val="center"/>
            <w:hideMark/>
          </w:tcPr>
          <w:p w14:paraId="0917D0CD" w14:textId="77777777" w:rsidR="00112135" w:rsidRPr="00112135" w:rsidRDefault="00112135" w:rsidP="00112135">
            <w:pPr>
              <w:spacing w:line="240" w:lineRule="auto"/>
              <w:rPr>
                <w:rFonts w:ascii="Times New Roman" w:eastAsia="Times New Roman" w:hAnsi="Times New Roman" w:cs="Times New Roman"/>
                <w:b/>
                <w:bCs/>
                <w:color w:val="000000"/>
                <w:sz w:val="18"/>
                <w:szCs w:val="18"/>
              </w:rPr>
            </w:pPr>
          </w:p>
        </w:tc>
        <w:tc>
          <w:tcPr>
            <w:tcW w:w="405" w:type="pct"/>
            <w:vMerge/>
            <w:tcBorders>
              <w:top w:val="single" w:sz="8" w:space="0" w:color="auto"/>
              <w:left w:val="single" w:sz="8" w:space="0" w:color="auto"/>
              <w:bottom w:val="single" w:sz="8" w:space="0" w:color="000000"/>
              <w:right w:val="single" w:sz="8" w:space="0" w:color="auto"/>
            </w:tcBorders>
            <w:vAlign w:val="center"/>
            <w:hideMark/>
          </w:tcPr>
          <w:p w14:paraId="71B1F3B4" w14:textId="77777777" w:rsidR="00112135" w:rsidRPr="00112135" w:rsidRDefault="00112135" w:rsidP="00112135">
            <w:pPr>
              <w:spacing w:line="240" w:lineRule="auto"/>
              <w:rPr>
                <w:rFonts w:ascii="Times New Roman" w:eastAsia="Times New Roman" w:hAnsi="Times New Roman" w:cs="Times New Roman"/>
                <w:b/>
                <w:bCs/>
                <w:color w:val="000000"/>
                <w:sz w:val="18"/>
                <w:szCs w:val="18"/>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14:paraId="52DF392D" w14:textId="77777777"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p>
        </w:tc>
        <w:tc>
          <w:tcPr>
            <w:tcW w:w="450" w:type="pct"/>
            <w:vMerge/>
            <w:tcBorders>
              <w:top w:val="single" w:sz="8" w:space="0" w:color="auto"/>
              <w:left w:val="single" w:sz="8" w:space="0" w:color="auto"/>
              <w:bottom w:val="single" w:sz="8" w:space="0" w:color="000000"/>
              <w:right w:val="single" w:sz="8" w:space="0" w:color="auto"/>
            </w:tcBorders>
            <w:vAlign w:val="center"/>
            <w:hideMark/>
          </w:tcPr>
          <w:p w14:paraId="58A145B1" w14:textId="77777777"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p>
        </w:tc>
      </w:tr>
      <w:tr w:rsidR="009F7506" w:rsidRPr="00112135" w14:paraId="258ED81E" w14:textId="77777777" w:rsidTr="009F7506">
        <w:trPr>
          <w:trHeight w:val="525"/>
        </w:trPr>
        <w:tc>
          <w:tcPr>
            <w:tcW w:w="270" w:type="pct"/>
            <w:tcBorders>
              <w:top w:val="nil"/>
              <w:left w:val="single" w:sz="8" w:space="0" w:color="auto"/>
              <w:bottom w:val="single" w:sz="8" w:space="0" w:color="auto"/>
              <w:right w:val="single" w:sz="8" w:space="0" w:color="auto"/>
            </w:tcBorders>
            <w:shd w:val="clear" w:color="000000" w:fill="FFFFFF"/>
            <w:noWrap/>
            <w:vAlign w:val="center"/>
            <w:hideMark/>
          </w:tcPr>
          <w:p w14:paraId="75C53A7E" w14:textId="77777777" w:rsidR="00112135" w:rsidRPr="00112135" w:rsidRDefault="00112135" w:rsidP="00112135">
            <w:pPr>
              <w:spacing w:line="240" w:lineRule="auto"/>
              <w:jc w:val="center"/>
              <w:rPr>
                <w:rFonts w:ascii="Times New Roman" w:eastAsia="Times New Roman" w:hAnsi="Times New Roman" w:cs="Times New Roman"/>
                <w:color w:val="000000"/>
                <w:sz w:val="18"/>
                <w:szCs w:val="18"/>
              </w:rPr>
            </w:pPr>
            <w:r w:rsidRPr="00112135">
              <w:rPr>
                <w:rFonts w:ascii="Times New Roman" w:eastAsia="Times New Roman" w:hAnsi="Times New Roman" w:cs="Times New Roman"/>
                <w:color w:val="000000"/>
                <w:sz w:val="18"/>
                <w:szCs w:val="18"/>
              </w:rPr>
              <w:t>1</w:t>
            </w:r>
          </w:p>
        </w:tc>
        <w:tc>
          <w:tcPr>
            <w:tcW w:w="856" w:type="pct"/>
            <w:tcBorders>
              <w:top w:val="nil"/>
              <w:left w:val="nil"/>
              <w:bottom w:val="single" w:sz="8" w:space="0" w:color="auto"/>
              <w:right w:val="single" w:sz="8" w:space="0" w:color="auto"/>
            </w:tcBorders>
            <w:shd w:val="clear" w:color="auto" w:fill="auto"/>
            <w:vAlign w:val="center"/>
            <w:hideMark/>
          </w:tcPr>
          <w:p w14:paraId="2A61E943" w14:textId="77777777" w:rsidR="00112135" w:rsidRPr="00112135" w:rsidRDefault="00112135" w:rsidP="00112135">
            <w:pPr>
              <w:spacing w:line="240" w:lineRule="auto"/>
              <w:rPr>
                <w:rFonts w:ascii="Times New Roman" w:eastAsia="Times New Roman" w:hAnsi="Times New Roman" w:cs="Times New Roman"/>
                <w:color w:val="000000"/>
                <w:sz w:val="18"/>
                <w:szCs w:val="18"/>
              </w:rPr>
            </w:pPr>
            <w:r w:rsidRPr="00112135">
              <w:rPr>
                <w:rFonts w:ascii="Times New Roman" w:eastAsia="Times New Roman" w:hAnsi="Times New Roman" w:cs="Times New Roman"/>
                <w:color w:val="000000"/>
                <w:sz w:val="18"/>
                <w:szCs w:val="18"/>
              </w:rPr>
              <w:t>Link IP Secundário para o PJMT, com velocidade de 2Gbps.</w:t>
            </w:r>
          </w:p>
        </w:tc>
        <w:tc>
          <w:tcPr>
            <w:tcW w:w="270" w:type="pct"/>
            <w:tcBorders>
              <w:top w:val="nil"/>
              <w:left w:val="nil"/>
              <w:bottom w:val="single" w:sz="8" w:space="0" w:color="auto"/>
              <w:right w:val="single" w:sz="8" w:space="0" w:color="auto"/>
            </w:tcBorders>
            <w:shd w:val="clear" w:color="auto" w:fill="auto"/>
            <w:vAlign w:val="center"/>
            <w:hideMark/>
          </w:tcPr>
          <w:p w14:paraId="093E81FD" w14:textId="77777777" w:rsidR="00112135" w:rsidRPr="00112135" w:rsidRDefault="00112135" w:rsidP="00112135">
            <w:pPr>
              <w:spacing w:line="240" w:lineRule="auto"/>
              <w:jc w:val="center"/>
              <w:rPr>
                <w:rFonts w:ascii="Times New Roman" w:eastAsia="Times New Roman" w:hAnsi="Times New Roman" w:cs="Times New Roman"/>
                <w:color w:val="000000"/>
                <w:sz w:val="18"/>
                <w:szCs w:val="18"/>
              </w:rPr>
            </w:pPr>
            <w:r w:rsidRPr="00112135">
              <w:rPr>
                <w:rFonts w:ascii="Times New Roman" w:eastAsia="Times New Roman" w:hAnsi="Times New Roman" w:cs="Times New Roman"/>
                <w:color w:val="000000"/>
                <w:sz w:val="18"/>
                <w:szCs w:val="18"/>
              </w:rPr>
              <w:t>Gbps</w:t>
            </w:r>
          </w:p>
        </w:tc>
        <w:tc>
          <w:tcPr>
            <w:tcW w:w="226" w:type="pct"/>
            <w:tcBorders>
              <w:top w:val="nil"/>
              <w:left w:val="nil"/>
              <w:bottom w:val="single" w:sz="8" w:space="0" w:color="auto"/>
              <w:right w:val="single" w:sz="8" w:space="0" w:color="auto"/>
            </w:tcBorders>
            <w:shd w:val="clear" w:color="auto" w:fill="auto"/>
            <w:vAlign w:val="center"/>
            <w:hideMark/>
          </w:tcPr>
          <w:p w14:paraId="3E0D87CC" w14:textId="77777777" w:rsidR="00112135" w:rsidRPr="00112135" w:rsidRDefault="00112135" w:rsidP="00112135">
            <w:pPr>
              <w:spacing w:line="240" w:lineRule="auto"/>
              <w:jc w:val="center"/>
              <w:rPr>
                <w:rFonts w:ascii="Times New Roman" w:eastAsia="Times New Roman" w:hAnsi="Times New Roman" w:cs="Times New Roman"/>
                <w:color w:val="000000"/>
                <w:sz w:val="18"/>
                <w:szCs w:val="18"/>
              </w:rPr>
            </w:pPr>
            <w:r w:rsidRPr="00112135">
              <w:rPr>
                <w:rFonts w:ascii="Times New Roman" w:eastAsia="Times New Roman" w:hAnsi="Times New Roman" w:cs="Times New Roman"/>
                <w:color w:val="000000"/>
                <w:sz w:val="18"/>
                <w:szCs w:val="18"/>
              </w:rPr>
              <w:t>20</w:t>
            </w:r>
          </w:p>
        </w:tc>
        <w:tc>
          <w:tcPr>
            <w:tcW w:w="450" w:type="pct"/>
            <w:tcBorders>
              <w:top w:val="nil"/>
              <w:left w:val="nil"/>
              <w:bottom w:val="single" w:sz="8" w:space="0" w:color="auto"/>
              <w:right w:val="single" w:sz="8" w:space="0" w:color="auto"/>
            </w:tcBorders>
            <w:shd w:val="clear" w:color="auto" w:fill="auto"/>
            <w:noWrap/>
            <w:vAlign w:val="center"/>
            <w:hideMark/>
          </w:tcPr>
          <w:p w14:paraId="281F827D" w14:textId="77777777" w:rsidR="00112135" w:rsidRPr="00112135" w:rsidRDefault="00112135" w:rsidP="00112135">
            <w:pPr>
              <w:spacing w:line="240" w:lineRule="auto"/>
              <w:jc w:val="center"/>
              <w:rPr>
                <w:rFonts w:ascii="Times New Roman" w:eastAsia="Times New Roman" w:hAnsi="Times New Roman" w:cs="Times New Roman"/>
                <w:color w:val="FF0000"/>
                <w:sz w:val="18"/>
                <w:szCs w:val="18"/>
              </w:rPr>
            </w:pPr>
            <w:r w:rsidRPr="00112135">
              <w:rPr>
                <w:rFonts w:ascii="Times New Roman" w:eastAsia="Times New Roman" w:hAnsi="Times New Roman" w:cs="Times New Roman"/>
                <w:color w:val="FF0000"/>
                <w:sz w:val="18"/>
                <w:szCs w:val="18"/>
              </w:rPr>
              <w:t xml:space="preserve"> R$      23.000,00 </w:t>
            </w:r>
          </w:p>
        </w:tc>
        <w:tc>
          <w:tcPr>
            <w:tcW w:w="451" w:type="pct"/>
            <w:tcBorders>
              <w:top w:val="nil"/>
              <w:left w:val="nil"/>
              <w:bottom w:val="single" w:sz="8" w:space="0" w:color="auto"/>
              <w:right w:val="single" w:sz="8" w:space="0" w:color="auto"/>
            </w:tcBorders>
            <w:shd w:val="clear" w:color="auto" w:fill="auto"/>
            <w:noWrap/>
            <w:vAlign w:val="center"/>
            <w:hideMark/>
          </w:tcPr>
          <w:p w14:paraId="5BDDC608" w14:textId="225B9AFE" w:rsidR="00112135" w:rsidRPr="00112135" w:rsidRDefault="009F7506" w:rsidP="009F7506">
            <w:pPr>
              <w:spacing w:line="240" w:lineRule="auto"/>
              <w:rPr>
                <w:rFonts w:ascii="Times New Roman" w:eastAsia="Times New Roman" w:hAnsi="Times New Roman" w:cs="Times New Roman"/>
                <w:color w:val="5B9BD5"/>
                <w:sz w:val="18"/>
                <w:szCs w:val="18"/>
              </w:rPr>
            </w:pPr>
            <w:r>
              <w:rPr>
                <w:rFonts w:ascii="Times New Roman" w:eastAsia="Times New Roman" w:hAnsi="Times New Roman" w:cs="Times New Roman"/>
                <w:color w:val="5B9BD5"/>
                <w:sz w:val="18"/>
                <w:szCs w:val="18"/>
              </w:rPr>
              <w:t xml:space="preserve"> R$</w:t>
            </w:r>
            <w:r w:rsidR="00112135" w:rsidRPr="00112135">
              <w:rPr>
                <w:rFonts w:ascii="Times New Roman" w:eastAsia="Times New Roman" w:hAnsi="Times New Roman" w:cs="Times New Roman"/>
                <w:color w:val="5B9BD5"/>
                <w:sz w:val="18"/>
                <w:szCs w:val="18"/>
              </w:rPr>
              <w:t xml:space="preserve">   34.000,00 </w:t>
            </w:r>
          </w:p>
        </w:tc>
        <w:tc>
          <w:tcPr>
            <w:tcW w:w="450" w:type="pct"/>
            <w:tcBorders>
              <w:top w:val="nil"/>
              <w:left w:val="nil"/>
              <w:bottom w:val="single" w:sz="8" w:space="0" w:color="auto"/>
              <w:right w:val="single" w:sz="8" w:space="0" w:color="auto"/>
            </w:tcBorders>
            <w:shd w:val="clear" w:color="auto" w:fill="auto"/>
            <w:noWrap/>
            <w:vAlign w:val="center"/>
            <w:hideMark/>
          </w:tcPr>
          <w:p w14:paraId="66030BD4" w14:textId="22AC2936" w:rsidR="00112135" w:rsidRPr="00112135" w:rsidRDefault="00112135" w:rsidP="009F7506">
            <w:pPr>
              <w:spacing w:line="240" w:lineRule="auto"/>
              <w:rPr>
                <w:rFonts w:ascii="Times New Roman" w:eastAsia="Times New Roman" w:hAnsi="Times New Roman" w:cs="Times New Roman"/>
                <w:color w:val="5B9BD5"/>
                <w:sz w:val="18"/>
                <w:szCs w:val="18"/>
              </w:rPr>
            </w:pPr>
            <w:r w:rsidRPr="00112135">
              <w:rPr>
                <w:rFonts w:ascii="Times New Roman" w:eastAsia="Times New Roman" w:hAnsi="Times New Roman" w:cs="Times New Roman"/>
                <w:color w:val="5B9BD5"/>
                <w:sz w:val="18"/>
                <w:szCs w:val="18"/>
              </w:rPr>
              <w:t xml:space="preserve"> R$      35.000,00 </w:t>
            </w:r>
          </w:p>
        </w:tc>
        <w:tc>
          <w:tcPr>
            <w:tcW w:w="451" w:type="pct"/>
            <w:tcBorders>
              <w:top w:val="single" w:sz="8" w:space="0" w:color="auto"/>
              <w:left w:val="nil"/>
              <w:bottom w:val="single" w:sz="8" w:space="0" w:color="auto"/>
              <w:right w:val="single" w:sz="8" w:space="0" w:color="000000"/>
            </w:tcBorders>
            <w:shd w:val="clear" w:color="auto" w:fill="auto"/>
            <w:noWrap/>
            <w:vAlign w:val="center"/>
            <w:hideMark/>
          </w:tcPr>
          <w:p w14:paraId="1DE9A593" w14:textId="68FD1F69" w:rsidR="00112135" w:rsidRPr="00112135" w:rsidRDefault="009F7506" w:rsidP="009F7506">
            <w:pPr>
              <w:spacing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 xml:space="preserve">R$    </w:t>
            </w:r>
            <w:r w:rsidR="00112135" w:rsidRPr="00112135">
              <w:rPr>
                <w:rFonts w:ascii="Times New Roman" w:eastAsia="Times New Roman" w:hAnsi="Times New Roman" w:cs="Times New Roman"/>
                <w:color w:val="FF0000"/>
                <w:sz w:val="18"/>
                <w:szCs w:val="18"/>
              </w:rPr>
              <w:t xml:space="preserve">100.000,00 </w:t>
            </w:r>
          </w:p>
        </w:tc>
        <w:tc>
          <w:tcPr>
            <w:tcW w:w="360" w:type="pct"/>
            <w:tcBorders>
              <w:top w:val="nil"/>
              <w:left w:val="nil"/>
              <w:bottom w:val="single" w:sz="8" w:space="0" w:color="auto"/>
              <w:right w:val="single" w:sz="8" w:space="0" w:color="auto"/>
            </w:tcBorders>
            <w:shd w:val="clear" w:color="auto" w:fill="auto"/>
            <w:noWrap/>
            <w:vAlign w:val="center"/>
            <w:hideMark/>
          </w:tcPr>
          <w:p w14:paraId="2781BEE9" w14:textId="5A7EB9A8" w:rsidR="00112135" w:rsidRPr="00112135" w:rsidRDefault="00112135" w:rsidP="009F7506">
            <w:pPr>
              <w:spacing w:line="240" w:lineRule="auto"/>
              <w:jc w:val="center"/>
              <w:rPr>
                <w:rFonts w:ascii="Times New Roman" w:eastAsia="Times New Roman" w:hAnsi="Times New Roman" w:cs="Times New Roman"/>
                <w:color w:val="000000"/>
                <w:sz w:val="18"/>
                <w:szCs w:val="18"/>
              </w:rPr>
            </w:pPr>
            <w:r w:rsidRPr="00112135">
              <w:rPr>
                <w:rFonts w:ascii="Times New Roman" w:eastAsia="Times New Roman" w:hAnsi="Times New Roman" w:cs="Times New Roman"/>
                <w:color w:val="000000"/>
                <w:sz w:val="18"/>
                <w:szCs w:val="18"/>
              </w:rPr>
              <w:t>R$             34.500,00</w:t>
            </w:r>
          </w:p>
        </w:tc>
        <w:tc>
          <w:tcPr>
            <w:tcW w:w="405" w:type="pct"/>
            <w:tcBorders>
              <w:top w:val="nil"/>
              <w:left w:val="nil"/>
              <w:bottom w:val="single" w:sz="8" w:space="0" w:color="auto"/>
              <w:right w:val="single" w:sz="8" w:space="0" w:color="auto"/>
            </w:tcBorders>
            <w:shd w:val="clear" w:color="auto" w:fill="auto"/>
            <w:noWrap/>
            <w:vAlign w:val="center"/>
            <w:hideMark/>
          </w:tcPr>
          <w:p w14:paraId="3785C790" w14:textId="6934A468" w:rsidR="00112135" w:rsidRPr="00112135" w:rsidRDefault="00112135" w:rsidP="009F7506">
            <w:pPr>
              <w:spacing w:line="240" w:lineRule="auto"/>
              <w:jc w:val="center"/>
              <w:rPr>
                <w:rFonts w:ascii="Times New Roman" w:eastAsia="Times New Roman" w:hAnsi="Times New Roman" w:cs="Times New Roman"/>
                <w:color w:val="000000"/>
                <w:sz w:val="18"/>
                <w:szCs w:val="18"/>
              </w:rPr>
            </w:pPr>
            <w:r w:rsidRPr="00112135">
              <w:rPr>
                <w:rFonts w:ascii="Times New Roman" w:eastAsia="Times New Roman" w:hAnsi="Times New Roman" w:cs="Times New Roman"/>
                <w:color w:val="000000"/>
                <w:sz w:val="18"/>
                <w:szCs w:val="18"/>
              </w:rPr>
              <w:t>R$            34.500,00</w:t>
            </w:r>
          </w:p>
        </w:tc>
        <w:tc>
          <w:tcPr>
            <w:tcW w:w="361" w:type="pct"/>
            <w:tcBorders>
              <w:top w:val="nil"/>
              <w:left w:val="nil"/>
              <w:bottom w:val="single" w:sz="8" w:space="0" w:color="auto"/>
              <w:right w:val="single" w:sz="8" w:space="0" w:color="auto"/>
            </w:tcBorders>
            <w:shd w:val="clear" w:color="000000" w:fill="BDD7EE"/>
            <w:noWrap/>
            <w:vAlign w:val="center"/>
            <w:hideMark/>
          </w:tcPr>
          <w:p w14:paraId="2245ADC4" w14:textId="5FBF300B"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R$     690.000,00</w:t>
            </w:r>
          </w:p>
        </w:tc>
        <w:tc>
          <w:tcPr>
            <w:tcW w:w="450" w:type="pct"/>
            <w:tcBorders>
              <w:top w:val="nil"/>
              <w:left w:val="nil"/>
              <w:bottom w:val="single" w:sz="8" w:space="0" w:color="auto"/>
              <w:right w:val="single" w:sz="8" w:space="0" w:color="auto"/>
            </w:tcBorders>
            <w:shd w:val="clear" w:color="auto" w:fill="auto"/>
            <w:noWrap/>
            <w:vAlign w:val="center"/>
            <w:hideMark/>
          </w:tcPr>
          <w:p w14:paraId="6627F27F" w14:textId="3A9B2D9F" w:rsidR="00112135" w:rsidRPr="00112135" w:rsidRDefault="00112135" w:rsidP="009F7506">
            <w:pPr>
              <w:spacing w:line="240" w:lineRule="auto"/>
              <w:jc w:val="center"/>
              <w:rPr>
                <w:rFonts w:ascii="Times New Roman" w:eastAsia="Times New Roman" w:hAnsi="Times New Roman" w:cs="Times New Roman"/>
                <w:color w:val="000000"/>
                <w:sz w:val="18"/>
                <w:szCs w:val="18"/>
              </w:rPr>
            </w:pPr>
            <w:r w:rsidRPr="00112135">
              <w:rPr>
                <w:rFonts w:ascii="Times New Roman" w:eastAsia="Times New Roman" w:hAnsi="Times New Roman" w:cs="Times New Roman"/>
                <w:color w:val="000000"/>
                <w:sz w:val="18"/>
                <w:szCs w:val="18"/>
              </w:rPr>
              <w:t>R$        690.000,00</w:t>
            </w:r>
          </w:p>
        </w:tc>
      </w:tr>
      <w:tr w:rsidR="009F7506" w:rsidRPr="00112135" w14:paraId="73CFFCE2" w14:textId="77777777" w:rsidTr="009F7506">
        <w:trPr>
          <w:trHeight w:val="315"/>
        </w:trPr>
        <w:tc>
          <w:tcPr>
            <w:tcW w:w="3424"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405B28A" w14:textId="77777777" w:rsidR="00112135" w:rsidRPr="00112135" w:rsidRDefault="00112135" w:rsidP="00112135">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 xml:space="preserve">TOTAL </w:t>
            </w:r>
          </w:p>
        </w:tc>
        <w:tc>
          <w:tcPr>
            <w:tcW w:w="360" w:type="pct"/>
            <w:tcBorders>
              <w:top w:val="nil"/>
              <w:left w:val="nil"/>
              <w:bottom w:val="single" w:sz="8" w:space="0" w:color="auto"/>
              <w:right w:val="single" w:sz="8" w:space="0" w:color="auto"/>
            </w:tcBorders>
            <w:shd w:val="clear" w:color="auto" w:fill="auto"/>
            <w:noWrap/>
            <w:vAlign w:val="center"/>
            <w:hideMark/>
          </w:tcPr>
          <w:p w14:paraId="199F4874" w14:textId="3FE56C76"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R$          34.500,00</w:t>
            </w:r>
          </w:p>
        </w:tc>
        <w:tc>
          <w:tcPr>
            <w:tcW w:w="405" w:type="pct"/>
            <w:tcBorders>
              <w:top w:val="nil"/>
              <w:left w:val="nil"/>
              <w:bottom w:val="single" w:sz="8" w:space="0" w:color="auto"/>
              <w:right w:val="single" w:sz="8" w:space="0" w:color="auto"/>
            </w:tcBorders>
            <w:shd w:val="clear" w:color="auto" w:fill="auto"/>
            <w:noWrap/>
            <w:vAlign w:val="center"/>
            <w:hideMark/>
          </w:tcPr>
          <w:p w14:paraId="0EAB4869" w14:textId="0183CF1E"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R$         34.500,00</w:t>
            </w:r>
          </w:p>
        </w:tc>
        <w:tc>
          <w:tcPr>
            <w:tcW w:w="361" w:type="pct"/>
            <w:tcBorders>
              <w:top w:val="nil"/>
              <w:left w:val="nil"/>
              <w:bottom w:val="single" w:sz="8" w:space="0" w:color="auto"/>
              <w:right w:val="single" w:sz="8" w:space="0" w:color="auto"/>
            </w:tcBorders>
            <w:shd w:val="clear" w:color="000000" w:fill="BDD7EE"/>
            <w:noWrap/>
            <w:vAlign w:val="center"/>
            <w:hideMark/>
          </w:tcPr>
          <w:p w14:paraId="5C059572" w14:textId="0E626892"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R$     690.000,00</w:t>
            </w:r>
          </w:p>
        </w:tc>
        <w:tc>
          <w:tcPr>
            <w:tcW w:w="450" w:type="pct"/>
            <w:tcBorders>
              <w:top w:val="nil"/>
              <w:left w:val="nil"/>
              <w:bottom w:val="single" w:sz="8" w:space="0" w:color="auto"/>
              <w:right w:val="single" w:sz="8" w:space="0" w:color="auto"/>
            </w:tcBorders>
            <w:shd w:val="clear" w:color="auto" w:fill="auto"/>
            <w:noWrap/>
            <w:vAlign w:val="center"/>
            <w:hideMark/>
          </w:tcPr>
          <w:p w14:paraId="5D43242F" w14:textId="24F2EBC3" w:rsidR="00112135" w:rsidRPr="00112135" w:rsidRDefault="00112135" w:rsidP="009F7506">
            <w:pPr>
              <w:spacing w:line="240" w:lineRule="auto"/>
              <w:jc w:val="center"/>
              <w:rPr>
                <w:rFonts w:ascii="Times New Roman" w:eastAsia="Times New Roman" w:hAnsi="Times New Roman" w:cs="Times New Roman"/>
                <w:b/>
                <w:bCs/>
                <w:color w:val="000000"/>
                <w:sz w:val="18"/>
                <w:szCs w:val="18"/>
              </w:rPr>
            </w:pPr>
            <w:r w:rsidRPr="00112135">
              <w:rPr>
                <w:rFonts w:ascii="Times New Roman" w:eastAsia="Times New Roman" w:hAnsi="Times New Roman" w:cs="Times New Roman"/>
                <w:b/>
                <w:bCs/>
                <w:color w:val="000000"/>
                <w:sz w:val="18"/>
                <w:szCs w:val="18"/>
              </w:rPr>
              <w:t>R$    690.000,00</w:t>
            </w:r>
          </w:p>
        </w:tc>
      </w:tr>
    </w:tbl>
    <w:p w14:paraId="1B9F4832" w14:textId="77777777" w:rsidR="00112135" w:rsidRDefault="00112135" w:rsidP="000771B7">
      <w:pPr>
        <w:spacing w:line="360" w:lineRule="auto"/>
        <w:jc w:val="center"/>
        <w:rPr>
          <w:rFonts w:ascii="Times New Roman" w:hAnsi="Times New Roman" w:cs="Times New Roman"/>
          <w:sz w:val="24"/>
          <w:szCs w:val="24"/>
          <w:highlight w:val="yellow"/>
        </w:rPr>
      </w:pPr>
    </w:p>
    <w:p w14:paraId="7DD85036" w14:textId="77777777" w:rsidR="007C06DA" w:rsidRDefault="007C06DA" w:rsidP="000771B7">
      <w:pPr>
        <w:spacing w:line="360" w:lineRule="auto"/>
        <w:jc w:val="center"/>
        <w:rPr>
          <w:rFonts w:ascii="Times New Roman" w:hAnsi="Times New Roman" w:cs="Times New Roman"/>
          <w:sz w:val="24"/>
          <w:szCs w:val="24"/>
          <w:highlight w:val="yellow"/>
        </w:rPr>
      </w:pPr>
    </w:p>
    <w:tbl>
      <w:tblPr>
        <w:tblW w:w="5474" w:type="pct"/>
        <w:tblInd w:w="-861" w:type="dxa"/>
        <w:tblCellMar>
          <w:left w:w="70" w:type="dxa"/>
          <w:right w:w="70" w:type="dxa"/>
        </w:tblCellMar>
        <w:tblLook w:val="04A0" w:firstRow="1" w:lastRow="0" w:firstColumn="1" w:lastColumn="0" w:noHBand="0" w:noVBand="1"/>
      </w:tblPr>
      <w:tblGrid>
        <w:gridCol w:w="15310"/>
      </w:tblGrid>
      <w:tr w:rsidR="00CA3264" w:rsidRPr="00BC722B" w14:paraId="5F24BAB6" w14:textId="77777777" w:rsidTr="00B259EA">
        <w:trPr>
          <w:trHeight w:val="627"/>
        </w:trPr>
        <w:tc>
          <w:tcPr>
            <w:tcW w:w="5000" w:type="pct"/>
            <w:tcBorders>
              <w:top w:val="single" w:sz="8" w:space="0" w:color="auto"/>
              <w:left w:val="single" w:sz="8" w:space="0" w:color="auto"/>
              <w:bottom w:val="single" w:sz="8" w:space="0" w:color="auto"/>
              <w:right w:val="single" w:sz="8" w:space="0" w:color="000000"/>
            </w:tcBorders>
            <w:shd w:val="clear" w:color="auto" w:fill="auto"/>
            <w:hideMark/>
          </w:tcPr>
          <w:p w14:paraId="54A1D2E7" w14:textId="30594428" w:rsidR="00CA3264" w:rsidRPr="00D332F8" w:rsidRDefault="00CA3264" w:rsidP="00B259EA">
            <w:pPr>
              <w:spacing w:line="240" w:lineRule="auto"/>
              <w:jc w:val="both"/>
              <w:rPr>
                <w:rFonts w:ascii="Times New Roman" w:eastAsia="Times New Roman" w:hAnsi="Times New Roman" w:cs="Times New Roman"/>
                <w:color w:val="FF0000"/>
              </w:rPr>
            </w:pPr>
            <w:r w:rsidRPr="00D332F8">
              <w:rPr>
                <w:rFonts w:ascii="Times New Roman" w:eastAsia="Times New Roman" w:hAnsi="Times New Roman" w:cs="Times New Roman"/>
                <w:b/>
                <w:bCs/>
              </w:rPr>
              <w:t>OBSERVAÇÃO 1:</w:t>
            </w:r>
            <w:r w:rsidRPr="00D332F8">
              <w:rPr>
                <w:rFonts w:ascii="Times New Roman" w:eastAsia="Times New Roman" w:hAnsi="Times New Roman" w:cs="Times New Roman"/>
              </w:rPr>
              <w:t xml:space="preserve"> Os valores sublinhados em vermelho foram desconsiderados para composição de preços, por estarem muito acima ou muito abaixo dos demais valores apurados. Os valores menores foram retirados por se tratar de </w:t>
            </w:r>
            <w:r w:rsidR="00B259EA">
              <w:rPr>
                <w:rFonts w:ascii="Times New Roman" w:eastAsia="Times New Roman" w:hAnsi="Times New Roman" w:cs="Times New Roman"/>
              </w:rPr>
              <w:t>serviço</w:t>
            </w:r>
            <w:r w:rsidRPr="00D332F8">
              <w:rPr>
                <w:rFonts w:ascii="Times New Roman" w:eastAsia="Times New Roman" w:hAnsi="Times New Roman" w:cs="Times New Roman"/>
              </w:rPr>
              <w:t xml:space="preserve"> cujo </w:t>
            </w:r>
            <w:r w:rsidR="00B259EA">
              <w:rPr>
                <w:rFonts w:ascii="Times New Roman" w:eastAsia="Times New Roman" w:hAnsi="Times New Roman" w:cs="Times New Roman"/>
              </w:rPr>
              <w:t>valor é decorrente de outro estado, não tem como comparar</w:t>
            </w:r>
            <w:r w:rsidR="00B259EA" w:rsidRPr="00D332F8">
              <w:rPr>
                <w:rFonts w:ascii="Times New Roman" w:eastAsia="Times New Roman" w:hAnsi="Times New Roman" w:cs="Times New Roman"/>
              </w:rPr>
              <w:t>,</w:t>
            </w:r>
            <w:r w:rsidR="00B259EA">
              <w:rPr>
                <w:rFonts w:ascii="Times New Roman" w:eastAsia="Times New Roman" w:hAnsi="Times New Roman" w:cs="Times New Roman"/>
              </w:rPr>
              <w:t xml:space="preserve"> p</w:t>
            </w:r>
            <w:r w:rsidR="00B259EA" w:rsidRPr="00D332F8">
              <w:rPr>
                <w:rFonts w:ascii="Times New Roman" w:eastAsia="Times New Roman" w:hAnsi="Times New Roman" w:cs="Times New Roman"/>
              </w:rPr>
              <w:t>odendo</w:t>
            </w:r>
            <w:r w:rsidRPr="00D332F8">
              <w:rPr>
                <w:rFonts w:ascii="Times New Roman" w:eastAsia="Times New Roman" w:hAnsi="Times New Roman" w:cs="Times New Roman"/>
              </w:rPr>
              <w:t xml:space="preserve"> o preço se tornar inexequível.</w:t>
            </w:r>
          </w:p>
        </w:tc>
      </w:tr>
      <w:tr w:rsidR="00CA3264" w:rsidRPr="00BC722B" w14:paraId="08A0067A" w14:textId="77777777" w:rsidTr="006E555F">
        <w:trPr>
          <w:trHeight w:val="645"/>
        </w:trPr>
        <w:tc>
          <w:tcPr>
            <w:tcW w:w="5000" w:type="pct"/>
            <w:tcBorders>
              <w:top w:val="single" w:sz="8" w:space="0" w:color="auto"/>
              <w:left w:val="single" w:sz="8" w:space="0" w:color="auto"/>
              <w:bottom w:val="single" w:sz="8" w:space="0" w:color="auto"/>
              <w:right w:val="single" w:sz="8" w:space="0" w:color="000000"/>
            </w:tcBorders>
            <w:shd w:val="clear" w:color="auto" w:fill="auto"/>
            <w:hideMark/>
          </w:tcPr>
          <w:p w14:paraId="1F1BCD4F" w14:textId="043629EE" w:rsidR="00CA3264" w:rsidRPr="0002053E" w:rsidRDefault="00CA3264" w:rsidP="003C582A">
            <w:pPr>
              <w:spacing w:line="240" w:lineRule="auto"/>
              <w:jc w:val="both"/>
              <w:rPr>
                <w:rFonts w:ascii="Times New Roman" w:eastAsia="Times New Roman" w:hAnsi="Times New Roman" w:cs="Times New Roman"/>
                <w:b/>
                <w:bCs/>
                <w:color w:val="FF0000"/>
              </w:rPr>
            </w:pPr>
            <w:r w:rsidRPr="0002053E">
              <w:rPr>
                <w:rFonts w:ascii="Times New Roman" w:eastAsia="Times New Roman" w:hAnsi="Times New Roman" w:cs="Times New Roman"/>
                <w:b/>
                <w:bCs/>
              </w:rPr>
              <w:t xml:space="preserve">OBSERVAÇÃO 2:  </w:t>
            </w:r>
            <w:r w:rsidR="00D477C0" w:rsidRPr="0002053E">
              <w:rPr>
                <w:rFonts w:ascii="Times New Roman" w:eastAsia="Times New Roman" w:hAnsi="Times New Roman" w:cs="Times New Roman"/>
              </w:rPr>
              <w:t>Em pesquisa no Radar Eletrônico do Tribunal de Contas do Estado de Mato Grosso, existem contratações similares ao serviço de link secundário. Anexo o relatório da pesquisa. No entanto, não foi possível a utilização destas contratações para composição de preços, pois as velocidades de internet contratadas não são compatíveis com nosso objeto. Anexo o relatório da pesquisa.</w:t>
            </w:r>
          </w:p>
        </w:tc>
      </w:tr>
      <w:tr w:rsidR="00CA3264" w:rsidRPr="00BC722B" w14:paraId="717C7764" w14:textId="77777777" w:rsidTr="00B259EA">
        <w:trPr>
          <w:trHeight w:val="335"/>
        </w:trPr>
        <w:tc>
          <w:tcPr>
            <w:tcW w:w="5000" w:type="pct"/>
            <w:tcBorders>
              <w:top w:val="single" w:sz="8" w:space="0" w:color="auto"/>
              <w:left w:val="single" w:sz="8" w:space="0" w:color="auto"/>
              <w:bottom w:val="single" w:sz="8" w:space="0" w:color="auto"/>
              <w:right w:val="single" w:sz="8" w:space="0" w:color="000000"/>
            </w:tcBorders>
            <w:shd w:val="clear" w:color="auto" w:fill="auto"/>
            <w:hideMark/>
          </w:tcPr>
          <w:p w14:paraId="7E252153" w14:textId="5A36A0F5" w:rsidR="00CA3264" w:rsidRPr="008F040F" w:rsidRDefault="00CA3264" w:rsidP="00B259EA">
            <w:pPr>
              <w:spacing w:line="240" w:lineRule="auto"/>
              <w:jc w:val="both"/>
              <w:rPr>
                <w:rFonts w:ascii="Times New Roman" w:eastAsia="Times New Roman" w:hAnsi="Times New Roman" w:cs="Times New Roman"/>
                <w:b/>
                <w:bCs/>
                <w:color w:val="FF0000"/>
              </w:rPr>
            </w:pPr>
            <w:r w:rsidRPr="008F040F">
              <w:rPr>
                <w:rFonts w:ascii="Times New Roman" w:eastAsia="Times New Roman" w:hAnsi="Times New Roman" w:cs="Times New Roman"/>
                <w:b/>
                <w:bCs/>
              </w:rPr>
              <w:t xml:space="preserve">OBSERVAÇÃO 3:  </w:t>
            </w:r>
            <w:r w:rsidR="00D71AD9" w:rsidRPr="008F040F">
              <w:rPr>
                <w:rFonts w:ascii="Times New Roman" w:eastAsia="Times New Roman" w:hAnsi="Times New Roman" w:cs="Times New Roman"/>
              </w:rPr>
              <w:t xml:space="preserve">Para o item utilizou-se a média, </w:t>
            </w:r>
            <w:r w:rsidR="00B259EA">
              <w:rPr>
                <w:rFonts w:ascii="Times New Roman" w:eastAsia="Times New Roman" w:hAnsi="Times New Roman" w:cs="Times New Roman"/>
              </w:rPr>
              <w:t>o valor da</w:t>
            </w:r>
            <w:r w:rsidR="00D71AD9" w:rsidRPr="008F040F">
              <w:rPr>
                <w:rFonts w:ascii="Times New Roman" w:eastAsia="Times New Roman" w:hAnsi="Times New Roman" w:cs="Times New Roman"/>
              </w:rPr>
              <w:t xml:space="preserve"> mediana</w:t>
            </w:r>
            <w:r w:rsidR="00B259EA">
              <w:rPr>
                <w:rFonts w:ascii="Times New Roman" w:eastAsia="Times New Roman" w:hAnsi="Times New Roman" w:cs="Times New Roman"/>
              </w:rPr>
              <w:t xml:space="preserve"> restou o mesmo da média.</w:t>
            </w:r>
          </w:p>
        </w:tc>
      </w:tr>
      <w:tr w:rsidR="00CA3264" w:rsidRPr="00BC722B" w14:paraId="6405E59E" w14:textId="77777777" w:rsidTr="006E555F">
        <w:trPr>
          <w:trHeight w:val="450"/>
        </w:trPr>
        <w:tc>
          <w:tcPr>
            <w:tcW w:w="5000" w:type="pct"/>
            <w:tcBorders>
              <w:top w:val="single" w:sz="8" w:space="0" w:color="auto"/>
              <w:left w:val="single" w:sz="8" w:space="0" w:color="auto"/>
              <w:bottom w:val="single" w:sz="8" w:space="0" w:color="auto"/>
              <w:right w:val="single" w:sz="8" w:space="0" w:color="000000"/>
            </w:tcBorders>
            <w:shd w:val="clear" w:color="auto" w:fill="auto"/>
            <w:hideMark/>
          </w:tcPr>
          <w:p w14:paraId="4EFD3C7A" w14:textId="1C669E7A" w:rsidR="00CA3264" w:rsidRPr="008F040F" w:rsidRDefault="00CA3264" w:rsidP="00B259EA">
            <w:pPr>
              <w:spacing w:line="240" w:lineRule="auto"/>
              <w:jc w:val="both"/>
              <w:rPr>
                <w:rFonts w:ascii="Times New Roman" w:eastAsia="Times New Roman" w:hAnsi="Times New Roman" w:cs="Times New Roman"/>
                <w:color w:val="FF0000"/>
              </w:rPr>
            </w:pPr>
            <w:r w:rsidRPr="008F040F">
              <w:rPr>
                <w:rFonts w:ascii="Times New Roman" w:eastAsia="Times New Roman" w:hAnsi="Times New Roman" w:cs="Times New Roman"/>
                <w:b/>
                <w:bCs/>
              </w:rPr>
              <w:t xml:space="preserve">OBSERVAÇÃO 4: </w:t>
            </w:r>
            <w:r w:rsidR="00D71AD9" w:rsidRPr="008F040F">
              <w:rPr>
                <w:rFonts w:ascii="Times New Roman" w:eastAsia="Times New Roman" w:hAnsi="Times New Roman" w:cs="Times New Roman"/>
              </w:rPr>
              <w:t xml:space="preserve">Consoante Instrução Normativa nº 3/2017, realizamos consulta no Painel de Preços e localizamos os pregões eletrônicos que </w:t>
            </w:r>
            <w:r w:rsidR="00B259EA">
              <w:rPr>
                <w:rFonts w:ascii="Times New Roman" w:eastAsia="Times New Roman" w:hAnsi="Times New Roman" w:cs="Times New Roman"/>
              </w:rPr>
              <w:t>foram utilizados nas contratações similares, e localizamos a IRP 71/2019 da Prefeitura Municipal de Guamaré, apesar de ser a mesma velocidade do link, a descrição técnica é inferior ao deste projeto.</w:t>
            </w:r>
          </w:p>
        </w:tc>
      </w:tr>
      <w:tr w:rsidR="00CA3264" w:rsidRPr="00BC722B" w14:paraId="218CA888" w14:textId="77777777" w:rsidTr="006E555F">
        <w:trPr>
          <w:trHeight w:val="450"/>
        </w:trPr>
        <w:tc>
          <w:tcPr>
            <w:tcW w:w="5000" w:type="pct"/>
            <w:tcBorders>
              <w:top w:val="single" w:sz="8" w:space="0" w:color="auto"/>
              <w:left w:val="single" w:sz="8" w:space="0" w:color="auto"/>
              <w:bottom w:val="single" w:sz="8" w:space="0" w:color="auto"/>
              <w:right w:val="single" w:sz="8" w:space="0" w:color="000000"/>
            </w:tcBorders>
            <w:shd w:val="clear" w:color="auto" w:fill="auto"/>
            <w:hideMark/>
          </w:tcPr>
          <w:p w14:paraId="5146BB4F" w14:textId="516A51B9" w:rsidR="00CA3264" w:rsidRPr="00112135" w:rsidRDefault="00CA3264" w:rsidP="00112135">
            <w:pPr>
              <w:spacing w:line="240" w:lineRule="auto"/>
              <w:jc w:val="both"/>
              <w:rPr>
                <w:rFonts w:ascii="Times New Roman" w:eastAsia="Times New Roman" w:hAnsi="Times New Roman" w:cs="Times New Roman"/>
                <w:b/>
                <w:bCs/>
                <w:color w:val="FF0000"/>
              </w:rPr>
            </w:pPr>
            <w:r w:rsidRPr="00112135">
              <w:rPr>
                <w:rFonts w:ascii="Times New Roman" w:eastAsia="Times New Roman" w:hAnsi="Times New Roman" w:cs="Times New Roman"/>
                <w:b/>
                <w:bCs/>
              </w:rPr>
              <w:t xml:space="preserve">OBSERVAÇÃO 5:  </w:t>
            </w:r>
            <w:r w:rsidR="00D71AD9" w:rsidRPr="00112135">
              <w:rPr>
                <w:rFonts w:ascii="Times New Roman" w:eastAsia="Times New Roman" w:hAnsi="Times New Roman" w:cs="Times New Roman"/>
              </w:rPr>
              <w:t>Comunicamos que não obstante os preços que compõem este quadro comparativo, também envidamos esforços para obtenção de mais valores para auxiliar na composição do preço médio desta licitação. Entretanto, além dos valores que já foram</w:t>
            </w:r>
            <w:r w:rsidR="00D71AD9" w:rsidRPr="00112135">
              <w:rPr>
                <w:rFonts w:ascii="Times New Roman" w:eastAsia="Times New Roman" w:hAnsi="Times New Roman" w:cs="Times New Roman"/>
              </w:rPr>
              <w:br/>
            </w:r>
            <w:r w:rsidR="00D71AD9" w:rsidRPr="00112135">
              <w:rPr>
                <w:rFonts w:ascii="Times New Roman" w:eastAsia="Times New Roman" w:hAnsi="Times New Roman" w:cs="Times New Roman"/>
              </w:rPr>
              <w:lastRenderedPageBreak/>
              <w:t xml:space="preserve">apurados e estão lançados no quadro acima, não foi possível obter mais valores que atendessem as exigências/especificações requeridas e que ainda estivessem com o preço compatível com o mercado atual, seja em pesquisas de preços disponibilizadas por outros órgãos públicos, ou pesquisas realizadas em contratações anteriores deste Tribunal, ou até mesmo, em último caso, através de cotação direta com fornecedores. Ou melhor, encaminhamos cotação direta para mais de </w:t>
            </w:r>
            <w:r w:rsidR="00112135">
              <w:rPr>
                <w:rFonts w:ascii="Times New Roman" w:eastAsia="Times New Roman" w:hAnsi="Times New Roman" w:cs="Times New Roman"/>
              </w:rPr>
              <w:t>10</w:t>
            </w:r>
            <w:r w:rsidR="00D71AD9" w:rsidRPr="00112135">
              <w:rPr>
                <w:rFonts w:ascii="Times New Roman" w:eastAsia="Times New Roman" w:hAnsi="Times New Roman" w:cs="Times New Roman"/>
              </w:rPr>
              <w:t xml:space="preserve"> (</w:t>
            </w:r>
            <w:r w:rsidR="00112135">
              <w:rPr>
                <w:rFonts w:ascii="Times New Roman" w:eastAsia="Times New Roman" w:hAnsi="Times New Roman" w:cs="Times New Roman"/>
              </w:rPr>
              <w:t>dez</w:t>
            </w:r>
            <w:r w:rsidR="00D71AD9" w:rsidRPr="00112135">
              <w:rPr>
                <w:rFonts w:ascii="Times New Roman" w:eastAsia="Times New Roman" w:hAnsi="Times New Roman" w:cs="Times New Roman"/>
              </w:rPr>
              <w:t>) empresas/e-mails especializadas no ramo do objeto contratado, efetuamos contato telefônico com os fornecedores listados no Anexo A do Estudo Preliminar, para encaminharem o orçamento solicitado. Somente algumas responderam com orçamentos equivalentes com o nosso objeto.</w:t>
            </w:r>
          </w:p>
        </w:tc>
      </w:tr>
      <w:tr w:rsidR="008A7290" w:rsidRPr="00BC722B" w14:paraId="62CCFF87" w14:textId="77777777" w:rsidTr="006E555F">
        <w:trPr>
          <w:trHeight w:val="377"/>
        </w:trPr>
        <w:tc>
          <w:tcPr>
            <w:tcW w:w="5000" w:type="pct"/>
            <w:tcBorders>
              <w:top w:val="single" w:sz="8" w:space="0" w:color="auto"/>
              <w:left w:val="single" w:sz="8" w:space="0" w:color="auto"/>
              <w:bottom w:val="single" w:sz="8" w:space="0" w:color="auto"/>
              <w:right w:val="single" w:sz="8" w:space="0" w:color="000000"/>
            </w:tcBorders>
            <w:shd w:val="clear" w:color="auto" w:fill="auto"/>
          </w:tcPr>
          <w:p w14:paraId="13273946" w14:textId="277E503D" w:rsidR="008A7290" w:rsidRPr="00112135" w:rsidRDefault="008A7290" w:rsidP="00D71AD9">
            <w:pPr>
              <w:spacing w:line="240" w:lineRule="auto"/>
              <w:jc w:val="both"/>
              <w:rPr>
                <w:rFonts w:ascii="Times New Roman" w:eastAsia="Times New Roman" w:hAnsi="Times New Roman" w:cs="Times New Roman"/>
                <w:b/>
                <w:bCs/>
                <w:color w:val="FF0000"/>
              </w:rPr>
            </w:pPr>
            <w:r w:rsidRPr="00112135">
              <w:rPr>
                <w:rFonts w:ascii="Times New Roman" w:eastAsia="Times New Roman" w:hAnsi="Times New Roman" w:cs="Times New Roman"/>
                <w:b/>
                <w:bCs/>
              </w:rPr>
              <w:lastRenderedPageBreak/>
              <w:t>OBSERVAÇÃO 6:</w:t>
            </w:r>
            <w:r w:rsidR="00C46250" w:rsidRPr="00112135">
              <w:rPr>
                <w:rFonts w:ascii="Times New Roman" w:eastAsia="Times New Roman" w:hAnsi="Times New Roman" w:cs="Times New Roman"/>
                <w:b/>
                <w:bCs/>
              </w:rPr>
              <w:t xml:space="preserve"> </w:t>
            </w:r>
            <w:r w:rsidR="00D71AD9" w:rsidRPr="00112135">
              <w:rPr>
                <w:rFonts w:ascii="Times New Roman" w:eastAsia="Times New Roman" w:hAnsi="Times New Roman" w:cs="Times New Roman"/>
              </w:rPr>
              <w:t>Importante frisar que esta pesquisa de preços está em consonância com a Instrução Normativa nº 3/2017 do MPOG, e Radar Eletrônico do Tribunal de Contas do Estado de Mato Grosso.</w:t>
            </w:r>
          </w:p>
        </w:tc>
      </w:tr>
    </w:tbl>
    <w:p w14:paraId="6DA0FDAC" w14:textId="77777777" w:rsidR="00CA3264" w:rsidRPr="003E6121" w:rsidRDefault="00CA3264" w:rsidP="00CA3264">
      <w:pPr>
        <w:jc w:val="both"/>
        <w:rPr>
          <w:rFonts w:ascii="Times New Roman" w:hAnsi="Times New Roman" w:cs="Times New Roman"/>
          <w:b/>
          <w:sz w:val="24"/>
          <w:szCs w:val="24"/>
        </w:rPr>
      </w:pPr>
    </w:p>
    <w:p w14:paraId="5BF4D8E2" w14:textId="43A16C62" w:rsidR="00706420" w:rsidRPr="00CA3264" w:rsidRDefault="00A114DC" w:rsidP="009D145E">
      <w:pPr>
        <w:tabs>
          <w:tab w:val="left" w:pos="3780"/>
        </w:tabs>
        <w:rPr>
          <w:rFonts w:ascii="Times New Roman" w:hAnsi="Times New Roman" w:cs="Times New Roman"/>
          <w:sz w:val="24"/>
          <w:szCs w:val="24"/>
        </w:rPr>
        <w:sectPr w:rsidR="00706420" w:rsidRPr="00CA3264" w:rsidSect="00706420">
          <w:pgSz w:w="16838" w:h="11906" w:orient="landscape" w:code="9"/>
          <w:pgMar w:top="1701" w:right="1417" w:bottom="1701" w:left="1417" w:header="708" w:footer="708" w:gutter="0"/>
          <w:cols w:space="708"/>
          <w:titlePg/>
          <w:docGrid w:linePitch="360"/>
        </w:sectPr>
      </w:pPr>
      <w:r>
        <w:rPr>
          <w:rFonts w:ascii="Times New Roman" w:hAnsi="Times New Roman" w:cs="Times New Roman"/>
          <w:noProof/>
          <w:sz w:val="24"/>
          <w:szCs w:val="24"/>
        </w:rPr>
        <w:lastRenderedPageBreak/>
        <w:drawing>
          <wp:inline distT="0" distB="0" distL="0" distR="0" wp14:anchorId="65A668E4" wp14:editId="75E8F694">
            <wp:extent cx="8877300" cy="54292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77300" cy="5429250"/>
                    </a:xfrm>
                    <a:prstGeom prst="rect">
                      <a:avLst/>
                    </a:prstGeom>
                    <a:noFill/>
                    <a:ln>
                      <a:noFill/>
                    </a:ln>
                  </pic:spPr>
                </pic:pic>
              </a:graphicData>
            </a:graphic>
          </wp:inline>
        </w:drawing>
      </w:r>
    </w:p>
    <w:p w14:paraId="4982CEAD" w14:textId="76D6E93B" w:rsidR="00C00315" w:rsidRPr="00C00315" w:rsidRDefault="00C00315" w:rsidP="009D145E">
      <w:pPr>
        <w:spacing w:line="360" w:lineRule="auto"/>
        <w:rPr>
          <w:rFonts w:ascii="Times New Roman" w:hAnsi="Times New Roman" w:cs="Times New Roman"/>
          <w:color w:val="FF0000"/>
          <w:sz w:val="24"/>
          <w:szCs w:val="24"/>
          <w:highlight w:val="yellow"/>
        </w:rPr>
      </w:pPr>
    </w:p>
    <w:sectPr w:rsidR="00C00315" w:rsidRPr="00C00315"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BB8D0" w14:textId="77777777" w:rsidR="00827388" w:rsidRDefault="00827388" w:rsidP="003A6FDE">
      <w:pPr>
        <w:spacing w:line="240" w:lineRule="auto"/>
      </w:pPr>
      <w:r>
        <w:separator/>
      </w:r>
    </w:p>
  </w:endnote>
  <w:endnote w:type="continuationSeparator" w:id="0">
    <w:p w14:paraId="7F1183C4" w14:textId="77777777" w:rsidR="00827388" w:rsidRDefault="00827388" w:rsidP="003A6FDE">
      <w:pPr>
        <w:spacing w:line="240" w:lineRule="auto"/>
      </w:pPr>
      <w:r>
        <w:continuationSeparator/>
      </w:r>
    </w:p>
  </w:endnote>
  <w:endnote w:type="continuationNotice" w:id="1">
    <w:p w14:paraId="327C4C41" w14:textId="77777777" w:rsidR="00827388" w:rsidRDefault="008273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GothamHTF-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046719"/>
      <w:docPartObj>
        <w:docPartGallery w:val="Page Numbers (Bottom of Page)"/>
        <w:docPartUnique/>
      </w:docPartObj>
    </w:sdtPr>
    <w:sdtEndPr/>
    <w:sdtContent>
      <w:p w14:paraId="01872558" w14:textId="77777777" w:rsidR="00257470" w:rsidRDefault="00257470">
        <w:pPr>
          <w:pStyle w:val="Rodap"/>
          <w:jc w:val="right"/>
        </w:pPr>
        <w:r>
          <w:fldChar w:fldCharType="begin"/>
        </w:r>
        <w:r>
          <w:instrText>PAGE   \* MERGEFORMAT</w:instrText>
        </w:r>
        <w:r>
          <w:fldChar w:fldCharType="separate"/>
        </w:r>
        <w:r w:rsidR="006D009E">
          <w:rPr>
            <w:noProof/>
          </w:rPr>
          <w:t>47</w:t>
        </w:r>
        <w:r>
          <w:fldChar w:fldCharType="end"/>
        </w:r>
      </w:p>
    </w:sdtContent>
  </w:sdt>
  <w:p w14:paraId="01872559" w14:textId="737B006B" w:rsidR="00257470" w:rsidRDefault="00B031E1">
    <w:pPr>
      <w:pStyle w:val="Rodap"/>
    </w:pPr>
    <w:sdt>
      <w:sdtPr>
        <w:alias w:val="Título"/>
        <w:tag w:val=""/>
        <w:id w:val="566615693"/>
        <w:dataBinding w:prefixMappings="xmlns:ns0='http://purl.org/dc/elements/1.1/' xmlns:ns1='http://schemas.openxmlformats.org/package/2006/metadata/core-properties' " w:xpath="/ns1:coreProperties[1]/ns0:title[1]" w:storeItemID="{6C3C8BC8-F283-45AE-878A-BAB7291924A1}"/>
        <w:text/>
      </w:sdtPr>
      <w:sdtEndPr/>
      <w:sdtContent>
        <w:r w:rsidR="00257470">
          <w:t>Estudos Preliminares</w:t>
        </w:r>
      </w:sdtContent>
    </w:sdt>
    <w:r w:rsidR="00257470">
      <w:t xml:space="preserve"> - </w:t>
    </w:r>
    <w:sdt>
      <w:sdtPr>
        <w:alias w:val="Assunto"/>
        <w:tag w:val=""/>
        <w:id w:val="625587056"/>
        <w:dataBinding w:prefixMappings="xmlns:ns0='http://purl.org/dc/elements/1.1/' xmlns:ns1='http://schemas.openxmlformats.org/package/2006/metadata/core-properties' " w:xpath="/ns1:coreProperties[1]/ns0:subject[1]" w:storeItemID="{6C3C8BC8-F283-45AE-878A-BAB7291924A1}"/>
        <w:text/>
      </w:sdtPr>
      <w:sdtEndPr/>
      <w:sdtContent>
        <w:r w:rsidR="00257470">
          <w:t>Link secundário de comunicação de dados terrestres para o PJMT.</w:t>
        </w:r>
      </w:sdtContent>
    </w:sdt>
  </w:p>
  <w:p w14:paraId="0187255A" w14:textId="77777777" w:rsidR="00257470" w:rsidRDefault="00257470"/>
  <w:p w14:paraId="0187255B" w14:textId="77777777" w:rsidR="00257470" w:rsidRDefault="002574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96E92" w14:textId="77777777" w:rsidR="00827388" w:rsidRDefault="00827388" w:rsidP="003A6FDE">
      <w:pPr>
        <w:spacing w:line="240" w:lineRule="auto"/>
      </w:pPr>
      <w:r>
        <w:separator/>
      </w:r>
    </w:p>
  </w:footnote>
  <w:footnote w:type="continuationSeparator" w:id="0">
    <w:p w14:paraId="4FB14BA9" w14:textId="77777777" w:rsidR="00827388" w:rsidRDefault="00827388" w:rsidP="003A6FDE">
      <w:pPr>
        <w:spacing w:line="240" w:lineRule="auto"/>
      </w:pPr>
      <w:r>
        <w:continuationSeparator/>
      </w:r>
    </w:p>
  </w:footnote>
  <w:footnote w:type="continuationNotice" w:id="1">
    <w:p w14:paraId="0FFB370A" w14:textId="77777777" w:rsidR="00827388" w:rsidRDefault="008273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257470" w:rsidRPr="008205B9" w:rsidRDefault="00257470" w:rsidP="006430CA">
    <w:pPr>
      <w:pStyle w:val="Rodap"/>
      <w:spacing w:line="276" w:lineRule="auto"/>
      <w:ind w:left="1701"/>
      <w:rPr>
        <w:rFonts w:ascii="Arial" w:hAnsi="Arial" w:cs="Arial"/>
        <w:b/>
        <w:sz w:val="18"/>
      </w:rPr>
    </w:pPr>
    <w:r>
      <w:rPr>
        <w:noProof/>
      </w:rPr>
      <w:drawing>
        <wp:anchor distT="0" distB="0" distL="114300" distR="114300" simplePos="0" relativeHeight="251658243"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9" name="Imagem 9"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01872553" w14:textId="77777777" w:rsidR="00257470" w:rsidRDefault="00257470"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01872554" w14:textId="77777777" w:rsidR="00257470" w:rsidRPr="008205B9" w:rsidRDefault="00257470" w:rsidP="006430CA">
    <w:pPr>
      <w:pStyle w:val="Rodap"/>
      <w:spacing w:line="276" w:lineRule="auto"/>
      <w:ind w:left="1701"/>
      <w:rPr>
        <w:rFonts w:ascii="Arial" w:hAnsi="Arial" w:cs="Arial"/>
        <w:b/>
        <w:sz w:val="18"/>
      </w:rPr>
    </w:pPr>
    <w:r>
      <w:rPr>
        <w:rFonts w:ascii="Arial" w:hAnsi="Arial" w:cs="Arial"/>
        <w:b/>
        <w:sz w:val="18"/>
      </w:rPr>
      <w:t>Departamento de Conectividade</w:t>
    </w:r>
  </w:p>
  <w:p w14:paraId="01872555" w14:textId="1650B6E2" w:rsidR="00257470" w:rsidRPr="008205B9" w:rsidRDefault="00257470" w:rsidP="006430CA">
    <w:pPr>
      <w:pStyle w:val="Rodap"/>
      <w:spacing w:line="276" w:lineRule="auto"/>
      <w:ind w:left="1701"/>
      <w:rPr>
        <w:rFonts w:ascii="Arial" w:hAnsi="Arial" w:cs="Arial"/>
        <w:b/>
        <w:sz w:val="18"/>
      </w:rPr>
    </w:pPr>
    <w:r w:rsidRPr="008205B9">
      <w:rPr>
        <w:rFonts w:ascii="Arial" w:hAnsi="Arial" w:cs="Arial"/>
        <w:b/>
        <w:sz w:val="18"/>
      </w:rPr>
      <w:t xml:space="preserve">Versão </w:t>
    </w:r>
    <w:r>
      <w:rPr>
        <w:rFonts w:ascii="Arial" w:hAnsi="Arial" w:cs="Arial"/>
        <w:b/>
        <w:sz w:val="18"/>
      </w:rPr>
      <w:t>2.0</w:t>
    </w:r>
  </w:p>
  <w:p w14:paraId="01872556" w14:textId="6E30D59B" w:rsidR="00257470" w:rsidRDefault="00257470" w:rsidP="00C86E2D">
    <w:pPr>
      <w:pStyle w:val="Cabealho"/>
      <w:pBdr>
        <w:bottom w:val="single" w:sz="12" w:space="1" w:color="auto"/>
      </w:pBdr>
      <w:tabs>
        <w:tab w:val="clear" w:pos="4252"/>
        <w:tab w:val="clear" w:pos="8504"/>
        <w:tab w:val="left" w:pos="5595"/>
      </w:tabs>
    </w:pPr>
    <w:r>
      <w:tab/>
    </w:r>
  </w:p>
  <w:p w14:paraId="01872557" w14:textId="77777777" w:rsidR="00257470" w:rsidRDefault="002574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257470" w:rsidRPr="008205B9" w:rsidRDefault="00257470" w:rsidP="006430CA">
    <w:pPr>
      <w:pStyle w:val="Rodap"/>
      <w:spacing w:line="276" w:lineRule="auto"/>
      <w:ind w:left="1701"/>
      <w:rPr>
        <w:rFonts w:ascii="Arial" w:hAnsi="Arial" w:cs="Arial"/>
        <w:b/>
        <w:sz w:val="18"/>
      </w:rPr>
    </w:pPr>
    <w:r>
      <w:rPr>
        <w:noProof/>
      </w:rPr>
      <w:drawing>
        <wp:anchor distT="0" distB="0" distL="114300" distR="114300" simplePos="0" relativeHeight="251658242"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0187255D" w14:textId="77777777" w:rsidR="00257470" w:rsidRDefault="00257470"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0187255E" w14:textId="77777777" w:rsidR="00257470" w:rsidRPr="008205B9" w:rsidRDefault="00257470" w:rsidP="006430CA">
    <w:pPr>
      <w:pStyle w:val="Rodap"/>
      <w:spacing w:line="276" w:lineRule="auto"/>
      <w:ind w:left="1701"/>
      <w:rPr>
        <w:rFonts w:ascii="Arial" w:hAnsi="Arial" w:cs="Arial"/>
        <w:b/>
        <w:sz w:val="18"/>
      </w:rPr>
    </w:pPr>
    <w:r>
      <w:rPr>
        <w:rFonts w:ascii="Arial" w:hAnsi="Arial" w:cs="Arial"/>
        <w:b/>
        <w:sz w:val="18"/>
      </w:rPr>
      <w:t>Departamento de Conectividade</w:t>
    </w:r>
  </w:p>
  <w:p w14:paraId="0187255F" w14:textId="77777777" w:rsidR="00257470" w:rsidRPr="008205B9" w:rsidRDefault="00257470" w:rsidP="006430CA">
    <w:pPr>
      <w:pStyle w:val="Rodap"/>
      <w:spacing w:line="276" w:lineRule="auto"/>
      <w:ind w:left="1701"/>
      <w:rPr>
        <w:rFonts w:ascii="Arial" w:hAnsi="Arial" w:cs="Arial"/>
        <w:b/>
        <w:sz w:val="18"/>
      </w:rPr>
    </w:pPr>
    <w:r w:rsidRPr="008205B9">
      <w:rPr>
        <w:rFonts w:ascii="Arial" w:hAnsi="Arial" w:cs="Arial"/>
        <w:b/>
        <w:sz w:val="18"/>
      </w:rPr>
      <w:t xml:space="preserve">Versão </w:t>
    </w:r>
    <w:r>
      <w:rPr>
        <w:rFonts w:ascii="Arial" w:hAnsi="Arial" w:cs="Arial"/>
        <w:b/>
        <w:sz w:val="18"/>
      </w:rPr>
      <w:t>1.0</w:t>
    </w:r>
  </w:p>
  <w:p w14:paraId="01872560" w14:textId="77777777" w:rsidR="00257470" w:rsidRDefault="00257470" w:rsidP="006430CA">
    <w:pPr>
      <w:pStyle w:val="Cabealho"/>
      <w:pBdr>
        <w:bottom w:val="single" w:sz="12" w:space="1" w:color="auto"/>
      </w:pBdr>
      <w:tabs>
        <w:tab w:val="clear" w:pos="4252"/>
        <w:tab w:val="clear" w:pos="8504"/>
        <w:tab w:val="left" w:pos="1335"/>
      </w:tabs>
    </w:pPr>
  </w:p>
  <w:p w14:paraId="01872561" w14:textId="77777777" w:rsidR="00257470" w:rsidRDefault="00257470"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7365"/>
    <w:multiLevelType w:val="singleLevel"/>
    <w:tmpl w:val="04160005"/>
    <w:lvl w:ilvl="0">
      <w:start w:val="1"/>
      <w:numFmt w:val="bullet"/>
      <w:lvlText w:val=""/>
      <w:lvlJc w:val="left"/>
      <w:pPr>
        <w:ind w:left="1920" w:hanging="360"/>
      </w:pPr>
      <w:rPr>
        <w:rFonts w:ascii="Wingdings" w:hAnsi="Wingdings" w:hint="default"/>
        <w:snapToGrid/>
        <w:sz w:val="24"/>
        <w:szCs w:val="24"/>
      </w:rPr>
    </w:lvl>
  </w:abstractNum>
  <w:abstractNum w:abstractNumId="1" w15:restartNumberingAfterBreak="0">
    <w:nsid w:val="0AF32B14"/>
    <w:multiLevelType w:val="hybridMultilevel"/>
    <w:tmpl w:val="A6801D22"/>
    <w:lvl w:ilvl="0" w:tplc="0416000F">
      <w:start w:val="1"/>
      <w:numFmt w:val="decimal"/>
      <w:lvlText w:val="%1."/>
      <w:lvlJc w:val="left"/>
      <w:pPr>
        <w:ind w:left="2138" w:hanging="360"/>
      </w:pPr>
    </w:lvl>
    <w:lvl w:ilvl="1" w:tplc="EED4D410">
      <w:start w:val="1"/>
      <w:numFmt w:val="lowerLetter"/>
      <w:lvlText w:val="%2."/>
      <w:lvlJc w:val="left"/>
      <w:pPr>
        <w:ind w:left="2858" w:hanging="360"/>
      </w:pPr>
      <w:rPr>
        <w:b/>
      </w:r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 w15:restartNumberingAfterBreak="0">
    <w:nsid w:val="252C305B"/>
    <w:multiLevelType w:val="hybridMultilevel"/>
    <w:tmpl w:val="9034965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25D16963"/>
    <w:multiLevelType w:val="multilevel"/>
    <w:tmpl w:val="A23C7CDC"/>
    <w:lvl w:ilvl="0">
      <w:start w:val="2"/>
      <w:numFmt w:val="decimal"/>
      <w:lvlText w:val="%1."/>
      <w:lvlJc w:val="left"/>
      <w:pPr>
        <w:ind w:left="420" w:hanging="42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4" w15:restartNumberingAfterBreak="0">
    <w:nsid w:val="2FFE52D2"/>
    <w:multiLevelType w:val="hybridMultilevel"/>
    <w:tmpl w:val="52C6FF0C"/>
    <w:lvl w:ilvl="0" w:tplc="04160001">
      <w:start w:val="1"/>
      <w:numFmt w:val="bullet"/>
      <w:lvlText w:val=""/>
      <w:lvlJc w:val="left"/>
      <w:pPr>
        <w:ind w:left="2138" w:hanging="360"/>
      </w:pPr>
      <w:rPr>
        <w:rFonts w:ascii="Symbol" w:hAnsi="Symbol" w:hint="default"/>
      </w:rPr>
    </w:lvl>
    <w:lvl w:ilvl="1" w:tplc="04160003">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3A480B21"/>
    <w:multiLevelType w:val="hybridMultilevel"/>
    <w:tmpl w:val="E5E40D4A"/>
    <w:lvl w:ilvl="0" w:tplc="163C83C6">
      <w:start w:val="1"/>
      <w:numFmt w:val="upperLetter"/>
      <w:lvlText w:val="%1."/>
      <w:lvlJc w:val="left"/>
      <w:pPr>
        <w:ind w:left="717" w:hanging="360"/>
      </w:pPr>
      <w:rPr>
        <w:rFonts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6" w15:restartNumberingAfterBreak="0">
    <w:nsid w:val="3ADE0B43"/>
    <w:multiLevelType w:val="hybridMultilevel"/>
    <w:tmpl w:val="D6FC093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8" w15:restartNumberingAfterBreak="0">
    <w:nsid w:val="3F943FDE"/>
    <w:multiLevelType w:val="hybridMultilevel"/>
    <w:tmpl w:val="5CE41E0A"/>
    <w:lvl w:ilvl="0" w:tplc="04160003">
      <w:start w:val="1"/>
      <w:numFmt w:val="bullet"/>
      <w:lvlText w:val="o"/>
      <w:lvlJc w:val="left"/>
      <w:pPr>
        <w:ind w:left="1494" w:hanging="360"/>
      </w:pPr>
      <w:rPr>
        <w:rFonts w:ascii="Courier New" w:hAnsi="Courier New" w:cs="Courier New"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412F5B29"/>
    <w:multiLevelType w:val="hybridMultilevel"/>
    <w:tmpl w:val="E9A4F3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737AF9"/>
    <w:multiLevelType w:val="hybridMultilevel"/>
    <w:tmpl w:val="1410FC22"/>
    <w:lvl w:ilvl="0" w:tplc="04160013">
      <w:start w:val="1"/>
      <w:numFmt w:val="upperRoman"/>
      <w:lvlText w:val="%1."/>
      <w:lvlJc w:val="right"/>
      <w:pPr>
        <w:ind w:left="1996" w:hanging="360"/>
      </w:pPr>
    </w:lvl>
    <w:lvl w:ilvl="1" w:tplc="04160019">
      <w:start w:val="1"/>
      <w:numFmt w:val="lowerLetter"/>
      <w:lvlText w:val="%2."/>
      <w:lvlJc w:val="left"/>
      <w:pPr>
        <w:ind w:left="2716" w:hanging="360"/>
      </w:pPr>
    </w:lvl>
    <w:lvl w:ilvl="2" w:tplc="70106E9A">
      <w:start w:val="1"/>
      <w:numFmt w:val="decimal"/>
      <w:lvlText w:val="%3."/>
      <w:lvlJc w:val="left"/>
      <w:pPr>
        <w:ind w:left="3616" w:hanging="360"/>
      </w:pPr>
      <w:rPr>
        <w:rFonts w:hint="default"/>
      </w:r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1"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1002"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54F20260"/>
    <w:multiLevelType w:val="hybridMultilevel"/>
    <w:tmpl w:val="B40804B0"/>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3" w15:restartNumberingAfterBreak="0">
    <w:nsid w:val="5A151C7B"/>
    <w:multiLevelType w:val="hybridMultilevel"/>
    <w:tmpl w:val="2B0E19C2"/>
    <w:lvl w:ilvl="0" w:tplc="660C6A52">
      <w:start w:val="1"/>
      <w:numFmt w:val="upperLetter"/>
      <w:lvlText w:val="%1."/>
      <w:lvlJc w:val="left"/>
      <w:pPr>
        <w:ind w:left="1287" w:hanging="360"/>
      </w:pPr>
      <w:rPr>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4" w15:restartNumberingAfterBreak="0">
    <w:nsid w:val="5A483E97"/>
    <w:multiLevelType w:val="hybridMultilevel"/>
    <w:tmpl w:val="B1581AEC"/>
    <w:lvl w:ilvl="0" w:tplc="0416000B">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5" w15:restartNumberingAfterBreak="0">
    <w:nsid w:val="5A703CB1"/>
    <w:multiLevelType w:val="multilevel"/>
    <w:tmpl w:val="27C62080"/>
    <w:lvl w:ilvl="0">
      <w:start w:val="1"/>
      <w:numFmt w:val="decimal"/>
      <w:lvlText w:val="%1"/>
      <w:lvlJc w:val="left"/>
      <w:pPr>
        <w:ind w:left="360" w:hanging="360"/>
      </w:pPr>
      <w:rPr>
        <w:rFonts w:hint="default"/>
      </w:rPr>
    </w:lvl>
    <w:lvl w:ilvl="1">
      <w:start w:val="1"/>
      <w:numFmt w:val="decimal"/>
      <w:lvlText w:val="%1.%2"/>
      <w:lvlJc w:val="left"/>
      <w:pPr>
        <w:ind w:left="366" w:hanging="36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488" w:hanging="1440"/>
      </w:pPr>
      <w:rPr>
        <w:rFonts w:hint="default"/>
      </w:rPr>
    </w:lvl>
  </w:abstractNum>
  <w:abstractNum w:abstractNumId="16" w15:restartNumberingAfterBreak="0">
    <w:nsid w:val="5B564C09"/>
    <w:multiLevelType w:val="hybridMultilevel"/>
    <w:tmpl w:val="8EDAACC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5F311CD5"/>
    <w:multiLevelType w:val="hybridMultilevel"/>
    <w:tmpl w:val="87402F3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8" w15:restartNumberingAfterBreak="0">
    <w:nsid w:val="70BB1760"/>
    <w:multiLevelType w:val="hybridMultilevel"/>
    <w:tmpl w:val="82AC77F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15:restartNumberingAfterBreak="0">
    <w:nsid w:val="7A514E02"/>
    <w:multiLevelType w:val="hybridMultilevel"/>
    <w:tmpl w:val="DC8A549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7D4F185B"/>
    <w:multiLevelType w:val="hybridMultilevel"/>
    <w:tmpl w:val="384AD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E456618"/>
    <w:multiLevelType w:val="hybridMultilevel"/>
    <w:tmpl w:val="07C6A0B4"/>
    <w:lvl w:ilvl="0" w:tplc="04160001">
      <w:start w:val="1"/>
      <w:numFmt w:val="bullet"/>
      <w:lvlText w:val=""/>
      <w:lvlJc w:val="left"/>
      <w:pPr>
        <w:ind w:left="2846" w:hanging="360"/>
      </w:pPr>
      <w:rPr>
        <w:rFonts w:ascii="Symbol" w:hAnsi="Symbol" w:hint="default"/>
      </w:rPr>
    </w:lvl>
    <w:lvl w:ilvl="1" w:tplc="04160003" w:tentative="1">
      <w:start w:val="1"/>
      <w:numFmt w:val="bullet"/>
      <w:lvlText w:val="o"/>
      <w:lvlJc w:val="left"/>
      <w:pPr>
        <w:ind w:left="3566" w:hanging="360"/>
      </w:pPr>
      <w:rPr>
        <w:rFonts w:ascii="Courier New" w:hAnsi="Courier New" w:cs="Courier New" w:hint="default"/>
      </w:rPr>
    </w:lvl>
    <w:lvl w:ilvl="2" w:tplc="04160005" w:tentative="1">
      <w:start w:val="1"/>
      <w:numFmt w:val="bullet"/>
      <w:lvlText w:val=""/>
      <w:lvlJc w:val="left"/>
      <w:pPr>
        <w:ind w:left="4286" w:hanging="360"/>
      </w:pPr>
      <w:rPr>
        <w:rFonts w:ascii="Wingdings" w:hAnsi="Wingdings" w:hint="default"/>
      </w:rPr>
    </w:lvl>
    <w:lvl w:ilvl="3" w:tplc="04160001" w:tentative="1">
      <w:start w:val="1"/>
      <w:numFmt w:val="bullet"/>
      <w:lvlText w:val=""/>
      <w:lvlJc w:val="left"/>
      <w:pPr>
        <w:ind w:left="5006" w:hanging="360"/>
      </w:pPr>
      <w:rPr>
        <w:rFonts w:ascii="Symbol" w:hAnsi="Symbol" w:hint="default"/>
      </w:rPr>
    </w:lvl>
    <w:lvl w:ilvl="4" w:tplc="04160003" w:tentative="1">
      <w:start w:val="1"/>
      <w:numFmt w:val="bullet"/>
      <w:lvlText w:val="o"/>
      <w:lvlJc w:val="left"/>
      <w:pPr>
        <w:ind w:left="5726" w:hanging="360"/>
      </w:pPr>
      <w:rPr>
        <w:rFonts w:ascii="Courier New" w:hAnsi="Courier New" w:cs="Courier New" w:hint="default"/>
      </w:rPr>
    </w:lvl>
    <w:lvl w:ilvl="5" w:tplc="04160005" w:tentative="1">
      <w:start w:val="1"/>
      <w:numFmt w:val="bullet"/>
      <w:lvlText w:val=""/>
      <w:lvlJc w:val="left"/>
      <w:pPr>
        <w:ind w:left="6446" w:hanging="360"/>
      </w:pPr>
      <w:rPr>
        <w:rFonts w:ascii="Wingdings" w:hAnsi="Wingdings" w:hint="default"/>
      </w:rPr>
    </w:lvl>
    <w:lvl w:ilvl="6" w:tplc="04160001" w:tentative="1">
      <w:start w:val="1"/>
      <w:numFmt w:val="bullet"/>
      <w:lvlText w:val=""/>
      <w:lvlJc w:val="left"/>
      <w:pPr>
        <w:ind w:left="7166" w:hanging="360"/>
      </w:pPr>
      <w:rPr>
        <w:rFonts w:ascii="Symbol" w:hAnsi="Symbol" w:hint="default"/>
      </w:rPr>
    </w:lvl>
    <w:lvl w:ilvl="7" w:tplc="04160003" w:tentative="1">
      <w:start w:val="1"/>
      <w:numFmt w:val="bullet"/>
      <w:lvlText w:val="o"/>
      <w:lvlJc w:val="left"/>
      <w:pPr>
        <w:ind w:left="7886" w:hanging="360"/>
      </w:pPr>
      <w:rPr>
        <w:rFonts w:ascii="Courier New" w:hAnsi="Courier New" w:cs="Courier New" w:hint="default"/>
      </w:rPr>
    </w:lvl>
    <w:lvl w:ilvl="8" w:tplc="04160005" w:tentative="1">
      <w:start w:val="1"/>
      <w:numFmt w:val="bullet"/>
      <w:lvlText w:val=""/>
      <w:lvlJc w:val="left"/>
      <w:pPr>
        <w:ind w:left="8606" w:hanging="360"/>
      </w:pPr>
      <w:rPr>
        <w:rFonts w:ascii="Wingdings" w:hAnsi="Wingdings" w:hint="default"/>
      </w:rPr>
    </w:lvl>
  </w:abstractNum>
  <w:num w:numId="1">
    <w:abstractNumId w:val="11"/>
  </w:num>
  <w:num w:numId="2">
    <w:abstractNumId w:val="7"/>
  </w:num>
  <w:num w:numId="3">
    <w:abstractNumId w:val="19"/>
  </w:num>
  <w:num w:numId="4">
    <w:abstractNumId w:val="18"/>
  </w:num>
  <w:num w:numId="5">
    <w:abstractNumId w:val="6"/>
  </w:num>
  <w:num w:numId="6">
    <w:abstractNumId w:val="0"/>
  </w:num>
  <w:num w:numId="7">
    <w:abstractNumId w:val="8"/>
  </w:num>
  <w:num w:numId="8">
    <w:abstractNumId w:val="5"/>
  </w:num>
  <w:num w:numId="9">
    <w:abstractNumId w:val="10"/>
  </w:num>
  <w:num w:numId="10">
    <w:abstractNumId w:val="9"/>
  </w:num>
  <w:num w:numId="11">
    <w:abstractNumId w:val="2"/>
  </w:num>
  <w:num w:numId="12">
    <w:abstractNumId w:val="21"/>
  </w:num>
  <w:num w:numId="13">
    <w:abstractNumId w:val="16"/>
  </w:num>
  <w:num w:numId="14">
    <w:abstractNumId w:val="17"/>
  </w:num>
  <w:num w:numId="15">
    <w:abstractNumId w:val="4"/>
  </w:num>
  <w:num w:numId="16">
    <w:abstractNumId w:val="1"/>
  </w:num>
  <w:num w:numId="17">
    <w:abstractNumId w:val="12"/>
  </w:num>
  <w:num w:numId="18">
    <w:abstractNumId w:val="14"/>
  </w:num>
  <w:num w:numId="19">
    <w:abstractNumId w:val="11"/>
  </w:num>
  <w:num w:numId="20">
    <w:abstractNumId w:val="3"/>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20"/>
  </w:num>
  <w:num w:numId="29">
    <w:abstractNumId w:val="11"/>
  </w:num>
  <w:num w:numId="30">
    <w:abstractNumId w:val="11"/>
    <w:lvlOverride w:ilvl="0">
      <w:startOverride w:val="1"/>
    </w:lvlOverride>
    <w:lvlOverride w:ilvl="1">
      <w:startOverride w:val="1"/>
    </w:lvlOverride>
  </w:num>
  <w:num w:numId="31">
    <w:abstractNumId w:val="11"/>
    <w:lvlOverride w:ilvl="0">
      <w:startOverride w:val="1"/>
    </w:lvlOverride>
    <w:lvlOverride w:ilvl="1">
      <w:startOverride w:val="1"/>
    </w:lvlOverride>
  </w:num>
  <w:num w:numId="32">
    <w:abstractNumId w:val="11"/>
  </w:num>
  <w:num w:numId="33">
    <w:abstractNumId w:val="13"/>
  </w:num>
  <w:num w:numId="34">
    <w:abstractNumId w:val="11"/>
    <w:lvlOverride w:ilvl="0">
      <w:startOverride w:val="1"/>
    </w:lvlOverride>
    <w:lvlOverride w:ilvl="1">
      <w:startOverride w:val="5"/>
    </w:lvlOverride>
  </w:num>
  <w:num w:numId="35">
    <w:abstractNumId w:val="11"/>
  </w:num>
  <w:num w:numId="36">
    <w:abstractNumId w:val="11"/>
  </w:num>
  <w:num w:numId="3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3753"/>
    <w:rsid w:val="00004205"/>
    <w:rsid w:val="00005AF8"/>
    <w:rsid w:val="000067F4"/>
    <w:rsid w:val="00006C71"/>
    <w:rsid w:val="00007240"/>
    <w:rsid w:val="000078AA"/>
    <w:rsid w:val="00007FE2"/>
    <w:rsid w:val="00010067"/>
    <w:rsid w:val="000105EF"/>
    <w:rsid w:val="00011B0F"/>
    <w:rsid w:val="000129C5"/>
    <w:rsid w:val="000129D7"/>
    <w:rsid w:val="00013366"/>
    <w:rsid w:val="00013793"/>
    <w:rsid w:val="00013C3E"/>
    <w:rsid w:val="00015F1B"/>
    <w:rsid w:val="00016A67"/>
    <w:rsid w:val="00020188"/>
    <w:rsid w:val="0002053E"/>
    <w:rsid w:val="00020AD5"/>
    <w:rsid w:val="00021972"/>
    <w:rsid w:val="0002254D"/>
    <w:rsid w:val="000225CE"/>
    <w:rsid w:val="000233D4"/>
    <w:rsid w:val="000240E1"/>
    <w:rsid w:val="0002502E"/>
    <w:rsid w:val="000254F2"/>
    <w:rsid w:val="00026252"/>
    <w:rsid w:val="000262C8"/>
    <w:rsid w:val="0003023B"/>
    <w:rsid w:val="00030BC3"/>
    <w:rsid w:val="0003167F"/>
    <w:rsid w:val="00031EC1"/>
    <w:rsid w:val="00032F0D"/>
    <w:rsid w:val="00032FE2"/>
    <w:rsid w:val="00033873"/>
    <w:rsid w:val="00033B75"/>
    <w:rsid w:val="000344BB"/>
    <w:rsid w:val="0003450C"/>
    <w:rsid w:val="0003482C"/>
    <w:rsid w:val="000354EF"/>
    <w:rsid w:val="000356F8"/>
    <w:rsid w:val="0003648C"/>
    <w:rsid w:val="00036754"/>
    <w:rsid w:val="00037901"/>
    <w:rsid w:val="00040E48"/>
    <w:rsid w:val="000410D1"/>
    <w:rsid w:val="000410FF"/>
    <w:rsid w:val="0004139D"/>
    <w:rsid w:val="000416C2"/>
    <w:rsid w:val="0004201F"/>
    <w:rsid w:val="00043D42"/>
    <w:rsid w:val="00043FC2"/>
    <w:rsid w:val="00044EE4"/>
    <w:rsid w:val="00045F9E"/>
    <w:rsid w:val="00046303"/>
    <w:rsid w:val="00046A8D"/>
    <w:rsid w:val="0004716E"/>
    <w:rsid w:val="000503E5"/>
    <w:rsid w:val="00050552"/>
    <w:rsid w:val="000515C0"/>
    <w:rsid w:val="00052179"/>
    <w:rsid w:val="00052B23"/>
    <w:rsid w:val="00052C87"/>
    <w:rsid w:val="000531C8"/>
    <w:rsid w:val="0005444F"/>
    <w:rsid w:val="0005486C"/>
    <w:rsid w:val="00054C71"/>
    <w:rsid w:val="00056B31"/>
    <w:rsid w:val="00056BD3"/>
    <w:rsid w:val="00056D5E"/>
    <w:rsid w:val="0005792B"/>
    <w:rsid w:val="00057BB3"/>
    <w:rsid w:val="000611B7"/>
    <w:rsid w:val="0006213F"/>
    <w:rsid w:val="00062BC0"/>
    <w:rsid w:val="00062BF2"/>
    <w:rsid w:val="0006400D"/>
    <w:rsid w:val="00064324"/>
    <w:rsid w:val="0006455A"/>
    <w:rsid w:val="00064705"/>
    <w:rsid w:val="00065397"/>
    <w:rsid w:val="000654B0"/>
    <w:rsid w:val="00065587"/>
    <w:rsid w:val="00065E56"/>
    <w:rsid w:val="00066D92"/>
    <w:rsid w:val="0006701C"/>
    <w:rsid w:val="000671B4"/>
    <w:rsid w:val="000715AA"/>
    <w:rsid w:val="0007166B"/>
    <w:rsid w:val="000719D5"/>
    <w:rsid w:val="000721F7"/>
    <w:rsid w:val="00072EA2"/>
    <w:rsid w:val="00073106"/>
    <w:rsid w:val="00073B24"/>
    <w:rsid w:val="00073E0D"/>
    <w:rsid w:val="00074267"/>
    <w:rsid w:val="00074E57"/>
    <w:rsid w:val="00076D20"/>
    <w:rsid w:val="000771B7"/>
    <w:rsid w:val="000800E6"/>
    <w:rsid w:val="00080553"/>
    <w:rsid w:val="00080E18"/>
    <w:rsid w:val="00081BB7"/>
    <w:rsid w:val="00081CB1"/>
    <w:rsid w:val="000830E4"/>
    <w:rsid w:val="000841E7"/>
    <w:rsid w:val="000844BF"/>
    <w:rsid w:val="00084B13"/>
    <w:rsid w:val="00085E96"/>
    <w:rsid w:val="00086B49"/>
    <w:rsid w:val="00087697"/>
    <w:rsid w:val="00090424"/>
    <w:rsid w:val="00090874"/>
    <w:rsid w:val="00090888"/>
    <w:rsid w:val="00091BBC"/>
    <w:rsid w:val="00094ED9"/>
    <w:rsid w:val="00095598"/>
    <w:rsid w:val="00095E08"/>
    <w:rsid w:val="000961C7"/>
    <w:rsid w:val="0009647D"/>
    <w:rsid w:val="0009652C"/>
    <w:rsid w:val="00097227"/>
    <w:rsid w:val="000976E4"/>
    <w:rsid w:val="000A077E"/>
    <w:rsid w:val="000A07B1"/>
    <w:rsid w:val="000A0D5D"/>
    <w:rsid w:val="000A0DF0"/>
    <w:rsid w:val="000A17C7"/>
    <w:rsid w:val="000A1E70"/>
    <w:rsid w:val="000A2A46"/>
    <w:rsid w:val="000A5006"/>
    <w:rsid w:val="000A66A2"/>
    <w:rsid w:val="000A77A2"/>
    <w:rsid w:val="000A7DFF"/>
    <w:rsid w:val="000B059E"/>
    <w:rsid w:val="000B0D18"/>
    <w:rsid w:val="000B11E6"/>
    <w:rsid w:val="000B1CDF"/>
    <w:rsid w:val="000B39C5"/>
    <w:rsid w:val="000B62D9"/>
    <w:rsid w:val="000B65C6"/>
    <w:rsid w:val="000B6FD2"/>
    <w:rsid w:val="000B793E"/>
    <w:rsid w:val="000C061E"/>
    <w:rsid w:val="000C0FB8"/>
    <w:rsid w:val="000C1CE4"/>
    <w:rsid w:val="000C22F7"/>
    <w:rsid w:val="000C317E"/>
    <w:rsid w:val="000C3FE7"/>
    <w:rsid w:val="000C4042"/>
    <w:rsid w:val="000C4BA2"/>
    <w:rsid w:val="000C4C5A"/>
    <w:rsid w:val="000C50F5"/>
    <w:rsid w:val="000C56A3"/>
    <w:rsid w:val="000C5E55"/>
    <w:rsid w:val="000C6104"/>
    <w:rsid w:val="000C6533"/>
    <w:rsid w:val="000C6E29"/>
    <w:rsid w:val="000C7084"/>
    <w:rsid w:val="000C7112"/>
    <w:rsid w:val="000C72E9"/>
    <w:rsid w:val="000C750B"/>
    <w:rsid w:val="000C7BC2"/>
    <w:rsid w:val="000D0A6D"/>
    <w:rsid w:val="000D0E50"/>
    <w:rsid w:val="000D1A10"/>
    <w:rsid w:val="000D2324"/>
    <w:rsid w:val="000D2F0C"/>
    <w:rsid w:val="000D3B97"/>
    <w:rsid w:val="000D409B"/>
    <w:rsid w:val="000D46B4"/>
    <w:rsid w:val="000D496C"/>
    <w:rsid w:val="000D51D6"/>
    <w:rsid w:val="000D5506"/>
    <w:rsid w:val="000D57DF"/>
    <w:rsid w:val="000D5D07"/>
    <w:rsid w:val="000D5DFF"/>
    <w:rsid w:val="000D6185"/>
    <w:rsid w:val="000D6509"/>
    <w:rsid w:val="000D6E0F"/>
    <w:rsid w:val="000D72C7"/>
    <w:rsid w:val="000E0E25"/>
    <w:rsid w:val="000E1627"/>
    <w:rsid w:val="000E1F13"/>
    <w:rsid w:val="000E35A0"/>
    <w:rsid w:val="000E3EF7"/>
    <w:rsid w:val="000E5029"/>
    <w:rsid w:val="000E70B0"/>
    <w:rsid w:val="000E7C89"/>
    <w:rsid w:val="000F0B11"/>
    <w:rsid w:val="000F10CC"/>
    <w:rsid w:val="000F1E9B"/>
    <w:rsid w:val="000F2580"/>
    <w:rsid w:val="000F276D"/>
    <w:rsid w:val="000F27F8"/>
    <w:rsid w:val="000F2FDF"/>
    <w:rsid w:val="000F3C66"/>
    <w:rsid w:val="000F4E18"/>
    <w:rsid w:val="000F50C7"/>
    <w:rsid w:val="000F545F"/>
    <w:rsid w:val="000F5E74"/>
    <w:rsid w:val="000F66D5"/>
    <w:rsid w:val="00100129"/>
    <w:rsid w:val="0010048F"/>
    <w:rsid w:val="00101092"/>
    <w:rsid w:val="00101826"/>
    <w:rsid w:val="001018DF"/>
    <w:rsid w:val="00102278"/>
    <w:rsid w:val="001039B6"/>
    <w:rsid w:val="001043D4"/>
    <w:rsid w:val="00104583"/>
    <w:rsid w:val="00106EA3"/>
    <w:rsid w:val="00111681"/>
    <w:rsid w:val="0011185C"/>
    <w:rsid w:val="00111B7B"/>
    <w:rsid w:val="00111E04"/>
    <w:rsid w:val="00112135"/>
    <w:rsid w:val="00112141"/>
    <w:rsid w:val="001129D8"/>
    <w:rsid w:val="00112FE3"/>
    <w:rsid w:val="00113E27"/>
    <w:rsid w:val="00115BE6"/>
    <w:rsid w:val="001168ED"/>
    <w:rsid w:val="00116C5E"/>
    <w:rsid w:val="0011729D"/>
    <w:rsid w:val="0012134A"/>
    <w:rsid w:val="0012141A"/>
    <w:rsid w:val="00121D90"/>
    <w:rsid w:val="00121DA0"/>
    <w:rsid w:val="0012387B"/>
    <w:rsid w:val="001244FC"/>
    <w:rsid w:val="00124CC8"/>
    <w:rsid w:val="00124D60"/>
    <w:rsid w:val="00124FEE"/>
    <w:rsid w:val="0012534E"/>
    <w:rsid w:val="00125490"/>
    <w:rsid w:val="001266B0"/>
    <w:rsid w:val="00127AF9"/>
    <w:rsid w:val="00130AF4"/>
    <w:rsid w:val="00131654"/>
    <w:rsid w:val="00131754"/>
    <w:rsid w:val="00131964"/>
    <w:rsid w:val="00131F46"/>
    <w:rsid w:val="00132901"/>
    <w:rsid w:val="00134040"/>
    <w:rsid w:val="001351BA"/>
    <w:rsid w:val="001369AA"/>
    <w:rsid w:val="00136D32"/>
    <w:rsid w:val="00136F9F"/>
    <w:rsid w:val="001370A9"/>
    <w:rsid w:val="00137619"/>
    <w:rsid w:val="00137D90"/>
    <w:rsid w:val="00137E7F"/>
    <w:rsid w:val="00141F10"/>
    <w:rsid w:val="001437BA"/>
    <w:rsid w:val="00143DF5"/>
    <w:rsid w:val="00144CFD"/>
    <w:rsid w:val="0014654F"/>
    <w:rsid w:val="00146E12"/>
    <w:rsid w:val="001471C0"/>
    <w:rsid w:val="001479D5"/>
    <w:rsid w:val="00147A8E"/>
    <w:rsid w:val="001505B9"/>
    <w:rsid w:val="00150749"/>
    <w:rsid w:val="00150E3C"/>
    <w:rsid w:val="001517E6"/>
    <w:rsid w:val="00151EB7"/>
    <w:rsid w:val="00153647"/>
    <w:rsid w:val="00153B75"/>
    <w:rsid w:val="00153B8B"/>
    <w:rsid w:val="00154389"/>
    <w:rsid w:val="00154DA1"/>
    <w:rsid w:val="00154F58"/>
    <w:rsid w:val="00157A76"/>
    <w:rsid w:val="00157B70"/>
    <w:rsid w:val="00157D63"/>
    <w:rsid w:val="0016020E"/>
    <w:rsid w:val="00161DDA"/>
    <w:rsid w:val="00162C38"/>
    <w:rsid w:val="001635CB"/>
    <w:rsid w:val="00163BD1"/>
    <w:rsid w:val="00163CB7"/>
    <w:rsid w:val="00163D65"/>
    <w:rsid w:val="00163D6D"/>
    <w:rsid w:val="00163F90"/>
    <w:rsid w:val="001646B2"/>
    <w:rsid w:val="00164DD5"/>
    <w:rsid w:val="00164EBA"/>
    <w:rsid w:val="0016590C"/>
    <w:rsid w:val="00165CD0"/>
    <w:rsid w:val="00165F78"/>
    <w:rsid w:val="00166700"/>
    <w:rsid w:val="001675E7"/>
    <w:rsid w:val="00170EF8"/>
    <w:rsid w:val="00171C81"/>
    <w:rsid w:val="001723A0"/>
    <w:rsid w:val="001734E1"/>
    <w:rsid w:val="0017382F"/>
    <w:rsid w:val="00174129"/>
    <w:rsid w:val="0017581A"/>
    <w:rsid w:val="00175DB3"/>
    <w:rsid w:val="00176060"/>
    <w:rsid w:val="0017682B"/>
    <w:rsid w:val="001770C0"/>
    <w:rsid w:val="001803F7"/>
    <w:rsid w:val="001818F1"/>
    <w:rsid w:val="0018208B"/>
    <w:rsid w:val="00183558"/>
    <w:rsid w:val="00186BBC"/>
    <w:rsid w:val="00186C9B"/>
    <w:rsid w:val="00187527"/>
    <w:rsid w:val="001900AC"/>
    <w:rsid w:val="00191761"/>
    <w:rsid w:val="00192A24"/>
    <w:rsid w:val="0019388F"/>
    <w:rsid w:val="00193B30"/>
    <w:rsid w:val="0019485E"/>
    <w:rsid w:val="001956D4"/>
    <w:rsid w:val="00195C28"/>
    <w:rsid w:val="00195E86"/>
    <w:rsid w:val="001965AB"/>
    <w:rsid w:val="001A0249"/>
    <w:rsid w:val="001A04CD"/>
    <w:rsid w:val="001A09C7"/>
    <w:rsid w:val="001A17F8"/>
    <w:rsid w:val="001A2461"/>
    <w:rsid w:val="001A253B"/>
    <w:rsid w:val="001A2944"/>
    <w:rsid w:val="001A2C31"/>
    <w:rsid w:val="001A454B"/>
    <w:rsid w:val="001A4E51"/>
    <w:rsid w:val="001A67B3"/>
    <w:rsid w:val="001A68BD"/>
    <w:rsid w:val="001A6E30"/>
    <w:rsid w:val="001B0ED4"/>
    <w:rsid w:val="001B1038"/>
    <w:rsid w:val="001B17AB"/>
    <w:rsid w:val="001B2DD8"/>
    <w:rsid w:val="001B34C1"/>
    <w:rsid w:val="001B3C73"/>
    <w:rsid w:val="001B4087"/>
    <w:rsid w:val="001B4A6C"/>
    <w:rsid w:val="001B5121"/>
    <w:rsid w:val="001B5491"/>
    <w:rsid w:val="001B5C2A"/>
    <w:rsid w:val="001B68E4"/>
    <w:rsid w:val="001B6AD0"/>
    <w:rsid w:val="001B6F42"/>
    <w:rsid w:val="001B7349"/>
    <w:rsid w:val="001C06F2"/>
    <w:rsid w:val="001C13CA"/>
    <w:rsid w:val="001C1C8A"/>
    <w:rsid w:val="001C1D2B"/>
    <w:rsid w:val="001C2280"/>
    <w:rsid w:val="001C229A"/>
    <w:rsid w:val="001C27E3"/>
    <w:rsid w:val="001C4116"/>
    <w:rsid w:val="001C4154"/>
    <w:rsid w:val="001C65E0"/>
    <w:rsid w:val="001C696C"/>
    <w:rsid w:val="001C6ECC"/>
    <w:rsid w:val="001D02F7"/>
    <w:rsid w:val="001D0A3D"/>
    <w:rsid w:val="001D11CE"/>
    <w:rsid w:val="001D294F"/>
    <w:rsid w:val="001D2FDC"/>
    <w:rsid w:val="001D3667"/>
    <w:rsid w:val="001D443B"/>
    <w:rsid w:val="001D50D0"/>
    <w:rsid w:val="001D57D7"/>
    <w:rsid w:val="001D5E71"/>
    <w:rsid w:val="001D6ED9"/>
    <w:rsid w:val="001D7801"/>
    <w:rsid w:val="001D7F3B"/>
    <w:rsid w:val="001E0C65"/>
    <w:rsid w:val="001E0FC9"/>
    <w:rsid w:val="001E26AD"/>
    <w:rsid w:val="001E2767"/>
    <w:rsid w:val="001E2CB8"/>
    <w:rsid w:val="001E2F0A"/>
    <w:rsid w:val="001E3E98"/>
    <w:rsid w:val="001E3FBF"/>
    <w:rsid w:val="001E4729"/>
    <w:rsid w:val="001E4761"/>
    <w:rsid w:val="001E5391"/>
    <w:rsid w:val="001E669A"/>
    <w:rsid w:val="001E671E"/>
    <w:rsid w:val="001F0D29"/>
    <w:rsid w:val="001F1BD8"/>
    <w:rsid w:val="001F2C74"/>
    <w:rsid w:val="001F2C7C"/>
    <w:rsid w:val="001F40C0"/>
    <w:rsid w:val="001F4B33"/>
    <w:rsid w:val="001F5242"/>
    <w:rsid w:val="001F52DB"/>
    <w:rsid w:val="001F5835"/>
    <w:rsid w:val="001F5E38"/>
    <w:rsid w:val="001F65C2"/>
    <w:rsid w:val="001F76FD"/>
    <w:rsid w:val="001F7724"/>
    <w:rsid w:val="001F7BE4"/>
    <w:rsid w:val="002007E3"/>
    <w:rsid w:val="00201287"/>
    <w:rsid w:val="00201C48"/>
    <w:rsid w:val="00202CC4"/>
    <w:rsid w:val="00203079"/>
    <w:rsid w:val="0020436D"/>
    <w:rsid w:val="00204603"/>
    <w:rsid w:val="0020486B"/>
    <w:rsid w:val="002053C9"/>
    <w:rsid w:val="00205452"/>
    <w:rsid w:val="0020553E"/>
    <w:rsid w:val="00206043"/>
    <w:rsid w:val="00206BF0"/>
    <w:rsid w:val="00207755"/>
    <w:rsid w:val="00210B68"/>
    <w:rsid w:val="00212008"/>
    <w:rsid w:val="00212871"/>
    <w:rsid w:val="002145ED"/>
    <w:rsid w:val="00215BC5"/>
    <w:rsid w:val="00215E86"/>
    <w:rsid w:val="00220FAC"/>
    <w:rsid w:val="00221619"/>
    <w:rsid w:val="00222573"/>
    <w:rsid w:val="00222635"/>
    <w:rsid w:val="00222657"/>
    <w:rsid w:val="00222CCD"/>
    <w:rsid w:val="002238E1"/>
    <w:rsid w:val="002238F8"/>
    <w:rsid w:val="00224529"/>
    <w:rsid w:val="00226932"/>
    <w:rsid w:val="00226FB6"/>
    <w:rsid w:val="002271D4"/>
    <w:rsid w:val="00230315"/>
    <w:rsid w:val="002310BA"/>
    <w:rsid w:val="00231137"/>
    <w:rsid w:val="002313FA"/>
    <w:rsid w:val="002318D4"/>
    <w:rsid w:val="00234160"/>
    <w:rsid w:val="00234F1E"/>
    <w:rsid w:val="002354F5"/>
    <w:rsid w:val="00235EE3"/>
    <w:rsid w:val="0023662F"/>
    <w:rsid w:val="002377FE"/>
    <w:rsid w:val="00237B53"/>
    <w:rsid w:val="0024029C"/>
    <w:rsid w:val="002410AF"/>
    <w:rsid w:val="00242CDA"/>
    <w:rsid w:val="002436CE"/>
    <w:rsid w:val="0024376A"/>
    <w:rsid w:val="00243D24"/>
    <w:rsid w:val="00244EAA"/>
    <w:rsid w:val="00244FE9"/>
    <w:rsid w:val="00245AAA"/>
    <w:rsid w:val="00247CE4"/>
    <w:rsid w:val="00247FF0"/>
    <w:rsid w:val="0025043B"/>
    <w:rsid w:val="0025116E"/>
    <w:rsid w:val="00251CE7"/>
    <w:rsid w:val="00252DB7"/>
    <w:rsid w:val="00254E01"/>
    <w:rsid w:val="002569F1"/>
    <w:rsid w:val="00256C24"/>
    <w:rsid w:val="00256EFD"/>
    <w:rsid w:val="00257445"/>
    <w:rsid w:val="00257470"/>
    <w:rsid w:val="00260CD4"/>
    <w:rsid w:val="00261839"/>
    <w:rsid w:val="002619BA"/>
    <w:rsid w:val="00262EE6"/>
    <w:rsid w:val="00262FD2"/>
    <w:rsid w:val="00263263"/>
    <w:rsid w:val="00263595"/>
    <w:rsid w:val="00263869"/>
    <w:rsid w:val="002638FB"/>
    <w:rsid w:val="0026568E"/>
    <w:rsid w:val="00265E9E"/>
    <w:rsid w:val="0026601A"/>
    <w:rsid w:val="00266514"/>
    <w:rsid w:val="0026772A"/>
    <w:rsid w:val="00267982"/>
    <w:rsid w:val="00267CA5"/>
    <w:rsid w:val="002701A4"/>
    <w:rsid w:val="0027148A"/>
    <w:rsid w:val="002723ED"/>
    <w:rsid w:val="0027451B"/>
    <w:rsid w:val="002749E4"/>
    <w:rsid w:val="00275417"/>
    <w:rsid w:val="00275C17"/>
    <w:rsid w:val="00275D9B"/>
    <w:rsid w:val="00276DDE"/>
    <w:rsid w:val="00276E3B"/>
    <w:rsid w:val="00276FD2"/>
    <w:rsid w:val="00276FF7"/>
    <w:rsid w:val="00280357"/>
    <w:rsid w:val="00281621"/>
    <w:rsid w:val="00282860"/>
    <w:rsid w:val="00282E2A"/>
    <w:rsid w:val="00282E95"/>
    <w:rsid w:val="002840C0"/>
    <w:rsid w:val="0028475A"/>
    <w:rsid w:val="00284A06"/>
    <w:rsid w:val="00284AF0"/>
    <w:rsid w:val="00284FBA"/>
    <w:rsid w:val="00285175"/>
    <w:rsid w:val="002861C4"/>
    <w:rsid w:val="002865C6"/>
    <w:rsid w:val="00286D93"/>
    <w:rsid w:val="002870FD"/>
    <w:rsid w:val="00287988"/>
    <w:rsid w:val="00290614"/>
    <w:rsid w:val="002912AE"/>
    <w:rsid w:val="00291407"/>
    <w:rsid w:val="00291B73"/>
    <w:rsid w:val="00291C8B"/>
    <w:rsid w:val="002922C6"/>
    <w:rsid w:val="0029559B"/>
    <w:rsid w:val="00295E34"/>
    <w:rsid w:val="00295ED3"/>
    <w:rsid w:val="00297039"/>
    <w:rsid w:val="002971DF"/>
    <w:rsid w:val="00297ADD"/>
    <w:rsid w:val="002A0425"/>
    <w:rsid w:val="002A04F6"/>
    <w:rsid w:val="002A0C8F"/>
    <w:rsid w:val="002A2CE4"/>
    <w:rsid w:val="002A3843"/>
    <w:rsid w:val="002A3CC6"/>
    <w:rsid w:val="002A3EF5"/>
    <w:rsid w:val="002A4487"/>
    <w:rsid w:val="002A4847"/>
    <w:rsid w:val="002A4D89"/>
    <w:rsid w:val="002A5413"/>
    <w:rsid w:val="002A5DCB"/>
    <w:rsid w:val="002A68FC"/>
    <w:rsid w:val="002A69C3"/>
    <w:rsid w:val="002A7FF0"/>
    <w:rsid w:val="002B00A4"/>
    <w:rsid w:val="002B0878"/>
    <w:rsid w:val="002B193D"/>
    <w:rsid w:val="002B1A89"/>
    <w:rsid w:val="002B1F79"/>
    <w:rsid w:val="002B250C"/>
    <w:rsid w:val="002B2F25"/>
    <w:rsid w:val="002B2F3D"/>
    <w:rsid w:val="002B31F4"/>
    <w:rsid w:val="002B46CC"/>
    <w:rsid w:val="002B55DD"/>
    <w:rsid w:val="002B5AC3"/>
    <w:rsid w:val="002B6CF6"/>
    <w:rsid w:val="002C02B1"/>
    <w:rsid w:val="002C05D9"/>
    <w:rsid w:val="002C2679"/>
    <w:rsid w:val="002C2DD5"/>
    <w:rsid w:val="002C4421"/>
    <w:rsid w:val="002C5F6A"/>
    <w:rsid w:val="002C6BB1"/>
    <w:rsid w:val="002C6FC7"/>
    <w:rsid w:val="002D0FD3"/>
    <w:rsid w:val="002D1B4B"/>
    <w:rsid w:val="002D2500"/>
    <w:rsid w:val="002D3091"/>
    <w:rsid w:val="002D3DF1"/>
    <w:rsid w:val="002D5BA1"/>
    <w:rsid w:val="002D5DCB"/>
    <w:rsid w:val="002D5F53"/>
    <w:rsid w:val="002D6B15"/>
    <w:rsid w:val="002D6FFA"/>
    <w:rsid w:val="002D7859"/>
    <w:rsid w:val="002D7D8A"/>
    <w:rsid w:val="002E044C"/>
    <w:rsid w:val="002E07D1"/>
    <w:rsid w:val="002E19ED"/>
    <w:rsid w:val="002E29B9"/>
    <w:rsid w:val="002E3E13"/>
    <w:rsid w:val="002E4468"/>
    <w:rsid w:val="002E48C0"/>
    <w:rsid w:val="002E63AD"/>
    <w:rsid w:val="002E6A98"/>
    <w:rsid w:val="002E7C0A"/>
    <w:rsid w:val="002E7F33"/>
    <w:rsid w:val="002F00DE"/>
    <w:rsid w:val="002F0C48"/>
    <w:rsid w:val="002F0CF9"/>
    <w:rsid w:val="002F1073"/>
    <w:rsid w:val="002F1289"/>
    <w:rsid w:val="002F1F1F"/>
    <w:rsid w:val="002F2B15"/>
    <w:rsid w:val="002F3043"/>
    <w:rsid w:val="002F4456"/>
    <w:rsid w:val="002F590D"/>
    <w:rsid w:val="002F5A68"/>
    <w:rsid w:val="002F5C91"/>
    <w:rsid w:val="002F6034"/>
    <w:rsid w:val="002F72D5"/>
    <w:rsid w:val="00301035"/>
    <w:rsid w:val="00301F06"/>
    <w:rsid w:val="00303392"/>
    <w:rsid w:val="00303786"/>
    <w:rsid w:val="0030577D"/>
    <w:rsid w:val="00305D30"/>
    <w:rsid w:val="00306520"/>
    <w:rsid w:val="00306D2B"/>
    <w:rsid w:val="00307F8F"/>
    <w:rsid w:val="003103A1"/>
    <w:rsid w:val="003103E6"/>
    <w:rsid w:val="00311542"/>
    <w:rsid w:val="003115CD"/>
    <w:rsid w:val="00311A30"/>
    <w:rsid w:val="00312018"/>
    <w:rsid w:val="00312389"/>
    <w:rsid w:val="00312778"/>
    <w:rsid w:val="00312B4C"/>
    <w:rsid w:val="00312E46"/>
    <w:rsid w:val="00313249"/>
    <w:rsid w:val="003133DA"/>
    <w:rsid w:val="00313595"/>
    <w:rsid w:val="00314021"/>
    <w:rsid w:val="00314070"/>
    <w:rsid w:val="003156C7"/>
    <w:rsid w:val="00315CAB"/>
    <w:rsid w:val="00315F47"/>
    <w:rsid w:val="00316A30"/>
    <w:rsid w:val="00321BB0"/>
    <w:rsid w:val="00321F58"/>
    <w:rsid w:val="003226FF"/>
    <w:rsid w:val="00322961"/>
    <w:rsid w:val="00322BD6"/>
    <w:rsid w:val="003246C9"/>
    <w:rsid w:val="00324A7F"/>
    <w:rsid w:val="00324C6E"/>
    <w:rsid w:val="00324E8A"/>
    <w:rsid w:val="00325625"/>
    <w:rsid w:val="00326041"/>
    <w:rsid w:val="003266CA"/>
    <w:rsid w:val="00326B07"/>
    <w:rsid w:val="00326FF9"/>
    <w:rsid w:val="003276CF"/>
    <w:rsid w:val="003307BA"/>
    <w:rsid w:val="00330FA7"/>
    <w:rsid w:val="003319F9"/>
    <w:rsid w:val="00333076"/>
    <w:rsid w:val="003349DD"/>
    <w:rsid w:val="00334EAC"/>
    <w:rsid w:val="003351CC"/>
    <w:rsid w:val="00335278"/>
    <w:rsid w:val="003359B8"/>
    <w:rsid w:val="003367C3"/>
    <w:rsid w:val="00337D05"/>
    <w:rsid w:val="003408D6"/>
    <w:rsid w:val="00341592"/>
    <w:rsid w:val="003434F7"/>
    <w:rsid w:val="003448E9"/>
    <w:rsid w:val="00344B57"/>
    <w:rsid w:val="00345612"/>
    <w:rsid w:val="003460B4"/>
    <w:rsid w:val="0034610C"/>
    <w:rsid w:val="003503D5"/>
    <w:rsid w:val="00350FF7"/>
    <w:rsid w:val="00351824"/>
    <w:rsid w:val="0035232D"/>
    <w:rsid w:val="00352FA3"/>
    <w:rsid w:val="003550DB"/>
    <w:rsid w:val="003579C0"/>
    <w:rsid w:val="0036206A"/>
    <w:rsid w:val="0036248E"/>
    <w:rsid w:val="00362DAD"/>
    <w:rsid w:val="00363294"/>
    <w:rsid w:val="00363530"/>
    <w:rsid w:val="00363780"/>
    <w:rsid w:val="00363A02"/>
    <w:rsid w:val="00364819"/>
    <w:rsid w:val="003659A2"/>
    <w:rsid w:val="00366154"/>
    <w:rsid w:val="0036779E"/>
    <w:rsid w:val="00367BFC"/>
    <w:rsid w:val="003719F9"/>
    <w:rsid w:val="00371D99"/>
    <w:rsid w:val="003731F3"/>
    <w:rsid w:val="00373D17"/>
    <w:rsid w:val="003752A3"/>
    <w:rsid w:val="0037539D"/>
    <w:rsid w:val="00375B8E"/>
    <w:rsid w:val="00376002"/>
    <w:rsid w:val="003761D2"/>
    <w:rsid w:val="00376318"/>
    <w:rsid w:val="00376E2C"/>
    <w:rsid w:val="00377053"/>
    <w:rsid w:val="003807DC"/>
    <w:rsid w:val="00381643"/>
    <w:rsid w:val="00381B21"/>
    <w:rsid w:val="00383EC0"/>
    <w:rsid w:val="00384158"/>
    <w:rsid w:val="0038671E"/>
    <w:rsid w:val="003867CD"/>
    <w:rsid w:val="00386C4A"/>
    <w:rsid w:val="0038731F"/>
    <w:rsid w:val="0038776A"/>
    <w:rsid w:val="00387D1E"/>
    <w:rsid w:val="00390080"/>
    <w:rsid w:val="0039009C"/>
    <w:rsid w:val="00390485"/>
    <w:rsid w:val="00390771"/>
    <w:rsid w:val="003922B9"/>
    <w:rsid w:val="00392549"/>
    <w:rsid w:val="00392A7B"/>
    <w:rsid w:val="00392E22"/>
    <w:rsid w:val="0039317A"/>
    <w:rsid w:val="003942C1"/>
    <w:rsid w:val="00395C60"/>
    <w:rsid w:val="00397378"/>
    <w:rsid w:val="003A015C"/>
    <w:rsid w:val="003A0A54"/>
    <w:rsid w:val="003A0F6F"/>
    <w:rsid w:val="003A1882"/>
    <w:rsid w:val="003A1A65"/>
    <w:rsid w:val="003A23C3"/>
    <w:rsid w:val="003A263C"/>
    <w:rsid w:val="003A2733"/>
    <w:rsid w:val="003A2FB4"/>
    <w:rsid w:val="003A3D82"/>
    <w:rsid w:val="003A47D5"/>
    <w:rsid w:val="003A5063"/>
    <w:rsid w:val="003A5075"/>
    <w:rsid w:val="003A590C"/>
    <w:rsid w:val="003A5B02"/>
    <w:rsid w:val="003A61C1"/>
    <w:rsid w:val="003A6277"/>
    <w:rsid w:val="003A627F"/>
    <w:rsid w:val="003A6579"/>
    <w:rsid w:val="003A6BBB"/>
    <w:rsid w:val="003A6BD4"/>
    <w:rsid w:val="003A6FDE"/>
    <w:rsid w:val="003B01A5"/>
    <w:rsid w:val="003B2F87"/>
    <w:rsid w:val="003B403B"/>
    <w:rsid w:val="003B45CF"/>
    <w:rsid w:val="003B492B"/>
    <w:rsid w:val="003B511A"/>
    <w:rsid w:val="003B7C49"/>
    <w:rsid w:val="003B7F2C"/>
    <w:rsid w:val="003C0095"/>
    <w:rsid w:val="003C0657"/>
    <w:rsid w:val="003C070D"/>
    <w:rsid w:val="003C0AC7"/>
    <w:rsid w:val="003C184F"/>
    <w:rsid w:val="003C1BD5"/>
    <w:rsid w:val="003C252C"/>
    <w:rsid w:val="003C2E90"/>
    <w:rsid w:val="003C3FA6"/>
    <w:rsid w:val="003C4A26"/>
    <w:rsid w:val="003C5162"/>
    <w:rsid w:val="003C582A"/>
    <w:rsid w:val="003C5CC5"/>
    <w:rsid w:val="003C6078"/>
    <w:rsid w:val="003C623B"/>
    <w:rsid w:val="003C6C62"/>
    <w:rsid w:val="003D0304"/>
    <w:rsid w:val="003D04FA"/>
    <w:rsid w:val="003D1EDE"/>
    <w:rsid w:val="003D215A"/>
    <w:rsid w:val="003D2C9A"/>
    <w:rsid w:val="003D32A1"/>
    <w:rsid w:val="003D3338"/>
    <w:rsid w:val="003D3A37"/>
    <w:rsid w:val="003D3B31"/>
    <w:rsid w:val="003D3D56"/>
    <w:rsid w:val="003D4245"/>
    <w:rsid w:val="003D48F7"/>
    <w:rsid w:val="003D4FB3"/>
    <w:rsid w:val="003D5A66"/>
    <w:rsid w:val="003D5AC4"/>
    <w:rsid w:val="003D606F"/>
    <w:rsid w:val="003D642E"/>
    <w:rsid w:val="003D6924"/>
    <w:rsid w:val="003D701B"/>
    <w:rsid w:val="003D756A"/>
    <w:rsid w:val="003D75A6"/>
    <w:rsid w:val="003E014F"/>
    <w:rsid w:val="003E0ADC"/>
    <w:rsid w:val="003E0DBD"/>
    <w:rsid w:val="003E1286"/>
    <w:rsid w:val="003E129F"/>
    <w:rsid w:val="003E1515"/>
    <w:rsid w:val="003E2896"/>
    <w:rsid w:val="003E3138"/>
    <w:rsid w:val="003E36F9"/>
    <w:rsid w:val="003E447F"/>
    <w:rsid w:val="003E4BC3"/>
    <w:rsid w:val="003E543D"/>
    <w:rsid w:val="003E550C"/>
    <w:rsid w:val="003E5C9D"/>
    <w:rsid w:val="003E642F"/>
    <w:rsid w:val="003E69C6"/>
    <w:rsid w:val="003F0FEC"/>
    <w:rsid w:val="003F30B4"/>
    <w:rsid w:val="003F3B86"/>
    <w:rsid w:val="003F3BDD"/>
    <w:rsid w:val="003F440C"/>
    <w:rsid w:val="003F4498"/>
    <w:rsid w:val="003F46CB"/>
    <w:rsid w:val="003F54D7"/>
    <w:rsid w:val="003F563C"/>
    <w:rsid w:val="003F5AE0"/>
    <w:rsid w:val="003F7884"/>
    <w:rsid w:val="004008BD"/>
    <w:rsid w:val="00400FA6"/>
    <w:rsid w:val="00401AD4"/>
    <w:rsid w:val="00402021"/>
    <w:rsid w:val="00402FA7"/>
    <w:rsid w:val="00403886"/>
    <w:rsid w:val="00403935"/>
    <w:rsid w:val="004041BE"/>
    <w:rsid w:val="00404551"/>
    <w:rsid w:val="0040456D"/>
    <w:rsid w:val="004048C9"/>
    <w:rsid w:val="00404C27"/>
    <w:rsid w:val="00405603"/>
    <w:rsid w:val="00406C45"/>
    <w:rsid w:val="00410148"/>
    <w:rsid w:val="00410D69"/>
    <w:rsid w:val="004110D4"/>
    <w:rsid w:val="004113AE"/>
    <w:rsid w:val="00412FCD"/>
    <w:rsid w:val="00413321"/>
    <w:rsid w:val="00413381"/>
    <w:rsid w:val="00413739"/>
    <w:rsid w:val="00413B52"/>
    <w:rsid w:val="0041535D"/>
    <w:rsid w:val="00416279"/>
    <w:rsid w:val="0041781F"/>
    <w:rsid w:val="0042038C"/>
    <w:rsid w:val="00420C52"/>
    <w:rsid w:val="00420EED"/>
    <w:rsid w:val="00421137"/>
    <w:rsid w:val="0042198C"/>
    <w:rsid w:val="00422D7D"/>
    <w:rsid w:val="004243A5"/>
    <w:rsid w:val="004256C0"/>
    <w:rsid w:val="00425E2C"/>
    <w:rsid w:val="00426663"/>
    <w:rsid w:val="0042699E"/>
    <w:rsid w:val="004270F1"/>
    <w:rsid w:val="004278EF"/>
    <w:rsid w:val="00427960"/>
    <w:rsid w:val="00427E45"/>
    <w:rsid w:val="00430B0D"/>
    <w:rsid w:val="00430B51"/>
    <w:rsid w:val="0043331B"/>
    <w:rsid w:val="0043336D"/>
    <w:rsid w:val="00434103"/>
    <w:rsid w:val="00435AF5"/>
    <w:rsid w:val="00435CCE"/>
    <w:rsid w:val="004362BA"/>
    <w:rsid w:val="00436B8F"/>
    <w:rsid w:val="004373AC"/>
    <w:rsid w:val="00437B23"/>
    <w:rsid w:val="00437F40"/>
    <w:rsid w:val="004407EE"/>
    <w:rsid w:val="0044109D"/>
    <w:rsid w:val="00441CF6"/>
    <w:rsid w:val="00442083"/>
    <w:rsid w:val="004422E5"/>
    <w:rsid w:val="004425DA"/>
    <w:rsid w:val="0044288F"/>
    <w:rsid w:val="00442D31"/>
    <w:rsid w:val="00443347"/>
    <w:rsid w:val="00443A8D"/>
    <w:rsid w:val="00444922"/>
    <w:rsid w:val="0044602B"/>
    <w:rsid w:val="00447C3B"/>
    <w:rsid w:val="004508F3"/>
    <w:rsid w:val="004509E6"/>
    <w:rsid w:val="0045104B"/>
    <w:rsid w:val="00451E4D"/>
    <w:rsid w:val="00453301"/>
    <w:rsid w:val="004534DE"/>
    <w:rsid w:val="00454684"/>
    <w:rsid w:val="0045476F"/>
    <w:rsid w:val="00454D71"/>
    <w:rsid w:val="00454EAC"/>
    <w:rsid w:val="00456475"/>
    <w:rsid w:val="00456876"/>
    <w:rsid w:val="0045700C"/>
    <w:rsid w:val="004571DD"/>
    <w:rsid w:val="00460705"/>
    <w:rsid w:val="004615A1"/>
    <w:rsid w:val="004621B8"/>
    <w:rsid w:val="004630E4"/>
    <w:rsid w:val="0046590E"/>
    <w:rsid w:val="00465A39"/>
    <w:rsid w:val="00466648"/>
    <w:rsid w:val="00466867"/>
    <w:rsid w:val="00466BB7"/>
    <w:rsid w:val="004701BF"/>
    <w:rsid w:val="00470257"/>
    <w:rsid w:val="004717FA"/>
    <w:rsid w:val="00471959"/>
    <w:rsid w:val="00471C70"/>
    <w:rsid w:val="00471DFD"/>
    <w:rsid w:val="00472D14"/>
    <w:rsid w:val="00473451"/>
    <w:rsid w:val="00473F66"/>
    <w:rsid w:val="00474AAD"/>
    <w:rsid w:val="004753FB"/>
    <w:rsid w:val="00475C8E"/>
    <w:rsid w:val="00476559"/>
    <w:rsid w:val="00476765"/>
    <w:rsid w:val="0047777E"/>
    <w:rsid w:val="00477B0E"/>
    <w:rsid w:val="00477BCF"/>
    <w:rsid w:val="0048052D"/>
    <w:rsid w:val="004806E5"/>
    <w:rsid w:val="00480DB4"/>
    <w:rsid w:val="00481AB1"/>
    <w:rsid w:val="00482BB4"/>
    <w:rsid w:val="00482C52"/>
    <w:rsid w:val="00482F5A"/>
    <w:rsid w:val="00483C82"/>
    <w:rsid w:val="004842A4"/>
    <w:rsid w:val="0048431A"/>
    <w:rsid w:val="00484D58"/>
    <w:rsid w:val="00484E16"/>
    <w:rsid w:val="00485A38"/>
    <w:rsid w:val="004878E3"/>
    <w:rsid w:val="00490420"/>
    <w:rsid w:val="004912D0"/>
    <w:rsid w:val="004923A3"/>
    <w:rsid w:val="00492506"/>
    <w:rsid w:val="00492C99"/>
    <w:rsid w:val="00492E9A"/>
    <w:rsid w:val="004931DE"/>
    <w:rsid w:val="004937E0"/>
    <w:rsid w:val="00495C90"/>
    <w:rsid w:val="00495FC8"/>
    <w:rsid w:val="00496C0A"/>
    <w:rsid w:val="004978BE"/>
    <w:rsid w:val="00497B55"/>
    <w:rsid w:val="004A0645"/>
    <w:rsid w:val="004A094E"/>
    <w:rsid w:val="004A1774"/>
    <w:rsid w:val="004A2B58"/>
    <w:rsid w:val="004A304A"/>
    <w:rsid w:val="004A317E"/>
    <w:rsid w:val="004A3B3C"/>
    <w:rsid w:val="004A3E40"/>
    <w:rsid w:val="004A3ECF"/>
    <w:rsid w:val="004A4BC4"/>
    <w:rsid w:val="004A7A08"/>
    <w:rsid w:val="004B00DB"/>
    <w:rsid w:val="004B047E"/>
    <w:rsid w:val="004B256B"/>
    <w:rsid w:val="004B2FDD"/>
    <w:rsid w:val="004B3FE2"/>
    <w:rsid w:val="004B4497"/>
    <w:rsid w:val="004B5CB4"/>
    <w:rsid w:val="004B5F4F"/>
    <w:rsid w:val="004C180E"/>
    <w:rsid w:val="004C1B05"/>
    <w:rsid w:val="004C307D"/>
    <w:rsid w:val="004C3BBF"/>
    <w:rsid w:val="004C49CF"/>
    <w:rsid w:val="004C4B5C"/>
    <w:rsid w:val="004C4C7A"/>
    <w:rsid w:val="004C70D1"/>
    <w:rsid w:val="004C71DD"/>
    <w:rsid w:val="004C7977"/>
    <w:rsid w:val="004C7C23"/>
    <w:rsid w:val="004C7FED"/>
    <w:rsid w:val="004D0CC9"/>
    <w:rsid w:val="004D0FAD"/>
    <w:rsid w:val="004D2380"/>
    <w:rsid w:val="004D28EE"/>
    <w:rsid w:val="004D29C6"/>
    <w:rsid w:val="004D2A7B"/>
    <w:rsid w:val="004D34FB"/>
    <w:rsid w:val="004D3B71"/>
    <w:rsid w:val="004D49DB"/>
    <w:rsid w:val="004D527D"/>
    <w:rsid w:val="004D5444"/>
    <w:rsid w:val="004D5854"/>
    <w:rsid w:val="004D614C"/>
    <w:rsid w:val="004D62B0"/>
    <w:rsid w:val="004E043E"/>
    <w:rsid w:val="004E0766"/>
    <w:rsid w:val="004E156F"/>
    <w:rsid w:val="004E218A"/>
    <w:rsid w:val="004E23F9"/>
    <w:rsid w:val="004E5EB4"/>
    <w:rsid w:val="004E5F5B"/>
    <w:rsid w:val="004E66B2"/>
    <w:rsid w:val="004E69FD"/>
    <w:rsid w:val="004E6A0D"/>
    <w:rsid w:val="004E6CA6"/>
    <w:rsid w:val="004E6EFF"/>
    <w:rsid w:val="004E778B"/>
    <w:rsid w:val="004E79E4"/>
    <w:rsid w:val="004F1E9D"/>
    <w:rsid w:val="004F24F7"/>
    <w:rsid w:val="004F256F"/>
    <w:rsid w:val="004F2AA2"/>
    <w:rsid w:val="004F41ED"/>
    <w:rsid w:val="004F4461"/>
    <w:rsid w:val="004F5093"/>
    <w:rsid w:val="004F55DE"/>
    <w:rsid w:val="004F5CBE"/>
    <w:rsid w:val="004F6051"/>
    <w:rsid w:val="004F73E1"/>
    <w:rsid w:val="004F7D88"/>
    <w:rsid w:val="0050053F"/>
    <w:rsid w:val="005022A0"/>
    <w:rsid w:val="00502D23"/>
    <w:rsid w:val="00503273"/>
    <w:rsid w:val="00505D4A"/>
    <w:rsid w:val="0050655D"/>
    <w:rsid w:val="005072AC"/>
    <w:rsid w:val="005072B9"/>
    <w:rsid w:val="00507766"/>
    <w:rsid w:val="00507BB1"/>
    <w:rsid w:val="00507D41"/>
    <w:rsid w:val="00507F6E"/>
    <w:rsid w:val="00512651"/>
    <w:rsid w:val="0051331A"/>
    <w:rsid w:val="005136F7"/>
    <w:rsid w:val="00513BC4"/>
    <w:rsid w:val="005141DB"/>
    <w:rsid w:val="00514874"/>
    <w:rsid w:val="00514E46"/>
    <w:rsid w:val="005168CD"/>
    <w:rsid w:val="00516C8F"/>
    <w:rsid w:val="00517D31"/>
    <w:rsid w:val="005210E0"/>
    <w:rsid w:val="0052124C"/>
    <w:rsid w:val="0052431A"/>
    <w:rsid w:val="00524607"/>
    <w:rsid w:val="00524D84"/>
    <w:rsid w:val="00524EEA"/>
    <w:rsid w:val="00525459"/>
    <w:rsid w:val="00525A63"/>
    <w:rsid w:val="005265AF"/>
    <w:rsid w:val="005271FA"/>
    <w:rsid w:val="0052766B"/>
    <w:rsid w:val="0053337E"/>
    <w:rsid w:val="005354F2"/>
    <w:rsid w:val="00535763"/>
    <w:rsid w:val="0053602A"/>
    <w:rsid w:val="00537B79"/>
    <w:rsid w:val="005408C7"/>
    <w:rsid w:val="00540DF6"/>
    <w:rsid w:val="005417B3"/>
    <w:rsid w:val="00541896"/>
    <w:rsid w:val="00541B35"/>
    <w:rsid w:val="0054283D"/>
    <w:rsid w:val="00542899"/>
    <w:rsid w:val="005435E9"/>
    <w:rsid w:val="00544173"/>
    <w:rsid w:val="00544CB3"/>
    <w:rsid w:val="00545DBC"/>
    <w:rsid w:val="005461E7"/>
    <w:rsid w:val="0054796B"/>
    <w:rsid w:val="00547F60"/>
    <w:rsid w:val="00550433"/>
    <w:rsid w:val="00550A97"/>
    <w:rsid w:val="00550B98"/>
    <w:rsid w:val="00550C3E"/>
    <w:rsid w:val="00550D31"/>
    <w:rsid w:val="00553B17"/>
    <w:rsid w:val="005545DB"/>
    <w:rsid w:val="00554989"/>
    <w:rsid w:val="00554D0D"/>
    <w:rsid w:val="00554ECA"/>
    <w:rsid w:val="005574C6"/>
    <w:rsid w:val="00560FFA"/>
    <w:rsid w:val="00561634"/>
    <w:rsid w:val="00562478"/>
    <w:rsid w:val="00562847"/>
    <w:rsid w:val="0056297E"/>
    <w:rsid w:val="005639AF"/>
    <w:rsid w:val="00565134"/>
    <w:rsid w:val="005651E1"/>
    <w:rsid w:val="0056575B"/>
    <w:rsid w:val="00565AEB"/>
    <w:rsid w:val="00565C56"/>
    <w:rsid w:val="00566BB7"/>
    <w:rsid w:val="00566BCE"/>
    <w:rsid w:val="00567E52"/>
    <w:rsid w:val="00567FDF"/>
    <w:rsid w:val="005710B5"/>
    <w:rsid w:val="00571543"/>
    <w:rsid w:val="00572878"/>
    <w:rsid w:val="00573BD4"/>
    <w:rsid w:val="005751CB"/>
    <w:rsid w:val="0057582A"/>
    <w:rsid w:val="0057598A"/>
    <w:rsid w:val="00575F79"/>
    <w:rsid w:val="00576784"/>
    <w:rsid w:val="0057693E"/>
    <w:rsid w:val="00576D2F"/>
    <w:rsid w:val="00577142"/>
    <w:rsid w:val="00577AE7"/>
    <w:rsid w:val="0058233F"/>
    <w:rsid w:val="00582816"/>
    <w:rsid w:val="00582ED5"/>
    <w:rsid w:val="00582F83"/>
    <w:rsid w:val="00583009"/>
    <w:rsid w:val="00583345"/>
    <w:rsid w:val="005842CE"/>
    <w:rsid w:val="0058567F"/>
    <w:rsid w:val="005857B6"/>
    <w:rsid w:val="00585B22"/>
    <w:rsid w:val="005864BD"/>
    <w:rsid w:val="0058696E"/>
    <w:rsid w:val="005869A5"/>
    <w:rsid w:val="00587040"/>
    <w:rsid w:val="005872D1"/>
    <w:rsid w:val="0058752F"/>
    <w:rsid w:val="0059041B"/>
    <w:rsid w:val="00590E1E"/>
    <w:rsid w:val="005913C1"/>
    <w:rsid w:val="00592F11"/>
    <w:rsid w:val="005938D8"/>
    <w:rsid w:val="00593A6C"/>
    <w:rsid w:val="005942F9"/>
    <w:rsid w:val="005943A1"/>
    <w:rsid w:val="00594D50"/>
    <w:rsid w:val="00597552"/>
    <w:rsid w:val="00597787"/>
    <w:rsid w:val="005978AE"/>
    <w:rsid w:val="005A04E3"/>
    <w:rsid w:val="005A26E2"/>
    <w:rsid w:val="005A26ED"/>
    <w:rsid w:val="005A2ACF"/>
    <w:rsid w:val="005A34DA"/>
    <w:rsid w:val="005A37C2"/>
    <w:rsid w:val="005A3A90"/>
    <w:rsid w:val="005A3D59"/>
    <w:rsid w:val="005A3DAD"/>
    <w:rsid w:val="005A508E"/>
    <w:rsid w:val="005A5411"/>
    <w:rsid w:val="005A5C4D"/>
    <w:rsid w:val="005A5D9F"/>
    <w:rsid w:val="005A5FD5"/>
    <w:rsid w:val="005A78A8"/>
    <w:rsid w:val="005A7AC7"/>
    <w:rsid w:val="005B0BA9"/>
    <w:rsid w:val="005B0DFA"/>
    <w:rsid w:val="005B1FC1"/>
    <w:rsid w:val="005B2851"/>
    <w:rsid w:val="005B3670"/>
    <w:rsid w:val="005B496E"/>
    <w:rsid w:val="005B573F"/>
    <w:rsid w:val="005B58A8"/>
    <w:rsid w:val="005B691D"/>
    <w:rsid w:val="005B721E"/>
    <w:rsid w:val="005C0D32"/>
    <w:rsid w:val="005C1496"/>
    <w:rsid w:val="005C1D24"/>
    <w:rsid w:val="005C456B"/>
    <w:rsid w:val="005C47A7"/>
    <w:rsid w:val="005C4959"/>
    <w:rsid w:val="005C65C7"/>
    <w:rsid w:val="005C7121"/>
    <w:rsid w:val="005C7C1C"/>
    <w:rsid w:val="005D02EA"/>
    <w:rsid w:val="005D2D55"/>
    <w:rsid w:val="005D3027"/>
    <w:rsid w:val="005D4607"/>
    <w:rsid w:val="005D4F4C"/>
    <w:rsid w:val="005D5555"/>
    <w:rsid w:val="005D7234"/>
    <w:rsid w:val="005E0495"/>
    <w:rsid w:val="005E04EB"/>
    <w:rsid w:val="005E07FF"/>
    <w:rsid w:val="005E09F0"/>
    <w:rsid w:val="005E1401"/>
    <w:rsid w:val="005E1DD0"/>
    <w:rsid w:val="005E1F10"/>
    <w:rsid w:val="005E2669"/>
    <w:rsid w:val="005E2910"/>
    <w:rsid w:val="005E2AF7"/>
    <w:rsid w:val="005E31E1"/>
    <w:rsid w:val="005E4AC7"/>
    <w:rsid w:val="005E4BC0"/>
    <w:rsid w:val="005E5044"/>
    <w:rsid w:val="005E57AF"/>
    <w:rsid w:val="005E5D8C"/>
    <w:rsid w:val="005E7911"/>
    <w:rsid w:val="005E7D21"/>
    <w:rsid w:val="005F0510"/>
    <w:rsid w:val="005F0569"/>
    <w:rsid w:val="005F08C6"/>
    <w:rsid w:val="005F1EC2"/>
    <w:rsid w:val="005F2024"/>
    <w:rsid w:val="005F3F43"/>
    <w:rsid w:val="005F470D"/>
    <w:rsid w:val="005F4910"/>
    <w:rsid w:val="005F54CE"/>
    <w:rsid w:val="005F5E96"/>
    <w:rsid w:val="005F648F"/>
    <w:rsid w:val="005F6C7E"/>
    <w:rsid w:val="005F72C2"/>
    <w:rsid w:val="005F74CB"/>
    <w:rsid w:val="005F75A8"/>
    <w:rsid w:val="005F7922"/>
    <w:rsid w:val="00601131"/>
    <w:rsid w:val="0060121F"/>
    <w:rsid w:val="0060166F"/>
    <w:rsid w:val="00601863"/>
    <w:rsid w:val="006018DA"/>
    <w:rsid w:val="00601E4E"/>
    <w:rsid w:val="00602172"/>
    <w:rsid w:val="00603BB3"/>
    <w:rsid w:val="00604F4E"/>
    <w:rsid w:val="00605AB1"/>
    <w:rsid w:val="006078E7"/>
    <w:rsid w:val="006100D3"/>
    <w:rsid w:val="00610731"/>
    <w:rsid w:val="00610B6F"/>
    <w:rsid w:val="00610B7B"/>
    <w:rsid w:val="00610E73"/>
    <w:rsid w:val="00611351"/>
    <w:rsid w:val="00611841"/>
    <w:rsid w:val="006118E7"/>
    <w:rsid w:val="00612003"/>
    <w:rsid w:val="00612A87"/>
    <w:rsid w:val="00612BA9"/>
    <w:rsid w:val="006133E4"/>
    <w:rsid w:val="00613A48"/>
    <w:rsid w:val="0061418B"/>
    <w:rsid w:val="006143B8"/>
    <w:rsid w:val="006144DC"/>
    <w:rsid w:val="0061489F"/>
    <w:rsid w:val="006148FC"/>
    <w:rsid w:val="00614FF7"/>
    <w:rsid w:val="00615F37"/>
    <w:rsid w:val="0061645A"/>
    <w:rsid w:val="00620541"/>
    <w:rsid w:val="006206A9"/>
    <w:rsid w:val="0062205B"/>
    <w:rsid w:val="0062249B"/>
    <w:rsid w:val="00622974"/>
    <w:rsid w:val="00624E8B"/>
    <w:rsid w:val="006265A4"/>
    <w:rsid w:val="00627022"/>
    <w:rsid w:val="006323C6"/>
    <w:rsid w:val="00632B21"/>
    <w:rsid w:val="006356F4"/>
    <w:rsid w:val="00635E8C"/>
    <w:rsid w:val="00636D6A"/>
    <w:rsid w:val="00637230"/>
    <w:rsid w:val="00637B0F"/>
    <w:rsid w:val="00637B13"/>
    <w:rsid w:val="00637C62"/>
    <w:rsid w:val="00640993"/>
    <w:rsid w:val="00640F3B"/>
    <w:rsid w:val="00641000"/>
    <w:rsid w:val="0064212C"/>
    <w:rsid w:val="006430CA"/>
    <w:rsid w:val="00643441"/>
    <w:rsid w:val="00643CE6"/>
    <w:rsid w:val="00646430"/>
    <w:rsid w:val="006477A4"/>
    <w:rsid w:val="00650360"/>
    <w:rsid w:val="0065073C"/>
    <w:rsid w:val="00650BF2"/>
    <w:rsid w:val="00650FD6"/>
    <w:rsid w:val="00651B7B"/>
    <w:rsid w:val="00651C51"/>
    <w:rsid w:val="00651E3C"/>
    <w:rsid w:val="00652139"/>
    <w:rsid w:val="00652264"/>
    <w:rsid w:val="00654820"/>
    <w:rsid w:val="00654AC5"/>
    <w:rsid w:val="00654CEA"/>
    <w:rsid w:val="0065604A"/>
    <w:rsid w:val="00656424"/>
    <w:rsid w:val="0065679B"/>
    <w:rsid w:val="00656E59"/>
    <w:rsid w:val="00657733"/>
    <w:rsid w:val="0066064D"/>
    <w:rsid w:val="00660D63"/>
    <w:rsid w:val="006617ED"/>
    <w:rsid w:val="00661CE6"/>
    <w:rsid w:val="00662661"/>
    <w:rsid w:val="00662726"/>
    <w:rsid w:val="00663770"/>
    <w:rsid w:val="006638AA"/>
    <w:rsid w:val="00664414"/>
    <w:rsid w:val="006663A8"/>
    <w:rsid w:val="00666F44"/>
    <w:rsid w:val="00667CFB"/>
    <w:rsid w:val="00671F53"/>
    <w:rsid w:val="00672C41"/>
    <w:rsid w:val="0067337E"/>
    <w:rsid w:val="00673CE4"/>
    <w:rsid w:val="00675740"/>
    <w:rsid w:val="00675DBB"/>
    <w:rsid w:val="00676BCB"/>
    <w:rsid w:val="00677F18"/>
    <w:rsid w:val="00680E0F"/>
    <w:rsid w:val="00680FB7"/>
    <w:rsid w:val="00682329"/>
    <w:rsid w:val="006824E4"/>
    <w:rsid w:val="00682714"/>
    <w:rsid w:val="00684691"/>
    <w:rsid w:val="00685020"/>
    <w:rsid w:val="00685EFD"/>
    <w:rsid w:val="00686058"/>
    <w:rsid w:val="0068671E"/>
    <w:rsid w:val="00686BC4"/>
    <w:rsid w:val="00686C90"/>
    <w:rsid w:val="006874A2"/>
    <w:rsid w:val="0068781B"/>
    <w:rsid w:val="00687848"/>
    <w:rsid w:val="00690149"/>
    <w:rsid w:val="006906DA"/>
    <w:rsid w:val="00690FED"/>
    <w:rsid w:val="00692929"/>
    <w:rsid w:val="0069534B"/>
    <w:rsid w:val="00695ACA"/>
    <w:rsid w:val="00695FCA"/>
    <w:rsid w:val="006964FE"/>
    <w:rsid w:val="0069666E"/>
    <w:rsid w:val="006967DD"/>
    <w:rsid w:val="00696F8A"/>
    <w:rsid w:val="006A09ED"/>
    <w:rsid w:val="006A0E6C"/>
    <w:rsid w:val="006A1842"/>
    <w:rsid w:val="006A217C"/>
    <w:rsid w:val="006A2F79"/>
    <w:rsid w:val="006A351F"/>
    <w:rsid w:val="006A37C1"/>
    <w:rsid w:val="006A42E1"/>
    <w:rsid w:val="006A4441"/>
    <w:rsid w:val="006A49A4"/>
    <w:rsid w:val="006A5076"/>
    <w:rsid w:val="006A52CC"/>
    <w:rsid w:val="006A5D16"/>
    <w:rsid w:val="006A604A"/>
    <w:rsid w:val="006A6AE5"/>
    <w:rsid w:val="006A6E99"/>
    <w:rsid w:val="006A7597"/>
    <w:rsid w:val="006B035F"/>
    <w:rsid w:val="006B1186"/>
    <w:rsid w:val="006B1AE0"/>
    <w:rsid w:val="006B1E2B"/>
    <w:rsid w:val="006B285B"/>
    <w:rsid w:val="006B343E"/>
    <w:rsid w:val="006B4350"/>
    <w:rsid w:val="006B53CF"/>
    <w:rsid w:val="006B5D60"/>
    <w:rsid w:val="006B5F1E"/>
    <w:rsid w:val="006B6121"/>
    <w:rsid w:val="006B6614"/>
    <w:rsid w:val="006B7E3F"/>
    <w:rsid w:val="006C0476"/>
    <w:rsid w:val="006C1052"/>
    <w:rsid w:val="006C13F9"/>
    <w:rsid w:val="006C1E44"/>
    <w:rsid w:val="006C4996"/>
    <w:rsid w:val="006C62A0"/>
    <w:rsid w:val="006C6B1F"/>
    <w:rsid w:val="006D009E"/>
    <w:rsid w:val="006D0B8B"/>
    <w:rsid w:val="006D149F"/>
    <w:rsid w:val="006D1FAE"/>
    <w:rsid w:val="006D287A"/>
    <w:rsid w:val="006D3666"/>
    <w:rsid w:val="006D6B36"/>
    <w:rsid w:val="006D76E6"/>
    <w:rsid w:val="006D7F90"/>
    <w:rsid w:val="006E0E15"/>
    <w:rsid w:val="006E125C"/>
    <w:rsid w:val="006E18BC"/>
    <w:rsid w:val="006E2786"/>
    <w:rsid w:val="006E402A"/>
    <w:rsid w:val="006E46A6"/>
    <w:rsid w:val="006E47D4"/>
    <w:rsid w:val="006E534C"/>
    <w:rsid w:val="006E555F"/>
    <w:rsid w:val="006E5C50"/>
    <w:rsid w:val="006E5CCB"/>
    <w:rsid w:val="006E5D8E"/>
    <w:rsid w:val="006E5FAB"/>
    <w:rsid w:val="006E689A"/>
    <w:rsid w:val="006E6945"/>
    <w:rsid w:val="006E7731"/>
    <w:rsid w:val="006F06F7"/>
    <w:rsid w:val="006F0785"/>
    <w:rsid w:val="006F14CC"/>
    <w:rsid w:val="006F153F"/>
    <w:rsid w:val="006F1668"/>
    <w:rsid w:val="006F179F"/>
    <w:rsid w:val="006F1AFE"/>
    <w:rsid w:val="006F5249"/>
    <w:rsid w:val="006F527D"/>
    <w:rsid w:val="006F6EE1"/>
    <w:rsid w:val="006F6EF0"/>
    <w:rsid w:val="006F7029"/>
    <w:rsid w:val="006F7DF9"/>
    <w:rsid w:val="006F7E5D"/>
    <w:rsid w:val="007018FC"/>
    <w:rsid w:val="00701E04"/>
    <w:rsid w:val="007021F8"/>
    <w:rsid w:val="00702BA0"/>
    <w:rsid w:val="00702F32"/>
    <w:rsid w:val="00703468"/>
    <w:rsid w:val="007037E1"/>
    <w:rsid w:val="00704C76"/>
    <w:rsid w:val="007050C6"/>
    <w:rsid w:val="00705A4F"/>
    <w:rsid w:val="00706271"/>
    <w:rsid w:val="00706420"/>
    <w:rsid w:val="00706429"/>
    <w:rsid w:val="00706483"/>
    <w:rsid w:val="00707A7E"/>
    <w:rsid w:val="00707EB0"/>
    <w:rsid w:val="007102E0"/>
    <w:rsid w:val="00710508"/>
    <w:rsid w:val="00710BCB"/>
    <w:rsid w:val="00710EB7"/>
    <w:rsid w:val="00711CB5"/>
    <w:rsid w:val="00712999"/>
    <w:rsid w:val="00712C1A"/>
    <w:rsid w:val="00712E88"/>
    <w:rsid w:val="0071342F"/>
    <w:rsid w:val="0071347D"/>
    <w:rsid w:val="00713FF3"/>
    <w:rsid w:val="00714205"/>
    <w:rsid w:val="00714EEB"/>
    <w:rsid w:val="007154F4"/>
    <w:rsid w:val="00715595"/>
    <w:rsid w:val="007155F1"/>
    <w:rsid w:val="00722735"/>
    <w:rsid w:val="007238C4"/>
    <w:rsid w:val="0072633E"/>
    <w:rsid w:val="00726A02"/>
    <w:rsid w:val="00726CB6"/>
    <w:rsid w:val="00726ECA"/>
    <w:rsid w:val="00727827"/>
    <w:rsid w:val="0073192E"/>
    <w:rsid w:val="007337E3"/>
    <w:rsid w:val="00733860"/>
    <w:rsid w:val="0073401E"/>
    <w:rsid w:val="0073438A"/>
    <w:rsid w:val="00734863"/>
    <w:rsid w:val="00734E2D"/>
    <w:rsid w:val="00735190"/>
    <w:rsid w:val="00737959"/>
    <w:rsid w:val="00737D25"/>
    <w:rsid w:val="007403EE"/>
    <w:rsid w:val="00741366"/>
    <w:rsid w:val="00741508"/>
    <w:rsid w:val="007419EB"/>
    <w:rsid w:val="0074215B"/>
    <w:rsid w:val="00743029"/>
    <w:rsid w:val="007432A8"/>
    <w:rsid w:val="0074384E"/>
    <w:rsid w:val="00743D26"/>
    <w:rsid w:val="00743D44"/>
    <w:rsid w:val="00743ECB"/>
    <w:rsid w:val="007442C0"/>
    <w:rsid w:val="00744600"/>
    <w:rsid w:val="007446BF"/>
    <w:rsid w:val="007452AC"/>
    <w:rsid w:val="00745572"/>
    <w:rsid w:val="00745C45"/>
    <w:rsid w:val="00747719"/>
    <w:rsid w:val="00747E12"/>
    <w:rsid w:val="0075021D"/>
    <w:rsid w:val="0075039A"/>
    <w:rsid w:val="00751447"/>
    <w:rsid w:val="00751C00"/>
    <w:rsid w:val="00751F0C"/>
    <w:rsid w:val="00751F36"/>
    <w:rsid w:val="0075222C"/>
    <w:rsid w:val="00753B33"/>
    <w:rsid w:val="00753DFA"/>
    <w:rsid w:val="00753E8D"/>
    <w:rsid w:val="007550FB"/>
    <w:rsid w:val="00755513"/>
    <w:rsid w:val="00755938"/>
    <w:rsid w:val="0075605C"/>
    <w:rsid w:val="00756DB9"/>
    <w:rsid w:val="00756FA8"/>
    <w:rsid w:val="00757371"/>
    <w:rsid w:val="00757D54"/>
    <w:rsid w:val="0076024F"/>
    <w:rsid w:val="00761BB1"/>
    <w:rsid w:val="007626ED"/>
    <w:rsid w:val="00762929"/>
    <w:rsid w:val="007629F0"/>
    <w:rsid w:val="00762AE1"/>
    <w:rsid w:val="00763086"/>
    <w:rsid w:val="00763328"/>
    <w:rsid w:val="00763C64"/>
    <w:rsid w:val="00763E23"/>
    <w:rsid w:val="00763FCB"/>
    <w:rsid w:val="00765728"/>
    <w:rsid w:val="00766289"/>
    <w:rsid w:val="0076743B"/>
    <w:rsid w:val="007705C7"/>
    <w:rsid w:val="00771F09"/>
    <w:rsid w:val="00773CBE"/>
    <w:rsid w:val="00773F72"/>
    <w:rsid w:val="00774506"/>
    <w:rsid w:val="00774C6A"/>
    <w:rsid w:val="00774CF5"/>
    <w:rsid w:val="007756BB"/>
    <w:rsid w:val="007758FF"/>
    <w:rsid w:val="00775911"/>
    <w:rsid w:val="00775F2C"/>
    <w:rsid w:val="00776AD5"/>
    <w:rsid w:val="00776FC9"/>
    <w:rsid w:val="0077731E"/>
    <w:rsid w:val="007806F7"/>
    <w:rsid w:val="007825A9"/>
    <w:rsid w:val="0078301A"/>
    <w:rsid w:val="0078356B"/>
    <w:rsid w:val="00783654"/>
    <w:rsid w:val="00783916"/>
    <w:rsid w:val="00784568"/>
    <w:rsid w:val="00784ACB"/>
    <w:rsid w:val="00784D5E"/>
    <w:rsid w:val="0078572D"/>
    <w:rsid w:val="00785A85"/>
    <w:rsid w:val="00787AB7"/>
    <w:rsid w:val="007902E0"/>
    <w:rsid w:val="007904D8"/>
    <w:rsid w:val="007914E8"/>
    <w:rsid w:val="0079271E"/>
    <w:rsid w:val="00793894"/>
    <w:rsid w:val="00793AD9"/>
    <w:rsid w:val="00794435"/>
    <w:rsid w:val="0079463A"/>
    <w:rsid w:val="0079479F"/>
    <w:rsid w:val="00794B56"/>
    <w:rsid w:val="00795325"/>
    <w:rsid w:val="00795E86"/>
    <w:rsid w:val="00795ECB"/>
    <w:rsid w:val="00796C45"/>
    <w:rsid w:val="007971E3"/>
    <w:rsid w:val="007A1554"/>
    <w:rsid w:val="007A2E5A"/>
    <w:rsid w:val="007A2F78"/>
    <w:rsid w:val="007A471B"/>
    <w:rsid w:val="007A4785"/>
    <w:rsid w:val="007A4B2E"/>
    <w:rsid w:val="007A4E4F"/>
    <w:rsid w:val="007A5404"/>
    <w:rsid w:val="007A5AE8"/>
    <w:rsid w:val="007A7064"/>
    <w:rsid w:val="007B0060"/>
    <w:rsid w:val="007B31B1"/>
    <w:rsid w:val="007B537D"/>
    <w:rsid w:val="007B578A"/>
    <w:rsid w:val="007B63EE"/>
    <w:rsid w:val="007B6C8B"/>
    <w:rsid w:val="007B726C"/>
    <w:rsid w:val="007B73A7"/>
    <w:rsid w:val="007B7DA3"/>
    <w:rsid w:val="007C06DA"/>
    <w:rsid w:val="007C163B"/>
    <w:rsid w:val="007C2216"/>
    <w:rsid w:val="007C352E"/>
    <w:rsid w:val="007C407A"/>
    <w:rsid w:val="007C4838"/>
    <w:rsid w:val="007C4C37"/>
    <w:rsid w:val="007C4F34"/>
    <w:rsid w:val="007C65C8"/>
    <w:rsid w:val="007D12EF"/>
    <w:rsid w:val="007D1384"/>
    <w:rsid w:val="007D13E1"/>
    <w:rsid w:val="007D1B6F"/>
    <w:rsid w:val="007D1F53"/>
    <w:rsid w:val="007D3547"/>
    <w:rsid w:val="007D3B73"/>
    <w:rsid w:val="007D4C5E"/>
    <w:rsid w:val="007D50EB"/>
    <w:rsid w:val="007D536A"/>
    <w:rsid w:val="007D6D7E"/>
    <w:rsid w:val="007E24E2"/>
    <w:rsid w:val="007E3165"/>
    <w:rsid w:val="007E3178"/>
    <w:rsid w:val="007E3205"/>
    <w:rsid w:val="007E50DB"/>
    <w:rsid w:val="007E74BD"/>
    <w:rsid w:val="007F11EB"/>
    <w:rsid w:val="007F1BEB"/>
    <w:rsid w:val="007F261E"/>
    <w:rsid w:val="007F3945"/>
    <w:rsid w:val="007F424E"/>
    <w:rsid w:val="007F447E"/>
    <w:rsid w:val="007F45B2"/>
    <w:rsid w:val="007F4996"/>
    <w:rsid w:val="007F5AFA"/>
    <w:rsid w:val="007F668B"/>
    <w:rsid w:val="007F6BBD"/>
    <w:rsid w:val="007F6E02"/>
    <w:rsid w:val="007F7536"/>
    <w:rsid w:val="007F7FA3"/>
    <w:rsid w:val="008004D4"/>
    <w:rsid w:val="008027D3"/>
    <w:rsid w:val="008027F9"/>
    <w:rsid w:val="00805716"/>
    <w:rsid w:val="0080645F"/>
    <w:rsid w:val="0080744C"/>
    <w:rsid w:val="00807E4F"/>
    <w:rsid w:val="00810480"/>
    <w:rsid w:val="00810C99"/>
    <w:rsid w:val="00810CAF"/>
    <w:rsid w:val="0081155B"/>
    <w:rsid w:val="00813473"/>
    <w:rsid w:val="008134F3"/>
    <w:rsid w:val="008136CA"/>
    <w:rsid w:val="008158D5"/>
    <w:rsid w:val="00815C77"/>
    <w:rsid w:val="00816F2C"/>
    <w:rsid w:val="00817C40"/>
    <w:rsid w:val="00817C7E"/>
    <w:rsid w:val="0082075F"/>
    <w:rsid w:val="008220F5"/>
    <w:rsid w:val="008223A6"/>
    <w:rsid w:val="00822B38"/>
    <w:rsid w:val="0082422F"/>
    <w:rsid w:val="0082438B"/>
    <w:rsid w:val="00824DA6"/>
    <w:rsid w:val="00825509"/>
    <w:rsid w:val="00825BCA"/>
    <w:rsid w:val="00825CAE"/>
    <w:rsid w:val="0082633F"/>
    <w:rsid w:val="00826D4B"/>
    <w:rsid w:val="00826DD2"/>
    <w:rsid w:val="00826F43"/>
    <w:rsid w:val="00827388"/>
    <w:rsid w:val="008277B3"/>
    <w:rsid w:val="00827829"/>
    <w:rsid w:val="00830960"/>
    <w:rsid w:val="008321F9"/>
    <w:rsid w:val="00832B05"/>
    <w:rsid w:val="00832DC4"/>
    <w:rsid w:val="0083479F"/>
    <w:rsid w:val="00835B64"/>
    <w:rsid w:val="0083729B"/>
    <w:rsid w:val="008408EE"/>
    <w:rsid w:val="008457DD"/>
    <w:rsid w:val="0084675F"/>
    <w:rsid w:val="008475DF"/>
    <w:rsid w:val="00847634"/>
    <w:rsid w:val="00847C8D"/>
    <w:rsid w:val="0085061B"/>
    <w:rsid w:val="00852DC8"/>
    <w:rsid w:val="00853F9C"/>
    <w:rsid w:val="008553B2"/>
    <w:rsid w:val="00855986"/>
    <w:rsid w:val="00855C1C"/>
    <w:rsid w:val="008560F6"/>
    <w:rsid w:val="008564CA"/>
    <w:rsid w:val="00857352"/>
    <w:rsid w:val="00857EB5"/>
    <w:rsid w:val="00860554"/>
    <w:rsid w:val="0086077A"/>
    <w:rsid w:val="00860BDF"/>
    <w:rsid w:val="00860DD4"/>
    <w:rsid w:val="00861FB8"/>
    <w:rsid w:val="008622AB"/>
    <w:rsid w:val="00863509"/>
    <w:rsid w:val="00864D76"/>
    <w:rsid w:val="00865038"/>
    <w:rsid w:val="00865E24"/>
    <w:rsid w:val="008662CA"/>
    <w:rsid w:val="008665EA"/>
    <w:rsid w:val="00867DC0"/>
    <w:rsid w:val="00870C32"/>
    <w:rsid w:val="00871C67"/>
    <w:rsid w:val="0087241C"/>
    <w:rsid w:val="0087291F"/>
    <w:rsid w:val="00872BD4"/>
    <w:rsid w:val="00872EA6"/>
    <w:rsid w:val="008736E7"/>
    <w:rsid w:val="00873A70"/>
    <w:rsid w:val="00875472"/>
    <w:rsid w:val="00876D01"/>
    <w:rsid w:val="008779B8"/>
    <w:rsid w:val="008803FD"/>
    <w:rsid w:val="00880B97"/>
    <w:rsid w:val="00880C22"/>
    <w:rsid w:val="008813AA"/>
    <w:rsid w:val="008815F0"/>
    <w:rsid w:val="0088277A"/>
    <w:rsid w:val="00884832"/>
    <w:rsid w:val="008851BE"/>
    <w:rsid w:val="00885FB5"/>
    <w:rsid w:val="00886C2B"/>
    <w:rsid w:val="008876BC"/>
    <w:rsid w:val="00887EBD"/>
    <w:rsid w:val="00890E2F"/>
    <w:rsid w:val="00892BEE"/>
    <w:rsid w:val="00892FE6"/>
    <w:rsid w:val="008933BD"/>
    <w:rsid w:val="008935E3"/>
    <w:rsid w:val="00893AA1"/>
    <w:rsid w:val="008940FC"/>
    <w:rsid w:val="008961CE"/>
    <w:rsid w:val="008963D1"/>
    <w:rsid w:val="00896BAA"/>
    <w:rsid w:val="0089744D"/>
    <w:rsid w:val="00897EA6"/>
    <w:rsid w:val="008A015B"/>
    <w:rsid w:val="008A0792"/>
    <w:rsid w:val="008A080D"/>
    <w:rsid w:val="008A17F2"/>
    <w:rsid w:val="008A1AF8"/>
    <w:rsid w:val="008A20A1"/>
    <w:rsid w:val="008A2150"/>
    <w:rsid w:val="008A2277"/>
    <w:rsid w:val="008A22F8"/>
    <w:rsid w:val="008A24FE"/>
    <w:rsid w:val="008A3006"/>
    <w:rsid w:val="008A363F"/>
    <w:rsid w:val="008A4648"/>
    <w:rsid w:val="008A4A0F"/>
    <w:rsid w:val="008A4DE1"/>
    <w:rsid w:val="008A4F88"/>
    <w:rsid w:val="008A7290"/>
    <w:rsid w:val="008A78DA"/>
    <w:rsid w:val="008B13C8"/>
    <w:rsid w:val="008B17D0"/>
    <w:rsid w:val="008B1F7F"/>
    <w:rsid w:val="008B2C11"/>
    <w:rsid w:val="008B5F63"/>
    <w:rsid w:val="008B65C6"/>
    <w:rsid w:val="008B7CAF"/>
    <w:rsid w:val="008C09B5"/>
    <w:rsid w:val="008C0F8F"/>
    <w:rsid w:val="008C1580"/>
    <w:rsid w:val="008C1836"/>
    <w:rsid w:val="008C191F"/>
    <w:rsid w:val="008C2892"/>
    <w:rsid w:val="008C299C"/>
    <w:rsid w:val="008C3044"/>
    <w:rsid w:val="008C36A2"/>
    <w:rsid w:val="008C3F32"/>
    <w:rsid w:val="008C423A"/>
    <w:rsid w:val="008C4CDA"/>
    <w:rsid w:val="008C5F77"/>
    <w:rsid w:val="008C7162"/>
    <w:rsid w:val="008C74CF"/>
    <w:rsid w:val="008C7688"/>
    <w:rsid w:val="008C7910"/>
    <w:rsid w:val="008D2311"/>
    <w:rsid w:val="008D2EC3"/>
    <w:rsid w:val="008D3EE5"/>
    <w:rsid w:val="008D46F4"/>
    <w:rsid w:val="008D4E10"/>
    <w:rsid w:val="008D5297"/>
    <w:rsid w:val="008D5688"/>
    <w:rsid w:val="008D5E33"/>
    <w:rsid w:val="008D5E59"/>
    <w:rsid w:val="008D6C6E"/>
    <w:rsid w:val="008E0561"/>
    <w:rsid w:val="008E0955"/>
    <w:rsid w:val="008E0D2B"/>
    <w:rsid w:val="008E1787"/>
    <w:rsid w:val="008E234D"/>
    <w:rsid w:val="008E41B6"/>
    <w:rsid w:val="008E440E"/>
    <w:rsid w:val="008E4B04"/>
    <w:rsid w:val="008E55ED"/>
    <w:rsid w:val="008E5613"/>
    <w:rsid w:val="008E6087"/>
    <w:rsid w:val="008E6BDC"/>
    <w:rsid w:val="008E72E2"/>
    <w:rsid w:val="008E7AD1"/>
    <w:rsid w:val="008F040F"/>
    <w:rsid w:val="008F0497"/>
    <w:rsid w:val="008F0948"/>
    <w:rsid w:val="008F21A7"/>
    <w:rsid w:val="008F27F6"/>
    <w:rsid w:val="008F32E6"/>
    <w:rsid w:val="008F38F2"/>
    <w:rsid w:val="008F4104"/>
    <w:rsid w:val="008F43E0"/>
    <w:rsid w:val="008F4D78"/>
    <w:rsid w:val="008F50BE"/>
    <w:rsid w:val="008F56DF"/>
    <w:rsid w:val="008F62F6"/>
    <w:rsid w:val="008F6A6C"/>
    <w:rsid w:val="008F7084"/>
    <w:rsid w:val="008F7C16"/>
    <w:rsid w:val="008F7C38"/>
    <w:rsid w:val="008F7DE3"/>
    <w:rsid w:val="00901627"/>
    <w:rsid w:val="0090207C"/>
    <w:rsid w:val="009026EE"/>
    <w:rsid w:val="0090377A"/>
    <w:rsid w:val="00906774"/>
    <w:rsid w:val="00906B41"/>
    <w:rsid w:val="00907D1B"/>
    <w:rsid w:val="00910081"/>
    <w:rsid w:val="009108BE"/>
    <w:rsid w:val="00910C5E"/>
    <w:rsid w:val="009112AB"/>
    <w:rsid w:val="00911318"/>
    <w:rsid w:val="009121CC"/>
    <w:rsid w:val="00912578"/>
    <w:rsid w:val="009126E3"/>
    <w:rsid w:val="00912CA5"/>
    <w:rsid w:val="0091580B"/>
    <w:rsid w:val="009169CE"/>
    <w:rsid w:val="0092199D"/>
    <w:rsid w:val="00922773"/>
    <w:rsid w:val="0092413C"/>
    <w:rsid w:val="0092416A"/>
    <w:rsid w:val="00924173"/>
    <w:rsid w:val="00924418"/>
    <w:rsid w:val="00924696"/>
    <w:rsid w:val="009255C2"/>
    <w:rsid w:val="009256BE"/>
    <w:rsid w:val="009268D7"/>
    <w:rsid w:val="00927FD9"/>
    <w:rsid w:val="009305BD"/>
    <w:rsid w:val="00931234"/>
    <w:rsid w:val="00931806"/>
    <w:rsid w:val="0093190B"/>
    <w:rsid w:val="00931999"/>
    <w:rsid w:val="00931A21"/>
    <w:rsid w:val="00931F0F"/>
    <w:rsid w:val="009320AE"/>
    <w:rsid w:val="00932FD8"/>
    <w:rsid w:val="009359DC"/>
    <w:rsid w:val="00935FB7"/>
    <w:rsid w:val="00936629"/>
    <w:rsid w:val="00936E78"/>
    <w:rsid w:val="009402E4"/>
    <w:rsid w:val="00941175"/>
    <w:rsid w:val="00941FD7"/>
    <w:rsid w:val="00942A39"/>
    <w:rsid w:val="00943022"/>
    <w:rsid w:val="009435AA"/>
    <w:rsid w:val="00944B16"/>
    <w:rsid w:val="00944CAE"/>
    <w:rsid w:val="00944DE1"/>
    <w:rsid w:val="009452F5"/>
    <w:rsid w:val="0094604A"/>
    <w:rsid w:val="00946582"/>
    <w:rsid w:val="00946E5D"/>
    <w:rsid w:val="00947BA0"/>
    <w:rsid w:val="009517D5"/>
    <w:rsid w:val="00951F40"/>
    <w:rsid w:val="009524D2"/>
    <w:rsid w:val="00952600"/>
    <w:rsid w:val="00952D61"/>
    <w:rsid w:val="00954042"/>
    <w:rsid w:val="0095607D"/>
    <w:rsid w:val="0095680D"/>
    <w:rsid w:val="0095702B"/>
    <w:rsid w:val="0095708A"/>
    <w:rsid w:val="00957B7F"/>
    <w:rsid w:val="009606F7"/>
    <w:rsid w:val="0096081B"/>
    <w:rsid w:val="00962448"/>
    <w:rsid w:val="009632DE"/>
    <w:rsid w:val="00963739"/>
    <w:rsid w:val="009637B4"/>
    <w:rsid w:val="00964BD5"/>
    <w:rsid w:val="0096702E"/>
    <w:rsid w:val="009675EF"/>
    <w:rsid w:val="00967F56"/>
    <w:rsid w:val="0097079C"/>
    <w:rsid w:val="00970F4E"/>
    <w:rsid w:val="009721BA"/>
    <w:rsid w:val="00973569"/>
    <w:rsid w:val="00973AE6"/>
    <w:rsid w:val="009747B1"/>
    <w:rsid w:val="009749A9"/>
    <w:rsid w:val="00974C6C"/>
    <w:rsid w:val="0097546A"/>
    <w:rsid w:val="00975553"/>
    <w:rsid w:val="00975D0A"/>
    <w:rsid w:val="00977513"/>
    <w:rsid w:val="00982040"/>
    <w:rsid w:val="00982A96"/>
    <w:rsid w:val="009847D6"/>
    <w:rsid w:val="00984C25"/>
    <w:rsid w:val="00985566"/>
    <w:rsid w:val="00986048"/>
    <w:rsid w:val="0098632D"/>
    <w:rsid w:val="00986AEC"/>
    <w:rsid w:val="00986FF9"/>
    <w:rsid w:val="009871A1"/>
    <w:rsid w:val="0098796A"/>
    <w:rsid w:val="00992799"/>
    <w:rsid w:val="00992813"/>
    <w:rsid w:val="00992E49"/>
    <w:rsid w:val="00994A83"/>
    <w:rsid w:val="00995694"/>
    <w:rsid w:val="00995960"/>
    <w:rsid w:val="00996434"/>
    <w:rsid w:val="00997DA9"/>
    <w:rsid w:val="009A1B75"/>
    <w:rsid w:val="009A1D14"/>
    <w:rsid w:val="009A1FCE"/>
    <w:rsid w:val="009A2A2C"/>
    <w:rsid w:val="009A2FBE"/>
    <w:rsid w:val="009A3012"/>
    <w:rsid w:val="009A3DE4"/>
    <w:rsid w:val="009A4D32"/>
    <w:rsid w:val="009A4E27"/>
    <w:rsid w:val="009A502C"/>
    <w:rsid w:val="009A56FD"/>
    <w:rsid w:val="009A576E"/>
    <w:rsid w:val="009A7A44"/>
    <w:rsid w:val="009A7A83"/>
    <w:rsid w:val="009A7B80"/>
    <w:rsid w:val="009A7E43"/>
    <w:rsid w:val="009B1AA5"/>
    <w:rsid w:val="009B210F"/>
    <w:rsid w:val="009B4212"/>
    <w:rsid w:val="009B5050"/>
    <w:rsid w:val="009B56DA"/>
    <w:rsid w:val="009B5F57"/>
    <w:rsid w:val="009B6596"/>
    <w:rsid w:val="009B7189"/>
    <w:rsid w:val="009B7788"/>
    <w:rsid w:val="009C0C7B"/>
    <w:rsid w:val="009C0E7A"/>
    <w:rsid w:val="009C139F"/>
    <w:rsid w:val="009C22AB"/>
    <w:rsid w:val="009C2ADB"/>
    <w:rsid w:val="009C31AB"/>
    <w:rsid w:val="009C3A81"/>
    <w:rsid w:val="009C4329"/>
    <w:rsid w:val="009C4A22"/>
    <w:rsid w:val="009C6392"/>
    <w:rsid w:val="009C656E"/>
    <w:rsid w:val="009C6A3B"/>
    <w:rsid w:val="009C70D1"/>
    <w:rsid w:val="009C73D7"/>
    <w:rsid w:val="009D0329"/>
    <w:rsid w:val="009D145E"/>
    <w:rsid w:val="009D14AD"/>
    <w:rsid w:val="009D195A"/>
    <w:rsid w:val="009D1B33"/>
    <w:rsid w:val="009D2579"/>
    <w:rsid w:val="009D3157"/>
    <w:rsid w:val="009D3B8D"/>
    <w:rsid w:val="009D54AA"/>
    <w:rsid w:val="009D60A5"/>
    <w:rsid w:val="009D66FB"/>
    <w:rsid w:val="009D7064"/>
    <w:rsid w:val="009E02A8"/>
    <w:rsid w:val="009E06D4"/>
    <w:rsid w:val="009E0C3A"/>
    <w:rsid w:val="009E1057"/>
    <w:rsid w:val="009E19D5"/>
    <w:rsid w:val="009E1CC2"/>
    <w:rsid w:val="009E2EBF"/>
    <w:rsid w:val="009E2F6C"/>
    <w:rsid w:val="009E3606"/>
    <w:rsid w:val="009E4287"/>
    <w:rsid w:val="009E454C"/>
    <w:rsid w:val="009E5B1E"/>
    <w:rsid w:val="009E6110"/>
    <w:rsid w:val="009E625C"/>
    <w:rsid w:val="009E7114"/>
    <w:rsid w:val="009E71A9"/>
    <w:rsid w:val="009E74C4"/>
    <w:rsid w:val="009F088F"/>
    <w:rsid w:val="009F14A9"/>
    <w:rsid w:val="009F1826"/>
    <w:rsid w:val="009F1DAF"/>
    <w:rsid w:val="009F1E09"/>
    <w:rsid w:val="009F51D1"/>
    <w:rsid w:val="009F5C0D"/>
    <w:rsid w:val="009F610F"/>
    <w:rsid w:val="009F6536"/>
    <w:rsid w:val="009F7506"/>
    <w:rsid w:val="009F772A"/>
    <w:rsid w:val="009F7B31"/>
    <w:rsid w:val="009F7E0A"/>
    <w:rsid w:val="009F7F7E"/>
    <w:rsid w:val="00A003F6"/>
    <w:rsid w:val="00A0093D"/>
    <w:rsid w:val="00A01DE3"/>
    <w:rsid w:val="00A021D9"/>
    <w:rsid w:val="00A0284A"/>
    <w:rsid w:val="00A02AEC"/>
    <w:rsid w:val="00A040CC"/>
    <w:rsid w:val="00A04D5D"/>
    <w:rsid w:val="00A05306"/>
    <w:rsid w:val="00A054B6"/>
    <w:rsid w:val="00A06453"/>
    <w:rsid w:val="00A06665"/>
    <w:rsid w:val="00A07836"/>
    <w:rsid w:val="00A104D0"/>
    <w:rsid w:val="00A114DC"/>
    <w:rsid w:val="00A1274E"/>
    <w:rsid w:val="00A12CA8"/>
    <w:rsid w:val="00A1338A"/>
    <w:rsid w:val="00A14132"/>
    <w:rsid w:val="00A1429B"/>
    <w:rsid w:val="00A1527D"/>
    <w:rsid w:val="00A15515"/>
    <w:rsid w:val="00A179F5"/>
    <w:rsid w:val="00A2013D"/>
    <w:rsid w:val="00A20FBA"/>
    <w:rsid w:val="00A21C7B"/>
    <w:rsid w:val="00A2298E"/>
    <w:rsid w:val="00A24A27"/>
    <w:rsid w:val="00A26234"/>
    <w:rsid w:val="00A278B1"/>
    <w:rsid w:val="00A31397"/>
    <w:rsid w:val="00A326C9"/>
    <w:rsid w:val="00A32CC4"/>
    <w:rsid w:val="00A32EC8"/>
    <w:rsid w:val="00A340E8"/>
    <w:rsid w:val="00A342B3"/>
    <w:rsid w:val="00A344E8"/>
    <w:rsid w:val="00A346B9"/>
    <w:rsid w:val="00A34B34"/>
    <w:rsid w:val="00A354CD"/>
    <w:rsid w:val="00A355FB"/>
    <w:rsid w:val="00A356D2"/>
    <w:rsid w:val="00A3618A"/>
    <w:rsid w:val="00A37A3F"/>
    <w:rsid w:val="00A412A4"/>
    <w:rsid w:val="00A416B6"/>
    <w:rsid w:val="00A425CC"/>
    <w:rsid w:val="00A4351D"/>
    <w:rsid w:val="00A43629"/>
    <w:rsid w:val="00A43712"/>
    <w:rsid w:val="00A437AB"/>
    <w:rsid w:val="00A44F6A"/>
    <w:rsid w:val="00A45587"/>
    <w:rsid w:val="00A46120"/>
    <w:rsid w:val="00A4647E"/>
    <w:rsid w:val="00A46508"/>
    <w:rsid w:val="00A46E2D"/>
    <w:rsid w:val="00A47C47"/>
    <w:rsid w:val="00A5040C"/>
    <w:rsid w:val="00A50C02"/>
    <w:rsid w:val="00A5275D"/>
    <w:rsid w:val="00A531AC"/>
    <w:rsid w:val="00A55A1F"/>
    <w:rsid w:val="00A56812"/>
    <w:rsid w:val="00A56C8A"/>
    <w:rsid w:val="00A57A5C"/>
    <w:rsid w:val="00A60FFD"/>
    <w:rsid w:val="00A632A2"/>
    <w:rsid w:val="00A63ECF"/>
    <w:rsid w:val="00A63F97"/>
    <w:rsid w:val="00A64327"/>
    <w:rsid w:val="00A66EF8"/>
    <w:rsid w:val="00A71FCA"/>
    <w:rsid w:val="00A72FF3"/>
    <w:rsid w:val="00A732B0"/>
    <w:rsid w:val="00A733A9"/>
    <w:rsid w:val="00A74749"/>
    <w:rsid w:val="00A74E54"/>
    <w:rsid w:val="00A754FE"/>
    <w:rsid w:val="00A7711F"/>
    <w:rsid w:val="00A77E6F"/>
    <w:rsid w:val="00A80FD4"/>
    <w:rsid w:val="00A838E9"/>
    <w:rsid w:val="00A83FF5"/>
    <w:rsid w:val="00A84828"/>
    <w:rsid w:val="00A84FFE"/>
    <w:rsid w:val="00A855CF"/>
    <w:rsid w:val="00A86BB0"/>
    <w:rsid w:val="00A86EF4"/>
    <w:rsid w:val="00A87989"/>
    <w:rsid w:val="00A87BED"/>
    <w:rsid w:val="00A90020"/>
    <w:rsid w:val="00A902C0"/>
    <w:rsid w:val="00A9239C"/>
    <w:rsid w:val="00A942E0"/>
    <w:rsid w:val="00A94D90"/>
    <w:rsid w:val="00A94EDD"/>
    <w:rsid w:val="00A953F2"/>
    <w:rsid w:val="00A9564D"/>
    <w:rsid w:val="00A95660"/>
    <w:rsid w:val="00A95A32"/>
    <w:rsid w:val="00A95EDE"/>
    <w:rsid w:val="00A968FF"/>
    <w:rsid w:val="00A96BCC"/>
    <w:rsid w:val="00AA0B98"/>
    <w:rsid w:val="00AA23B3"/>
    <w:rsid w:val="00AA261C"/>
    <w:rsid w:val="00AA2AB7"/>
    <w:rsid w:val="00AA2DE9"/>
    <w:rsid w:val="00AA3DAA"/>
    <w:rsid w:val="00AA44EB"/>
    <w:rsid w:val="00AA4E7C"/>
    <w:rsid w:val="00AA5805"/>
    <w:rsid w:val="00AA5821"/>
    <w:rsid w:val="00AA5935"/>
    <w:rsid w:val="00AA5F78"/>
    <w:rsid w:val="00AA6BE3"/>
    <w:rsid w:val="00AA7DC8"/>
    <w:rsid w:val="00AB02CD"/>
    <w:rsid w:val="00AB0460"/>
    <w:rsid w:val="00AB16BD"/>
    <w:rsid w:val="00AB1751"/>
    <w:rsid w:val="00AB345A"/>
    <w:rsid w:val="00AB34CD"/>
    <w:rsid w:val="00AB4A2C"/>
    <w:rsid w:val="00AB5451"/>
    <w:rsid w:val="00AB78D7"/>
    <w:rsid w:val="00AC129D"/>
    <w:rsid w:val="00AC1585"/>
    <w:rsid w:val="00AC1988"/>
    <w:rsid w:val="00AC3566"/>
    <w:rsid w:val="00AC4D2E"/>
    <w:rsid w:val="00AC596B"/>
    <w:rsid w:val="00AC70E0"/>
    <w:rsid w:val="00AC78F7"/>
    <w:rsid w:val="00AD01E6"/>
    <w:rsid w:val="00AD0951"/>
    <w:rsid w:val="00AD0AB7"/>
    <w:rsid w:val="00AD0C82"/>
    <w:rsid w:val="00AD1938"/>
    <w:rsid w:val="00AD2253"/>
    <w:rsid w:val="00AD2CEA"/>
    <w:rsid w:val="00AD348C"/>
    <w:rsid w:val="00AD3E47"/>
    <w:rsid w:val="00AD538B"/>
    <w:rsid w:val="00AD547E"/>
    <w:rsid w:val="00AD5E2E"/>
    <w:rsid w:val="00AD6F47"/>
    <w:rsid w:val="00AD7117"/>
    <w:rsid w:val="00AD73CA"/>
    <w:rsid w:val="00AD7710"/>
    <w:rsid w:val="00AE0E10"/>
    <w:rsid w:val="00AE1095"/>
    <w:rsid w:val="00AE14D7"/>
    <w:rsid w:val="00AE16A0"/>
    <w:rsid w:val="00AE1BC9"/>
    <w:rsid w:val="00AE2856"/>
    <w:rsid w:val="00AE2E49"/>
    <w:rsid w:val="00AE397C"/>
    <w:rsid w:val="00AE40A1"/>
    <w:rsid w:val="00AE55EB"/>
    <w:rsid w:val="00AE5C06"/>
    <w:rsid w:val="00AE5E37"/>
    <w:rsid w:val="00AE6868"/>
    <w:rsid w:val="00AE6AB7"/>
    <w:rsid w:val="00AE7630"/>
    <w:rsid w:val="00AE7B0F"/>
    <w:rsid w:val="00AF055F"/>
    <w:rsid w:val="00AF0F38"/>
    <w:rsid w:val="00AF1244"/>
    <w:rsid w:val="00AF2EA1"/>
    <w:rsid w:val="00AF3ECA"/>
    <w:rsid w:val="00AF57E2"/>
    <w:rsid w:val="00AF599B"/>
    <w:rsid w:val="00AF5DB8"/>
    <w:rsid w:val="00AF651D"/>
    <w:rsid w:val="00AF6A31"/>
    <w:rsid w:val="00AF7254"/>
    <w:rsid w:val="00AF735C"/>
    <w:rsid w:val="00AF79B6"/>
    <w:rsid w:val="00B00AAC"/>
    <w:rsid w:val="00B00C17"/>
    <w:rsid w:val="00B0144E"/>
    <w:rsid w:val="00B014A1"/>
    <w:rsid w:val="00B01EDD"/>
    <w:rsid w:val="00B02562"/>
    <w:rsid w:val="00B02EC9"/>
    <w:rsid w:val="00B031E1"/>
    <w:rsid w:val="00B036BA"/>
    <w:rsid w:val="00B04065"/>
    <w:rsid w:val="00B040F8"/>
    <w:rsid w:val="00B04BCF"/>
    <w:rsid w:val="00B04BD9"/>
    <w:rsid w:val="00B04F47"/>
    <w:rsid w:val="00B05C80"/>
    <w:rsid w:val="00B06F80"/>
    <w:rsid w:val="00B073BB"/>
    <w:rsid w:val="00B12366"/>
    <w:rsid w:val="00B1293D"/>
    <w:rsid w:val="00B12EE1"/>
    <w:rsid w:val="00B138A9"/>
    <w:rsid w:val="00B13C41"/>
    <w:rsid w:val="00B13F77"/>
    <w:rsid w:val="00B140FD"/>
    <w:rsid w:val="00B15E17"/>
    <w:rsid w:val="00B15E46"/>
    <w:rsid w:val="00B1671F"/>
    <w:rsid w:val="00B16E0F"/>
    <w:rsid w:val="00B22E3C"/>
    <w:rsid w:val="00B22FC4"/>
    <w:rsid w:val="00B23448"/>
    <w:rsid w:val="00B23C15"/>
    <w:rsid w:val="00B23DAC"/>
    <w:rsid w:val="00B2482E"/>
    <w:rsid w:val="00B2568C"/>
    <w:rsid w:val="00B259EA"/>
    <w:rsid w:val="00B260AB"/>
    <w:rsid w:val="00B26451"/>
    <w:rsid w:val="00B26A9F"/>
    <w:rsid w:val="00B27A18"/>
    <w:rsid w:val="00B27A92"/>
    <w:rsid w:val="00B31D50"/>
    <w:rsid w:val="00B320F2"/>
    <w:rsid w:val="00B32995"/>
    <w:rsid w:val="00B32BF2"/>
    <w:rsid w:val="00B3334D"/>
    <w:rsid w:val="00B33995"/>
    <w:rsid w:val="00B33DD0"/>
    <w:rsid w:val="00B3433A"/>
    <w:rsid w:val="00B34590"/>
    <w:rsid w:val="00B357B6"/>
    <w:rsid w:val="00B36094"/>
    <w:rsid w:val="00B360F4"/>
    <w:rsid w:val="00B37C86"/>
    <w:rsid w:val="00B40092"/>
    <w:rsid w:val="00B404E8"/>
    <w:rsid w:val="00B40579"/>
    <w:rsid w:val="00B409D3"/>
    <w:rsid w:val="00B40D5C"/>
    <w:rsid w:val="00B41A1E"/>
    <w:rsid w:val="00B41E09"/>
    <w:rsid w:val="00B41FAD"/>
    <w:rsid w:val="00B42C8B"/>
    <w:rsid w:val="00B43FED"/>
    <w:rsid w:val="00B45620"/>
    <w:rsid w:val="00B46D1A"/>
    <w:rsid w:val="00B470BC"/>
    <w:rsid w:val="00B4756E"/>
    <w:rsid w:val="00B478E2"/>
    <w:rsid w:val="00B51C90"/>
    <w:rsid w:val="00B532EA"/>
    <w:rsid w:val="00B53974"/>
    <w:rsid w:val="00B539BC"/>
    <w:rsid w:val="00B54F8F"/>
    <w:rsid w:val="00B55477"/>
    <w:rsid w:val="00B55CEC"/>
    <w:rsid w:val="00B562BD"/>
    <w:rsid w:val="00B564FB"/>
    <w:rsid w:val="00B56CA0"/>
    <w:rsid w:val="00B57D50"/>
    <w:rsid w:val="00B60435"/>
    <w:rsid w:val="00B60441"/>
    <w:rsid w:val="00B612D8"/>
    <w:rsid w:val="00B6156B"/>
    <w:rsid w:val="00B61C51"/>
    <w:rsid w:val="00B63560"/>
    <w:rsid w:val="00B63DCC"/>
    <w:rsid w:val="00B643B7"/>
    <w:rsid w:val="00B64603"/>
    <w:rsid w:val="00B64CD3"/>
    <w:rsid w:val="00B65069"/>
    <w:rsid w:val="00B65A73"/>
    <w:rsid w:val="00B6615D"/>
    <w:rsid w:val="00B66223"/>
    <w:rsid w:val="00B662E0"/>
    <w:rsid w:val="00B666D3"/>
    <w:rsid w:val="00B67B7F"/>
    <w:rsid w:val="00B70671"/>
    <w:rsid w:val="00B715DF"/>
    <w:rsid w:val="00B721D6"/>
    <w:rsid w:val="00B72E44"/>
    <w:rsid w:val="00B744C5"/>
    <w:rsid w:val="00B74BA8"/>
    <w:rsid w:val="00B75468"/>
    <w:rsid w:val="00B75A37"/>
    <w:rsid w:val="00B76215"/>
    <w:rsid w:val="00B762F6"/>
    <w:rsid w:val="00B769E5"/>
    <w:rsid w:val="00B77F0F"/>
    <w:rsid w:val="00B8194D"/>
    <w:rsid w:val="00B82334"/>
    <w:rsid w:val="00B826E6"/>
    <w:rsid w:val="00B83497"/>
    <w:rsid w:val="00B838B7"/>
    <w:rsid w:val="00B840AB"/>
    <w:rsid w:val="00B843AB"/>
    <w:rsid w:val="00B84833"/>
    <w:rsid w:val="00B84C37"/>
    <w:rsid w:val="00B85056"/>
    <w:rsid w:val="00B853D2"/>
    <w:rsid w:val="00B855EC"/>
    <w:rsid w:val="00B858F5"/>
    <w:rsid w:val="00B85B37"/>
    <w:rsid w:val="00B90DAE"/>
    <w:rsid w:val="00B9202C"/>
    <w:rsid w:val="00B92D7C"/>
    <w:rsid w:val="00B93895"/>
    <w:rsid w:val="00B93924"/>
    <w:rsid w:val="00B93C32"/>
    <w:rsid w:val="00B9488E"/>
    <w:rsid w:val="00B9650D"/>
    <w:rsid w:val="00B965CD"/>
    <w:rsid w:val="00B96867"/>
    <w:rsid w:val="00B96CB7"/>
    <w:rsid w:val="00B96D3F"/>
    <w:rsid w:val="00B97C49"/>
    <w:rsid w:val="00BA0AE0"/>
    <w:rsid w:val="00BA2444"/>
    <w:rsid w:val="00BA3971"/>
    <w:rsid w:val="00BA4705"/>
    <w:rsid w:val="00BA4CD3"/>
    <w:rsid w:val="00BA4ED1"/>
    <w:rsid w:val="00BA581A"/>
    <w:rsid w:val="00BA62A7"/>
    <w:rsid w:val="00BA655B"/>
    <w:rsid w:val="00BB16E1"/>
    <w:rsid w:val="00BB1D86"/>
    <w:rsid w:val="00BB2BE4"/>
    <w:rsid w:val="00BB3A25"/>
    <w:rsid w:val="00BB3DAC"/>
    <w:rsid w:val="00BB441B"/>
    <w:rsid w:val="00BB4C99"/>
    <w:rsid w:val="00BB4DAD"/>
    <w:rsid w:val="00BB4FA0"/>
    <w:rsid w:val="00BB5697"/>
    <w:rsid w:val="00BB5BA5"/>
    <w:rsid w:val="00BB5F39"/>
    <w:rsid w:val="00BB65B6"/>
    <w:rsid w:val="00BB7489"/>
    <w:rsid w:val="00BB7530"/>
    <w:rsid w:val="00BB7684"/>
    <w:rsid w:val="00BB7ECF"/>
    <w:rsid w:val="00BC03D4"/>
    <w:rsid w:val="00BC094A"/>
    <w:rsid w:val="00BC4A6E"/>
    <w:rsid w:val="00BC4B79"/>
    <w:rsid w:val="00BC4ECA"/>
    <w:rsid w:val="00BC595C"/>
    <w:rsid w:val="00BC5E48"/>
    <w:rsid w:val="00BC785C"/>
    <w:rsid w:val="00BD02F2"/>
    <w:rsid w:val="00BD08FB"/>
    <w:rsid w:val="00BD0EC8"/>
    <w:rsid w:val="00BD0F48"/>
    <w:rsid w:val="00BD1CE1"/>
    <w:rsid w:val="00BD2112"/>
    <w:rsid w:val="00BD32BF"/>
    <w:rsid w:val="00BD5498"/>
    <w:rsid w:val="00BD5A39"/>
    <w:rsid w:val="00BD5CA9"/>
    <w:rsid w:val="00BD67A1"/>
    <w:rsid w:val="00BD7647"/>
    <w:rsid w:val="00BD7BF8"/>
    <w:rsid w:val="00BE01F3"/>
    <w:rsid w:val="00BE188F"/>
    <w:rsid w:val="00BE19D1"/>
    <w:rsid w:val="00BE1D66"/>
    <w:rsid w:val="00BE384F"/>
    <w:rsid w:val="00BE3AC4"/>
    <w:rsid w:val="00BE3EC1"/>
    <w:rsid w:val="00BE572F"/>
    <w:rsid w:val="00BE591E"/>
    <w:rsid w:val="00BE5BF1"/>
    <w:rsid w:val="00BE6371"/>
    <w:rsid w:val="00BE7965"/>
    <w:rsid w:val="00BE7F9F"/>
    <w:rsid w:val="00BF0112"/>
    <w:rsid w:val="00BF0C4B"/>
    <w:rsid w:val="00BF20F0"/>
    <w:rsid w:val="00BF2280"/>
    <w:rsid w:val="00BF3278"/>
    <w:rsid w:val="00BF39A3"/>
    <w:rsid w:val="00BF3EE9"/>
    <w:rsid w:val="00BF48FD"/>
    <w:rsid w:val="00BF5160"/>
    <w:rsid w:val="00BF593A"/>
    <w:rsid w:val="00BF5CDD"/>
    <w:rsid w:val="00BF5FBE"/>
    <w:rsid w:val="00BF68BE"/>
    <w:rsid w:val="00BF6B93"/>
    <w:rsid w:val="00BF7781"/>
    <w:rsid w:val="00C00292"/>
    <w:rsid w:val="00C00315"/>
    <w:rsid w:val="00C00370"/>
    <w:rsid w:val="00C008B7"/>
    <w:rsid w:val="00C008ED"/>
    <w:rsid w:val="00C00914"/>
    <w:rsid w:val="00C0232A"/>
    <w:rsid w:val="00C02E08"/>
    <w:rsid w:val="00C0326E"/>
    <w:rsid w:val="00C0374E"/>
    <w:rsid w:val="00C03DB6"/>
    <w:rsid w:val="00C042C5"/>
    <w:rsid w:val="00C072FA"/>
    <w:rsid w:val="00C1002B"/>
    <w:rsid w:val="00C11A75"/>
    <w:rsid w:val="00C12ABE"/>
    <w:rsid w:val="00C1438C"/>
    <w:rsid w:val="00C149A6"/>
    <w:rsid w:val="00C15736"/>
    <w:rsid w:val="00C16BC2"/>
    <w:rsid w:val="00C17D9B"/>
    <w:rsid w:val="00C20870"/>
    <w:rsid w:val="00C210DE"/>
    <w:rsid w:val="00C21C3E"/>
    <w:rsid w:val="00C21E7E"/>
    <w:rsid w:val="00C22598"/>
    <w:rsid w:val="00C226F2"/>
    <w:rsid w:val="00C22FB0"/>
    <w:rsid w:val="00C23F21"/>
    <w:rsid w:val="00C2424F"/>
    <w:rsid w:val="00C2495F"/>
    <w:rsid w:val="00C24B92"/>
    <w:rsid w:val="00C24CED"/>
    <w:rsid w:val="00C24D67"/>
    <w:rsid w:val="00C24FE1"/>
    <w:rsid w:val="00C25373"/>
    <w:rsid w:val="00C26A75"/>
    <w:rsid w:val="00C304BE"/>
    <w:rsid w:val="00C30AB2"/>
    <w:rsid w:val="00C3119B"/>
    <w:rsid w:val="00C31631"/>
    <w:rsid w:val="00C31FD9"/>
    <w:rsid w:val="00C32648"/>
    <w:rsid w:val="00C32F81"/>
    <w:rsid w:val="00C35287"/>
    <w:rsid w:val="00C35486"/>
    <w:rsid w:val="00C3556F"/>
    <w:rsid w:val="00C35916"/>
    <w:rsid w:val="00C35A04"/>
    <w:rsid w:val="00C371E6"/>
    <w:rsid w:val="00C4053D"/>
    <w:rsid w:val="00C4424C"/>
    <w:rsid w:val="00C442A8"/>
    <w:rsid w:val="00C4460D"/>
    <w:rsid w:val="00C4582F"/>
    <w:rsid w:val="00C458CE"/>
    <w:rsid w:val="00C46250"/>
    <w:rsid w:val="00C4780B"/>
    <w:rsid w:val="00C514C7"/>
    <w:rsid w:val="00C51C12"/>
    <w:rsid w:val="00C52105"/>
    <w:rsid w:val="00C526B4"/>
    <w:rsid w:val="00C52856"/>
    <w:rsid w:val="00C52F05"/>
    <w:rsid w:val="00C5692C"/>
    <w:rsid w:val="00C56C52"/>
    <w:rsid w:val="00C5757B"/>
    <w:rsid w:val="00C575A6"/>
    <w:rsid w:val="00C5798F"/>
    <w:rsid w:val="00C57FCE"/>
    <w:rsid w:val="00C60520"/>
    <w:rsid w:val="00C6114D"/>
    <w:rsid w:val="00C613AE"/>
    <w:rsid w:val="00C6181F"/>
    <w:rsid w:val="00C61BAC"/>
    <w:rsid w:val="00C62E15"/>
    <w:rsid w:val="00C62EEF"/>
    <w:rsid w:val="00C6460E"/>
    <w:rsid w:val="00C6493F"/>
    <w:rsid w:val="00C66C03"/>
    <w:rsid w:val="00C67476"/>
    <w:rsid w:val="00C67C35"/>
    <w:rsid w:val="00C704ED"/>
    <w:rsid w:val="00C70FBE"/>
    <w:rsid w:val="00C72AA3"/>
    <w:rsid w:val="00C72BE4"/>
    <w:rsid w:val="00C72EB7"/>
    <w:rsid w:val="00C7365F"/>
    <w:rsid w:val="00C74236"/>
    <w:rsid w:val="00C7611F"/>
    <w:rsid w:val="00C761BA"/>
    <w:rsid w:val="00C771F3"/>
    <w:rsid w:val="00C77480"/>
    <w:rsid w:val="00C77569"/>
    <w:rsid w:val="00C809B5"/>
    <w:rsid w:val="00C80BB0"/>
    <w:rsid w:val="00C826C2"/>
    <w:rsid w:val="00C82F60"/>
    <w:rsid w:val="00C838C5"/>
    <w:rsid w:val="00C84F7B"/>
    <w:rsid w:val="00C8513E"/>
    <w:rsid w:val="00C85515"/>
    <w:rsid w:val="00C86E2D"/>
    <w:rsid w:val="00C875B4"/>
    <w:rsid w:val="00C87CA3"/>
    <w:rsid w:val="00C87F1C"/>
    <w:rsid w:val="00C912B1"/>
    <w:rsid w:val="00C91450"/>
    <w:rsid w:val="00C91587"/>
    <w:rsid w:val="00C9199A"/>
    <w:rsid w:val="00C91FE8"/>
    <w:rsid w:val="00C923BD"/>
    <w:rsid w:val="00C92F5F"/>
    <w:rsid w:val="00C9341A"/>
    <w:rsid w:val="00C93BA2"/>
    <w:rsid w:val="00C9488D"/>
    <w:rsid w:val="00C95418"/>
    <w:rsid w:val="00C9665A"/>
    <w:rsid w:val="00C96ABF"/>
    <w:rsid w:val="00C96BB2"/>
    <w:rsid w:val="00C972AD"/>
    <w:rsid w:val="00C97523"/>
    <w:rsid w:val="00CA1CF3"/>
    <w:rsid w:val="00CA1D10"/>
    <w:rsid w:val="00CA2680"/>
    <w:rsid w:val="00CA2922"/>
    <w:rsid w:val="00CA3264"/>
    <w:rsid w:val="00CA3AD3"/>
    <w:rsid w:val="00CA3C14"/>
    <w:rsid w:val="00CA43F9"/>
    <w:rsid w:val="00CA58B2"/>
    <w:rsid w:val="00CA62A5"/>
    <w:rsid w:val="00CA6F9C"/>
    <w:rsid w:val="00CA72AC"/>
    <w:rsid w:val="00CA77F5"/>
    <w:rsid w:val="00CA78FA"/>
    <w:rsid w:val="00CB058A"/>
    <w:rsid w:val="00CB11CA"/>
    <w:rsid w:val="00CB12BC"/>
    <w:rsid w:val="00CB19E4"/>
    <w:rsid w:val="00CB1CE1"/>
    <w:rsid w:val="00CB34F5"/>
    <w:rsid w:val="00CB3BA0"/>
    <w:rsid w:val="00CB4703"/>
    <w:rsid w:val="00CB4CF0"/>
    <w:rsid w:val="00CB4DC9"/>
    <w:rsid w:val="00CB4DF0"/>
    <w:rsid w:val="00CB54DD"/>
    <w:rsid w:val="00CB55D3"/>
    <w:rsid w:val="00CB5ADD"/>
    <w:rsid w:val="00CB5B14"/>
    <w:rsid w:val="00CB5E0F"/>
    <w:rsid w:val="00CB6677"/>
    <w:rsid w:val="00CB6754"/>
    <w:rsid w:val="00CB72D1"/>
    <w:rsid w:val="00CB762B"/>
    <w:rsid w:val="00CB7B89"/>
    <w:rsid w:val="00CC1F53"/>
    <w:rsid w:val="00CC272F"/>
    <w:rsid w:val="00CC289C"/>
    <w:rsid w:val="00CC2C5C"/>
    <w:rsid w:val="00CC31D1"/>
    <w:rsid w:val="00CC3940"/>
    <w:rsid w:val="00CC42A3"/>
    <w:rsid w:val="00CC4E85"/>
    <w:rsid w:val="00CC4FB3"/>
    <w:rsid w:val="00CC645E"/>
    <w:rsid w:val="00CC75E0"/>
    <w:rsid w:val="00CC7857"/>
    <w:rsid w:val="00CC7DCB"/>
    <w:rsid w:val="00CD05C6"/>
    <w:rsid w:val="00CD201B"/>
    <w:rsid w:val="00CD2D20"/>
    <w:rsid w:val="00CD350B"/>
    <w:rsid w:val="00CD354C"/>
    <w:rsid w:val="00CD3994"/>
    <w:rsid w:val="00CD6038"/>
    <w:rsid w:val="00CD6316"/>
    <w:rsid w:val="00CD6A9F"/>
    <w:rsid w:val="00CE4720"/>
    <w:rsid w:val="00CE47AC"/>
    <w:rsid w:val="00CE53BA"/>
    <w:rsid w:val="00CE5555"/>
    <w:rsid w:val="00CE57E9"/>
    <w:rsid w:val="00CE5C7A"/>
    <w:rsid w:val="00CE7383"/>
    <w:rsid w:val="00CE7443"/>
    <w:rsid w:val="00CF0BE2"/>
    <w:rsid w:val="00CF30A4"/>
    <w:rsid w:val="00CF3CAD"/>
    <w:rsid w:val="00CF3CFF"/>
    <w:rsid w:val="00CF449E"/>
    <w:rsid w:val="00CF6E5F"/>
    <w:rsid w:val="00D003C9"/>
    <w:rsid w:val="00D01923"/>
    <w:rsid w:val="00D01A43"/>
    <w:rsid w:val="00D01FEC"/>
    <w:rsid w:val="00D02360"/>
    <w:rsid w:val="00D02B0B"/>
    <w:rsid w:val="00D02D56"/>
    <w:rsid w:val="00D02F8D"/>
    <w:rsid w:val="00D04137"/>
    <w:rsid w:val="00D04F2A"/>
    <w:rsid w:val="00D06686"/>
    <w:rsid w:val="00D1015D"/>
    <w:rsid w:val="00D10226"/>
    <w:rsid w:val="00D10713"/>
    <w:rsid w:val="00D10C9D"/>
    <w:rsid w:val="00D1151C"/>
    <w:rsid w:val="00D11750"/>
    <w:rsid w:val="00D11AC5"/>
    <w:rsid w:val="00D11FE3"/>
    <w:rsid w:val="00D12FFE"/>
    <w:rsid w:val="00D14D3C"/>
    <w:rsid w:val="00D15765"/>
    <w:rsid w:val="00D15A01"/>
    <w:rsid w:val="00D17E8E"/>
    <w:rsid w:val="00D2058C"/>
    <w:rsid w:val="00D205F4"/>
    <w:rsid w:val="00D20FCA"/>
    <w:rsid w:val="00D2154A"/>
    <w:rsid w:val="00D21748"/>
    <w:rsid w:val="00D21B69"/>
    <w:rsid w:val="00D222E8"/>
    <w:rsid w:val="00D223B6"/>
    <w:rsid w:val="00D22CFF"/>
    <w:rsid w:val="00D22D76"/>
    <w:rsid w:val="00D247D0"/>
    <w:rsid w:val="00D254A5"/>
    <w:rsid w:val="00D26EAB"/>
    <w:rsid w:val="00D27B8E"/>
    <w:rsid w:val="00D27FC8"/>
    <w:rsid w:val="00D3036D"/>
    <w:rsid w:val="00D308FA"/>
    <w:rsid w:val="00D3096F"/>
    <w:rsid w:val="00D32C60"/>
    <w:rsid w:val="00D332F8"/>
    <w:rsid w:val="00D338B1"/>
    <w:rsid w:val="00D33BED"/>
    <w:rsid w:val="00D33DED"/>
    <w:rsid w:val="00D33FBC"/>
    <w:rsid w:val="00D342E2"/>
    <w:rsid w:val="00D35C9A"/>
    <w:rsid w:val="00D36C5F"/>
    <w:rsid w:val="00D374E6"/>
    <w:rsid w:val="00D40417"/>
    <w:rsid w:val="00D404D9"/>
    <w:rsid w:val="00D409C2"/>
    <w:rsid w:val="00D40E3B"/>
    <w:rsid w:val="00D415E5"/>
    <w:rsid w:val="00D416A9"/>
    <w:rsid w:val="00D41ACB"/>
    <w:rsid w:val="00D42C18"/>
    <w:rsid w:val="00D43940"/>
    <w:rsid w:val="00D43C07"/>
    <w:rsid w:val="00D43D3B"/>
    <w:rsid w:val="00D4493D"/>
    <w:rsid w:val="00D44AB5"/>
    <w:rsid w:val="00D44C14"/>
    <w:rsid w:val="00D45273"/>
    <w:rsid w:val="00D4679A"/>
    <w:rsid w:val="00D467E6"/>
    <w:rsid w:val="00D468FF"/>
    <w:rsid w:val="00D472C3"/>
    <w:rsid w:val="00D47513"/>
    <w:rsid w:val="00D477C0"/>
    <w:rsid w:val="00D47829"/>
    <w:rsid w:val="00D506E6"/>
    <w:rsid w:val="00D50D41"/>
    <w:rsid w:val="00D50E38"/>
    <w:rsid w:val="00D510AE"/>
    <w:rsid w:val="00D512D4"/>
    <w:rsid w:val="00D51DFD"/>
    <w:rsid w:val="00D527FA"/>
    <w:rsid w:val="00D53341"/>
    <w:rsid w:val="00D54A62"/>
    <w:rsid w:val="00D54ADD"/>
    <w:rsid w:val="00D54BF1"/>
    <w:rsid w:val="00D54BF6"/>
    <w:rsid w:val="00D55374"/>
    <w:rsid w:val="00D558C8"/>
    <w:rsid w:val="00D5626E"/>
    <w:rsid w:val="00D567EF"/>
    <w:rsid w:val="00D56871"/>
    <w:rsid w:val="00D56C6A"/>
    <w:rsid w:val="00D574D7"/>
    <w:rsid w:val="00D57E4C"/>
    <w:rsid w:val="00D57EDF"/>
    <w:rsid w:val="00D62247"/>
    <w:rsid w:val="00D62694"/>
    <w:rsid w:val="00D62999"/>
    <w:rsid w:val="00D636D8"/>
    <w:rsid w:val="00D63EBA"/>
    <w:rsid w:val="00D642A1"/>
    <w:rsid w:val="00D64A40"/>
    <w:rsid w:val="00D64D17"/>
    <w:rsid w:val="00D65262"/>
    <w:rsid w:val="00D65496"/>
    <w:rsid w:val="00D65E5A"/>
    <w:rsid w:val="00D6684A"/>
    <w:rsid w:val="00D6710B"/>
    <w:rsid w:val="00D6787B"/>
    <w:rsid w:val="00D67D57"/>
    <w:rsid w:val="00D702D6"/>
    <w:rsid w:val="00D709AA"/>
    <w:rsid w:val="00D716BC"/>
    <w:rsid w:val="00D71AD9"/>
    <w:rsid w:val="00D72951"/>
    <w:rsid w:val="00D73F59"/>
    <w:rsid w:val="00D740CF"/>
    <w:rsid w:val="00D74563"/>
    <w:rsid w:val="00D74785"/>
    <w:rsid w:val="00D7601C"/>
    <w:rsid w:val="00D7642A"/>
    <w:rsid w:val="00D76C11"/>
    <w:rsid w:val="00D771DD"/>
    <w:rsid w:val="00D8085E"/>
    <w:rsid w:val="00D80B7E"/>
    <w:rsid w:val="00D80C43"/>
    <w:rsid w:val="00D81095"/>
    <w:rsid w:val="00D81102"/>
    <w:rsid w:val="00D819AA"/>
    <w:rsid w:val="00D81EF4"/>
    <w:rsid w:val="00D81F0B"/>
    <w:rsid w:val="00D84AB7"/>
    <w:rsid w:val="00D84AF4"/>
    <w:rsid w:val="00D853FB"/>
    <w:rsid w:val="00D85EDB"/>
    <w:rsid w:val="00D8623D"/>
    <w:rsid w:val="00D863A8"/>
    <w:rsid w:val="00D87CD7"/>
    <w:rsid w:val="00D913E7"/>
    <w:rsid w:val="00D914BD"/>
    <w:rsid w:val="00D93171"/>
    <w:rsid w:val="00D93475"/>
    <w:rsid w:val="00D93525"/>
    <w:rsid w:val="00D940F8"/>
    <w:rsid w:val="00D9654A"/>
    <w:rsid w:val="00D96690"/>
    <w:rsid w:val="00D9691F"/>
    <w:rsid w:val="00D96E61"/>
    <w:rsid w:val="00DA1B63"/>
    <w:rsid w:val="00DA216C"/>
    <w:rsid w:val="00DA3011"/>
    <w:rsid w:val="00DA381E"/>
    <w:rsid w:val="00DA3BA7"/>
    <w:rsid w:val="00DA3E81"/>
    <w:rsid w:val="00DA405F"/>
    <w:rsid w:val="00DA5177"/>
    <w:rsid w:val="00DA5508"/>
    <w:rsid w:val="00DA5773"/>
    <w:rsid w:val="00DA59ED"/>
    <w:rsid w:val="00DA5AFC"/>
    <w:rsid w:val="00DA6BAF"/>
    <w:rsid w:val="00DA7415"/>
    <w:rsid w:val="00DB05CE"/>
    <w:rsid w:val="00DB0E55"/>
    <w:rsid w:val="00DB11E4"/>
    <w:rsid w:val="00DB150A"/>
    <w:rsid w:val="00DB1B54"/>
    <w:rsid w:val="00DB43B0"/>
    <w:rsid w:val="00DB49CB"/>
    <w:rsid w:val="00DB5E19"/>
    <w:rsid w:val="00DB6756"/>
    <w:rsid w:val="00DB7716"/>
    <w:rsid w:val="00DB7EDC"/>
    <w:rsid w:val="00DB7FF4"/>
    <w:rsid w:val="00DC1698"/>
    <w:rsid w:val="00DC21BC"/>
    <w:rsid w:val="00DC2BF9"/>
    <w:rsid w:val="00DC3DA3"/>
    <w:rsid w:val="00DC3FDF"/>
    <w:rsid w:val="00DC4132"/>
    <w:rsid w:val="00DC41F7"/>
    <w:rsid w:val="00DC56EA"/>
    <w:rsid w:val="00DC6279"/>
    <w:rsid w:val="00DD067F"/>
    <w:rsid w:val="00DD08E7"/>
    <w:rsid w:val="00DD30AA"/>
    <w:rsid w:val="00DD335A"/>
    <w:rsid w:val="00DD3CF1"/>
    <w:rsid w:val="00DD40E3"/>
    <w:rsid w:val="00DD517F"/>
    <w:rsid w:val="00DD600D"/>
    <w:rsid w:val="00DD60E0"/>
    <w:rsid w:val="00DD6D89"/>
    <w:rsid w:val="00DD75AC"/>
    <w:rsid w:val="00DD76A7"/>
    <w:rsid w:val="00DE0223"/>
    <w:rsid w:val="00DE0532"/>
    <w:rsid w:val="00DE1CF7"/>
    <w:rsid w:val="00DE2336"/>
    <w:rsid w:val="00DE3F98"/>
    <w:rsid w:val="00DE40E6"/>
    <w:rsid w:val="00DE47ED"/>
    <w:rsid w:val="00DE4D42"/>
    <w:rsid w:val="00DE559D"/>
    <w:rsid w:val="00DE6271"/>
    <w:rsid w:val="00DE6C31"/>
    <w:rsid w:val="00DF099A"/>
    <w:rsid w:val="00DF12CA"/>
    <w:rsid w:val="00DF29D8"/>
    <w:rsid w:val="00DF494D"/>
    <w:rsid w:val="00DF4B63"/>
    <w:rsid w:val="00DF5D18"/>
    <w:rsid w:val="00DF6C39"/>
    <w:rsid w:val="00DF73A8"/>
    <w:rsid w:val="00DF7491"/>
    <w:rsid w:val="00E00153"/>
    <w:rsid w:val="00E005E3"/>
    <w:rsid w:val="00E0104D"/>
    <w:rsid w:val="00E01F59"/>
    <w:rsid w:val="00E023A4"/>
    <w:rsid w:val="00E030F7"/>
    <w:rsid w:val="00E031B6"/>
    <w:rsid w:val="00E03EA6"/>
    <w:rsid w:val="00E0432D"/>
    <w:rsid w:val="00E04830"/>
    <w:rsid w:val="00E05406"/>
    <w:rsid w:val="00E0545A"/>
    <w:rsid w:val="00E05F97"/>
    <w:rsid w:val="00E07040"/>
    <w:rsid w:val="00E07A1D"/>
    <w:rsid w:val="00E07C66"/>
    <w:rsid w:val="00E107E8"/>
    <w:rsid w:val="00E11922"/>
    <w:rsid w:val="00E11DF5"/>
    <w:rsid w:val="00E123DA"/>
    <w:rsid w:val="00E126D4"/>
    <w:rsid w:val="00E12963"/>
    <w:rsid w:val="00E14258"/>
    <w:rsid w:val="00E14DE9"/>
    <w:rsid w:val="00E153A4"/>
    <w:rsid w:val="00E158C4"/>
    <w:rsid w:val="00E17AE9"/>
    <w:rsid w:val="00E2014E"/>
    <w:rsid w:val="00E20176"/>
    <w:rsid w:val="00E212A2"/>
    <w:rsid w:val="00E219FD"/>
    <w:rsid w:val="00E22B09"/>
    <w:rsid w:val="00E23CE9"/>
    <w:rsid w:val="00E24826"/>
    <w:rsid w:val="00E251AB"/>
    <w:rsid w:val="00E257F6"/>
    <w:rsid w:val="00E25838"/>
    <w:rsid w:val="00E261F9"/>
    <w:rsid w:val="00E26327"/>
    <w:rsid w:val="00E265A5"/>
    <w:rsid w:val="00E26D29"/>
    <w:rsid w:val="00E27F37"/>
    <w:rsid w:val="00E304FA"/>
    <w:rsid w:val="00E31482"/>
    <w:rsid w:val="00E31F02"/>
    <w:rsid w:val="00E332CA"/>
    <w:rsid w:val="00E3352D"/>
    <w:rsid w:val="00E335B4"/>
    <w:rsid w:val="00E35300"/>
    <w:rsid w:val="00E370BA"/>
    <w:rsid w:val="00E40842"/>
    <w:rsid w:val="00E40A27"/>
    <w:rsid w:val="00E40BAB"/>
    <w:rsid w:val="00E40BC1"/>
    <w:rsid w:val="00E414D9"/>
    <w:rsid w:val="00E41B20"/>
    <w:rsid w:val="00E42F35"/>
    <w:rsid w:val="00E43DEC"/>
    <w:rsid w:val="00E44C5C"/>
    <w:rsid w:val="00E45886"/>
    <w:rsid w:val="00E500C5"/>
    <w:rsid w:val="00E50A4E"/>
    <w:rsid w:val="00E50F49"/>
    <w:rsid w:val="00E51CF4"/>
    <w:rsid w:val="00E52662"/>
    <w:rsid w:val="00E527A6"/>
    <w:rsid w:val="00E54890"/>
    <w:rsid w:val="00E56BFF"/>
    <w:rsid w:val="00E57C75"/>
    <w:rsid w:val="00E60492"/>
    <w:rsid w:val="00E611AC"/>
    <w:rsid w:val="00E61E44"/>
    <w:rsid w:val="00E6292D"/>
    <w:rsid w:val="00E644FE"/>
    <w:rsid w:val="00E64B1D"/>
    <w:rsid w:val="00E675D1"/>
    <w:rsid w:val="00E70AC8"/>
    <w:rsid w:val="00E71331"/>
    <w:rsid w:val="00E7252D"/>
    <w:rsid w:val="00E72749"/>
    <w:rsid w:val="00E72D49"/>
    <w:rsid w:val="00E73576"/>
    <w:rsid w:val="00E74047"/>
    <w:rsid w:val="00E75701"/>
    <w:rsid w:val="00E75F55"/>
    <w:rsid w:val="00E75F64"/>
    <w:rsid w:val="00E7674E"/>
    <w:rsid w:val="00E76DCA"/>
    <w:rsid w:val="00E77034"/>
    <w:rsid w:val="00E777A4"/>
    <w:rsid w:val="00E81353"/>
    <w:rsid w:val="00E82924"/>
    <w:rsid w:val="00E82C76"/>
    <w:rsid w:val="00E82D18"/>
    <w:rsid w:val="00E82EB2"/>
    <w:rsid w:val="00E8343C"/>
    <w:rsid w:val="00E83C11"/>
    <w:rsid w:val="00E84220"/>
    <w:rsid w:val="00E8576B"/>
    <w:rsid w:val="00E85AB1"/>
    <w:rsid w:val="00E87A22"/>
    <w:rsid w:val="00E90A17"/>
    <w:rsid w:val="00E9129F"/>
    <w:rsid w:val="00E91D64"/>
    <w:rsid w:val="00E9392B"/>
    <w:rsid w:val="00E94A32"/>
    <w:rsid w:val="00E95868"/>
    <w:rsid w:val="00E95991"/>
    <w:rsid w:val="00E96D66"/>
    <w:rsid w:val="00E97881"/>
    <w:rsid w:val="00E97EC2"/>
    <w:rsid w:val="00EA038F"/>
    <w:rsid w:val="00EA0622"/>
    <w:rsid w:val="00EA06D4"/>
    <w:rsid w:val="00EA1C68"/>
    <w:rsid w:val="00EA1D75"/>
    <w:rsid w:val="00EA21E2"/>
    <w:rsid w:val="00EA22B2"/>
    <w:rsid w:val="00EA2A53"/>
    <w:rsid w:val="00EA2B3A"/>
    <w:rsid w:val="00EA740D"/>
    <w:rsid w:val="00EB039B"/>
    <w:rsid w:val="00EB0D91"/>
    <w:rsid w:val="00EB15BD"/>
    <w:rsid w:val="00EB2606"/>
    <w:rsid w:val="00EB263E"/>
    <w:rsid w:val="00EB30CD"/>
    <w:rsid w:val="00EB31D9"/>
    <w:rsid w:val="00EB349C"/>
    <w:rsid w:val="00EB50C6"/>
    <w:rsid w:val="00EB594F"/>
    <w:rsid w:val="00EB6BA9"/>
    <w:rsid w:val="00EB754E"/>
    <w:rsid w:val="00EB7EBD"/>
    <w:rsid w:val="00EC1859"/>
    <w:rsid w:val="00EC2827"/>
    <w:rsid w:val="00EC40E1"/>
    <w:rsid w:val="00EC57AE"/>
    <w:rsid w:val="00EC5BA9"/>
    <w:rsid w:val="00EC6706"/>
    <w:rsid w:val="00ED01F0"/>
    <w:rsid w:val="00ED0731"/>
    <w:rsid w:val="00ED0785"/>
    <w:rsid w:val="00ED0A39"/>
    <w:rsid w:val="00ED13C1"/>
    <w:rsid w:val="00ED15AA"/>
    <w:rsid w:val="00ED3B05"/>
    <w:rsid w:val="00ED414E"/>
    <w:rsid w:val="00ED44BC"/>
    <w:rsid w:val="00ED4642"/>
    <w:rsid w:val="00ED6B90"/>
    <w:rsid w:val="00ED7B82"/>
    <w:rsid w:val="00EE03C9"/>
    <w:rsid w:val="00EE0B24"/>
    <w:rsid w:val="00EE0C6B"/>
    <w:rsid w:val="00EE2273"/>
    <w:rsid w:val="00EE295B"/>
    <w:rsid w:val="00EE2F5A"/>
    <w:rsid w:val="00EE32AA"/>
    <w:rsid w:val="00EE39C9"/>
    <w:rsid w:val="00EE3D1C"/>
    <w:rsid w:val="00EE416C"/>
    <w:rsid w:val="00EE43F7"/>
    <w:rsid w:val="00EE5983"/>
    <w:rsid w:val="00EE5A83"/>
    <w:rsid w:val="00EE5E93"/>
    <w:rsid w:val="00EF0E1F"/>
    <w:rsid w:val="00EF0FC4"/>
    <w:rsid w:val="00EF1036"/>
    <w:rsid w:val="00EF1496"/>
    <w:rsid w:val="00EF3742"/>
    <w:rsid w:val="00EF3FF6"/>
    <w:rsid w:val="00EF4996"/>
    <w:rsid w:val="00EF6AA1"/>
    <w:rsid w:val="00EF6DDE"/>
    <w:rsid w:val="00EF7243"/>
    <w:rsid w:val="00EF73F9"/>
    <w:rsid w:val="00EF7735"/>
    <w:rsid w:val="00EF7B3E"/>
    <w:rsid w:val="00EF7C6C"/>
    <w:rsid w:val="00EF7C7D"/>
    <w:rsid w:val="00F01B69"/>
    <w:rsid w:val="00F03B44"/>
    <w:rsid w:val="00F03DF2"/>
    <w:rsid w:val="00F04602"/>
    <w:rsid w:val="00F04FD9"/>
    <w:rsid w:val="00F050D6"/>
    <w:rsid w:val="00F052AA"/>
    <w:rsid w:val="00F0546E"/>
    <w:rsid w:val="00F07129"/>
    <w:rsid w:val="00F07769"/>
    <w:rsid w:val="00F07D8C"/>
    <w:rsid w:val="00F10FAD"/>
    <w:rsid w:val="00F117B2"/>
    <w:rsid w:val="00F121DE"/>
    <w:rsid w:val="00F128D3"/>
    <w:rsid w:val="00F12AC2"/>
    <w:rsid w:val="00F15221"/>
    <w:rsid w:val="00F1781B"/>
    <w:rsid w:val="00F20805"/>
    <w:rsid w:val="00F20D1C"/>
    <w:rsid w:val="00F21C66"/>
    <w:rsid w:val="00F22980"/>
    <w:rsid w:val="00F2466F"/>
    <w:rsid w:val="00F24BFD"/>
    <w:rsid w:val="00F24F3C"/>
    <w:rsid w:val="00F25D14"/>
    <w:rsid w:val="00F272B8"/>
    <w:rsid w:val="00F30BC8"/>
    <w:rsid w:val="00F329AE"/>
    <w:rsid w:val="00F32C35"/>
    <w:rsid w:val="00F32FA2"/>
    <w:rsid w:val="00F339B4"/>
    <w:rsid w:val="00F339DF"/>
    <w:rsid w:val="00F33DDC"/>
    <w:rsid w:val="00F34643"/>
    <w:rsid w:val="00F35A81"/>
    <w:rsid w:val="00F35FF7"/>
    <w:rsid w:val="00F36029"/>
    <w:rsid w:val="00F36193"/>
    <w:rsid w:val="00F36848"/>
    <w:rsid w:val="00F36996"/>
    <w:rsid w:val="00F37A99"/>
    <w:rsid w:val="00F4004F"/>
    <w:rsid w:val="00F4028B"/>
    <w:rsid w:val="00F40666"/>
    <w:rsid w:val="00F40E15"/>
    <w:rsid w:val="00F4104F"/>
    <w:rsid w:val="00F41C5A"/>
    <w:rsid w:val="00F41CFA"/>
    <w:rsid w:val="00F422A2"/>
    <w:rsid w:val="00F4378B"/>
    <w:rsid w:val="00F43A1B"/>
    <w:rsid w:val="00F443A3"/>
    <w:rsid w:val="00F44628"/>
    <w:rsid w:val="00F44B7C"/>
    <w:rsid w:val="00F45AED"/>
    <w:rsid w:val="00F46EE2"/>
    <w:rsid w:val="00F4781F"/>
    <w:rsid w:val="00F5030D"/>
    <w:rsid w:val="00F50C3D"/>
    <w:rsid w:val="00F514AF"/>
    <w:rsid w:val="00F515E4"/>
    <w:rsid w:val="00F52948"/>
    <w:rsid w:val="00F52BCC"/>
    <w:rsid w:val="00F53C39"/>
    <w:rsid w:val="00F55C77"/>
    <w:rsid w:val="00F56496"/>
    <w:rsid w:val="00F56573"/>
    <w:rsid w:val="00F5663B"/>
    <w:rsid w:val="00F56D2B"/>
    <w:rsid w:val="00F57E98"/>
    <w:rsid w:val="00F57F01"/>
    <w:rsid w:val="00F60744"/>
    <w:rsid w:val="00F6096E"/>
    <w:rsid w:val="00F61B22"/>
    <w:rsid w:val="00F62A75"/>
    <w:rsid w:val="00F63438"/>
    <w:rsid w:val="00F637EF"/>
    <w:rsid w:val="00F638AE"/>
    <w:rsid w:val="00F65530"/>
    <w:rsid w:val="00F6596E"/>
    <w:rsid w:val="00F65B2F"/>
    <w:rsid w:val="00F66055"/>
    <w:rsid w:val="00F7022E"/>
    <w:rsid w:val="00F70236"/>
    <w:rsid w:val="00F71267"/>
    <w:rsid w:val="00F71441"/>
    <w:rsid w:val="00F73D0D"/>
    <w:rsid w:val="00F743D6"/>
    <w:rsid w:val="00F74FBC"/>
    <w:rsid w:val="00F767E1"/>
    <w:rsid w:val="00F80743"/>
    <w:rsid w:val="00F80CD3"/>
    <w:rsid w:val="00F80F0F"/>
    <w:rsid w:val="00F82422"/>
    <w:rsid w:val="00F83712"/>
    <w:rsid w:val="00F84243"/>
    <w:rsid w:val="00F846F3"/>
    <w:rsid w:val="00F84BE2"/>
    <w:rsid w:val="00F86BC9"/>
    <w:rsid w:val="00F87539"/>
    <w:rsid w:val="00F87749"/>
    <w:rsid w:val="00F87C26"/>
    <w:rsid w:val="00F87F19"/>
    <w:rsid w:val="00F90053"/>
    <w:rsid w:val="00F908CE"/>
    <w:rsid w:val="00F90C92"/>
    <w:rsid w:val="00F929FF"/>
    <w:rsid w:val="00F943D3"/>
    <w:rsid w:val="00F94856"/>
    <w:rsid w:val="00F94D42"/>
    <w:rsid w:val="00F95066"/>
    <w:rsid w:val="00F95595"/>
    <w:rsid w:val="00F95915"/>
    <w:rsid w:val="00F97FD4"/>
    <w:rsid w:val="00FA004B"/>
    <w:rsid w:val="00FA027B"/>
    <w:rsid w:val="00FA0791"/>
    <w:rsid w:val="00FA0A23"/>
    <w:rsid w:val="00FA2DE2"/>
    <w:rsid w:val="00FA318E"/>
    <w:rsid w:val="00FA433D"/>
    <w:rsid w:val="00FA5E62"/>
    <w:rsid w:val="00FA67B9"/>
    <w:rsid w:val="00FA69A9"/>
    <w:rsid w:val="00FA6DB5"/>
    <w:rsid w:val="00FB0E59"/>
    <w:rsid w:val="00FB0E9F"/>
    <w:rsid w:val="00FB0F41"/>
    <w:rsid w:val="00FB1007"/>
    <w:rsid w:val="00FB1150"/>
    <w:rsid w:val="00FB13CC"/>
    <w:rsid w:val="00FB1B69"/>
    <w:rsid w:val="00FB1C42"/>
    <w:rsid w:val="00FB21CB"/>
    <w:rsid w:val="00FB2210"/>
    <w:rsid w:val="00FB223F"/>
    <w:rsid w:val="00FB3564"/>
    <w:rsid w:val="00FB3AD9"/>
    <w:rsid w:val="00FB428A"/>
    <w:rsid w:val="00FB442F"/>
    <w:rsid w:val="00FB487E"/>
    <w:rsid w:val="00FB50F6"/>
    <w:rsid w:val="00FB559C"/>
    <w:rsid w:val="00FB6974"/>
    <w:rsid w:val="00FB7618"/>
    <w:rsid w:val="00FB7A8B"/>
    <w:rsid w:val="00FC1120"/>
    <w:rsid w:val="00FC1EA0"/>
    <w:rsid w:val="00FC2148"/>
    <w:rsid w:val="00FC2970"/>
    <w:rsid w:val="00FC2A9D"/>
    <w:rsid w:val="00FC305B"/>
    <w:rsid w:val="00FC3251"/>
    <w:rsid w:val="00FC50F6"/>
    <w:rsid w:val="00FC5742"/>
    <w:rsid w:val="00FC617E"/>
    <w:rsid w:val="00FC7702"/>
    <w:rsid w:val="00FD0400"/>
    <w:rsid w:val="00FD0E8A"/>
    <w:rsid w:val="00FD2354"/>
    <w:rsid w:val="00FD23B1"/>
    <w:rsid w:val="00FD240F"/>
    <w:rsid w:val="00FD29C5"/>
    <w:rsid w:val="00FD2B9B"/>
    <w:rsid w:val="00FD4EA3"/>
    <w:rsid w:val="00FD5650"/>
    <w:rsid w:val="00FD6095"/>
    <w:rsid w:val="00FD63CD"/>
    <w:rsid w:val="00FD707C"/>
    <w:rsid w:val="00FE0892"/>
    <w:rsid w:val="00FE0B60"/>
    <w:rsid w:val="00FE14AC"/>
    <w:rsid w:val="00FE27B2"/>
    <w:rsid w:val="00FE3612"/>
    <w:rsid w:val="00FE3CA6"/>
    <w:rsid w:val="00FE3EFC"/>
    <w:rsid w:val="00FE41D2"/>
    <w:rsid w:val="00FE4646"/>
    <w:rsid w:val="00FE61F8"/>
    <w:rsid w:val="00FE644E"/>
    <w:rsid w:val="00FE6A41"/>
    <w:rsid w:val="00FE6E6E"/>
    <w:rsid w:val="00FE7002"/>
    <w:rsid w:val="00FE712A"/>
    <w:rsid w:val="00FE7763"/>
    <w:rsid w:val="00FF0695"/>
    <w:rsid w:val="00FF09DD"/>
    <w:rsid w:val="00FF0DE1"/>
    <w:rsid w:val="00FF1AED"/>
    <w:rsid w:val="00FF260A"/>
    <w:rsid w:val="00FF331A"/>
    <w:rsid w:val="00FF3C35"/>
    <w:rsid w:val="00FF3C81"/>
    <w:rsid w:val="00FF439A"/>
    <w:rsid w:val="00FF6C2D"/>
    <w:rsid w:val="00FF708F"/>
    <w:rsid w:val="00FF75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388EBEE7-EAC4-449A-A1CA-C46704810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aliases w:val="Titulo 1,Heading 1 Char,Heading I,Título 11,h1,Part,ExHeading 1,H1 Char,Título 1 anexo,H1"/>
    <w:basedOn w:val="Normal"/>
    <w:next w:val="Normal"/>
    <w:link w:val="Ttulo1Char"/>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9"/>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9"/>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9"/>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9"/>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9"/>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
    <w:basedOn w:val="Normal"/>
    <w:link w:val="PargrafodaListaChar"/>
    <w:uiPriority w:val="99"/>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
    <w:link w:val="PargrafodaLista"/>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
    <w:name w:val="TableGrid"/>
    <w:rsid w:val="00646430"/>
    <w:pPr>
      <w:spacing w:after="0" w:line="240" w:lineRule="auto"/>
    </w:pPr>
    <w:rPr>
      <w:rFonts w:eastAsiaTheme="minorEastAsia"/>
    </w:rPr>
    <w:tblPr>
      <w:tblCellMar>
        <w:top w:w="0" w:type="dxa"/>
        <w:left w:w="0" w:type="dxa"/>
        <w:bottom w:w="0" w:type="dxa"/>
        <w:right w:w="0" w:type="dxa"/>
      </w:tblCellMar>
    </w:tblPr>
  </w:style>
  <w:style w:type="paragraph" w:customStyle="1" w:styleId="Corpodotexto">
    <w:name w:val="Corpo do texto"/>
    <w:basedOn w:val="Normal"/>
    <w:uiPriority w:val="99"/>
    <w:qFormat/>
    <w:rsid w:val="00C51C12"/>
    <w:pPr>
      <w:suppressAutoHyphens/>
      <w:spacing w:after="120" w:line="288" w:lineRule="auto"/>
      <w:ind w:firstLine="1418"/>
      <w:jc w:val="both"/>
    </w:pPr>
    <w:rPr>
      <w:rFonts w:eastAsiaTheme="minorEastAsia"/>
    </w:rPr>
  </w:style>
  <w:style w:type="paragraph" w:customStyle="1" w:styleId="Default">
    <w:name w:val="Default"/>
    <w:rsid w:val="00714EE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19083154">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98603021">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15744050">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798793157">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il.oliveira@tjmt.jus.br" TargetMode="External"/><Relationship Id="rId18" Type="http://schemas.openxmlformats.org/officeDocument/2006/relationships/hyperlink" Target="https://www.gmaestelecom.com.br/"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marildo.goncalo@tjmt.jus.br" TargetMode="External"/><Relationship Id="rId17" Type="http://schemas.openxmlformats.org/officeDocument/2006/relationships/hyperlink" Target="https://www.brdigital.com.br/" TargetMode="External"/><Relationship Id="rId25" Type="http://schemas.openxmlformats.org/officeDocument/2006/relationships/image" Target="media/image5.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bsbtecnologia.com.br/?q=contacts" TargetMode="External"/><Relationship Id="rId20" Type="http://schemas.openxmlformats.org/officeDocument/2006/relationships/hyperlink" Target="http://www.infovaletelecom.com.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ftwarepublico.gov.br/social/cocar"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sbtecnologia.com.br/"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mendex.com.br/"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arildo.goncalo@tjmt.jus.br"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
      <w:docPartPr>
        <w:name w:val="7D3E445712884767912136E6D75D03FA"/>
        <w:category>
          <w:name w:val="Geral"/>
          <w:gallery w:val="placeholder"/>
        </w:category>
        <w:types>
          <w:type w:val="bbPlcHdr"/>
        </w:types>
        <w:behaviors>
          <w:behavior w:val="content"/>
        </w:behaviors>
        <w:guid w:val="{040518D7-6251-4144-A347-A385F5AA78A9}"/>
      </w:docPartPr>
      <w:docPartBody>
        <w:p w:rsidR="00D16CE9" w:rsidRDefault="00D16CE9" w:rsidP="00D16CE9">
          <w:pPr>
            <w:pStyle w:val="7D3E445712884767912136E6D75D03FA"/>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GothamHTF-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4270B"/>
    <w:rsid w:val="00044582"/>
    <w:rsid w:val="00046EF7"/>
    <w:rsid w:val="000549E4"/>
    <w:rsid w:val="0005642E"/>
    <w:rsid w:val="000602C1"/>
    <w:rsid w:val="00082B4D"/>
    <w:rsid w:val="00097952"/>
    <w:rsid w:val="000A08E2"/>
    <w:rsid w:val="000E6857"/>
    <w:rsid w:val="000E7658"/>
    <w:rsid w:val="001447C0"/>
    <w:rsid w:val="00181D9A"/>
    <w:rsid w:val="001B09C1"/>
    <w:rsid w:val="001B3F24"/>
    <w:rsid w:val="001D3471"/>
    <w:rsid w:val="001E6D4C"/>
    <w:rsid w:val="00200E60"/>
    <w:rsid w:val="00243884"/>
    <w:rsid w:val="00243DA0"/>
    <w:rsid w:val="0026529D"/>
    <w:rsid w:val="0029773D"/>
    <w:rsid w:val="002B5810"/>
    <w:rsid w:val="002C4E96"/>
    <w:rsid w:val="002D5D71"/>
    <w:rsid w:val="00315106"/>
    <w:rsid w:val="00355065"/>
    <w:rsid w:val="003664D3"/>
    <w:rsid w:val="00392242"/>
    <w:rsid w:val="003B3A32"/>
    <w:rsid w:val="003D5669"/>
    <w:rsid w:val="003E4192"/>
    <w:rsid w:val="003F20DB"/>
    <w:rsid w:val="003F2211"/>
    <w:rsid w:val="00414D50"/>
    <w:rsid w:val="004226BB"/>
    <w:rsid w:val="00462B26"/>
    <w:rsid w:val="0047287C"/>
    <w:rsid w:val="00475326"/>
    <w:rsid w:val="004E130C"/>
    <w:rsid w:val="004E139B"/>
    <w:rsid w:val="00503B7F"/>
    <w:rsid w:val="0051184D"/>
    <w:rsid w:val="0052141A"/>
    <w:rsid w:val="00522F1E"/>
    <w:rsid w:val="0053097D"/>
    <w:rsid w:val="005378AE"/>
    <w:rsid w:val="005B5A4A"/>
    <w:rsid w:val="005C3C58"/>
    <w:rsid w:val="005E1971"/>
    <w:rsid w:val="005F2909"/>
    <w:rsid w:val="00602030"/>
    <w:rsid w:val="0060789C"/>
    <w:rsid w:val="00637712"/>
    <w:rsid w:val="00641A33"/>
    <w:rsid w:val="006602CF"/>
    <w:rsid w:val="00683713"/>
    <w:rsid w:val="00684E07"/>
    <w:rsid w:val="006969A9"/>
    <w:rsid w:val="006C0302"/>
    <w:rsid w:val="0071794E"/>
    <w:rsid w:val="00766C4F"/>
    <w:rsid w:val="00770F6B"/>
    <w:rsid w:val="007760D8"/>
    <w:rsid w:val="00776C6E"/>
    <w:rsid w:val="007B2011"/>
    <w:rsid w:val="007C76C3"/>
    <w:rsid w:val="007D13D0"/>
    <w:rsid w:val="007D7740"/>
    <w:rsid w:val="007E61A2"/>
    <w:rsid w:val="0080048C"/>
    <w:rsid w:val="0080431F"/>
    <w:rsid w:val="00806ADD"/>
    <w:rsid w:val="0082479C"/>
    <w:rsid w:val="00832106"/>
    <w:rsid w:val="008423AA"/>
    <w:rsid w:val="00856708"/>
    <w:rsid w:val="00861AA2"/>
    <w:rsid w:val="008A24EB"/>
    <w:rsid w:val="008B43E7"/>
    <w:rsid w:val="008F71D9"/>
    <w:rsid w:val="0090519C"/>
    <w:rsid w:val="00906E06"/>
    <w:rsid w:val="00925B1A"/>
    <w:rsid w:val="00925F06"/>
    <w:rsid w:val="0094378F"/>
    <w:rsid w:val="00945964"/>
    <w:rsid w:val="009541D8"/>
    <w:rsid w:val="00976309"/>
    <w:rsid w:val="009A2E60"/>
    <w:rsid w:val="00A037B4"/>
    <w:rsid w:val="00A26795"/>
    <w:rsid w:val="00A459B1"/>
    <w:rsid w:val="00A742F8"/>
    <w:rsid w:val="00A81DC7"/>
    <w:rsid w:val="00A97934"/>
    <w:rsid w:val="00AB2E02"/>
    <w:rsid w:val="00AC0F37"/>
    <w:rsid w:val="00AC259C"/>
    <w:rsid w:val="00AD3A47"/>
    <w:rsid w:val="00AF0D9A"/>
    <w:rsid w:val="00AF142D"/>
    <w:rsid w:val="00AF5637"/>
    <w:rsid w:val="00B02D74"/>
    <w:rsid w:val="00B2103D"/>
    <w:rsid w:val="00B35484"/>
    <w:rsid w:val="00B84377"/>
    <w:rsid w:val="00B94665"/>
    <w:rsid w:val="00BA3663"/>
    <w:rsid w:val="00BB51C4"/>
    <w:rsid w:val="00BC219C"/>
    <w:rsid w:val="00C01A52"/>
    <w:rsid w:val="00C0271C"/>
    <w:rsid w:val="00C50A7F"/>
    <w:rsid w:val="00C735CF"/>
    <w:rsid w:val="00C83725"/>
    <w:rsid w:val="00D16CE9"/>
    <w:rsid w:val="00D2513C"/>
    <w:rsid w:val="00D319CB"/>
    <w:rsid w:val="00D33120"/>
    <w:rsid w:val="00D739DA"/>
    <w:rsid w:val="00D96ED3"/>
    <w:rsid w:val="00D97CAA"/>
    <w:rsid w:val="00DB5C43"/>
    <w:rsid w:val="00DD3ABC"/>
    <w:rsid w:val="00DD5CA3"/>
    <w:rsid w:val="00DE68DF"/>
    <w:rsid w:val="00E259F7"/>
    <w:rsid w:val="00E455B4"/>
    <w:rsid w:val="00ED49F4"/>
    <w:rsid w:val="00EE5861"/>
    <w:rsid w:val="00F21737"/>
    <w:rsid w:val="00F52492"/>
    <w:rsid w:val="00F66165"/>
    <w:rsid w:val="00F92D13"/>
    <w:rsid w:val="00FB62A4"/>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16CE9"/>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7D3E445712884767912136E6D75D03FA">
    <w:name w:val="7D3E445712884767912136E6D75D03FA"/>
    <w:rsid w:val="00D16CE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2.xml><?xml version="1.0" encoding="utf-8"?>
<ds:datastoreItem xmlns:ds="http://schemas.openxmlformats.org/officeDocument/2006/customXml" ds:itemID="{8081F9F4-74DB-4776-81FF-7DD026EFF7DA}">
  <ds:schemaRefs>
    <ds:schemaRef ds:uri="http://schemas.openxmlformats.org/package/2006/metadata/core-properties"/>
    <ds:schemaRef ds:uri="559eb78f-5269-45eb-bdef-10fce9362431"/>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80B0FEC-F763-4B27-9A01-CDC33A821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1DE43C-1D76-4AE7-8346-13580021B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48</Pages>
  <Words>11462</Words>
  <Characters>61901</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73217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Link secundário de comunicação de dados terrestres para o PJMT.</dc:subject>
  <dc:creator>Conselho Nacional de Justiça</dc:creator>
  <cp:keywords/>
  <dc:description/>
  <cp:lastModifiedBy>Jesus</cp:lastModifiedBy>
  <cp:revision>2</cp:revision>
  <cp:lastPrinted>2020-02-11T15:29:00Z</cp:lastPrinted>
  <dcterms:created xsi:type="dcterms:W3CDTF">2021-03-23T20:22:00Z</dcterms:created>
  <dcterms:modified xsi:type="dcterms:W3CDTF">2021-03-23T20:22:00Z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1e6c5f8a-84a7-4607-aa43-1f054d182f37</vt:lpwstr>
  </property>
  <property fmtid="{D5CDD505-2E9C-101B-9397-08002B2CF9AE}" pid="4" name="TaxKeyword">
    <vt:lpwstr/>
  </property>
  <property fmtid="{D5CDD505-2E9C-101B-9397-08002B2CF9AE}" pid="5" name="Order">
    <vt:r8>116600</vt:r8>
  </property>
</Properties>
</file>